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56EE0170" w:rsidR="003B7A37" w:rsidRDefault="003B7A37" w:rsidP="00F91FE1">
      <w:pPr>
        <w:spacing w:before="240" w:after="240" w:line="276" w:lineRule="auto"/>
        <w:jc w:val="center"/>
        <w:rPr>
          <w:rFonts w:ascii="Cambria" w:hAnsi="Cambria"/>
          <w:b/>
          <w:sz w:val="32"/>
          <w:szCs w:val="32"/>
        </w:rPr>
      </w:pPr>
      <w:r w:rsidRPr="00397891">
        <w:rPr>
          <w:rFonts w:ascii="Cambria" w:hAnsi="Cambria"/>
          <w:b/>
          <w:sz w:val="32"/>
          <w:szCs w:val="32"/>
        </w:rPr>
        <w:t>EDITAL</w:t>
      </w:r>
    </w:p>
    <w:p w14:paraId="445C78E2" w14:textId="7E342D22" w:rsidR="001D37ED" w:rsidRPr="00397891" w:rsidRDefault="001D37ED" w:rsidP="00F91FE1">
      <w:pPr>
        <w:spacing w:before="240" w:after="240" w:line="276" w:lineRule="auto"/>
        <w:jc w:val="center"/>
        <w:rPr>
          <w:rFonts w:ascii="Cambria" w:hAnsi="Cambria"/>
          <w:b/>
          <w:sz w:val="32"/>
          <w:szCs w:val="32"/>
        </w:rPr>
      </w:pPr>
      <w:r>
        <w:rPr>
          <w:rFonts w:ascii="Cambria" w:hAnsi="Cambria"/>
          <w:b/>
          <w:sz w:val="32"/>
          <w:szCs w:val="32"/>
        </w:rPr>
        <w:t>2ª PUBLICAÇÃO</w:t>
      </w: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340"/>
        <w:gridCol w:w="2327"/>
        <w:gridCol w:w="2345"/>
      </w:tblGrid>
      <w:tr w:rsidR="00DB3C77" w:rsidRPr="00397891" w14:paraId="205F4013" w14:textId="77777777" w:rsidTr="009423EB">
        <w:trPr>
          <w:trHeight w:val="521"/>
        </w:trPr>
        <w:tc>
          <w:tcPr>
            <w:tcW w:w="9333" w:type="dxa"/>
            <w:gridSpan w:val="4"/>
          </w:tcPr>
          <w:p w14:paraId="4A706FDF" w14:textId="69A6CAE4"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Pregão Eletrônico nº </w:t>
            </w:r>
            <w:r w:rsidR="000A2050">
              <w:rPr>
                <w:rFonts w:ascii="Cambria" w:hAnsi="Cambria" w:cstheme="minorHAnsi"/>
                <w:b/>
                <w:sz w:val="24"/>
                <w:szCs w:val="24"/>
              </w:rPr>
              <w:t>024/2025</w:t>
            </w:r>
          </w:p>
          <w:p w14:paraId="5680A5A3" w14:textId="27AA00AC"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Processo Administrativo nº </w:t>
            </w:r>
            <w:r w:rsidR="006C5328" w:rsidRPr="00397891">
              <w:rPr>
                <w:rFonts w:ascii="Cambria" w:hAnsi="Cambria" w:cstheme="minorHAnsi"/>
                <w:b/>
                <w:sz w:val="24"/>
                <w:szCs w:val="24"/>
              </w:rPr>
              <w:t>162423</w:t>
            </w:r>
            <w:r w:rsidRPr="00397891">
              <w:rPr>
                <w:rFonts w:ascii="Cambria" w:hAnsi="Cambria" w:cstheme="minorHAnsi"/>
                <w:b/>
                <w:sz w:val="24"/>
                <w:szCs w:val="24"/>
              </w:rPr>
              <w:t>/</w:t>
            </w:r>
            <w:r w:rsidR="009E57A2" w:rsidRPr="00397891">
              <w:rPr>
                <w:rFonts w:ascii="Cambria" w:hAnsi="Cambria" w:cstheme="minorHAnsi"/>
                <w:b/>
                <w:sz w:val="24"/>
                <w:szCs w:val="24"/>
              </w:rPr>
              <w:t>2025</w:t>
            </w:r>
          </w:p>
        </w:tc>
      </w:tr>
      <w:tr w:rsidR="00DB3C77" w:rsidRPr="00397891" w14:paraId="7B98C412" w14:textId="77777777" w:rsidTr="009423EB">
        <w:trPr>
          <w:trHeight w:val="1158"/>
        </w:trPr>
        <w:tc>
          <w:tcPr>
            <w:tcW w:w="9333" w:type="dxa"/>
            <w:gridSpan w:val="4"/>
          </w:tcPr>
          <w:p w14:paraId="0129D4ED" w14:textId="5C76DC4B"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Abertura dia </w:t>
            </w:r>
            <w:r w:rsidR="000A2050">
              <w:rPr>
                <w:rFonts w:ascii="Cambria" w:hAnsi="Cambria" w:cstheme="minorHAnsi"/>
                <w:b/>
                <w:sz w:val="24"/>
                <w:szCs w:val="24"/>
              </w:rPr>
              <w:t>05</w:t>
            </w:r>
            <w:r w:rsidR="009215D1" w:rsidRPr="00397891">
              <w:rPr>
                <w:rFonts w:ascii="Cambria" w:hAnsi="Cambria" w:cstheme="minorHAnsi"/>
                <w:b/>
                <w:sz w:val="24"/>
                <w:szCs w:val="24"/>
              </w:rPr>
              <w:t xml:space="preserve"> </w:t>
            </w:r>
            <w:r w:rsidRPr="00397891">
              <w:rPr>
                <w:rFonts w:ascii="Cambria" w:hAnsi="Cambria" w:cstheme="minorHAnsi"/>
                <w:b/>
                <w:sz w:val="24"/>
                <w:szCs w:val="24"/>
              </w:rPr>
              <w:t>de</w:t>
            </w:r>
            <w:r w:rsidR="001D37ED">
              <w:rPr>
                <w:rFonts w:ascii="Cambria" w:hAnsi="Cambria" w:cstheme="minorHAnsi"/>
                <w:b/>
                <w:sz w:val="24"/>
                <w:szCs w:val="24"/>
              </w:rPr>
              <w:t xml:space="preserve"> </w:t>
            </w:r>
            <w:r w:rsidR="000A2050">
              <w:rPr>
                <w:rFonts w:ascii="Cambria" w:hAnsi="Cambria" w:cstheme="minorHAnsi"/>
                <w:b/>
                <w:sz w:val="24"/>
                <w:szCs w:val="24"/>
              </w:rPr>
              <w:t>setembro</w:t>
            </w:r>
            <w:r w:rsidR="009215D1" w:rsidRPr="00397891">
              <w:rPr>
                <w:rFonts w:ascii="Cambria" w:hAnsi="Cambria" w:cstheme="minorHAnsi"/>
                <w:b/>
                <w:sz w:val="24"/>
                <w:szCs w:val="24"/>
              </w:rPr>
              <w:t xml:space="preserve"> </w:t>
            </w:r>
            <w:r w:rsidRPr="00397891">
              <w:rPr>
                <w:rFonts w:ascii="Cambria" w:hAnsi="Cambria" w:cstheme="minorHAnsi"/>
                <w:b/>
                <w:sz w:val="24"/>
                <w:szCs w:val="24"/>
              </w:rPr>
              <w:t xml:space="preserve">de </w:t>
            </w:r>
            <w:r w:rsidR="0071629B" w:rsidRPr="00397891">
              <w:rPr>
                <w:rFonts w:ascii="Cambria" w:hAnsi="Cambria" w:cstheme="minorHAnsi"/>
                <w:b/>
                <w:sz w:val="24"/>
                <w:szCs w:val="24"/>
              </w:rPr>
              <w:t xml:space="preserve">2025 </w:t>
            </w:r>
            <w:r w:rsidRPr="00397891">
              <w:rPr>
                <w:rFonts w:ascii="Cambria" w:hAnsi="Cambria" w:cstheme="minorHAnsi"/>
                <w:b/>
                <w:sz w:val="24"/>
                <w:szCs w:val="24"/>
              </w:rPr>
              <w:t xml:space="preserve">às </w:t>
            </w:r>
            <w:r w:rsidR="006B37EB" w:rsidRPr="00397891">
              <w:rPr>
                <w:rFonts w:ascii="Cambria" w:hAnsi="Cambria" w:cstheme="minorHAnsi"/>
                <w:b/>
                <w:sz w:val="24"/>
                <w:szCs w:val="24"/>
              </w:rPr>
              <w:t>0</w:t>
            </w:r>
            <w:r w:rsidR="00217D7A">
              <w:rPr>
                <w:rFonts w:ascii="Cambria" w:hAnsi="Cambria" w:cstheme="minorHAnsi"/>
                <w:b/>
                <w:sz w:val="24"/>
                <w:szCs w:val="24"/>
              </w:rPr>
              <w:t>8:00</w:t>
            </w:r>
            <w:r w:rsidRPr="00397891">
              <w:rPr>
                <w:rFonts w:ascii="Cambria" w:hAnsi="Cambria" w:cstheme="minorHAnsi"/>
                <w:b/>
                <w:sz w:val="24"/>
                <w:szCs w:val="24"/>
              </w:rPr>
              <w:t xml:space="preserve"> horas </w:t>
            </w:r>
          </w:p>
          <w:p w14:paraId="3CDA282B"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(Horário de Brasília/DF)</w:t>
            </w:r>
          </w:p>
          <w:p w14:paraId="1843C993"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No</w:t>
            </w:r>
            <w:r w:rsidRPr="00397891">
              <w:rPr>
                <w:rFonts w:ascii="Cambria" w:hAnsi="Cambria" w:cstheme="minorHAnsi"/>
                <w:b/>
                <w:spacing w:val="-13"/>
                <w:sz w:val="24"/>
                <w:szCs w:val="24"/>
              </w:rPr>
              <w:t xml:space="preserve"> </w:t>
            </w:r>
            <w:r w:rsidRPr="00397891">
              <w:rPr>
                <w:rFonts w:ascii="Cambria" w:hAnsi="Cambria" w:cstheme="minorHAnsi"/>
                <w:b/>
                <w:sz w:val="24"/>
                <w:szCs w:val="24"/>
              </w:rPr>
              <w:t xml:space="preserve">sítio </w:t>
            </w:r>
            <w:hyperlink r:id="rId8" w:history="1">
              <w:r w:rsidRPr="00397891">
                <w:rPr>
                  <w:rStyle w:val="Hyperlink"/>
                  <w:rFonts w:ascii="Cambria" w:hAnsi="Cambria" w:cstheme="minorHAnsi"/>
                  <w:b/>
                  <w:bCs/>
                  <w:color w:val="auto"/>
                  <w:sz w:val="24"/>
                  <w:szCs w:val="24"/>
                  <w14:shadow w14:blurRad="50800" w14:dist="38100" w14:dir="2700000" w14:sx="100000" w14:sy="100000" w14:kx="0" w14:ky="0" w14:algn="tl">
                    <w14:srgbClr w14:val="000000">
                      <w14:alpha w14:val="60000"/>
                    </w14:srgbClr>
                  </w14:shadow>
                </w:rPr>
                <w:t>www.bnc.org.b</w:t>
              </w:r>
              <w:r w:rsidRPr="00397891">
                <w:rPr>
                  <w:rStyle w:val="Hyperlink"/>
                  <w:rFonts w:ascii="Cambria" w:hAnsi="Cambria" w:cstheme="minorHAnsi"/>
                  <w:b/>
                  <w:bCs/>
                  <w:color w:val="auto"/>
                  <w:sz w:val="24"/>
                  <w:szCs w:val="24"/>
                </w:rPr>
                <w:t>r</w:t>
              </w:r>
            </w:hyperlink>
            <w:r w:rsidRPr="00397891">
              <w:rPr>
                <w:rFonts w:ascii="Cambria" w:hAnsi="Cambria" w:cstheme="minorHAnsi"/>
                <w:b/>
                <w:bCs/>
                <w:sz w:val="24"/>
                <w:szCs w:val="24"/>
                <w:u w:val="single"/>
              </w:rPr>
              <w:t xml:space="preserve"> </w:t>
            </w:r>
          </w:p>
        </w:tc>
      </w:tr>
      <w:tr w:rsidR="00DB3C77" w:rsidRPr="00397891" w14:paraId="53B27B8F" w14:textId="77777777" w:rsidTr="009423EB">
        <w:trPr>
          <w:trHeight w:val="527"/>
        </w:trPr>
        <w:tc>
          <w:tcPr>
            <w:tcW w:w="9333" w:type="dxa"/>
            <w:gridSpan w:val="4"/>
            <w:shd w:val="clear" w:color="auto" w:fill="D9D9D9" w:themeFill="background1" w:themeFillShade="D9"/>
          </w:tcPr>
          <w:p w14:paraId="2EA6E52B"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OBJETO</w:t>
            </w:r>
          </w:p>
        </w:tc>
      </w:tr>
      <w:tr w:rsidR="00DB3C77" w:rsidRPr="00397891" w14:paraId="51986CD5" w14:textId="77777777" w:rsidTr="009423EB">
        <w:trPr>
          <w:trHeight w:val="1017"/>
        </w:trPr>
        <w:tc>
          <w:tcPr>
            <w:tcW w:w="9333" w:type="dxa"/>
            <w:gridSpan w:val="4"/>
          </w:tcPr>
          <w:p w14:paraId="013B0E18" w14:textId="23D319F0" w:rsidR="003B7A37" w:rsidRPr="00397891" w:rsidRDefault="00DB3C77" w:rsidP="007C6A1F">
            <w:pPr>
              <w:spacing w:before="120" w:after="120" w:line="276" w:lineRule="auto"/>
              <w:jc w:val="both"/>
              <w:rPr>
                <w:rFonts w:ascii="Cambria" w:hAnsi="Cambria" w:cstheme="minorHAnsi"/>
                <w:b/>
                <w:sz w:val="24"/>
                <w:szCs w:val="24"/>
              </w:rPr>
            </w:pPr>
            <w:bookmarkStart w:id="0" w:name="_Hlk196314059"/>
            <w:r w:rsidRPr="00397891">
              <w:rPr>
                <w:rFonts w:ascii="Cambria" w:hAnsi="Cambria" w:cstheme="minorHAnsi"/>
                <w:sz w:val="24"/>
                <w:szCs w:val="24"/>
              </w:rPr>
              <w:t xml:space="preserve">Contratação de </w:t>
            </w:r>
            <w:r w:rsidR="00720E10" w:rsidRPr="00397891">
              <w:rPr>
                <w:rFonts w:ascii="Cambria" w:hAnsi="Cambria" w:cstheme="minorHAnsi"/>
                <w:sz w:val="24"/>
                <w:szCs w:val="24"/>
              </w:rPr>
              <w:t xml:space="preserve">empresa especializada em prestação de </w:t>
            </w:r>
            <w:r w:rsidRPr="00397891">
              <w:rPr>
                <w:rFonts w:ascii="Cambria" w:hAnsi="Cambria" w:cstheme="minorHAnsi"/>
                <w:sz w:val="24"/>
                <w:szCs w:val="24"/>
              </w:rPr>
              <w:t xml:space="preserve">serviços </w:t>
            </w:r>
            <w:r w:rsidR="006C5328" w:rsidRPr="00397891">
              <w:rPr>
                <w:rFonts w:ascii="Cambria" w:hAnsi="Cambria" w:cstheme="minorHAnsi"/>
                <w:sz w:val="24"/>
                <w:szCs w:val="24"/>
              </w:rPr>
              <w:t>para locação</w:t>
            </w:r>
            <w:r w:rsidR="008408C8" w:rsidRPr="00397891">
              <w:rPr>
                <w:rFonts w:ascii="Cambria" w:hAnsi="Cambria" w:cstheme="minorHAnsi"/>
                <w:sz w:val="24"/>
                <w:szCs w:val="24"/>
              </w:rPr>
              <w:t xml:space="preserve"> (</w:t>
            </w:r>
            <w:r w:rsidR="006C5328" w:rsidRPr="00397891">
              <w:rPr>
                <w:rFonts w:ascii="Cambria" w:hAnsi="Cambria" w:cstheme="minorHAnsi"/>
                <w:sz w:val="24"/>
                <w:szCs w:val="24"/>
              </w:rPr>
              <w:t>licença de uso</w:t>
            </w:r>
            <w:r w:rsidR="008408C8" w:rsidRPr="00397891">
              <w:rPr>
                <w:rFonts w:ascii="Cambria" w:hAnsi="Cambria" w:cstheme="minorHAnsi"/>
                <w:sz w:val="24"/>
                <w:szCs w:val="24"/>
              </w:rPr>
              <w:t>)</w:t>
            </w:r>
            <w:r w:rsidR="006C5328" w:rsidRPr="00397891">
              <w:rPr>
                <w:rFonts w:ascii="Cambria" w:hAnsi="Cambria" w:cstheme="minorHAnsi"/>
                <w:sz w:val="24"/>
                <w:szCs w:val="24"/>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sz w:val="24"/>
                <w:szCs w:val="24"/>
              </w:rPr>
              <w:t>O</w:t>
            </w:r>
            <w:r w:rsidR="006C5328" w:rsidRPr="00397891">
              <w:rPr>
                <w:rFonts w:ascii="Cambria" w:hAnsi="Cambria" w:cstheme="minorHAnsi"/>
                <w:sz w:val="24"/>
                <w:szCs w:val="24"/>
              </w:rPr>
              <w:t xml:space="preserve"> e demais órgão do município</w:t>
            </w:r>
            <w:r w:rsidR="00720E10" w:rsidRPr="00397891">
              <w:rPr>
                <w:rFonts w:ascii="Cambria" w:hAnsi="Cambria" w:cstheme="minorHAnsi"/>
                <w:sz w:val="24"/>
                <w:szCs w:val="24"/>
              </w:rPr>
              <w:t>,</w:t>
            </w:r>
            <w:bookmarkEnd w:id="0"/>
            <w:r w:rsidRPr="00397891">
              <w:rPr>
                <w:rFonts w:ascii="Cambria" w:hAnsi="Cambria" w:cstheme="minorHAnsi"/>
                <w:sz w:val="24"/>
                <w:szCs w:val="24"/>
              </w:rPr>
              <w:t xml:space="preserve"> de acordo com a Lei </w:t>
            </w:r>
            <w:r w:rsidR="00F2201C" w:rsidRPr="00397891">
              <w:rPr>
                <w:rFonts w:ascii="Cambria" w:hAnsi="Cambria" w:cstheme="minorHAnsi"/>
                <w:sz w:val="24"/>
                <w:szCs w:val="24"/>
              </w:rPr>
              <w:t>Federal 14.133/2021 e suas alterações c/c Decretos Municipal de regulamentação</w:t>
            </w:r>
            <w:r w:rsidR="00F2079B" w:rsidRPr="00397891">
              <w:rPr>
                <w:rFonts w:ascii="Cambria" w:hAnsi="Cambria" w:cstheme="minorHAnsi"/>
                <w:sz w:val="24"/>
                <w:szCs w:val="24"/>
              </w:rPr>
              <w:t>, juntamente com o ETP, TR e demais anexos do Edital.</w:t>
            </w:r>
            <w:r w:rsidR="00566BD4" w:rsidRPr="00397891">
              <w:rPr>
                <w:rFonts w:ascii="Cambria" w:hAnsi="Cambria" w:cstheme="minorHAnsi"/>
                <w:sz w:val="24"/>
                <w:szCs w:val="24"/>
              </w:rPr>
              <w:t xml:space="preserve"> </w:t>
            </w:r>
          </w:p>
        </w:tc>
      </w:tr>
      <w:tr w:rsidR="00DB3C77" w:rsidRPr="00397891" w14:paraId="4F555812" w14:textId="77777777" w:rsidTr="009423EB">
        <w:trPr>
          <w:trHeight w:val="527"/>
        </w:trPr>
        <w:tc>
          <w:tcPr>
            <w:tcW w:w="9333" w:type="dxa"/>
            <w:gridSpan w:val="4"/>
            <w:shd w:val="clear" w:color="auto" w:fill="D9D9D9" w:themeFill="background1" w:themeFillShade="D9"/>
          </w:tcPr>
          <w:p w14:paraId="5F941779"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VALOR TOTAL ESTIMADO</w:t>
            </w:r>
          </w:p>
        </w:tc>
      </w:tr>
      <w:tr w:rsidR="00DB3C77" w:rsidRPr="00397891" w14:paraId="31CB5730" w14:textId="77777777" w:rsidTr="009423EB">
        <w:trPr>
          <w:trHeight w:val="734"/>
        </w:trPr>
        <w:tc>
          <w:tcPr>
            <w:tcW w:w="9333" w:type="dxa"/>
            <w:gridSpan w:val="4"/>
          </w:tcPr>
          <w:p w14:paraId="18207F96" w14:textId="5AFEA329" w:rsidR="00504541" w:rsidRPr="00397891" w:rsidRDefault="001D37ED" w:rsidP="007C6A1F">
            <w:pPr>
              <w:spacing w:before="120" w:after="120" w:line="276" w:lineRule="auto"/>
              <w:jc w:val="both"/>
              <w:rPr>
                <w:rFonts w:ascii="Cambria" w:hAnsi="Cambria" w:cstheme="minorHAnsi"/>
                <w:b/>
                <w:sz w:val="24"/>
                <w:szCs w:val="24"/>
              </w:rPr>
            </w:pPr>
            <w:r>
              <w:rPr>
                <w:rFonts w:ascii="Cambria" w:hAnsi="Cambria" w:cstheme="minorHAnsi"/>
                <w:b/>
                <w:sz w:val="24"/>
                <w:szCs w:val="24"/>
              </w:rPr>
              <w:t>Estima se o valor mensal de R$11.</w:t>
            </w:r>
            <w:r w:rsidR="00120ADA">
              <w:rPr>
                <w:rFonts w:ascii="Cambria" w:hAnsi="Cambria" w:cstheme="minorHAnsi"/>
                <w:b/>
                <w:sz w:val="24"/>
                <w:szCs w:val="24"/>
              </w:rPr>
              <w:t>000</w:t>
            </w:r>
            <w:r>
              <w:rPr>
                <w:rFonts w:ascii="Cambria" w:hAnsi="Cambria" w:cstheme="minorHAnsi"/>
                <w:b/>
                <w:sz w:val="24"/>
                <w:szCs w:val="24"/>
              </w:rPr>
              <w:t>,</w:t>
            </w:r>
            <w:r w:rsidR="00120ADA">
              <w:rPr>
                <w:rFonts w:ascii="Cambria" w:hAnsi="Cambria" w:cstheme="minorHAnsi"/>
                <w:b/>
                <w:sz w:val="24"/>
                <w:szCs w:val="24"/>
              </w:rPr>
              <w:t>00</w:t>
            </w:r>
            <w:r>
              <w:rPr>
                <w:rFonts w:ascii="Cambria" w:hAnsi="Cambria" w:cstheme="minorHAnsi"/>
                <w:b/>
                <w:sz w:val="24"/>
                <w:szCs w:val="24"/>
              </w:rPr>
              <w:t xml:space="preserve"> (onze mil </w:t>
            </w:r>
            <w:r w:rsidR="00120ADA">
              <w:rPr>
                <w:rFonts w:ascii="Cambria" w:hAnsi="Cambria" w:cstheme="minorHAnsi"/>
                <w:b/>
                <w:sz w:val="24"/>
                <w:szCs w:val="24"/>
              </w:rPr>
              <w:t>reais</w:t>
            </w:r>
            <w:r>
              <w:rPr>
                <w:rFonts w:ascii="Cambria" w:hAnsi="Cambria" w:cstheme="minorHAnsi"/>
                <w:b/>
                <w:sz w:val="24"/>
                <w:szCs w:val="24"/>
              </w:rPr>
              <w:t>), conforme média estabelecida pelo Departamento de Compras do Munícipio de Piracanjuba, considerando três contratos celebrados com outros municípios, com objeto da mesma natureza do presente edital.</w:t>
            </w:r>
          </w:p>
        </w:tc>
      </w:tr>
      <w:tr w:rsidR="00DB3C77" w:rsidRPr="00397891" w14:paraId="3FC3BBD5" w14:textId="77777777" w:rsidTr="009423EB">
        <w:trPr>
          <w:trHeight w:val="743"/>
        </w:trPr>
        <w:tc>
          <w:tcPr>
            <w:tcW w:w="2321" w:type="dxa"/>
            <w:shd w:val="clear" w:color="auto" w:fill="D9D9D9" w:themeFill="background1" w:themeFillShade="D9"/>
          </w:tcPr>
          <w:p w14:paraId="60DCA108"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Registro de Preços?</w:t>
            </w:r>
          </w:p>
        </w:tc>
        <w:tc>
          <w:tcPr>
            <w:tcW w:w="2340" w:type="dxa"/>
            <w:shd w:val="clear" w:color="auto" w:fill="D9D9D9" w:themeFill="background1" w:themeFillShade="D9"/>
          </w:tcPr>
          <w:p w14:paraId="0B1A8C85"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Adjudicação</w:t>
            </w:r>
          </w:p>
        </w:tc>
        <w:tc>
          <w:tcPr>
            <w:tcW w:w="2326" w:type="dxa"/>
            <w:shd w:val="clear" w:color="auto" w:fill="D9D9D9" w:themeFill="background1" w:themeFillShade="D9"/>
          </w:tcPr>
          <w:p w14:paraId="148D9147"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Item com disputa exclusiva ME/EPP?</w:t>
            </w:r>
          </w:p>
        </w:tc>
        <w:tc>
          <w:tcPr>
            <w:tcW w:w="2344" w:type="dxa"/>
            <w:shd w:val="clear" w:color="auto" w:fill="D9D9D9" w:themeFill="background1" w:themeFillShade="D9"/>
          </w:tcPr>
          <w:p w14:paraId="160B04CC"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Item com ampla disputa?</w:t>
            </w:r>
          </w:p>
        </w:tc>
      </w:tr>
      <w:tr w:rsidR="00DB3C77" w:rsidRPr="00397891" w14:paraId="57C8C410" w14:textId="77777777" w:rsidTr="009423EB">
        <w:trPr>
          <w:trHeight w:val="240"/>
        </w:trPr>
        <w:tc>
          <w:tcPr>
            <w:tcW w:w="2321" w:type="dxa"/>
            <w:vAlign w:val="center"/>
          </w:tcPr>
          <w:p w14:paraId="5309BD49" w14:textId="77777777" w:rsidR="003B7A37" w:rsidRPr="00397891" w:rsidRDefault="003B7A37"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Não</w:t>
            </w:r>
          </w:p>
        </w:tc>
        <w:tc>
          <w:tcPr>
            <w:tcW w:w="2340" w:type="dxa"/>
            <w:vAlign w:val="center"/>
          </w:tcPr>
          <w:p w14:paraId="37AF6A5E" w14:textId="783BC5BC" w:rsidR="003B7A37" w:rsidRPr="00397891" w:rsidRDefault="00DD1B8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Por item</w:t>
            </w:r>
          </w:p>
        </w:tc>
        <w:tc>
          <w:tcPr>
            <w:tcW w:w="2326" w:type="dxa"/>
            <w:vAlign w:val="center"/>
          </w:tcPr>
          <w:p w14:paraId="5F90719C" w14:textId="41535832" w:rsidR="003B7A37" w:rsidRPr="00397891" w:rsidRDefault="00B85CBD"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Não</w:t>
            </w:r>
          </w:p>
        </w:tc>
        <w:tc>
          <w:tcPr>
            <w:tcW w:w="2344" w:type="dxa"/>
            <w:vAlign w:val="center"/>
          </w:tcPr>
          <w:p w14:paraId="4363693B" w14:textId="4612B0CC" w:rsidR="003B7A37" w:rsidRPr="00397891" w:rsidRDefault="00B85CBD"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Sim</w:t>
            </w:r>
          </w:p>
        </w:tc>
      </w:tr>
      <w:tr w:rsidR="00DB3C77" w:rsidRPr="00397891" w14:paraId="5028398B" w14:textId="77777777" w:rsidTr="009423EB">
        <w:trPr>
          <w:trHeight w:val="734"/>
        </w:trPr>
        <w:tc>
          <w:tcPr>
            <w:tcW w:w="2321" w:type="dxa"/>
            <w:shd w:val="clear" w:color="auto" w:fill="D9D9D9" w:themeFill="background1" w:themeFillShade="D9"/>
          </w:tcPr>
          <w:p w14:paraId="4C168C87" w14:textId="77777777" w:rsidR="006345A9" w:rsidRPr="00397891" w:rsidRDefault="006345A9"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Modo de disputa</w:t>
            </w:r>
          </w:p>
        </w:tc>
        <w:tc>
          <w:tcPr>
            <w:tcW w:w="4667" w:type="dxa"/>
            <w:gridSpan w:val="2"/>
            <w:shd w:val="clear" w:color="auto" w:fill="D9D9D9" w:themeFill="background1" w:themeFillShade="D9"/>
          </w:tcPr>
          <w:p w14:paraId="36C1F9B2" w14:textId="69A60A9C" w:rsidR="006345A9" w:rsidRPr="00397891" w:rsidRDefault="00A143A5"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Instrumento Contratual </w:t>
            </w:r>
          </w:p>
        </w:tc>
        <w:tc>
          <w:tcPr>
            <w:tcW w:w="2344" w:type="dxa"/>
            <w:shd w:val="clear" w:color="auto" w:fill="D9D9D9" w:themeFill="background1" w:themeFillShade="D9"/>
          </w:tcPr>
          <w:p w14:paraId="4A94F92E" w14:textId="591DC2CF" w:rsidR="006345A9" w:rsidRPr="00397891" w:rsidRDefault="00A143A5"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Intervalo mínimo entre lances</w:t>
            </w:r>
          </w:p>
        </w:tc>
      </w:tr>
      <w:tr w:rsidR="00DB3C77" w:rsidRPr="00397891" w14:paraId="0F3A2322" w14:textId="77777777" w:rsidTr="009423EB">
        <w:trPr>
          <w:trHeight w:val="527"/>
        </w:trPr>
        <w:tc>
          <w:tcPr>
            <w:tcW w:w="2321" w:type="dxa"/>
            <w:vAlign w:val="center"/>
          </w:tcPr>
          <w:p w14:paraId="32346F8D" w14:textId="441009DA" w:rsidR="006345A9" w:rsidRPr="00397891" w:rsidRDefault="006345A9"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Aberto</w:t>
            </w:r>
            <w:r w:rsidR="00D32251" w:rsidRPr="00397891">
              <w:rPr>
                <w:rFonts w:ascii="Cambria" w:hAnsi="Cambria" w:cstheme="minorHAnsi"/>
                <w:sz w:val="24"/>
                <w:szCs w:val="24"/>
              </w:rPr>
              <w:t xml:space="preserve"> e Fechado</w:t>
            </w:r>
          </w:p>
        </w:tc>
        <w:tc>
          <w:tcPr>
            <w:tcW w:w="4667" w:type="dxa"/>
            <w:gridSpan w:val="2"/>
            <w:vAlign w:val="center"/>
          </w:tcPr>
          <w:p w14:paraId="704C7593" w14:textId="6F5E1FEF" w:rsidR="006345A9" w:rsidRPr="00397891" w:rsidRDefault="00A143A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 xml:space="preserve">Contrato de </w:t>
            </w:r>
            <w:r w:rsidR="003F2008" w:rsidRPr="00397891">
              <w:rPr>
                <w:rFonts w:ascii="Cambria" w:hAnsi="Cambria" w:cstheme="minorHAnsi"/>
                <w:sz w:val="24"/>
                <w:szCs w:val="24"/>
              </w:rPr>
              <w:t>Prestação de Serviços</w:t>
            </w:r>
          </w:p>
        </w:tc>
        <w:tc>
          <w:tcPr>
            <w:tcW w:w="2344" w:type="dxa"/>
            <w:vAlign w:val="center"/>
          </w:tcPr>
          <w:p w14:paraId="40476D55" w14:textId="380F62A5" w:rsidR="006345A9" w:rsidRPr="00397891" w:rsidRDefault="00A143A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 xml:space="preserve">R$ </w:t>
            </w:r>
            <w:r w:rsidR="0048780A" w:rsidRPr="00397891">
              <w:rPr>
                <w:rFonts w:ascii="Cambria" w:hAnsi="Cambria" w:cstheme="minorHAnsi"/>
                <w:sz w:val="24"/>
                <w:szCs w:val="24"/>
              </w:rPr>
              <w:t>2,00</w:t>
            </w:r>
          </w:p>
        </w:tc>
      </w:tr>
      <w:tr w:rsidR="00DB3C77" w:rsidRPr="00397891" w14:paraId="13D15EB7" w14:textId="77777777" w:rsidTr="009423EB">
        <w:trPr>
          <w:trHeight w:val="536"/>
        </w:trPr>
        <w:tc>
          <w:tcPr>
            <w:tcW w:w="9333" w:type="dxa"/>
            <w:gridSpan w:val="4"/>
            <w:shd w:val="clear" w:color="auto" w:fill="D9D9D9" w:themeFill="background1" w:themeFillShade="D9"/>
          </w:tcPr>
          <w:p w14:paraId="44628D3E" w14:textId="17DCB830"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Envio da Proposta Readequada</w:t>
            </w:r>
            <w:r w:rsidR="00D849DC" w:rsidRPr="00397891">
              <w:rPr>
                <w:rFonts w:ascii="Cambria" w:hAnsi="Cambria" w:cstheme="minorHAnsi"/>
                <w:b/>
                <w:sz w:val="24"/>
                <w:szCs w:val="24"/>
              </w:rPr>
              <w:t xml:space="preserve"> e Documentos de Habilitação</w:t>
            </w:r>
          </w:p>
        </w:tc>
      </w:tr>
      <w:tr w:rsidR="00DB3C77" w:rsidRPr="00397891" w14:paraId="317AF5ED" w14:textId="77777777" w:rsidTr="009423EB">
        <w:trPr>
          <w:trHeight w:val="226"/>
        </w:trPr>
        <w:tc>
          <w:tcPr>
            <w:tcW w:w="9333" w:type="dxa"/>
            <w:gridSpan w:val="4"/>
          </w:tcPr>
          <w:p w14:paraId="622B4821" w14:textId="359FBB39"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lastRenderedPageBreak/>
              <w:t>Até 02 (duas) horas após a convocação realizada pel</w:t>
            </w:r>
            <w:r w:rsidR="00F231F6" w:rsidRPr="00397891">
              <w:rPr>
                <w:rFonts w:ascii="Cambria" w:hAnsi="Cambria" w:cstheme="minorHAnsi"/>
                <w:sz w:val="24"/>
                <w:szCs w:val="24"/>
              </w:rPr>
              <w:t>o</w:t>
            </w:r>
            <w:r w:rsidRPr="00397891">
              <w:rPr>
                <w:rFonts w:ascii="Cambria" w:hAnsi="Cambria" w:cstheme="minorHAnsi"/>
                <w:sz w:val="24"/>
                <w:szCs w:val="24"/>
              </w:rPr>
              <w:t xml:space="preserve"> </w:t>
            </w:r>
            <w:r w:rsidR="006244F8" w:rsidRPr="00397891">
              <w:rPr>
                <w:rFonts w:ascii="Cambria" w:hAnsi="Cambria" w:cstheme="minorHAnsi"/>
                <w:sz w:val="24"/>
                <w:szCs w:val="24"/>
              </w:rPr>
              <w:t>Pregoeiro</w:t>
            </w:r>
            <w:r w:rsidRPr="00397891">
              <w:rPr>
                <w:rFonts w:ascii="Cambria" w:hAnsi="Cambria" w:cstheme="minorHAnsi"/>
                <w:sz w:val="24"/>
                <w:szCs w:val="24"/>
              </w:rPr>
              <w:t>.</w:t>
            </w:r>
          </w:p>
        </w:tc>
      </w:tr>
      <w:tr w:rsidR="00DB3C77" w:rsidRPr="00397891" w14:paraId="14411745" w14:textId="77777777" w:rsidTr="009423EB">
        <w:trPr>
          <w:trHeight w:val="527"/>
        </w:trPr>
        <w:tc>
          <w:tcPr>
            <w:tcW w:w="9333" w:type="dxa"/>
            <w:gridSpan w:val="4"/>
            <w:shd w:val="clear" w:color="auto" w:fill="D9D9D9" w:themeFill="background1" w:themeFillShade="D9"/>
          </w:tcPr>
          <w:p w14:paraId="55395A11"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Documentos de Habilitação</w:t>
            </w:r>
          </w:p>
        </w:tc>
      </w:tr>
      <w:tr w:rsidR="00DB3C77" w:rsidRPr="00397891" w14:paraId="7BE7391B" w14:textId="77777777" w:rsidTr="009423EB">
        <w:trPr>
          <w:trHeight w:val="355"/>
        </w:trPr>
        <w:tc>
          <w:tcPr>
            <w:tcW w:w="9333" w:type="dxa"/>
            <w:gridSpan w:val="4"/>
          </w:tcPr>
          <w:p w14:paraId="2026646C" w14:textId="016AE06D"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t xml:space="preserve">Item </w:t>
            </w:r>
            <w:r w:rsidR="00150FF5" w:rsidRPr="00397891">
              <w:rPr>
                <w:rFonts w:ascii="Cambria" w:hAnsi="Cambria" w:cstheme="minorHAnsi"/>
                <w:sz w:val="24"/>
                <w:szCs w:val="24"/>
              </w:rPr>
              <w:t>09</w:t>
            </w:r>
            <w:r w:rsidRPr="00397891">
              <w:rPr>
                <w:rFonts w:ascii="Cambria" w:hAnsi="Cambria" w:cstheme="minorHAnsi"/>
                <w:sz w:val="24"/>
                <w:szCs w:val="24"/>
              </w:rPr>
              <w:t xml:space="preserve"> – Da Habilitação</w:t>
            </w:r>
          </w:p>
        </w:tc>
      </w:tr>
      <w:tr w:rsidR="00DB3C77" w:rsidRPr="00397891" w14:paraId="7A5A1C6C" w14:textId="77777777" w:rsidTr="009423EB">
        <w:trPr>
          <w:trHeight w:val="527"/>
        </w:trPr>
        <w:tc>
          <w:tcPr>
            <w:tcW w:w="9333" w:type="dxa"/>
            <w:gridSpan w:val="4"/>
            <w:shd w:val="clear" w:color="auto" w:fill="D9D9D9" w:themeFill="background1" w:themeFillShade="D9"/>
          </w:tcPr>
          <w:p w14:paraId="7086B1A6"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Esclarecimento e Impugnações</w:t>
            </w:r>
          </w:p>
        </w:tc>
      </w:tr>
      <w:tr w:rsidR="00DB3C77" w:rsidRPr="00397891" w14:paraId="4185D2D2" w14:textId="77777777" w:rsidTr="009423EB">
        <w:trPr>
          <w:trHeight w:val="772"/>
        </w:trPr>
        <w:tc>
          <w:tcPr>
            <w:tcW w:w="9333" w:type="dxa"/>
            <w:gridSpan w:val="4"/>
          </w:tcPr>
          <w:p w14:paraId="6E014375" w14:textId="277DEA71"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t xml:space="preserve">Até 03 (três) dias úteis anteriores à data fixada para abertura da sessão eletrônica, por meio eletrônico para o endereço </w:t>
            </w:r>
            <w:hyperlink r:id="rId9" w:history="1">
              <w:r w:rsidR="00337F82" w:rsidRPr="00397891">
                <w:rPr>
                  <w:rStyle w:val="Hyperlink"/>
                  <w:rFonts w:ascii="Cambria" w:hAnsi="Cambria" w:cstheme="minorHAnsi"/>
                  <w:color w:val="auto"/>
                  <w:sz w:val="24"/>
                  <w:szCs w:val="24"/>
                  <w14:shadow w14:blurRad="50800" w14:dist="38100" w14:dir="2700000" w14:sx="100000" w14:sy="100000" w14:kx="0" w14:ky="0" w14:algn="tl">
                    <w14:srgbClr w14:val="000000">
                      <w14:alpha w14:val="60000"/>
                    </w14:srgbClr>
                  </w14:shadow>
                </w:rPr>
                <w:t>licitacao.pjba2028@outlook.com</w:t>
              </w:r>
            </w:hyperlink>
            <w:r w:rsidRPr="00397891">
              <w:rPr>
                <w:rFonts w:ascii="Cambria" w:hAnsi="Cambria" w:cstheme="minorHAnsi"/>
                <w:sz w:val="24"/>
                <w:szCs w:val="24"/>
              </w:rPr>
              <w:t xml:space="preserve"> </w:t>
            </w:r>
            <w:r w:rsidRPr="00397891">
              <w:rPr>
                <w:rStyle w:val="Hyperlink"/>
                <w:rFonts w:ascii="Cambria" w:hAnsi="Cambria" w:cstheme="minorHAnsi"/>
                <w:color w:val="auto"/>
                <w:sz w:val="24"/>
                <w:szCs w:val="24"/>
                <w:u w:val="none"/>
                <w14:textOutline w14:w="0" w14:cap="flat" w14:cmpd="sng" w14:algn="ctr">
                  <w14:noFill/>
                  <w14:prstDash w14:val="solid"/>
                  <w14:round/>
                </w14:textOutline>
              </w:rPr>
              <w:t>ou através do</w:t>
            </w:r>
            <w:r w:rsidRPr="00397891">
              <w:rPr>
                <w:rFonts w:ascii="Cambria" w:hAnsi="Cambria" w:cstheme="minorHAnsi"/>
                <w:sz w:val="24"/>
                <w:szCs w:val="24"/>
              </w:rPr>
              <w:t xml:space="preserve"> sítio</w:t>
            </w:r>
            <w:r w:rsidRPr="00397891">
              <w:rPr>
                <w:rFonts w:ascii="Cambria" w:hAnsi="Cambria" w:cstheme="minorHAnsi"/>
                <w:b/>
                <w:sz w:val="24"/>
                <w:szCs w:val="24"/>
              </w:rPr>
              <w:t xml:space="preserve"> </w:t>
            </w:r>
            <w:hyperlink r:id="rId10" w:history="1">
              <w:r w:rsidRPr="00397891">
                <w:rPr>
                  <w:rStyle w:val="Hyperlink"/>
                  <w:rFonts w:ascii="Cambria" w:hAnsi="Cambria" w:cstheme="minorHAnsi"/>
                  <w:color w:val="auto"/>
                  <w:sz w:val="24"/>
                  <w:szCs w:val="24"/>
                  <w14:shadow w14:blurRad="50800" w14:dist="38100" w14:dir="2700000" w14:sx="100000" w14:sy="100000" w14:kx="0" w14:ky="0" w14:algn="tl">
                    <w14:srgbClr w14:val="000000">
                      <w14:alpha w14:val="60000"/>
                    </w14:srgbClr>
                  </w14:shadow>
                </w:rPr>
                <w:t>www.bnc.org.b</w:t>
              </w:r>
              <w:r w:rsidRPr="00397891">
                <w:rPr>
                  <w:rStyle w:val="Hyperlink"/>
                  <w:rFonts w:ascii="Cambria" w:hAnsi="Cambria" w:cstheme="minorHAnsi"/>
                  <w:color w:val="auto"/>
                  <w:sz w:val="24"/>
                  <w:szCs w:val="24"/>
                </w:rPr>
                <w:t>r</w:t>
              </w:r>
            </w:hyperlink>
          </w:p>
        </w:tc>
      </w:tr>
    </w:tbl>
    <w:p w14:paraId="49EB3D1F" w14:textId="7780B22A" w:rsidR="007E32DB" w:rsidRPr="00397891" w:rsidRDefault="007E32DB" w:rsidP="007C6A1F">
      <w:pPr>
        <w:spacing w:line="276" w:lineRule="auto"/>
        <w:jc w:val="center"/>
        <w:rPr>
          <w:rFonts w:ascii="Cambria" w:hAnsi="Cambria"/>
          <w:b/>
          <w:bCs/>
          <w:sz w:val="32"/>
          <w:szCs w:val="32"/>
        </w:rPr>
      </w:pPr>
      <w:r w:rsidRPr="00397891">
        <w:rPr>
          <w:rFonts w:ascii="Cambria" w:hAnsi="Cambria"/>
          <w:sz w:val="24"/>
          <w:szCs w:val="24"/>
        </w:rPr>
        <w:br w:type="page"/>
      </w:r>
      <w:bookmarkStart w:id="1" w:name="_Hlk105417688"/>
      <w:bookmarkStart w:id="2" w:name="_Hlk158814368"/>
      <w:bookmarkStart w:id="3" w:name="_Hlk112158169"/>
      <w:bookmarkStart w:id="4" w:name="_Hlk162009517"/>
      <w:r w:rsidR="007C6A1F" w:rsidRPr="00397891">
        <w:rPr>
          <w:rFonts w:ascii="Cambria" w:hAnsi="Cambria"/>
          <w:b/>
          <w:bCs/>
          <w:sz w:val="32"/>
          <w:szCs w:val="32"/>
        </w:rPr>
        <w:lastRenderedPageBreak/>
        <w:t xml:space="preserve"> </w:t>
      </w:r>
      <w:r w:rsidRPr="00397891">
        <w:rPr>
          <w:rFonts w:ascii="Cambria" w:hAnsi="Cambria"/>
          <w:b/>
          <w:bCs/>
          <w:sz w:val="32"/>
          <w:szCs w:val="32"/>
        </w:rPr>
        <w:t>EDITAL</w:t>
      </w:r>
    </w:p>
    <w:p w14:paraId="60949D4F" w14:textId="476D0BCE" w:rsidR="007E32DB" w:rsidRPr="00397891" w:rsidRDefault="007E32DB"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0A2050">
        <w:rPr>
          <w:rFonts w:ascii="Cambria" w:hAnsi="Cambria"/>
          <w:b/>
          <w:sz w:val="24"/>
          <w:szCs w:val="24"/>
        </w:rPr>
        <w:t>024/2025</w:t>
      </w:r>
    </w:p>
    <w:p w14:paraId="4063D1BE" w14:textId="2459EC54" w:rsidR="007E32DB" w:rsidRPr="00397891" w:rsidRDefault="007E32DB"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Processo Administrativo nº </w:t>
      </w:r>
      <w:r w:rsidR="006C5328" w:rsidRPr="00397891">
        <w:rPr>
          <w:rFonts w:ascii="Cambria" w:hAnsi="Cambria"/>
          <w:b/>
          <w:sz w:val="24"/>
          <w:szCs w:val="24"/>
        </w:rPr>
        <w:t>162423</w:t>
      </w:r>
      <w:r w:rsidRPr="00397891">
        <w:rPr>
          <w:rFonts w:ascii="Cambria" w:hAnsi="Cambria"/>
          <w:b/>
          <w:sz w:val="24"/>
          <w:szCs w:val="24"/>
        </w:rPr>
        <w:t>/</w:t>
      </w:r>
      <w:r w:rsidR="009E57A2" w:rsidRPr="00397891">
        <w:rPr>
          <w:rFonts w:ascii="Cambria" w:hAnsi="Cambria"/>
          <w:b/>
          <w:sz w:val="24"/>
          <w:szCs w:val="24"/>
        </w:rPr>
        <w:t>2025</w:t>
      </w:r>
    </w:p>
    <w:p w14:paraId="67F65CF9" w14:textId="40F5C674" w:rsidR="007C6A1F" w:rsidRPr="00397891" w:rsidRDefault="0048780A" w:rsidP="00FE16E6">
      <w:pPr>
        <w:pStyle w:val="NormalWeb"/>
        <w:spacing w:before="240" w:beforeAutospacing="0" w:after="240" w:afterAutospacing="0" w:line="360" w:lineRule="auto"/>
        <w:jc w:val="both"/>
        <w:rPr>
          <w:rFonts w:ascii="Cambria" w:hAnsi="Cambria" w:cstheme="minorHAnsi"/>
        </w:rPr>
      </w:pPr>
      <w:r w:rsidRPr="00397891">
        <w:rPr>
          <w:rFonts w:ascii="Cambria" w:hAnsi="Cambria"/>
        </w:rPr>
        <w:t xml:space="preserve">O </w:t>
      </w:r>
      <w:r w:rsidRPr="00397891">
        <w:rPr>
          <w:rFonts w:ascii="Cambria" w:hAnsi="Cambria"/>
          <w:b/>
        </w:rPr>
        <w:t>MUNICÍPIO DE PIRACANJUBA</w:t>
      </w:r>
      <w:r w:rsidRPr="00397891">
        <w:rPr>
          <w:rFonts w:ascii="Cambria" w:hAnsi="Cambria"/>
        </w:rPr>
        <w:t xml:space="preserve">, Estado de Goiás, Pessoa Jurídica de Direito Público Interno, com sede na </w:t>
      </w:r>
      <w:r w:rsidRPr="00397891">
        <w:rPr>
          <w:rFonts w:ascii="Cambria" w:hAnsi="Cambria" w:cs="Segoe UI"/>
        </w:rPr>
        <w:t>Praça Wilson Eloy Pimenta, nº 100, Centro – Piracanjuba/GO</w:t>
      </w:r>
      <w:r w:rsidRPr="00397891">
        <w:rPr>
          <w:rFonts w:ascii="Cambria" w:hAnsi="Cambria"/>
        </w:rPr>
        <w:t>, inscrito no CNPJ sob o nº 01.179.647/0001-95</w:t>
      </w:r>
      <w:r w:rsidR="007E32DB" w:rsidRPr="00397891">
        <w:rPr>
          <w:rFonts w:ascii="Cambria" w:hAnsi="Cambria"/>
        </w:rPr>
        <w:t xml:space="preserve">, </w:t>
      </w:r>
      <w:r w:rsidR="00B85616" w:rsidRPr="00397891">
        <w:rPr>
          <w:rFonts w:ascii="Cambria" w:hAnsi="Cambria"/>
        </w:rPr>
        <w:t xml:space="preserve">por intermédio </w:t>
      </w:r>
      <w:r w:rsidR="00DA6BB6" w:rsidRPr="00397891">
        <w:rPr>
          <w:rFonts w:ascii="Cambria" w:hAnsi="Cambria"/>
        </w:rPr>
        <w:t xml:space="preserve">do </w:t>
      </w:r>
      <w:r w:rsidR="007D35BF" w:rsidRPr="00397891">
        <w:rPr>
          <w:rFonts w:ascii="Cambria" w:hAnsi="Cambria"/>
        </w:rPr>
        <w:t>Pregoeiro/</w:t>
      </w:r>
      <w:r w:rsidR="00DA6BB6" w:rsidRPr="00397891">
        <w:rPr>
          <w:rFonts w:ascii="Cambria" w:hAnsi="Cambria"/>
        </w:rPr>
        <w:t>Agente</w:t>
      </w:r>
      <w:r w:rsidR="00B85616" w:rsidRPr="00397891">
        <w:rPr>
          <w:rFonts w:ascii="Cambria" w:hAnsi="Cambria"/>
        </w:rPr>
        <w:t xml:space="preserve"> de Contrata</w:t>
      </w:r>
      <w:r w:rsidR="00E833A9" w:rsidRPr="00397891">
        <w:rPr>
          <w:rFonts w:ascii="Cambria" w:hAnsi="Cambria"/>
        </w:rPr>
        <w:t>ç</w:t>
      </w:r>
      <w:r w:rsidR="007D35BF" w:rsidRPr="00397891">
        <w:rPr>
          <w:rFonts w:ascii="Cambria" w:hAnsi="Cambria"/>
        </w:rPr>
        <w:t>ões</w:t>
      </w:r>
      <w:r w:rsidR="00E833A9" w:rsidRPr="00397891">
        <w:rPr>
          <w:rFonts w:ascii="Cambria" w:hAnsi="Cambria"/>
        </w:rPr>
        <w:t xml:space="preserve">, usando a </w:t>
      </w:r>
      <w:r w:rsidR="00E833A9" w:rsidRPr="00397891">
        <w:rPr>
          <w:rFonts w:ascii="Cambria" w:hAnsi="Cambria" w:cstheme="minorHAnsi"/>
        </w:rPr>
        <w:t>competência atribuída pelo Decreto Municipal</w:t>
      </w:r>
      <w:r w:rsidR="002A41E9" w:rsidRPr="00397891">
        <w:rPr>
          <w:rFonts w:ascii="Cambria" w:hAnsi="Cambria" w:cstheme="minorHAnsi"/>
        </w:rPr>
        <w:t xml:space="preserve"> nº </w:t>
      </w:r>
      <w:r w:rsidR="00DA6BB6" w:rsidRPr="00397891">
        <w:rPr>
          <w:rFonts w:ascii="Cambria" w:hAnsi="Cambria" w:cstheme="minorHAnsi"/>
        </w:rPr>
        <w:t>155/2025</w:t>
      </w:r>
      <w:r w:rsidR="007E32DB" w:rsidRPr="00397891">
        <w:rPr>
          <w:rFonts w:ascii="Cambria" w:hAnsi="Cambria" w:cstheme="minorHAnsi"/>
        </w:rPr>
        <w:t xml:space="preserve">, torna público para o conhecimento dos interessados que fará realizar licitação na modalidade </w:t>
      </w:r>
      <w:r w:rsidR="007E32DB" w:rsidRPr="00397891">
        <w:rPr>
          <w:rFonts w:ascii="Cambria" w:hAnsi="Cambria" w:cstheme="minorHAnsi"/>
          <w:b/>
        </w:rPr>
        <w:t xml:space="preserve">PREGÃO ELETRÔNICO Nº </w:t>
      </w:r>
      <w:r w:rsidR="000A2050">
        <w:rPr>
          <w:rFonts w:ascii="Cambria" w:hAnsi="Cambria" w:cstheme="minorHAnsi"/>
          <w:b/>
        </w:rPr>
        <w:t>024/2025</w:t>
      </w:r>
      <w:r w:rsidR="007E32DB" w:rsidRPr="00397891">
        <w:rPr>
          <w:rFonts w:ascii="Cambria" w:hAnsi="Cambria" w:cstheme="minorHAnsi"/>
        </w:rPr>
        <w:t>, do tipo Menor Preço por Item, objetivando</w:t>
      </w:r>
      <w:r w:rsidR="00DA6BB6" w:rsidRPr="00397891">
        <w:rPr>
          <w:rFonts w:ascii="Cambria" w:hAnsi="Cambria" w:cstheme="minorHAnsi"/>
        </w:rPr>
        <w:t xml:space="preserve"> </w:t>
      </w:r>
      <w:r w:rsidR="007C6A1F" w:rsidRPr="00397891">
        <w:rPr>
          <w:rFonts w:ascii="Cambria" w:hAnsi="Cambria" w:cstheme="minorHAnsi"/>
        </w:rPr>
        <w:t xml:space="preserve">Contratação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7C6A1F" w:rsidRPr="00397891">
        <w:rPr>
          <w:rFonts w:ascii="Cambria" w:hAnsi="Cambria" w:cstheme="minorHAnsi"/>
        </w:rPr>
        <w:t>, de acordo com a Lei Federal 14.133/2021 e suas alterações c/c Decretos Municipal de regulamentação, juntamente com o ETP, TR e demais anexos do Edital.</w:t>
      </w:r>
    </w:p>
    <w:p w14:paraId="33458882" w14:textId="17487C04" w:rsidR="008128D4"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cs="Arial"/>
        </w:rPr>
        <w:t xml:space="preserve"> </w:t>
      </w:r>
      <w:bookmarkEnd w:id="1"/>
      <w:bookmarkEnd w:id="2"/>
      <w:bookmarkEnd w:id="3"/>
      <w:bookmarkEnd w:id="4"/>
      <w:r w:rsidR="008128D4" w:rsidRPr="00397891">
        <w:rPr>
          <w:rFonts w:ascii="Cambria" w:hAnsi="Cambria"/>
          <w:noProof/>
        </w:rPr>
        <mc:AlternateContent>
          <mc:Choice Requires="wps">
            <w:drawing>
              <wp:anchor distT="0" distB="0" distL="114300" distR="114300" simplePos="0" relativeHeight="251659264"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BE6FA4" w:rsidRPr="00C45F26" w:rsidRDefault="00BE6FA4"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23EAEAF5" w:rsidR="00BE6FA4" w:rsidRPr="00C45F26" w:rsidRDefault="00BE6FA4"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F145A0">
                              <w:rPr>
                                <w:rStyle w:val="nfaseSutil"/>
                                <w:rFonts w:ascii="Cambria" w:hAnsi="Cambria"/>
                                <w:i w:val="0"/>
                                <w:iCs w:val="0"/>
                                <w:color w:val="auto"/>
                              </w:rPr>
                              <w:t>05</w:t>
                            </w:r>
                            <w:r>
                              <w:rPr>
                                <w:rStyle w:val="nfaseSutil"/>
                                <w:rFonts w:ascii="Cambria" w:hAnsi="Cambria"/>
                                <w:i w:val="0"/>
                                <w:iCs w:val="0"/>
                                <w:color w:val="auto"/>
                              </w:rPr>
                              <w:t xml:space="preserve"> de</w:t>
                            </w:r>
                            <w:r w:rsidR="00F145A0">
                              <w:rPr>
                                <w:rStyle w:val="nfaseSutil"/>
                                <w:rFonts w:ascii="Cambria" w:hAnsi="Cambria"/>
                                <w:i w:val="0"/>
                                <w:iCs w:val="0"/>
                                <w:color w:val="auto"/>
                              </w:rPr>
                              <w:t xml:space="preserve"> setembro</w:t>
                            </w:r>
                            <w:r>
                              <w:rPr>
                                <w:rStyle w:val="nfaseSutil"/>
                                <w:rFonts w:ascii="Cambria" w:hAnsi="Cambria"/>
                                <w:i w:val="0"/>
                                <w:iCs w:val="0"/>
                                <w:color w:val="auto"/>
                              </w:rPr>
                              <w:t xml:space="preserve"> </w:t>
                            </w:r>
                            <w:r w:rsidRPr="009B198D">
                              <w:rPr>
                                <w:rStyle w:val="nfaseSutil"/>
                                <w:rFonts w:ascii="Cambria" w:hAnsi="Cambria"/>
                                <w:i w:val="0"/>
                                <w:iCs w:val="0"/>
                                <w:color w:val="auto"/>
                              </w:rPr>
                              <w:t>de 2025.</w:t>
                            </w:r>
                          </w:p>
                          <w:p w14:paraId="65B20411" w14:textId="7F3B1734" w:rsidR="00BE6FA4" w:rsidRPr="00C45F26" w:rsidRDefault="00BE6FA4"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08:00</w:t>
                            </w:r>
                            <w:r w:rsidRPr="00C45F26">
                              <w:rPr>
                                <w:rStyle w:val="nfaseSutil"/>
                                <w:rFonts w:ascii="Cambria" w:hAnsi="Cambria"/>
                                <w:i w:val="0"/>
                                <w:iCs w:val="0"/>
                                <w:color w:val="auto"/>
                              </w:rPr>
                              <w:t xml:space="preserve"> horas (Horário de Brasília/DF)</w:t>
                            </w:r>
                          </w:p>
                          <w:p w14:paraId="7952F775" w14:textId="77777777" w:rsidR="00BE6FA4" w:rsidRPr="00C45F26" w:rsidRDefault="00BE6FA4"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BE6FA4" w:rsidRPr="00C45F26" w:rsidRDefault="00BE6FA4"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23EAEAF5" w:rsidR="00BE6FA4" w:rsidRPr="00C45F26" w:rsidRDefault="00BE6FA4"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F145A0">
                        <w:rPr>
                          <w:rStyle w:val="nfaseSutil"/>
                          <w:rFonts w:ascii="Cambria" w:hAnsi="Cambria"/>
                          <w:i w:val="0"/>
                          <w:iCs w:val="0"/>
                          <w:color w:val="auto"/>
                        </w:rPr>
                        <w:t>05</w:t>
                      </w:r>
                      <w:r>
                        <w:rPr>
                          <w:rStyle w:val="nfaseSutil"/>
                          <w:rFonts w:ascii="Cambria" w:hAnsi="Cambria"/>
                          <w:i w:val="0"/>
                          <w:iCs w:val="0"/>
                          <w:color w:val="auto"/>
                        </w:rPr>
                        <w:t xml:space="preserve"> de</w:t>
                      </w:r>
                      <w:r w:rsidR="00F145A0">
                        <w:rPr>
                          <w:rStyle w:val="nfaseSutil"/>
                          <w:rFonts w:ascii="Cambria" w:hAnsi="Cambria"/>
                          <w:i w:val="0"/>
                          <w:iCs w:val="0"/>
                          <w:color w:val="auto"/>
                        </w:rPr>
                        <w:t xml:space="preserve"> setembro</w:t>
                      </w:r>
                      <w:r>
                        <w:rPr>
                          <w:rStyle w:val="nfaseSutil"/>
                          <w:rFonts w:ascii="Cambria" w:hAnsi="Cambria"/>
                          <w:i w:val="0"/>
                          <w:iCs w:val="0"/>
                          <w:color w:val="auto"/>
                        </w:rPr>
                        <w:t xml:space="preserve"> </w:t>
                      </w:r>
                      <w:r w:rsidRPr="009B198D">
                        <w:rPr>
                          <w:rStyle w:val="nfaseSutil"/>
                          <w:rFonts w:ascii="Cambria" w:hAnsi="Cambria"/>
                          <w:i w:val="0"/>
                          <w:iCs w:val="0"/>
                          <w:color w:val="auto"/>
                        </w:rPr>
                        <w:t>de 2025.</w:t>
                      </w:r>
                    </w:p>
                    <w:p w14:paraId="65B20411" w14:textId="7F3B1734" w:rsidR="00BE6FA4" w:rsidRPr="00C45F26" w:rsidRDefault="00BE6FA4"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08:00</w:t>
                      </w:r>
                      <w:r w:rsidRPr="00C45F26">
                        <w:rPr>
                          <w:rStyle w:val="nfaseSutil"/>
                          <w:rFonts w:ascii="Cambria" w:hAnsi="Cambria"/>
                          <w:i w:val="0"/>
                          <w:iCs w:val="0"/>
                          <w:color w:val="auto"/>
                        </w:rPr>
                        <w:t xml:space="preserve"> horas (Horário de Brasília/DF)</w:t>
                      </w:r>
                    </w:p>
                    <w:p w14:paraId="7952F775" w14:textId="77777777" w:rsidR="00BE6FA4" w:rsidRPr="00C45F26" w:rsidRDefault="00BE6FA4"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2"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p w14:paraId="239D594D" w14:textId="6677B31D" w:rsidR="003367B3" w:rsidRPr="00397891" w:rsidRDefault="003367B3" w:rsidP="00FE16E6">
      <w:pPr>
        <w:pStyle w:val="NormalWeb"/>
        <w:spacing w:before="240" w:beforeAutospacing="0" w:after="240" w:afterAutospacing="0" w:line="360" w:lineRule="auto"/>
        <w:jc w:val="both"/>
        <w:rPr>
          <w:rFonts w:ascii="Cambria" w:hAnsi="Cambria"/>
        </w:rPr>
      </w:pPr>
    </w:p>
    <w:p w14:paraId="191F5F11" w14:textId="77777777" w:rsidR="003367B3" w:rsidRPr="00397891" w:rsidRDefault="003367B3" w:rsidP="00FE16E6">
      <w:pPr>
        <w:pStyle w:val="NormalWeb"/>
        <w:spacing w:before="240" w:beforeAutospacing="0" w:after="240" w:afterAutospacing="0" w:line="360" w:lineRule="auto"/>
        <w:jc w:val="both"/>
        <w:rPr>
          <w:rFonts w:ascii="Cambria" w:hAnsi="Cambria"/>
        </w:rPr>
      </w:pPr>
    </w:p>
    <w:p w14:paraId="2430B89D" w14:textId="66EB49B5" w:rsidR="007E32DB" w:rsidRPr="00397891" w:rsidRDefault="007E32DB" w:rsidP="00FE16E6">
      <w:pPr>
        <w:pStyle w:val="NormalWeb"/>
        <w:spacing w:before="240" w:beforeAutospacing="0" w:after="240" w:afterAutospacing="0" w:line="360" w:lineRule="auto"/>
        <w:jc w:val="both"/>
        <w:rPr>
          <w:rFonts w:ascii="Cambria" w:hAnsi="Cambria"/>
        </w:rPr>
      </w:pPr>
    </w:p>
    <w:p w14:paraId="6DBADAC3" w14:textId="6DA82A72" w:rsidR="007E32DB"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rPr>
        <w:t xml:space="preserve">O presente certame reger-se-á pela Lei Federal nº. </w:t>
      </w:r>
      <w:r w:rsidR="00A909B4" w:rsidRPr="00397891">
        <w:rPr>
          <w:rFonts w:ascii="Cambria" w:hAnsi="Cambria"/>
        </w:rPr>
        <w:t>14.133</w:t>
      </w:r>
      <w:r w:rsidRPr="00397891">
        <w:rPr>
          <w:rFonts w:ascii="Cambria" w:hAnsi="Cambria"/>
        </w:rPr>
        <w:t xml:space="preserve">, de </w:t>
      </w:r>
      <w:r w:rsidR="00A909B4" w:rsidRPr="00397891">
        <w:rPr>
          <w:rFonts w:ascii="Cambria" w:hAnsi="Cambria"/>
        </w:rPr>
        <w:t>01 de abril de 2021</w:t>
      </w:r>
      <w:r w:rsidRPr="00397891">
        <w:rPr>
          <w:rFonts w:ascii="Cambria" w:hAnsi="Cambria"/>
        </w:rPr>
        <w:t xml:space="preserve">, Lei Complementar nº 123, de 14 de dezembro de 2006, Lei Complementar nº 147, de 07 de agosto de 2014, Decreto </w:t>
      </w:r>
      <w:r w:rsidR="00A909B4" w:rsidRPr="00397891">
        <w:rPr>
          <w:rFonts w:ascii="Cambria" w:hAnsi="Cambria"/>
        </w:rPr>
        <w:t xml:space="preserve">Municipal nº 18, de 08 de janeiro de </w:t>
      </w:r>
      <w:r w:rsidR="009E57A2" w:rsidRPr="00397891">
        <w:rPr>
          <w:rFonts w:ascii="Cambria" w:hAnsi="Cambria"/>
        </w:rPr>
        <w:t>202</w:t>
      </w:r>
      <w:r w:rsidR="00EC0F80" w:rsidRPr="00397891">
        <w:rPr>
          <w:rFonts w:ascii="Cambria" w:hAnsi="Cambria"/>
        </w:rPr>
        <w:t>4</w:t>
      </w:r>
      <w:r w:rsidR="000C0EF3" w:rsidRPr="00397891">
        <w:rPr>
          <w:rFonts w:ascii="Cambria" w:hAnsi="Cambria"/>
        </w:rPr>
        <w:t xml:space="preserve">, Decreto Municipal nº 21, de 08 de janeiro de </w:t>
      </w:r>
      <w:r w:rsidR="009E57A2" w:rsidRPr="00397891">
        <w:rPr>
          <w:rFonts w:ascii="Cambria" w:hAnsi="Cambria"/>
        </w:rPr>
        <w:t>202</w:t>
      </w:r>
      <w:r w:rsidR="00EC0F80" w:rsidRPr="00397891">
        <w:rPr>
          <w:rFonts w:ascii="Cambria" w:hAnsi="Cambria"/>
        </w:rPr>
        <w:t>4</w:t>
      </w:r>
      <w:r w:rsidR="000C0EF3" w:rsidRPr="00397891">
        <w:rPr>
          <w:rFonts w:ascii="Cambria" w:hAnsi="Cambria"/>
        </w:rPr>
        <w:t xml:space="preserve"> e demais legislações pertinentes</w:t>
      </w:r>
      <w:r w:rsidRPr="00397891">
        <w:rPr>
          <w:rFonts w:ascii="Cambria" w:hAnsi="Cambria"/>
        </w:rPr>
        <w:t>.</w:t>
      </w:r>
    </w:p>
    <w:p w14:paraId="34676F2A" w14:textId="78F1B5A7" w:rsidR="007E32DB"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bCs/>
        </w:rPr>
        <w:t>O caderno de licitações composto de EDITAL e ANEXOS</w:t>
      </w:r>
      <w:r w:rsidRPr="00397891">
        <w:rPr>
          <w:rFonts w:ascii="Cambria" w:hAnsi="Cambria"/>
        </w:rPr>
        <w:t xml:space="preserve"> poderá ser adquirido através do link “licitações” da web site oficial do Município &lt;</w:t>
      </w:r>
      <w:hyperlink r:id="rId13" w:history="1">
        <w:r w:rsidRPr="00397891">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397891">
        <w:rPr>
          <w:rStyle w:val="Hyperlink"/>
          <w:rFonts w:ascii="Cambria" w:hAnsi="Cambria"/>
          <w:color w:val="auto"/>
        </w:rPr>
        <w:t>&gt;</w:t>
      </w:r>
      <w:r w:rsidRPr="00397891">
        <w:rPr>
          <w:rFonts w:ascii="Cambria" w:hAnsi="Cambria"/>
        </w:rPr>
        <w:t xml:space="preserve"> e </w:t>
      </w:r>
      <w:r w:rsidRPr="00397891">
        <w:rPr>
          <w:rFonts w:ascii="Cambria" w:hAnsi="Cambria"/>
        </w:rPr>
        <w:lastRenderedPageBreak/>
        <w:t>através do Endereço Eletrônico da Bolsa Nacional de Compras – BNC &lt;</w:t>
      </w:r>
      <w:hyperlink r:id="rId14" w:history="1">
        <w:r w:rsidRPr="00397891">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397891">
        <w:rPr>
          <w:rFonts w:ascii="Cambria" w:hAnsi="Cambria"/>
        </w:rPr>
        <w:t>&gt;. Quaisquer informações</w:t>
      </w:r>
      <w:r w:rsidRPr="00397891">
        <w:rPr>
          <w:rFonts w:ascii="Cambria" w:hAnsi="Cambria"/>
          <w:b/>
        </w:rPr>
        <w:t xml:space="preserve"> </w:t>
      </w:r>
      <w:r w:rsidRPr="00397891">
        <w:rPr>
          <w:rFonts w:ascii="Cambria" w:hAnsi="Cambria"/>
        </w:rPr>
        <w:t xml:space="preserve">adicionais poderão ser obtidas através do e-mail do Departamento de Licitações: </w:t>
      </w:r>
      <w:hyperlink r:id="rId15" w:history="1">
        <w:r w:rsidR="00337F82" w:rsidRPr="00397891">
          <w:rPr>
            <w:rStyle w:val="Hyperlink"/>
            <w:rFonts w:ascii="Cambria" w:hAnsi="Cambria"/>
            <w:color w:val="auto"/>
            <w14:shadow w14:blurRad="50800" w14:dist="38100" w14:dir="2700000" w14:sx="100000" w14:sy="100000" w14:kx="0" w14:ky="0" w14:algn="tl">
              <w14:srgbClr w14:val="000000">
                <w14:alpha w14:val="60000"/>
              </w14:srgbClr>
            </w14:shadow>
          </w:rPr>
          <w:t>licitacao.pjba2028@outlook.com</w:t>
        </w:r>
      </w:hyperlink>
      <w:r w:rsidRPr="00397891">
        <w:rPr>
          <w:rFonts w:ascii="Cambria" w:hAnsi="Cambria"/>
        </w:rPr>
        <w:t>.</w:t>
      </w:r>
    </w:p>
    <w:p w14:paraId="6D786180"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01. DO OBJETO</w:t>
      </w:r>
    </w:p>
    <w:p w14:paraId="3E4158E5" w14:textId="59ABBA7F" w:rsidR="001B7866" w:rsidRPr="00397891" w:rsidRDefault="001B7866" w:rsidP="00FE16E6">
      <w:pPr>
        <w:pStyle w:val="NormalWeb"/>
        <w:spacing w:before="240" w:beforeAutospacing="0" w:after="240" w:afterAutospacing="0" w:line="360" w:lineRule="auto"/>
        <w:jc w:val="both"/>
        <w:rPr>
          <w:rFonts w:ascii="Cambria" w:hAnsi="Cambria"/>
          <w:bCs/>
        </w:rPr>
      </w:pPr>
      <w:r w:rsidRPr="00397891">
        <w:rPr>
          <w:rFonts w:ascii="Cambria" w:hAnsi="Cambria" w:cstheme="minorHAnsi"/>
          <w:b/>
          <w:bCs/>
        </w:rPr>
        <w:t>1.1</w:t>
      </w:r>
      <w:r w:rsidRPr="00397891">
        <w:rPr>
          <w:rFonts w:ascii="Cambria" w:hAnsi="Cambria" w:cstheme="minorHAnsi"/>
          <w:bCs/>
        </w:rPr>
        <w:t xml:space="preserve"> A presente licitação tem por objeto </w:t>
      </w:r>
      <w:r w:rsidRPr="00397891">
        <w:rPr>
          <w:rFonts w:ascii="Cambria" w:hAnsi="Cambria" w:cstheme="minorHAnsi"/>
        </w:rPr>
        <w:t xml:space="preserve">a </w:t>
      </w:r>
      <w:r w:rsidR="007C6A1F" w:rsidRPr="00397891">
        <w:rPr>
          <w:rFonts w:ascii="Cambria" w:hAnsi="Cambria" w:cstheme="minorHAnsi"/>
        </w:rPr>
        <w:t>Contratação de empresa especializada em prestação de serviços</w:t>
      </w:r>
      <w:r w:rsidR="008408C8" w:rsidRPr="00397891">
        <w:rPr>
          <w:rFonts w:ascii="Cambria" w:hAnsi="Cambria" w:cstheme="minorHAnsi"/>
        </w:rPr>
        <w:t xml:space="preserve"> para l</w:t>
      </w:r>
      <w:r w:rsidR="006C5328" w:rsidRPr="00397891">
        <w:rPr>
          <w:rFonts w:ascii="Cambria" w:hAnsi="Cambria" w:cstheme="minorHAnsi"/>
        </w:rPr>
        <w:t>ocação</w:t>
      </w:r>
      <w:r w:rsidR="008408C8" w:rsidRPr="00397891">
        <w:rPr>
          <w:rFonts w:ascii="Cambria" w:hAnsi="Cambria" w:cstheme="minorHAnsi"/>
        </w:rPr>
        <w:t xml:space="preserve"> (</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7C6A1F" w:rsidRPr="00397891">
        <w:rPr>
          <w:rFonts w:ascii="Cambria" w:hAnsi="Cambria" w:cstheme="minorHAnsi"/>
        </w:rPr>
        <w:t>, de acordo com a Lei Federal 14.133/2021 e suas alterações c/c Decretos Municipal de regulamentação, juntamente com o ETP, TR e demais anexos do Edital</w:t>
      </w:r>
      <w:r w:rsidR="00887CB7" w:rsidRPr="00397891">
        <w:rPr>
          <w:rFonts w:ascii="Cambria" w:hAnsi="Cambria" w:cstheme="minorHAnsi"/>
        </w:rPr>
        <w:t>.</w:t>
      </w:r>
    </w:p>
    <w:p w14:paraId="6BFC2A85" w14:textId="77777777" w:rsidR="001B7866" w:rsidRPr="00397891" w:rsidRDefault="001B7866" w:rsidP="00FE16E6">
      <w:pPr>
        <w:pStyle w:val="NormalWeb"/>
        <w:spacing w:before="240" w:beforeAutospacing="0" w:after="240" w:afterAutospacing="0" w:line="360" w:lineRule="auto"/>
        <w:ind w:firstLine="567"/>
        <w:jc w:val="both"/>
        <w:rPr>
          <w:rFonts w:ascii="Cambria" w:hAnsi="Cambria"/>
          <w:bCs/>
        </w:rPr>
      </w:pPr>
      <w:r w:rsidRPr="00397891">
        <w:rPr>
          <w:rFonts w:ascii="Cambria" w:hAnsi="Cambria"/>
          <w:b/>
        </w:rPr>
        <w:t>I.</w:t>
      </w:r>
      <w:r w:rsidRPr="00397891">
        <w:rPr>
          <w:rFonts w:ascii="Cambria" w:hAnsi="Cambria"/>
        </w:rPr>
        <w:t xml:space="preserve"> Em caso de discordância existente entre as especificações do objeto descrito na </w:t>
      </w:r>
      <w:bookmarkStart w:id="9" w:name="_Hlk112158267"/>
      <w:r w:rsidRPr="00397891">
        <w:rPr>
          <w:rFonts w:ascii="Cambria" w:hAnsi="Cambria"/>
        </w:rPr>
        <w:t>BNC (Bolsa Nacional de Compras)</w:t>
      </w:r>
      <w:bookmarkEnd w:id="9"/>
      <w:r w:rsidRPr="00397891">
        <w:rPr>
          <w:rFonts w:ascii="Cambria" w:hAnsi="Cambria"/>
        </w:rPr>
        <w:t xml:space="preserve"> e as especificações constantes deste Edital, prevalecerão as especificações contidas no Edital.</w:t>
      </w:r>
    </w:p>
    <w:p w14:paraId="43F82EA5" w14:textId="35211A2B" w:rsidR="001B7866" w:rsidRPr="00397891" w:rsidRDefault="001B7866" w:rsidP="00FE16E6">
      <w:pPr>
        <w:pStyle w:val="NormalWeb"/>
        <w:spacing w:before="240" w:beforeAutospacing="0" w:after="240" w:afterAutospacing="0" w:line="360" w:lineRule="auto"/>
        <w:jc w:val="both"/>
        <w:rPr>
          <w:rFonts w:ascii="Cambria" w:hAnsi="Cambria"/>
        </w:rPr>
      </w:pPr>
      <w:r w:rsidRPr="00397891">
        <w:rPr>
          <w:rFonts w:ascii="Cambria" w:hAnsi="Cambria"/>
          <w:b/>
        </w:rPr>
        <w:t xml:space="preserve">1.2 </w:t>
      </w:r>
      <w:r w:rsidRPr="00397891">
        <w:rPr>
          <w:rFonts w:ascii="Cambria" w:hAnsi="Cambria"/>
        </w:rPr>
        <w:t xml:space="preserve">Os </w:t>
      </w:r>
      <w:r w:rsidR="00020059" w:rsidRPr="00397891">
        <w:rPr>
          <w:rFonts w:ascii="Cambria" w:hAnsi="Cambria"/>
        </w:rPr>
        <w:t>serviços</w:t>
      </w:r>
      <w:r w:rsidRPr="00397891">
        <w:rPr>
          <w:rFonts w:ascii="Cambria" w:hAnsi="Cambria"/>
        </w:rPr>
        <w:t xml:space="preserve"> constantes na presente licitação deverão atender as exigências de qualidade observando os padrões e normas baixadas pelos órgãos competentes de controle de qualidade, </w:t>
      </w:r>
      <w:r w:rsidR="0097335C">
        <w:rPr>
          <w:rFonts w:ascii="Cambria" w:hAnsi="Cambria" w:cs="Arial"/>
        </w:rPr>
        <w:t>quando for o caso</w:t>
      </w:r>
      <w:r w:rsidR="00355960" w:rsidRPr="00397891">
        <w:rPr>
          <w:rFonts w:ascii="Cambria" w:hAnsi="Cambria"/>
        </w:rPr>
        <w:t xml:space="preserve">, </w:t>
      </w:r>
      <w:r w:rsidRPr="00397891">
        <w:rPr>
          <w:rFonts w:ascii="Cambria" w:hAnsi="Cambria"/>
        </w:rPr>
        <w:t>principalmente para as prescrições Lei Federal nº 8.078, de 1990 (Código de Defesa do Consumidor).</w:t>
      </w:r>
    </w:p>
    <w:p w14:paraId="23225360"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02. DAS CONDIÇÕES DE PARTICIPAÇÃO</w:t>
      </w:r>
    </w:p>
    <w:p w14:paraId="76E53EC5" w14:textId="77777777" w:rsidR="001B7866" w:rsidRPr="00397891" w:rsidRDefault="001B7866" w:rsidP="00FE16E6">
      <w:pPr>
        <w:tabs>
          <w:tab w:val="left" w:pos="1701"/>
          <w:tab w:val="left" w:pos="1843"/>
        </w:tabs>
        <w:spacing w:before="240" w:after="24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97891">
        <w:rPr>
          <w:rFonts w:ascii="Cambria" w:hAnsi="Cambria"/>
          <w:b/>
          <w:bCs/>
          <w:sz w:val="24"/>
          <w:szCs w:val="24"/>
        </w:rPr>
        <w:t xml:space="preserve">2.1 </w:t>
      </w:r>
      <w:r w:rsidRPr="00397891">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7777777" w:rsidR="001B7866" w:rsidRPr="00397891" w:rsidRDefault="001B7866" w:rsidP="00FE16E6">
      <w:pPr>
        <w:tabs>
          <w:tab w:val="left" w:pos="1701"/>
          <w:tab w:val="left" w:pos="1843"/>
        </w:tabs>
        <w:spacing w:before="240" w:after="240" w:line="360" w:lineRule="auto"/>
        <w:ind w:firstLine="567"/>
        <w:jc w:val="both"/>
        <w:rPr>
          <w:rFonts w:ascii="Cambria" w:hAnsi="Cambria"/>
          <w:sz w:val="24"/>
          <w:szCs w:val="24"/>
          <w14:textOutline w14:w="0" w14:cap="flat" w14:cmpd="sng" w14:algn="ctr">
            <w14:noFill/>
            <w14:prstDash w14:val="solid"/>
            <w14:round/>
          </w14:textOutline>
        </w:rPr>
      </w:pPr>
      <w:r w:rsidRPr="00397891">
        <w:rPr>
          <w:rFonts w:ascii="Cambria" w:hAnsi="Cambria"/>
          <w:b/>
          <w:bCs/>
          <w:sz w:val="24"/>
          <w:szCs w:val="24"/>
          <w14:textOutline w14:w="0" w14:cap="flat" w14:cmpd="sng" w14:algn="ctr">
            <w14:noFill/>
            <w14:prstDash w14:val="solid"/>
            <w14:round/>
          </w14:textOutline>
        </w:rPr>
        <w:t xml:space="preserve">I. </w:t>
      </w:r>
      <w:r w:rsidRPr="00397891">
        <w:rPr>
          <w:rFonts w:ascii="Cambria" w:hAnsi="Cambria"/>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397891">
        <w:rPr>
          <w:rFonts w:ascii="Cambria" w:hAnsi="Cambria"/>
          <w:sz w:val="24"/>
          <w:szCs w:val="24"/>
          <w14:textOutline w14:w="0" w14:cap="flat" w14:cmpd="sng" w14:algn="ctr">
            <w14:noFill/>
            <w14:prstDash w14:val="solid"/>
            <w14:round/>
          </w14:textOutline>
        </w:rPr>
        <w:lastRenderedPageBreak/>
        <w:t>licitante, que poderá escolher entre os Planos de Adesão disponíveis no site detentor da plataforma eletrônica.</w:t>
      </w:r>
    </w:p>
    <w:p w14:paraId="48709215" w14:textId="77777777" w:rsidR="001B7866" w:rsidRPr="00397891" w:rsidRDefault="001B7866" w:rsidP="00FE16E6">
      <w:pPr>
        <w:tabs>
          <w:tab w:val="left" w:pos="1701"/>
          <w:tab w:val="left" w:pos="1843"/>
        </w:tabs>
        <w:spacing w:before="240" w:after="240" w:line="360" w:lineRule="auto"/>
        <w:ind w:left="567" w:firstLine="567"/>
        <w:jc w:val="both"/>
        <w:rPr>
          <w:rFonts w:ascii="Cambria" w:hAnsi="Cambria"/>
          <w:sz w:val="24"/>
          <w:szCs w:val="24"/>
          <w14:textOutline w14:w="0" w14:cap="flat" w14:cmpd="sng" w14:algn="ctr">
            <w14:noFill/>
            <w14:prstDash w14:val="solid"/>
            <w14:round/>
          </w14:textOutline>
        </w:rPr>
      </w:pPr>
      <w:r w:rsidRPr="00397891">
        <w:rPr>
          <w:rFonts w:ascii="Cambria" w:hAnsi="Cambria"/>
          <w:b/>
          <w:bCs/>
          <w:sz w:val="24"/>
          <w:szCs w:val="24"/>
          <w14:textOutline w14:w="0" w14:cap="flat" w14:cmpd="sng" w14:algn="ctr">
            <w14:noFill/>
            <w14:prstDash w14:val="solid"/>
            <w14:round/>
          </w14:textOutline>
        </w:rPr>
        <w:t>a)</w:t>
      </w:r>
      <w:r w:rsidRPr="00397891">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4ECF888F" w:rsidR="001B7866" w:rsidRPr="00397891" w:rsidRDefault="001B7866" w:rsidP="00FE16E6">
      <w:pPr>
        <w:tabs>
          <w:tab w:val="left" w:pos="1701"/>
          <w:tab w:val="left" w:pos="1843"/>
        </w:tabs>
        <w:spacing w:before="240" w:after="240" w:line="360" w:lineRule="auto"/>
        <w:jc w:val="both"/>
        <w:rPr>
          <w:rFonts w:ascii="Cambria" w:hAnsi="Cambria"/>
          <w:sz w:val="24"/>
          <w:szCs w:val="24"/>
        </w:rPr>
      </w:pPr>
      <w:r w:rsidRPr="00397891">
        <w:rPr>
          <w:rFonts w:ascii="Cambria" w:hAnsi="Cambria"/>
          <w:b/>
          <w:bCs/>
          <w:sz w:val="24"/>
          <w:szCs w:val="24"/>
        </w:rPr>
        <w:t>2</w:t>
      </w:r>
      <w:r w:rsidR="00755B9B" w:rsidRPr="00397891">
        <w:rPr>
          <w:rFonts w:ascii="Cambria" w:hAnsi="Cambria"/>
          <w:b/>
          <w:bCs/>
          <w:sz w:val="24"/>
          <w:szCs w:val="24"/>
        </w:rPr>
        <w:t>.</w:t>
      </w:r>
      <w:r w:rsidR="00B46CDC" w:rsidRPr="00397891">
        <w:rPr>
          <w:rFonts w:ascii="Cambria" w:hAnsi="Cambria"/>
          <w:b/>
          <w:bCs/>
          <w:sz w:val="24"/>
          <w:szCs w:val="24"/>
        </w:rPr>
        <w:t>2</w:t>
      </w:r>
      <w:r w:rsidRPr="00397891">
        <w:rPr>
          <w:rFonts w:ascii="Cambria" w:hAnsi="Cambria"/>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A3D143C" w14:textId="1F2C16E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3</w:t>
      </w:r>
      <w:r w:rsidRPr="00397891">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4</w:t>
      </w:r>
      <w:r w:rsidRPr="00397891">
        <w:rPr>
          <w:rFonts w:ascii="Cambria" w:hAnsi="Cambria"/>
          <w:b/>
          <w:sz w:val="24"/>
          <w:szCs w:val="24"/>
        </w:rPr>
        <w:t xml:space="preserve"> </w:t>
      </w:r>
      <w:r w:rsidRPr="00397891">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5</w:t>
      </w:r>
      <w:r w:rsidRPr="00397891">
        <w:rPr>
          <w:rFonts w:ascii="Cambria" w:hAnsi="Cambria"/>
          <w:sz w:val="24"/>
          <w:szCs w:val="24"/>
        </w:rPr>
        <w:t xml:space="preserve"> </w:t>
      </w:r>
      <w:r w:rsidR="00166F5B" w:rsidRPr="00397891">
        <w:rPr>
          <w:rFonts w:ascii="Cambria" w:hAnsi="Cambria"/>
          <w:sz w:val="24"/>
          <w:szCs w:val="24"/>
        </w:rPr>
        <w:t>Não poderão disputar licitação ou participar da execução de contrato, direta ou indiretamente</w:t>
      </w:r>
      <w:r w:rsidRPr="00397891">
        <w:rPr>
          <w:rFonts w:ascii="Cambria" w:hAnsi="Cambria"/>
          <w:sz w:val="24"/>
          <w:szCs w:val="24"/>
        </w:rPr>
        <w:t>:</w:t>
      </w:r>
    </w:p>
    <w:p w14:paraId="7E8263A9" w14:textId="779197B4"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w:t>
      </w:r>
      <w:r w:rsidR="00166F5B" w:rsidRPr="00397891">
        <w:rPr>
          <w:rFonts w:ascii="Cambria" w:hAnsi="Cambria"/>
          <w:sz w:val="24"/>
          <w:szCs w:val="24"/>
        </w:rPr>
        <w:t xml:space="preserve">Autor </w:t>
      </w:r>
      <w:r w:rsidR="00F47744" w:rsidRPr="00397891">
        <w:rPr>
          <w:rFonts w:ascii="Cambria" w:hAnsi="Cambria"/>
          <w:sz w:val="24"/>
          <w:szCs w:val="24"/>
        </w:rPr>
        <w:t>do anteprojeto, do projeto básico ou do projeto executivo, pessoa física ou jurídica</w:t>
      </w:r>
      <w:r w:rsidR="000C6721" w:rsidRPr="00397891">
        <w:rPr>
          <w:rFonts w:ascii="Cambria" w:hAnsi="Cambria"/>
          <w:sz w:val="24"/>
          <w:szCs w:val="24"/>
        </w:rPr>
        <w:t>.</w:t>
      </w:r>
    </w:p>
    <w:p w14:paraId="41A89640" w14:textId="6FBCCDB4" w:rsidR="00C0305D" w:rsidRPr="00397891" w:rsidRDefault="00C0305D"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II.</w:t>
      </w:r>
      <w:r w:rsidRPr="00397891">
        <w:rPr>
          <w:rFonts w:ascii="Cambria" w:hAnsi="Cambria"/>
          <w:sz w:val="24"/>
          <w:szCs w:val="24"/>
        </w:rPr>
        <w:t xml:space="preserve"> </w:t>
      </w:r>
      <w:r w:rsidR="00F40E41" w:rsidRPr="00397891">
        <w:rPr>
          <w:rFonts w:ascii="Cambria" w:hAnsi="Cambria"/>
          <w:sz w:val="24"/>
          <w:szCs w:val="24"/>
        </w:rPr>
        <w:t xml:space="preserve">Empresa, isoladamente ou em consórcio, responsável pela elaboração do projeto básico ou do projeto executivo, ou empresa </w:t>
      </w:r>
      <w:r w:rsidR="00353949" w:rsidRPr="00397891">
        <w:rPr>
          <w:rFonts w:ascii="Cambria" w:hAnsi="Cambria"/>
          <w:sz w:val="24"/>
          <w:szCs w:val="24"/>
        </w:rPr>
        <w:t xml:space="preserve">da </w:t>
      </w:r>
      <w:r w:rsidR="00F40E41" w:rsidRPr="00397891">
        <w:rPr>
          <w:rFonts w:ascii="Cambria" w:hAnsi="Cambria"/>
          <w:sz w:val="24"/>
          <w:szCs w:val="24"/>
        </w:rPr>
        <w:t>qual</w:t>
      </w:r>
      <w:r w:rsidR="00353949" w:rsidRPr="00397891">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397891">
        <w:rPr>
          <w:rFonts w:ascii="Cambria" w:hAnsi="Cambria"/>
          <w:sz w:val="24"/>
          <w:szCs w:val="24"/>
        </w:rPr>
        <w:t xml:space="preserve"> ou subcontratado</w:t>
      </w:r>
      <w:r w:rsidR="000C6721" w:rsidRPr="00397891">
        <w:rPr>
          <w:rFonts w:ascii="Cambria" w:hAnsi="Cambria"/>
          <w:sz w:val="24"/>
          <w:szCs w:val="24"/>
        </w:rPr>
        <w:t>.</w:t>
      </w:r>
    </w:p>
    <w:p w14:paraId="2591B85E" w14:textId="215D61A9" w:rsidR="0037456B" w:rsidRPr="00397891" w:rsidRDefault="0037456B"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III.</w:t>
      </w:r>
      <w:r w:rsidRPr="00397891">
        <w:rPr>
          <w:rFonts w:ascii="Cambria" w:hAnsi="Cambria"/>
          <w:sz w:val="24"/>
          <w:szCs w:val="24"/>
        </w:rPr>
        <w:t xml:space="preserve"> </w:t>
      </w:r>
      <w:r w:rsidR="00996E50" w:rsidRPr="00397891">
        <w:rPr>
          <w:rFonts w:ascii="Cambria" w:hAnsi="Cambria"/>
          <w:sz w:val="24"/>
          <w:szCs w:val="24"/>
        </w:rPr>
        <w:t>Pessoa Física ou Jurídica que se encontre, ao tempo da licitação, impossibilitada de participar da licitação em decorrência de sanção que lhe foi imposta</w:t>
      </w:r>
      <w:r w:rsidR="000C6721" w:rsidRPr="00397891">
        <w:rPr>
          <w:rFonts w:ascii="Cambria" w:hAnsi="Cambria"/>
          <w:sz w:val="24"/>
          <w:szCs w:val="24"/>
        </w:rPr>
        <w:t>.</w:t>
      </w:r>
    </w:p>
    <w:p w14:paraId="5D1D6145" w14:textId="09F7BBC8" w:rsidR="00996E50" w:rsidRPr="00397891" w:rsidRDefault="00996E50"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lastRenderedPageBreak/>
        <w:t>IV.</w:t>
      </w:r>
      <w:r w:rsidRPr="00397891">
        <w:rPr>
          <w:rFonts w:ascii="Cambria" w:hAnsi="Cambria"/>
          <w:sz w:val="24"/>
          <w:szCs w:val="24"/>
        </w:rPr>
        <w:t xml:space="preserve"> Aquele que mantenha vínculo de natureza técnica, comercial, econômica</w:t>
      </w:r>
      <w:r w:rsidR="00B8257A" w:rsidRPr="00397891">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EC0F80" w:rsidRPr="00397891">
        <w:rPr>
          <w:rFonts w:ascii="Cambria" w:hAnsi="Cambria"/>
          <w:sz w:val="24"/>
          <w:szCs w:val="24"/>
        </w:rPr>
        <w:t>execução</w:t>
      </w:r>
      <w:r w:rsidR="00B8257A" w:rsidRPr="00397891">
        <w:rPr>
          <w:rFonts w:ascii="Cambria" w:hAnsi="Cambria"/>
          <w:sz w:val="24"/>
          <w:szCs w:val="24"/>
        </w:rPr>
        <w:t xml:space="preserve"> do contrato</w:t>
      </w:r>
      <w:r w:rsidR="008940BF" w:rsidRPr="00397891">
        <w:rPr>
          <w:rFonts w:ascii="Cambria" w:hAnsi="Cambria"/>
          <w:sz w:val="24"/>
          <w:szCs w:val="24"/>
        </w:rPr>
        <w:t>, ou que deles seja cônjuge, companheiro ou parente em linha reta, colateral ou por afinidade, até o terceiro grau.</w:t>
      </w:r>
    </w:p>
    <w:p w14:paraId="1D4159BB" w14:textId="5A04E009" w:rsidR="008940BF" w:rsidRPr="00397891" w:rsidRDefault="008940BF"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 xml:space="preserve">V. </w:t>
      </w:r>
      <w:r w:rsidR="00E62D53" w:rsidRPr="00397891">
        <w:rPr>
          <w:rFonts w:ascii="Cambria" w:hAnsi="Cambria"/>
          <w:sz w:val="24"/>
          <w:szCs w:val="24"/>
        </w:rPr>
        <w:t>Empresas controladoras, controladas ou coligadas, nos termos da Lei Federal nº 6.404, de 15 de dezembro de 1976, concorrendo entre si</w:t>
      </w:r>
      <w:r w:rsidR="000C6721" w:rsidRPr="00397891">
        <w:rPr>
          <w:rFonts w:ascii="Cambria" w:hAnsi="Cambria"/>
          <w:sz w:val="24"/>
          <w:szCs w:val="24"/>
        </w:rPr>
        <w:t>.</w:t>
      </w:r>
    </w:p>
    <w:p w14:paraId="0813AE9C" w14:textId="2C0C1898" w:rsidR="000C6721" w:rsidRPr="00397891" w:rsidRDefault="000C6721"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VI.</w:t>
      </w:r>
      <w:r w:rsidRPr="00397891">
        <w:rPr>
          <w:rFonts w:ascii="Cambria" w:hAnsi="Cambria"/>
          <w:sz w:val="24"/>
          <w:szCs w:val="24"/>
        </w:rPr>
        <w:t xml:space="preserve"> Pessoa Física ou Jurídic</w:t>
      </w:r>
      <w:r w:rsidR="004167B1" w:rsidRPr="00397891">
        <w:rPr>
          <w:rFonts w:ascii="Cambria" w:hAnsi="Cambria"/>
          <w:sz w:val="24"/>
          <w:szCs w:val="24"/>
        </w:rPr>
        <w:t>a</w:t>
      </w:r>
      <w:r w:rsidR="00CB57FC" w:rsidRPr="00397891">
        <w:rPr>
          <w:rFonts w:ascii="Cambria" w:hAnsi="Cambria"/>
          <w:sz w:val="24"/>
          <w:szCs w:val="24"/>
        </w:rPr>
        <w:t xml:space="preserve"> que, nos últimos 05 (cinco) anos anteriores à divulgação do edital, tenha sido condenada judicialmente, com trânsito e</w:t>
      </w:r>
      <w:r w:rsidR="00FA0E8E" w:rsidRPr="00397891">
        <w:rPr>
          <w:rFonts w:ascii="Cambria" w:hAnsi="Cambria"/>
          <w:sz w:val="24"/>
          <w:szCs w:val="24"/>
        </w:rPr>
        <w:t xml:space="preserve">m julgado, por exploração de trabalho infantil, por submissão </w:t>
      </w:r>
      <w:r w:rsidR="00A82216" w:rsidRPr="00397891">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V</w:t>
      </w:r>
      <w:r w:rsidR="00BA20A7" w:rsidRPr="00397891">
        <w:rPr>
          <w:rFonts w:ascii="Cambria" w:hAnsi="Cambria"/>
          <w:b/>
          <w:sz w:val="24"/>
          <w:szCs w:val="24"/>
        </w:rPr>
        <w:t>II</w:t>
      </w:r>
      <w:r w:rsidRPr="00397891">
        <w:rPr>
          <w:rFonts w:ascii="Cambria" w:hAnsi="Cambria"/>
          <w:b/>
          <w:sz w:val="24"/>
          <w:szCs w:val="24"/>
        </w:rPr>
        <w:t>.</w:t>
      </w:r>
      <w:r w:rsidRPr="00397891">
        <w:rPr>
          <w:rFonts w:ascii="Cambria" w:hAnsi="Cambria"/>
          <w:sz w:val="24"/>
          <w:szCs w:val="24"/>
        </w:rPr>
        <w:t xml:space="preserve"> Estrangeiras que não funcionem no País;</w:t>
      </w:r>
    </w:p>
    <w:p w14:paraId="1B729950" w14:textId="7BF250A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6</w:t>
      </w:r>
      <w:r w:rsidRPr="00397891">
        <w:rPr>
          <w:rFonts w:ascii="Cambria" w:hAnsi="Cambria"/>
          <w:b/>
          <w:sz w:val="24"/>
          <w:szCs w:val="24"/>
        </w:rPr>
        <w:t xml:space="preserve"> </w:t>
      </w:r>
      <w:r w:rsidRPr="00397891">
        <w:rPr>
          <w:rFonts w:ascii="Cambria" w:hAnsi="Cambria"/>
          <w:sz w:val="24"/>
          <w:szCs w:val="24"/>
        </w:rPr>
        <w:t>A observância das vedações do subitem 2.</w:t>
      </w:r>
      <w:r w:rsidR="00B46CDC" w:rsidRPr="00397891">
        <w:rPr>
          <w:rFonts w:ascii="Cambria" w:hAnsi="Cambria"/>
          <w:sz w:val="24"/>
          <w:szCs w:val="24"/>
        </w:rPr>
        <w:t>5</w:t>
      </w:r>
      <w:r w:rsidRPr="00397891">
        <w:rPr>
          <w:rFonts w:ascii="Cambria" w:hAnsi="Cambria"/>
          <w:sz w:val="24"/>
          <w:szCs w:val="24"/>
        </w:rPr>
        <w:t xml:space="preserve"> são de inteira responsabilidade do licitante que, pelo descumprimento se sujeita às penalidades cabíveis.</w:t>
      </w:r>
    </w:p>
    <w:p w14:paraId="167050EE" w14:textId="2557B1DC" w:rsidR="001B7866" w:rsidRPr="00397891" w:rsidRDefault="001B7866" w:rsidP="006015F0">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7</w:t>
      </w:r>
      <w:r w:rsidRPr="00397891">
        <w:rPr>
          <w:rFonts w:ascii="Cambria" w:hAnsi="Cambria"/>
          <w:sz w:val="24"/>
          <w:szCs w:val="24"/>
        </w:rPr>
        <w:t xml:space="preserve"> A participação neste certame sem prévia impugnação implica em aceitação de todas as condições estabelecidas neste instrumento convocatório.</w:t>
      </w:r>
    </w:p>
    <w:p w14:paraId="25CFE1BD" w14:textId="2797F886" w:rsidR="00DC480B" w:rsidRPr="00397891" w:rsidRDefault="00DC480B" w:rsidP="006015F0">
      <w:pPr>
        <w:spacing w:line="360" w:lineRule="auto"/>
        <w:ind w:firstLine="567"/>
        <w:jc w:val="both"/>
        <w:rPr>
          <w:rFonts w:ascii="Cambria" w:hAnsi="Cambria" w:cstheme="minorHAnsi"/>
          <w:b/>
          <w:bCs/>
          <w:sz w:val="24"/>
          <w:szCs w:val="24"/>
        </w:rPr>
      </w:pPr>
      <w:r w:rsidRPr="00397891">
        <w:rPr>
          <w:rFonts w:ascii="Cambria" w:hAnsi="Cambria" w:cstheme="minorHAnsi"/>
          <w:b/>
          <w:bCs/>
          <w:sz w:val="24"/>
          <w:szCs w:val="24"/>
        </w:rPr>
        <w:t>2.</w:t>
      </w:r>
      <w:r w:rsidR="00F141A9" w:rsidRPr="00397891">
        <w:rPr>
          <w:rFonts w:ascii="Cambria" w:hAnsi="Cambria" w:cstheme="minorHAnsi"/>
          <w:b/>
          <w:bCs/>
          <w:sz w:val="24"/>
          <w:szCs w:val="24"/>
        </w:rPr>
        <w:t>8</w:t>
      </w:r>
      <w:r w:rsidRPr="00397891">
        <w:rPr>
          <w:rFonts w:ascii="Cambria" w:hAnsi="Cambria" w:cstheme="minorHAnsi"/>
          <w:b/>
          <w:bCs/>
          <w:sz w:val="24"/>
          <w:szCs w:val="24"/>
        </w:rPr>
        <w:t xml:space="preserve">. Todas as despesas correrão por conta da licitante CONTRATADA, impostos, taxas, contribuições, encargos, multas, indenizações, entre outros, inclusive </w:t>
      </w:r>
      <w:r w:rsidR="001E0F51" w:rsidRPr="00397891">
        <w:rPr>
          <w:rFonts w:ascii="Cambria" w:hAnsi="Cambria" w:cstheme="minorHAnsi"/>
          <w:b/>
          <w:bCs/>
          <w:sz w:val="24"/>
          <w:szCs w:val="24"/>
        </w:rPr>
        <w:t>combustíveis e alimentação.</w:t>
      </w:r>
      <w:r w:rsidRPr="00397891">
        <w:rPr>
          <w:rFonts w:ascii="Cambria" w:hAnsi="Cambria" w:cstheme="minorHAnsi"/>
          <w:b/>
          <w:bCs/>
          <w:sz w:val="24"/>
          <w:szCs w:val="24"/>
        </w:rPr>
        <w:t xml:space="preserve"> </w:t>
      </w:r>
    </w:p>
    <w:p w14:paraId="6DDD7D25"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03. DOS ESCLARECIMENTOS E IMPUGNAÇÃO AO EDITAL</w:t>
      </w:r>
    </w:p>
    <w:p w14:paraId="6516E79B" w14:textId="1E55EB34"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 xml:space="preserve">3.1 </w:t>
      </w:r>
      <w:r w:rsidRPr="00397891">
        <w:rPr>
          <w:rFonts w:ascii="Cambria" w:hAnsi="Cambria"/>
          <w:bCs/>
          <w:sz w:val="24"/>
          <w:szCs w:val="24"/>
        </w:rPr>
        <w:t xml:space="preserve">Eventuais solicitações de esclarecimentos e impugnações referentes ao Edital, Técnica ou Jurídica deverão ser dirigidas </w:t>
      </w:r>
      <w:r w:rsidR="00F141A9" w:rsidRPr="00397891">
        <w:rPr>
          <w:rFonts w:ascii="Cambria" w:hAnsi="Cambria"/>
          <w:bCs/>
          <w:sz w:val="24"/>
          <w:szCs w:val="24"/>
        </w:rPr>
        <w:t>a</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sz w:val="24"/>
          <w:szCs w:val="24"/>
        </w:rPr>
        <w:t xml:space="preserve"> </w:t>
      </w:r>
      <w:r w:rsidRPr="00397891">
        <w:rPr>
          <w:rFonts w:ascii="Cambria" w:hAnsi="Cambria"/>
          <w:bCs/>
          <w:sz w:val="24"/>
          <w:szCs w:val="24"/>
        </w:rPr>
        <w:t xml:space="preserve">Oficial através </w:t>
      </w:r>
      <w:r w:rsidR="00F141A9" w:rsidRPr="00397891">
        <w:rPr>
          <w:rFonts w:ascii="Cambria" w:hAnsi="Cambria"/>
          <w:bCs/>
          <w:sz w:val="24"/>
          <w:szCs w:val="24"/>
        </w:rPr>
        <w:t xml:space="preserve">do </w:t>
      </w:r>
      <w:r w:rsidRPr="00397891">
        <w:rPr>
          <w:rFonts w:ascii="Cambria" w:hAnsi="Cambria"/>
          <w:sz w:val="24"/>
          <w:szCs w:val="24"/>
        </w:rPr>
        <w:t xml:space="preserve">provedor </w:t>
      </w:r>
      <w:hyperlink r:id="rId17"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397891">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lastRenderedPageBreak/>
        <w:t xml:space="preserve">3.2 </w:t>
      </w:r>
      <w:r w:rsidRPr="00397891">
        <w:rPr>
          <w:rFonts w:ascii="Cambria" w:hAnsi="Cambria"/>
          <w:bCs/>
          <w:sz w:val="24"/>
          <w:szCs w:val="24"/>
        </w:rPr>
        <w:t xml:space="preserve">As respostas aos pedidos de esclarecimentos e impugnações serão divulgadas no site Oficial da Prefeitura de Piracanjuba/GO </w:t>
      </w:r>
      <w:r w:rsidRPr="00397891">
        <w:rPr>
          <w:rFonts w:ascii="Cambria" w:hAnsi="Cambria"/>
          <w:sz w:val="24"/>
          <w:szCs w:val="24"/>
        </w:rPr>
        <w:t xml:space="preserve">e no provedor </w:t>
      </w:r>
      <w:hyperlink r:id="rId18"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3.3</w:t>
      </w:r>
      <w:r w:rsidRPr="00397891">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397891">
        <w:rPr>
          <w:rFonts w:ascii="Cambria" w:hAnsi="Cambria"/>
          <w:bCs/>
          <w:sz w:val="24"/>
          <w:szCs w:val="24"/>
        </w:rPr>
        <w:t>164</w:t>
      </w:r>
      <w:r w:rsidRPr="00397891">
        <w:rPr>
          <w:rFonts w:ascii="Cambria" w:hAnsi="Cambria"/>
          <w:bCs/>
          <w:sz w:val="24"/>
          <w:szCs w:val="24"/>
        </w:rPr>
        <w:t xml:space="preserve"> d</w:t>
      </w:r>
      <w:r w:rsidR="000E03C5" w:rsidRPr="00397891">
        <w:rPr>
          <w:rFonts w:ascii="Cambria" w:hAnsi="Cambria"/>
          <w:bCs/>
          <w:sz w:val="24"/>
          <w:szCs w:val="24"/>
        </w:rPr>
        <w:t>a</w:t>
      </w:r>
      <w:r w:rsidRPr="00397891">
        <w:rPr>
          <w:rFonts w:ascii="Cambria" w:hAnsi="Cambria"/>
          <w:bCs/>
          <w:sz w:val="24"/>
          <w:szCs w:val="24"/>
        </w:rPr>
        <w:t xml:space="preserve"> </w:t>
      </w:r>
      <w:r w:rsidR="000E03C5" w:rsidRPr="00397891">
        <w:rPr>
          <w:rFonts w:ascii="Cambria" w:hAnsi="Cambria"/>
          <w:bCs/>
          <w:sz w:val="24"/>
          <w:szCs w:val="24"/>
        </w:rPr>
        <w:t>Lei Federal nº 14.333, de 2021.</w:t>
      </w:r>
    </w:p>
    <w:p w14:paraId="4F27D16E" w14:textId="16C1FFC5"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 xml:space="preserve">3.4 </w:t>
      </w:r>
      <w:r w:rsidRPr="00397891">
        <w:rPr>
          <w:rFonts w:ascii="Cambria" w:hAnsi="Cambria"/>
          <w:bCs/>
          <w:sz w:val="24"/>
          <w:szCs w:val="24"/>
        </w:rPr>
        <w:t xml:space="preserve">Caberá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auxiliada pelos responsáveis pela elaboração do </w:t>
      </w:r>
      <w:r w:rsidR="000E03C5" w:rsidRPr="00397891">
        <w:rPr>
          <w:rFonts w:ascii="Cambria" w:hAnsi="Cambria"/>
          <w:bCs/>
          <w:sz w:val="24"/>
          <w:szCs w:val="24"/>
        </w:rPr>
        <w:t xml:space="preserve">Estudo Técnico Preliminar e </w:t>
      </w:r>
      <w:r w:rsidRPr="00397891">
        <w:rPr>
          <w:rFonts w:ascii="Cambria" w:hAnsi="Cambria"/>
          <w:bCs/>
          <w:sz w:val="24"/>
          <w:szCs w:val="24"/>
        </w:rPr>
        <w:t>Termo de Referência</w:t>
      </w:r>
      <w:r w:rsidR="000E03C5" w:rsidRPr="00397891">
        <w:rPr>
          <w:rFonts w:ascii="Cambria" w:hAnsi="Cambria"/>
          <w:bCs/>
          <w:sz w:val="24"/>
          <w:szCs w:val="24"/>
        </w:rPr>
        <w:t>, além</w:t>
      </w:r>
      <w:r w:rsidRPr="00397891">
        <w:rPr>
          <w:rFonts w:ascii="Cambria" w:hAnsi="Cambria"/>
          <w:sz w:val="24"/>
          <w:szCs w:val="24"/>
        </w:rPr>
        <w:t xml:space="preserve"> </w:t>
      </w:r>
      <w:r w:rsidR="000E03C5" w:rsidRPr="00397891">
        <w:rPr>
          <w:rFonts w:ascii="Cambria" w:hAnsi="Cambria"/>
          <w:sz w:val="24"/>
          <w:szCs w:val="24"/>
        </w:rPr>
        <w:t>da</w:t>
      </w:r>
      <w:r w:rsidRPr="00397891">
        <w:rPr>
          <w:rFonts w:ascii="Cambria" w:hAnsi="Cambria"/>
          <w:sz w:val="24"/>
          <w:szCs w:val="24"/>
        </w:rPr>
        <w:t xml:space="preserve"> Assessoria Jurídica </w:t>
      </w:r>
      <w:r w:rsidRPr="00397891">
        <w:rPr>
          <w:rFonts w:ascii="Cambria" w:hAnsi="Cambria"/>
          <w:bCs/>
          <w:sz w:val="24"/>
          <w:szCs w:val="24"/>
        </w:rPr>
        <w:t>decidir sobre eventuais impugnações, bem como responder as questões formuladas pelos licitantes.</w:t>
      </w:r>
    </w:p>
    <w:p w14:paraId="459A5A7A"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3.5</w:t>
      </w:r>
      <w:r w:rsidRPr="00397891">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04. DO CREDENCIAMENTO</w:t>
      </w:r>
    </w:p>
    <w:p w14:paraId="56220E48"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4.1</w:t>
      </w:r>
      <w:r w:rsidRPr="00397891">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4.2</w:t>
      </w:r>
      <w:r w:rsidRPr="00397891">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4.3</w:t>
      </w:r>
      <w:r w:rsidRPr="00397891">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4.4</w:t>
      </w:r>
      <w:r w:rsidRPr="00397891">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lastRenderedPageBreak/>
        <w:t>4.5</w:t>
      </w:r>
      <w:r w:rsidRPr="00397891">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4.6</w:t>
      </w:r>
      <w:r w:rsidRPr="00397891">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197D407E" w:rsidR="00E0463F" w:rsidRPr="00397891" w:rsidRDefault="00E0463F" w:rsidP="00FE16E6">
      <w:pPr>
        <w:tabs>
          <w:tab w:val="left" w:pos="1701"/>
        </w:tabs>
        <w:spacing w:before="240" w:after="240" w:line="360" w:lineRule="auto"/>
        <w:jc w:val="both"/>
        <w:rPr>
          <w:rFonts w:ascii="Cambria" w:hAnsi="Cambria"/>
          <w:b/>
          <w:sz w:val="24"/>
          <w:szCs w:val="24"/>
        </w:rPr>
      </w:pPr>
      <w:r w:rsidRPr="00397891">
        <w:rPr>
          <w:rFonts w:ascii="Cambria" w:hAnsi="Cambria"/>
          <w:b/>
          <w:sz w:val="24"/>
          <w:szCs w:val="24"/>
        </w:rPr>
        <w:t xml:space="preserve">4.7 </w:t>
      </w:r>
      <w:r w:rsidRPr="00397891">
        <w:rPr>
          <w:rFonts w:ascii="Cambria" w:hAnsi="Cambria"/>
          <w:bCs/>
          <w:sz w:val="24"/>
          <w:szCs w:val="24"/>
        </w:rPr>
        <w:t xml:space="preserve">Durante a sessão eletrônica, a comunicação entre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e as licitantes ocorrerá exclusivamente</w:t>
      </w:r>
      <w:r w:rsidR="00745650" w:rsidRPr="00397891">
        <w:rPr>
          <w:rFonts w:ascii="Cambria" w:hAnsi="Cambria"/>
          <w:bCs/>
          <w:sz w:val="24"/>
          <w:szCs w:val="24"/>
        </w:rPr>
        <w:t xml:space="preserve"> mediante troca de mensagens, em campo próprio do sistema eletrônico.</w:t>
      </w:r>
    </w:p>
    <w:p w14:paraId="15F77A9B" w14:textId="08D658D7" w:rsidR="003B42B6" w:rsidRPr="00397891" w:rsidRDefault="003B42B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w:t>
      </w:r>
      <w:r w:rsidR="00E0463F" w:rsidRPr="00397891">
        <w:rPr>
          <w:rFonts w:ascii="Cambria" w:hAnsi="Cambria"/>
          <w:b/>
          <w:sz w:val="24"/>
          <w:szCs w:val="24"/>
        </w:rPr>
        <w:t>8</w:t>
      </w:r>
      <w:r w:rsidRPr="00397891">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05. DO ENVIO DA PROPOSTA E HABILITAÇÃO</w:t>
      </w:r>
    </w:p>
    <w:p w14:paraId="299AE860" w14:textId="0BBCA3C3"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 xml:space="preserve">5.1 </w:t>
      </w:r>
      <w:r w:rsidRPr="00397891">
        <w:rPr>
          <w:rFonts w:ascii="Cambria" w:hAnsi="Cambria"/>
          <w:sz w:val="24"/>
          <w:szCs w:val="24"/>
        </w:rPr>
        <w:t>A licitante deverá encaminhar</w:t>
      </w:r>
      <w:r w:rsidR="00D15118" w:rsidRPr="00397891">
        <w:rPr>
          <w:rFonts w:ascii="Cambria" w:hAnsi="Cambria"/>
          <w:sz w:val="24"/>
          <w:szCs w:val="24"/>
        </w:rPr>
        <w:t xml:space="preserve"> (anexar arquivo)</w:t>
      </w:r>
      <w:r w:rsidRPr="00397891">
        <w:rPr>
          <w:rFonts w:ascii="Cambria" w:hAnsi="Cambria"/>
          <w:sz w:val="24"/>
          <w:szCs w:val="24"/>
        </w:rPr>
        <w:t xml:space="preserve"> </w:t>
      </w:r>
      <w:r w:rsidR="00745650" w:rsidRPr="00397891">
        <w:rPr>
          <w:rFonts w:ascii="Cambria" w:hAnsi="Cambria"/>
          <w:sz w:val="24"/>
          <w:szCs w:val="24"/>
        </w:rPr>
        <w:t xml:space="preserve">e cadastrar </w:t>
      </w:r>
      <w:r w:rsidR="00F6311E" w:rsidRPr="00397891">
        <w:rPr>
          <w:rFonts w:ascii="Cambria" w:hAnsi="Cambria"/>
          <w:sz w:val="24"/>
          <w:szCs w:val="24"/>
        </w:rPr>
        <w:t xml:space="preserve">sua proposta </w:t>
      </w:r>
      <w:r w:rsidRPr="00397891">
        <w:rPr>
          <w:rFonts w:ascii="Cambria" w:hAnsi="Cambria"/>
          <w:sz w:val="24"/>
          <w:szCs w:val="24"/>
        </w:rPr>
        <w:t>exclusivamente por meio do sistema eletrônico</w:t>
      </w:r>
      <w:r w:rsidR="00BF50DC" w:rsidRPr="00397891">
        <w:rPr>
          <w:rFonts w:ascii="Cambria" w:hAnsi="Cambria"/>
          <w:sz w:val="24"/>
          <w:szCs w:val="24"/>
        </w:rPr>
        <w:t xml:space="preserve"> Bolsa Nacional de Compras - BNC (</w:t>
      </w:r>
      <w:hyperlink r:id="rId19" w:history="1">
        <w:r w:rsidR="00BF50DC"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397891">
          <w:rPr>
            <w:rStyle w:val="Hyperlink"/>
            <w:rFonts w:ascii="Cambria" w:hAnsi="Cambria"/>
            <w:color w:val="auto"/>
            <w:sz w:val="24"/>
            <w:szCs w:val="24"/>
            <w:u w:val="none"/>
          </w:rPr>
          <w:t>r</w:t>
        </w:r>
      </w:hyperlink>
      <w:r w:rsidR="00BF50DC" w:rsidRPr="00397891">
        <w:rPr>
          <w:rStyle w:val="Hyperlink"/>
          <w:rFonts w:ascii="Cambria" w:hAnsi="Cambria"/>
          <w:color w:val="auto"/>
          <w:sz w:val="24"/>
          <w:szCs w:val="24"/>
          <w:u w:val="none"/>
        </w:rPr>
        <w:t>)</w:t>
      </w:r>
      <w:r w:rsidR="00BF50DC" w:rsidRPr="00397891">
        <w:rPr>
          <w:rFonts w:ascii="Cambria" w:hAnsi="Cambria"/>
          <w:sz w:val="24"/>
          <w:szCs w:val="24"/>
        </w:rPr>
        <w:t xml:space="preserve"> de </w:t>
      </w:r>
      <w:r w:rsidRPr="00397891">
        <w:rPr>
          <w:rFonts w:ascii="Cambria" w:hAnsi="Cambria"/>
          <w:sz w:val="24"/>
          <w:szCs w:val="24"/>
        </w:rPr>
        <w:t>até a data e horário marcados para a abertura da sessão eletrônica, quando então encerrar-se-á automaticamente a fase de recebimento de propostas</w:t>
      </w:r>
      <w:r w:rsidR="00CE19A0" w:rsidRPr="00397891">
        <w:rPr>
          <w:rFonts w:ascii="Cambria" w:hAnsi="Cambria"/>
          <w:sz w:val="24"/>
          <w:szCs w:val="24"/>
        </w:rPr>
        <w:t>, conforme art. 28</w:t>
      </w:r>
      <w:r w:rsidR="00372572" w:rsidRPr="00397891">
        <w:rPr>
          <w:rFonts w:ascii="Cambria" w:hAnsi="Cambria"/>
          <w:sz w:val="24"/>
          <w:szCs w:val="24"/>
        </w:rPr>
        <w:t xml:space="preserve"> do Decreto Municipal nº 18, de </w:t>
      </w:r>
      <w:r w:rsidR="009E57A2" w:rsidRPr="00397891">
        <w:rPr>
          <w:rFonts w:ascii="Cambria" w:hAnsi="Cambria"/>
          <w:sz w:val="24"/>
          <w:szCs w:val="24"/>
        </w:rPr>
        <w:t>202</w:t>
      </w:r>
      <w:r w:rsidR="00EC0F80" w:rsidRPr="00397891">
        <w:rPr>
          <w:rFonts w:ascii="Cambria" w:hAnsi="Cambria"/>
          <w:sz w:val="24"/>
          <w:szCs w:val="24"/>
        </w:rPr>
        <w:t>4</w:t>
      </w:r>
      <w:r w:rsidR="00372572" w:rsidRPr="00397891">
        <w:rPr>
          <w:rFonts w:ascii="Cambria" w:hAnsi="Cambria"/>
          <w:sz w:val="24"/>
          <w:szCs w:val="24"/>
        </w:rPr>
        <w:t>.</w:t>
      </w:r>
    </w:p>
    <w:p w14:paraId="36D168D7" w14:textId="77777777"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5.2</w:t>
      </w:r>
      <w:r w:rsidRPr="00397891">
        <w:rPr>
          <w:rFonts w:ascii="Cambria" w:hAnsi="Cambria"/>
          <w:sz w:val="24"/>
          <w:szCs w:val="24"/>
        </w:rPr>
        <w:t xml:space="preserve"> As propostas ficarão disponíveis no sistema eletrônico.</w:t>
      </w:r>
    </w:p>
    <w:p w14:paraId="1AAFE244" w14:textId="77777777" w:rsidR="001B7866" w:rsidRPr="00397891" w:rsidRDefault="001B7866" w:rsidP="00FE16E6">
      <w:pPr>
        <w:spacing w:before="240" w:after="240" w:line="360" w:lineRule="auto"/>
        <w:ind w:firstLine="567"/>
        <w:jc w:val="both"/>
        <w:rPr>
          <w:rFonts w:ascii="Cambria" w:hAnsi="Cambria"/>
          <w:sz w:val="24"/>
          <w:szCs w:val="24"/>
        </w:rPr>
      </w:pPr>
      <w:r w:rsidRPr="00397891">
        <w:rPr>
          <w:rFonts w:ascii="Cambria" w:hAnsi="Cambria"/>
          <w:b/>
          <w:sz w:val="24"/>
          <w:szCs w:val="24"/>
        </w:rPr>
        <w:t xml:space="preserve">I. </w:t>
      </w:r>
      <w:r w:rsidRPr="00397891">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397891" w:rsidRDefault="001B7866"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39C93B3A"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 xml:space="preserve">b) </w:t>
      </w:r>
      <w:r w:rsidRPr="00397891">
        <w:rPr>
          <w:rFonts w:ascii="Cambria" w:hAnsi="Cambria"/>
          <w:sz w:val="24"/>
          <w:szCs w:val="24"/>
        </w:rPr>
        <w:t>A empresa proponente deverá especificar na proposta de preços cada produto, material ou insumo, marca, especificação detalhada dos materiais</w:t>
      </w:r>
      <w:r w:rsidR="0097335C">
        <w:rPr>
          <w:rFonts w:ascii="Cambria" w:hAnsi="Cambria"/>
          <w:sz w:val="24"/>
          <w:szCs w:val="24"/>
        </w:rPr>
        <w:t xml:space="preserve"> e serviços</w:t>
      </w:r>
      <w:r w:rsidRPr="00397891">
        <w:rPr>
          <w:rFonts w:ascii="Cambria" w:hAnsi="Cambria"/>
          <w:sz w:val="24"/>
          <w:szCs w:val="24"/>
        </w:rPr>
        <w:t xml:space="preserve"> ofertados e demais elementos indispensáveis a sua caracterização</w:t>
      </w:r>
      <w:r w:rsidR="0097335C">
        <w:rPr>
          <w:rFonts w:ascii="Cambria" w:hAnsi="Cambria"/>
          <w:sz w:val="24"/>
          <w:szCs w:val="24"/>
        </w:rPr>
        <w:t>, conforme o caso,</w:t>
      </w:r>
      <w:r w:rsidRPr="00397891">
        <w:rPr>
          <w:rFonts w:ascii="Cambria" w:hAnsi="Cambria"/>
          <w:sz w:val="24"/>
          <w:szCs w:val="24"/>
        </w:rPr>
        <w:t xml:space="preserve"> e atender ao disposto no art. 31, da Lei nº 8.078, de 1990 – Código de Defesa do Consumidor</w:t>
      </w:r>
      <w:r w:rsidR="00240138" w:rsidRPr="00397891">
        <w:rPr>
          <w:rFonts w:ascii="Cambria" w:hAnsi="Cambria"/>
          <w:sz w:val="24"/>
          <w:szCs w:val="24"/>
        </w:rPr>
        <w:t xml:space="preserve"> (se for o caso).</w:t>
      </w:r>
    </w:p>
    <w:p w14:paraId="266E53D6" w14:textId="3F24B786" w:rsidR="001B7866" w:rsidRPr="00397891" w:rsidRDefault="001B7866" w:rsidP="00FE16E6">
      <w:pPr>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Até a abertura da sessão eletrônica, a licitante poderá retirar ou substituir a proposta anteriormente encaminhad</w:t>
      </w:r>
      <w:r w:rsidR="00F6311E" w:rsidRPr="00397891">
        <w:rPr>
          <w:rFonts w:ascii="Cambria" w:hAnsi="Cambria"/>
          <w:sz w:val="24"/>
          <w:szCs w:val="24"/>
        </w:rPr>
        <w:t>a</w:t>
      </w:r>
      <w:r w:rsidRPr="00397891">
        <w:rPr>
          <w:rFonts w:ascii="Cambria" w:hAnsi="Cambria"/>
          <w:sz w:val="24"/>
          <w:szCs w:val="24"/>
        </w:rPr>
        <w:t>.</w:t>
      </w:r>
    </w:p>
    <w:p w14:paraId="18CD421A" w14:textId="2796633C"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5.3</w:t>
      </w:r>
      <w:r w:rsidRPr="00397891">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06. DA ABERTURA DA SESSÃO ELETRÔNICA</w:t>
      </w:r>
    </w:p>
    <w:p w14:paraId="28371312" w14:textId="65B156F7"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6.1</w:t>
      </w:r>
      <w:r w:rsidRPr="00397891">
        <w:rPr>
          <w:rFonts w:ascii="Cambria" w:hAnsi="Cambria"/>
          <w:sz w:val="24"/>
          <w:szCs w:val="24"/>
        </w:rPr>
        <w:t xml:space="preserve"> A abertura da sessão eletrônica deste Pregão, conduzida pel</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ocorrerá na data e horas indicadas no preâmbulo deste Edital, no provedor </w:t>
      </w:r>
      <w:hyperlink r:id="rId20"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rPr>
        <w:t>.</w:t>
      </w:r>
    </w:p>
    <w:p w14:paraId="3410A8BA" w14:textId="3003FC85" w:rsidR="00B25C55" w:rsidRPr="00397891" w:rsidRDefault="00B25C55" w:rsidP="00FE16E6">
      <w:pPr>
        <w:spacing w:before="240" w:after="240" w:line="360" w:lineRule="auto"/>
        <w:jc w:val="both"/>
        <w:rPr>
          <w:rFonts w:ascii="Cambria" w:hAnsi="Cambria"/>
          <w:sz w:val="24"/>
          <w:szCs w:val="24"/>
        </w:rPr>
      </w:pPr>
      <w:r w:rsidRPr="00397891">
        <w:rPr>
          <w:rFonts w:ascii="Cambria" w:hAnsi="Cambria"/>
          <w:b/>
          <w:bCs/>
          <w:sz w:val="24"/>
          <w:szCs w:val="24"/>
        </w:rPr>
        <w:t>6.2</w:t>
      </w:r>
      <w:r w:rsidRPr="00397891">
        <w:rPr>
          <w:rFonts w:ascii="Cambria" w:hAnsi="Cambria"/>
          <w:sz w:val="24"/>
          <w:szCs w:val="24"/>
        </w:rPr>
        <w:t xml:space="preserve"> A verif</w:t>
      </w:r>
      <w:r w:rsidR="00B62D44" w:rsidRPr="00397891">
        <w:rPr>
          <w:rFonts w:ascii="Cambria" w:hAnsi="Cambria"/>
          <w:sz w:val="24"/>
          <w:szCs w:val="24"/>
        </w:rPr>
        <w:t>icação da conformidade da proposta será feita exclusivamente na fase de julgamento da proposta, em relação à proposta mais bem classificada</w:t>
      </w:r>
      <w:r w:rsidR="0023728E" w:rsidRPr="00397891">
        <w:rPr>
          <w:rFonts w:ascii="Cambria" w:hAnsi="Cambria"/>
          <w:sz w:val="24"/>
          <w:szCs w:val="24"/>
        </w:rPr>
        <w:t>.</w:t>
      </w:r>
    </w:p>
    <w:p w14:paraId="23FB3BCE" w14:textId="0541864C" w:rsidR="0023728E" w:rsidRPr="00397891" w:rsidRDefault="0023728E" w:rsidP="00FE16E6">
      <w:pPr>
        <w:spacing w:before="240" w:after="240" w:line="360" w:lineRule="auto"/>
        <w:jc w:val="both"/>
        <w:rPr>
          <w:rFonts w:ascii="Cambria" w:hAnsi="Cambria"/>
          <w:sz w:val="24"/>
          <w:szCs w:val="24"/>
        </w:rPr>
      </w:pPr>
      <w:r w:rsidRPr="00397891">
        <w:rPr>
          <w:rFonts w:ascii="Cambria" w:hAnsi="Cambria"/>
          <w:b/>
          <w:bCs/>
          <w:sz w:val="24"/>
          <w:szCs w:val="24"/>
        </w:rPr>
        <w:t>6.3</w:t>
      </w:r>
      <w:r w:rsidRPr="00397891">
        <w:rPr>
          <w:rFonts w:ascii="Cambria" w:hAnsi="Cambria"/>
          <w:sz w:val="24"/>
          <w:szCs w:val="24"/>
        </w:rPr>
        <w:t xml:space="preserve"> O sistema ordenará, automaticamente as propostas para participação da etapa de lances.</w:t>
      </w:r>
    </w:p>
    <w:p w14:paraId="3DC9CF6D" w14:textId="22A042AE" w:rsidR="0023728E" w:rsidRPr="00397891" w:rsidRDefault="0023728E" w:rsidP="00FE16E6">
      <w:pPr>
        <w:spacing w:before="240" w:after="240" w:line="360" w:lineRule="auto"/>
        <w:jc w:val="both"/>
        <w:rPr>
          <w:rFonts w:ascii="Cambria" w:hAnsi="Cambria"/>
          <w:sz w:val="24"/>
          <w:szCs w:val="24"/>
          <w:u w:val="thick" w:color="0000FF"/>
        </w:rPr>
      </w:pPr>
      <w:r w:rsidRPr="00397891">
        <w:rPr>
          <w:rFonts w:ascii="Cambria" w:hAnsi="Cambria"/>
          <w:b/>
          <w:bCs/>
          <w:sz w:val="24"/>
          <w:szCs w:val="24"/>
        </w:rPr>
        <w:t>6.4</w:t>
      </w:r>
      <w:r w:rsidRPr="00397891">
        <w:rPr>
          <w:rFonts w:ascii="Cambria" w:hAnsi="Cambria"/>
          <w:sz w:val="24"/>
          <w:szCs w:val="24"/>
        </w:rPr>
        <w:t xml:space="preserve"> A etapa de lances será realizada exclusivamente por meio do sistema eletrônico para os autores das propostas classificadas.</w:t>
      </w:r>
    </w:p>
    <w:p w14:paraId="63E368D0" w14:textId="5599D5BD" w:rsidR="001B7866" w:rsidRPr="00397891" w:rsidRDefault="001B7866" w:rsidP="00FE16E6">
      <w:pPr>
        <w:spacing w:before="240" w:after="240" w:line="360" w:lineRule="auto"/>
        <w:jc w:val="both"/>
        <w:rPr>
          <w:rFonts w:ascii="Cambria" w:hAnsi="Cambria"/>
          <w:b/>
          <w:sz w:val="24"/>
          <w:szCs w:val="24"/>
        </w:rPr>
      </w:pPr>
      <w:r w:rsidRPr="00397891">
        <w:rPr>
          <w:rFonts w:ascii="Cambria" w:hAnsi="Cambria"/>
          <w:b/>
          <w:sz w:val="24"/>
          <w:szCs w:val="24"/>
        </w:rPr>
        <w:t>6.</w:t>
      </w:r>
      <w:r w:rsidR="0023728E" w:rsidRPr="00397891">
        <w:rPr>
          <w:rFonts w:ascii="Cambria" w:hAnsi="Cambria"/>
          <w:b/>
          <w:sz w:val="24"/>
          <w:szCs w:val="24"/>
        </w:rPr>
        <w:t>5</w:t>
      </w:r>
      <w:r w:rsidRPr="00397891">
        <w:rPr>
          <w:rFonts w:ascii="Cambria" w:hAnsi="Cambria"/>
          <w:sz w:val="24"/>
          <w:szCs w:val="24"/>
        </w:rPr>
        <w:t xml:space="preserve"> Durante a sessão eletrônica a comunicação entre </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e as licitantes ocorrerá exclusivamente mediante troca de mensagens em campo próprio do sistema eletrônico</w:t>
      </w:r>
      <w:r w:rsidRPr="00397891">
        <w:rPr>
          <w:rFonts w:ascii="Cambria" w:hAnsi="Cambria"/>
          <w:b/>
          <w:sz w:val="24"/>
          <w:szCs w:val="24"/>
        </w:rPr>
        <w:t>.</w:t>
      </w:r>
    </w:p>
    <w:p w14:paraId="2638D426" w14:textId="614B61C9"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6.</w:t>
      </w:r>
      <w:r w:rsidR="0023728E" w:rsidRPr="00397891">
        <w:rPr>
          <w:rFonts w:ascii="Cambria" w:hAnsi="Cambria"/>
          <w:b/>
          <w:sz w:val="24"/>
          <w:szCs w:val="24"/>
        </w:rPr>
        <w:t>6</w:t>
      </w:r>
      <w:r w:rsidRPr="00397891">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lastRenderedPageBreak/>
        <w:t>0</w:t>
      </w:r>
      <w:r w:rsidR="003F7558" w:rsidRPr="00397891">
        <w:rPr>
          <w:rFonts w:ascii="Cambria" w:hAnsi="Cambria"/>
          <w:b/>
          <w:bCs/>
          <w:sz w:val="24"/>
          <w:szCs w:val="24"/>
        </w:rPr>
        <w:t>7</w:t>
      </w:r>
      <w:r w:rsidRPr="00397891">
        <w:rPr>
          <w:rFonts w:ascii="Cambria" w:hAnsi="Cambria"/>
          <w:b/>
          <w:bCs/>
          <w:sz w:val="24"/>
          <w:szCs w:val="24"/>
        </w:rPr>
        <w:t>. DA FORMULAÇÃO DE LANCES</w:t>
      </w:r>
    </w:p>
    <w:p w14:paraId="1C05B0D5" w14:textId="4EB97981" w:rsidR="001B7866" w:rsidRPr="00397891" w:rsidRDefault="003F7558"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 xml:space="preserve">.1 </w:t>
      </w:r>
      <w:r w:rsidR="001B7866" w:rsidRPr="00397891">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61836F5"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bCs/>
          <w:sz w:val="24"/>
          <w:szCs w:val="24"/>
        </w:rPr>
        <w:t>7</w:t>
      </w:r>
      <w:r w:rsidR="001B7866" w:rsidRPr="00397891">
        <w:rPr>
          <w:rFonts w:ascii="Cambria" w:hAnsi="Cambria"/>
          <w:b/>
          <w:bCs/>
          <w:sz w:val="24"/>
          <w:szCs w:val="24"/>
        </w:rPr>
        <w:t>.2</w:t>
      </w:r>
      <w:r w:rsidR="001B7866" w:rsidRPr="00397891">
        <w:rPr>
          <w:rFonts w:ascii="Cambria" w:hAnsi="Cambria"/>
          <w:sz w:val="24"/>
          <w:szCs w:val="24"/>
        </w:rPr>
        <w:t xml:space="preserve"> A sessão do pregão será realizada na sala de disputa, onde poderão ser realizados de form</w:t>
      </w:r>
      <w:r w:rsidR="00D15118" w:rsidRPr="00397891">
        <w:rPr>
          <w:rFonts w:ascii="Cambria" w:hAnsi="Cambria"/>
          <w:sz w:val="24"/>
          <w:szCs w:val="24"/>
        </w:rPr>
        <w:t>a</w:t>
      </w:r>
      <w:r w:rsidR="001B7866" w:rsidRPr="00397891">
        <w:rPr>
          <w:rFonts w:ascii="Cambria" w:hAnsi="Cambria"/>
          <w:sz w:val="24"/>
          <w:szCs w:val="24"/>
        </w:rPr>
        <w:t xml:space="preserve"> simultânea até </w:t>
      </w:r>
      <w:r w:rsidR="0016007B" w:rsidRPr="00397891">
        <w:rPr>
          <w:rFonts w:ascii="Cambria" w:hAnsi="Cambria"/>
          <w:sz w:val="24"/>
          <w:szCs w:val="24"/>
        </w:rPr>
        <w:t>30</w:t>
      </w:r>
      <w:r w:rsidR="001B7866" w:rsidRPr="00397891">
        <w:rPr>
          <w:rFonts w:ascii="Cambria" w:hAnsi="Cambria"/>
          <w:sz w:val="24"/>
          <w:szCs w:val="24"/>
        </w:rPr>
        <w:t xml:space="preserve"> (</w:t>
      </w:r>
      <w:r w:rsidR="0016007B" w:rsidRPr="00397891">
        <w:rPr>
          <w:rFonts w:ascii="Cambria" w:hAnsi="Cambria"/>
          <w:sz w:val="24"/>
          <w:szCs w:val="24"/>
        </w:rPr>
        <w:t>trinta</w:t>
      </w:r>
      <w:r w:rsidR="001B7866" w:rsidRPr="00397891">
        <w:rPr>
          <w:rFonts w:ascii="Cambria" w:hAnsi="Cambria"/>
          <w:sz w:val="24"/>
          <w:szCs w:val="24"/>
        </w:rPr>
        <w:t>)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.3</w:t>
      </w:r>
      <w:r w:rsidR="001B7866" w:rsidRPr="00397891">
        <w:rPr>
          <w:rFonts w:ascii="Cambria" w:hAnsi="Cambria"/>
          <w:sz w:val="24"/>
          <w:szCs w:val="24"/>
        </w:rPr>
        <w:t xml:space="preserve"> A licitante somente poderá oferecer lance inferior ao último por ela ofertado e registrado no sistema.</w:t>
      </w:r>
    </w:p>
    <w:p w14:paraId="42F790D2" w14:textId="4462F543" w:rsidR="003761A7" w:rsidRPr="00397891" w:rsidRDefault="003761A7" w:rsidP="00FE16E6">
      <w:pPr>
        <w:spacing w:before="240" w:after="240" w:line="360" w:lineRule="auto"/>
        <w:jc w:val="both"/>
        <w:rPr>
          <w:rFonts w:ascii="Cambria" w:hAnsi="Cambria"/>
          <w:sz w:val="24"/>
          <w:szCs w:val="24"/>
        </w:rPr>
      </w:pPr>
      <w:r w:rsidRPr="00397891">
        <w:rPr>
          <w:rFonts w:ascii="Cambria" w:hAnsi="Cambria"/>
          <w:b/>
          <w:bCs/>
          <w:sz w:val="24"/>
          <w:szCs w:val="24"/>
        </w:rPr>
        <w:t>7.4</w:t>
      </w:r>
      <w:r w:rsidRPr="00397891">
        <w:rPr>
          <w:rFonts w:ascii="Cambria" w:hAnsi="Cambria"/>
          <w:sz w:val="24"/>
          <w:szCs w:val="24"/>
        </w:rPr>
        <w:t xml:space="preserve"> Não serão aceitos dois ou mais lances de mesmo valor, prevalecendo aquele que for recebido e registrado em primeiro lugar.</w:t>
      </w:r>
    </w:p>
    <w:p w14:paraId="2367EAE0" w14:textId="4B525A64" w:rsidR="003761A7" w:rsidRPr="00397891" w:rsidRDefault="003761A7" w:rsidP="00FE16E6">
      <w:pPr>
        <w:spacing w:before="240" w:after="240" w:line="360" w:lineRule="auto"/>
        <w:jc w:val="both"/>
        <w:rPr>
          <w:rFonts w:ascii="Cambria" w:hAnsi="Cambria"/>
          <w:sz w:val="24"/>
          <w:szCs w:val="24"/>
        </w:rPr>
      </w:pPr>
      <w:r w:rsidRPr="00397891">
        <w:rPr>
          <w:rFonts w:ascii="Cambria" w:hAnsi="Cambria"/>
          <w:b/>
          <w:bCs/>
          <w:sz w:val="24"/>
          <w:szCs w:val="24"/>
        </w:rPr>
        <w:t>7.5</w:t>
      </w:r>
      <w:r w:rsidRPr="00397891">
        <w:rPr>
          <w:rFonts w:ascii="Cambria" w:hAnsi="Cambria"/>
          <w:sz w:val="24"/>
          <w:szCs w:val="24"/>
        </w:rPr>
        <w:t xml:space="preserve"> </w:t>
      </w:r>
      <w:r w:rsidR="00515783" w:rsidRPr="00397891">
        <w:rPr>
          <w:rFonts w:ascii="Cambria" w:hAnsi="Cambria"/>
          <w:sz w:val="24"/>
          <w:szCs w:val="24"/>
        </w:rPr>
        <w:t xml:space="preserve">Não poderá haver desistência dos lances ofertados, a não ser em situação </w:t>
      </w:r>
      <w:r w:rsidR="00155B8E" w:rsidRPr="00397891">
        <w:rPr>
          <w:rFonts w:ascii="Cambria" w:hAnsi="Cambria"/>
          <w:sz w:val="24"/>
          <w:szCs w:val="24"/>
        </w:rPr>
        <w:t>devidamente justificada e aceita pel</w:t>
      </w:r>
      <w:r w:rsidR="00F231F6" w:rsidRPr="00397891">
        <w:rPr>
          <w:rFonts w:ascii="Cambria" w:hAnsi="Cambria"/>
          <w:sz w:val="24"/>
          <w:szCs w:val="24"/>
        </w:rPr>
        <w:t>o</w:t>
      </w:r>
      <w:r w:rsidR="00155B8E" w:rsidRPr="00397891">
        <w:rPr>
          <w:rFonts w:ascii="Cambria" w:hAnsi="Cambria"/>
          <w:sz w:val="24"/>
          <w:szCs w:val="24"/>
        </w:rPr>
        <w:t xml:space="preserve"> </w:t>
      </w:r>
      <w:r w:rsidR="006244F8" w:rsidRPr="00397891">
        <w:rPr>
          <w:rFonts w:ascii="Cambria" w:hAnsi="Cambria"/>
          <w:sz w:val="24"/>
          <w:szCs w:val="24"/>
        </w:rPr>
        <w:t>Pregoeiro</w:t>
      </w:r>
      <w:r w:rsidR="0024513E" w:rsidRPr="00397891">
        <w:rPr>
          <w:rFonts w:ascii="Cambria" w:hAnsi="Cambria"/>
          <w:sz w:val="24"/>
          <w:szCs w:val="24"/>
        </w:rPr>
        <w:t>, sujeitando-se a licitante às penalidades previstas neste edital.</w:t>
      </w:r>
    </w:p>
    <w:p w14:paraId="1FF0E6EA" w14:textId="1DC3BD42"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w:t>
      </w:r>
      <w:r w:rsidR="009E74C6" w:rsidRPr="00397891">
        <w:rPr>
          <w:rFonts w:ascii="Cambria" w:hAnsi="Cambria"/>
          <w:b/>
          <w:sz w:val="24"/>
          <w:szCs w:val="24"/>
        </w:rPr>
        <w:t>6</w:t>
      </w:r>
      <w:r w:rsidR="001B7866" w:rsidRPr="00397891">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397891" w:rsidRDefault="009E74C6" w:rsidP="00FE16E6">
      <w:pPr>
        <w:spacing w:before="240" w:after="240" w:line="360" w:lineRule="auto"/>
        <w:jc w:val="both"/>
        <w:rPr>
          <w:rFonts w:ascii="Cambria" w:hAnsi="Cambria" w:cstheme="minorHAnsi"/>
          <w:sz w:val="24"/>
          <w:szCs w:val="24"/>
        </w:rPr>
      </w:pPr>
      <w:r w:rsidRPr="00397891">
        <w:rPr>
          <w:rFonts w:ascii="Cambria" w:hAnsi="Cambria"/>
          <w:b/>
          <w:sz w:val="24"/>
          <w:szCs w:val="24"/>
        </w:rPr>
        <w:t>7.7</w:t>
      </w:r>
      <w:r w:rsidR="001B7866" w:rsidRPr="00397891">
        <w:rPr>
          <w:rFonts w:ascii="Cambria" w:hAnsi="Cambria"/>
          <w:sz w:val="24"/>
          <w:szCs w:val="24"/>
        </w:rPr>
        <w:t xml:space="preserve"> Os lances apresentados e levados em consideração para efeito de julgamento serão de exclusiva e total responsabilidade da licitante, não lhe cabendo o direito de pleitear </w:t>
      </w:r>
      <w:r w:rsidR="001B7866" w:rsidRPr="00397891">
        <w:rPr>
          <w:rFonts w:ascii="Cambria" w:hAnsi="Cambria" w:cstheme="minorHAnsi"/>
          <w:sz w:val="24"/>
          <w:szCs w:val="24"/>
        </w:rPr>
        <w:t>qualquer alteração.</w:t>
      </w:r>
    </w:p>
    <w:p w14:paraId="6534DA1F" w14:textId="47417B1F" w:rsidR="001B7866" w:rsidRPr="00397891" w:rsidRDefault="009E74C6" w:rsidP="00FE16E6">
      <w:pPr>
        <w:spacing w:before="240" w:after="240" w:line="360" w:lineRule="auto"/>
        <w:jc w:val="both"/>
        <w:rPr>
          <w:rFonts w:ascii="Cambria" w:hAnsi="Cambria" w:cstheme="minorHAnsi"/>
          <w:sz w:val="24"/>
          <w:szCs w:val="24"/>
        </w:rPr>
      </w:pPr>
      <w:r w:rsidRPr="00397891">
        <w:rPr>
          <w:rFonts w:ascii="Cambria" w:hAnsi="Cambria" w:cstheme="minorHAnsi"/>
          <w:b/>
          <w:sz w:val="24"/>
          <w:szCs w:val="24"/>
        </w:rPr>
        <w:t>7.8</w:t>
      </w:r>
      <w:r w:rsidR="001B7866" w:rsidRPr="00397891">
        <w:rPr>
          <w:rFonts w:ascii="Cambria" w:hAnsi="Cambria" w:cstheme="minorHAnsi"/>
          <w:sz w:val="24"/>
          <w:szCs w:val="24"/>
        </w:rPr>
        <w:t xml:space="preserve"> Neste Pregão o </w:t>
      </w:r>
      <w:r w:rsidR="001B7866" w:rsidRPr="00397891">
        <w:rPr>
          <w:rFonts w:ascii="Cambria" w:hAnsi="Cambria" w:cstheme="minorHAnsi"/>
          <w:b/>
          <w:sz w:val="24"/>
          <w:szCs w:val="24"/>
        </w:rPr>
        <w:t>modo de disputa adotado é o ABERTO</w:t>
      </w:r>
      <w:r w:rsidR="00EC0F80" w:rsidRPr="00397891">
        <w:rPr>
          <w:rFonts w:ascii="Cambria" w:hAnsi="Cambria" w:cstheme="minorHAnsi"/>
          <w:b/>
          <w:sz w:val="24"/>
          <w:szCs w:val="24"/>
        </w:rPr>
        <w:t xml:space="preserve"> e FECHADO</w:t>
      </w:r>
      <w:r w:rsidR="001B7866" w:rsidRPr="00397891">
        <w:rPr>
          <w:rFonts w:ascii="Cambria" w:hAnsi="Cambria" w:cstheme="minorHAnsi"/>
          <w:sz w:val="24"/>
          <w:szCs w:val="24"/>
        </w:rPr>
        <w:t xml:space="preserve">, </w:t>
      </w:r>
      <w:r w:rsidR="00BE48D1" w:rsidRPr="00397891">
        <w:rPr>
          <w:rFonts w:ascii="Cambria" w:hAnsi="Cambria" w:cstheme="minorHAnsi"/>
          <w:sz w:val="24"/>
          <w:szCs w:val="24"/>
        </w:rPr>
        <w:t>obedecendo ao disposto</w:t>
      </w:r>
      <w:r w:rsidR="001B7866" w:rsidRPr="00397891">
        <w:rPr>
          <w:rFonts w:ascii="Cambria" w:hAnsi="Cambria" w:cstheme="minorHAnsi"/>
          <w:sz w:val="24"/>
          <w:szCs w:val="24"/>
        </w:rPr>
        <w:t xml:space="preserve"> no art. </w:t>
      </w:r>
      <w:r w:rsidR="00F141A9" w:rsidRPr="00397891">
        <w:rPr>
          <w:rFonts w:ascii="Cambria" w:hAnsi="Cambria" w:cstheme="minorHAnsi"/>
          <w:sz w:val="24"/>
          <w:szCs w:val="24"/>
        </w:rPr>
        <w:t xml:space="preserve">33 do Decreto Federal </w:t>
      </w:r>
      <w:r w:rsidR="00807A95" w:rsidRPr="00397891">
        <w:rPr>
          <w:rFonts w:ascii="Cambria" w:hAnsi="Cambria" w:cstheme="minorHAnsi"/>
          <w:sz w:val="24"/>
          <w:szCs w:val="24"/>
        </w:rPr>
        <w:t xml:space="preserve">nº </w:t>
      </w:r>
      <w:r w:rsidR="00F141A9" w:rsidRPr="00397891">
        <w:rPr>
          <w:rFonts w:ascii="Cambria" w:hAnsi="Cambria" w:cstheme="minorHAnsi"/>
          <w:sz w:val="24"/>
          <w:szCs w:val="24"/>
        </w:rPr>
        <w:t>10</w:t>
      </w:r>
      <w:r w:rsidR="00807A95" w:rsidRPr="00397891">
        <w:rPr>
          <w:rFonts w:ascii="Cambria" w:hAnsi="Cambria" w:cstheme="minorHAnsi"/>
          <w:sz w:val="24"/>
          <w:szCs w:val="24"/>
        </w:rPr>
        <w:t>.</w:t>
      </w:r>
      <w:r w:rsidR="00F141A9" w:rsidRPr="00397891">
        <w:rPr>
          <w:rFonts w:ascii="Cambria" w:hAnsi="Cambria" w:cstheme="minorHAnsi"/>
          <w:sz w:val="24"/>
          <w:szCs w:val="24"/>
        </w:rPr>
        <w:t>024/2019</w:t>
      </w:r>
      <w:r w:rsidR="001B7866" w:rsidRPr="00397891">
        <w:rPr>
          <w:rFonts w:ascii="Cambria" w:hAnsi="Cambria" w:cstheme="minorHAnsi"/>
          <w:sz w:val="24"/>
          <w:szCs w:val="24"/>
        </w:rPr>
        <w:t>.</w:t>
      </w:r>
    </w:p>
    <w:p w14:paraId="03AD0E11" w14:textId="6F67EAB5" w:rsidR="00CB28B5" w:rsidRPr="00397891" w:rsidRDefault="005100D7" w:rsidP="00CB28B5">
      <w:pPr>
        <w:spacing w:before="120" w:after="120" w:line="360" w:lineRule="auto"/>
        <w:ind w:firstLine="567"/>
        <w:jc w:val="both"/>
        <w:rPr>
          <w:rFonts w:ascii="Cambria" w:hAnsi="Cambria" w:cs="Times New Roman"/>
          <w:color w:val="000000" w:themeColor="text1"/>
          <w:sz w:val="24"/>
          <w:szCs w:val="24"/>
        </w:rPr>
      </w:pPr>
      <w:r w:rsidRPr="00397891">
        <w:rPr>
          <w:rFonts w:ascii="Cambria" w:hAnsi="Cambria" w:cs="Times New Roman"/>
          <w:b/>
          <w:bCs/>
          <w:color w:val="000000" w:themeColor="text1"/>
          <w:sz w:val="24"/>
          <w:szCs w:val="24"/>
        </w:rPr>
        <w:t>7</w:t>
      </w:r>
      <w:r w:rsidR="00CB28B5" w:rsidRPr="00397891">
        <w:rPr>
          <w:rFonts w:ascii="Cambria" w:hAnsi="Cambria" w:cs="Times New Roman"/>
          <w:b/>
          <w:bCs/>
          <w:color w:val="000000" w:themeColor="text1"/>
          <w:sz w:val="24"/>
          <w:szCs w:val="24"/>
        </w:rPr>
        <w:t>.8.1</w:t>
      </w:r>
      <w:r w:rsidR="00CB28B5" w:rsidRPr="00397891">
        <w:rPr>
          <w:rFonts w:ascii="Cambria" w:hAnsi="Cambria" w:cs="Times New Roman"/>
          <w:color w:val="000000" w:themeColor="text1"/>
          <w:sz w:val="24"/>
          <w:szCs w:val="24"/>
        </w:rPr>
        <w:t xml:space="preserve"> A etapa ABERTA de envio de lances da sessão pública terá duração de quinze minutos.</w:t>
      </w:r>
    </w:p>
    <w:p w14:paraId="21016012" w14:textId="4FF95448"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lastRenderedPageBreak/>
        <w:t>7</w:t>
      </w:r>
      <w:r w:rsidR="00CB28B5" w:rsidRPr="00397891">
        <w:rPr>
          <w:rFonts w:ascii="Cambria" w:hAnsi="Cambria"/>
          <w:b/>
          <w:bCs/>
          <w:color w:val="000000" w:themeColor="text1"/>
        </w:rPr>
        <w:t>.8.2</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Encerrado o prazo previsto no item </w:t>
      </w:r>
      <w:r w:rsidRPr="00397891">
        <w:rPr>
          <w:rFonts w:ascii="Cambria" w:hAnsi="Cambria" w:cstheme="minorHAnsi"/>
          <w:color w:val="000000"/>
        </w:rPr>
        <w:t>7</w:t>
      </w:r>
      <w:r w:rsidR="00CB28B5" w:rsidRPr="00397891">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4CCF475D" w14:textId="7E91813C"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.8.3</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Encerrado o prazo de que trata o item </w:t>
      </w:r>
      <w:r w:rsidRPr="00397891">
        <w:rPr>
          <w:rFonts w:ascii="Cambria" w:hAnsi="Cambria" w:cstheme="minorHAnsi"/>
          <w:color w:val="000000"/>
        </w:rPr>
        <w:t>7</w:t>
      </w:r>
      <w:r w:rsidR="00CB28B5" w:rsidRPr="00397891">
        <w:rPr>
          <w:rFonts w:ascii="Cambria" w:hAnsi="Cambria" w:cstheme="minorHAnsi"/>
          <w:color w:val="000000"/>
        </w:rPr>
        <w:t xml:space="preserve">.8.2, o sistema abrirá a oportunidade para que o autor da oferta de valor mais baixo e os autores das ofertas com valores até dez por cento </w:t>
      </w:r>
      <w:r w:rsidR="00185D15" w:rsidRPr="00397891">
        <w:rPr>
          <w:rFonts w:ascii="Cambria" w:hAnsi="Cambria" w:cstheme="minorHAnsi"/>
          <w:color w:val="000000"/>
        </w:rPr>
        <w:t>superior</w:t>
      </w:r>
      <w:r w:rsidR="00CB28B5" w:rsidRPr="00397891">
        <w:rPr>
          <w:rFonts w:ascii="Cambria" w:hAnsi="Cambria" w:cstheme="minorHAnsi"/>
          <w:color w:val="000000"/>
        </w:rPr>
        <w:t xml:space="preserve"> àquela possam ofertar um lance final e fechado em até cinco minutos, que será sigiloso até o encerramento deste prazo.</w:t>
      </w:r>
    </w:p>
    <w:p w14:paraId="46F196CC" w14:textId="19DBF5AD"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.8.4</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Na ausência de, no mínimo, três ofertas nas condições de que trata o item </w:t>
      </w:r>
      <w:r w:rsidRPr="00397891">
        <w:rPr>
          <w:rFonts w:ascii="Cambria" w:hAnsi="Cambria" w:cstheme="minorHAnsi"/>
          <w:color w:val="000000"/>
        </w:rPr>
        <w:t>7</w:t>
      </w:r>
      <w:r w:rsidR="00CB28B5" w:rsidRPr="00397891">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3D32EC0C" w14:textId="3405FF02"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.8.5</w:t>
      </w:r>
      <w:r w:rsidR="00CB28B5" w:rsidRPr="00397891">
        <w:rPr>
          <w:rFonts w:ascii="Cambria" w:hAnsi="Cambria" w:cstheme="minorHAnsi"/>
          <w:color w:val="000000"/>
        </w:rPr>
        <w:t xml:space="preserve"> Encerrados os prazos estabelecidos nos itens </w:t>
      </w:r>
      <w:r w:rsidRPr="00397891">
        <w:rPr>
          <w:rFonts w:ascii="Cambria" w:hAnsi="Cambria" w:cstheme="minorHAnsi"/>
          <w:color w:val="000000"/>
        </w:rPr>
        <w:t>7</w:t>
      </w:r>
      <w:r w:rsidR="00CB28B5" w:rsidRPr="00397891">
        <w:rPr>
          <w:rFonts w:ascii="Cambria" w:hAnsi="Cambria" w:cstheme="minorHAnsi"/>
          <w:color w:val="000000"/>
        </w:rPr>
        <w:t xml:space="preserve">.8.3 e </w:t>
      </w:r>
      <w:r w:rsidRPr="00397891">
        <w:rPr>
          <w:rFonts w:ascii="Cambria" w:hAnsi="Cambria" w:cstheme="minorHAnsi"/>
          <w:color w:val="000000"/>
        </w:rPr>
        <w:t>7</w:t>
      </w:r>
      <w:r w:rsidR="00CB28B5" w:rsidRPr="00397891">
        <w:rPr>
          <w:rFonts w:ascii="Cambria" w:hAnsi="Cambria" w:cstheme="minorHAnsi"/>
          <w:color w:val="000000"/>
        </w:rPr>
        <w:t>.8.4, o sistema ordenará os lances em ordem crescente de vantajosidade.</w:t>
      </w:r>
    </w:p>
    <w:p w14:paraId="65965D53" w14:textId="558B8948"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.8.6</w:t>
      </w:r>
      <w:r w:rsidR="00CB28B5" w:rsidRPr="00397891">
        <w:rPr>
          <w:rFonts w:ascii="Cambria" w:hAnsi="Cambria" w:cstheme="minorHAnsi"/>
          <w:color w:val="000000"/>
        </w:rPr>
        <w:t xml:space="preserve"> Na ausência de lance final e fechado classificado nos termos dos itens </w:t>
      </w:r>
      <w:r w:rsidRPr="00397891">
        <w:rPr>
          <w:rFonts w:ascii="Cambria" w:hAnsi="Cambria" w:cstheme="minorHAnsi"/>
          <w:color w:val="000000"/>
        </w:rPr>
        <w:t>7</w:t>
      </w:r>
      <w:r w:rsidR="00CB28B5" w:rsidRPr="00397891">
        <w:rPr>
          <w:rFonts w:ascii="Cambria" w:hAnsi="Cambria" w:cstheme="minorHAnsi"/>
          <w:color w:val="000000"/>
        </w:rPr>
        <w:t xml:space="preserve">.8.3 e </w:t>
      </w:r>
      <w:r w:rsidRPr="00397891">
        <w:rPr>
          <w:rFonts w:ascii="Cambria" w:hAnsi="Cambria" w:cstheme="minorHAnsi"/>
          <w:color w:val="000000"/>
        </w:rPr>
        <w:t>7</w:t>
      </w:r>
      <w:r w:rsidR="00CB28B5" w:rsidRPr="00397891">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397891">
        <w:rPr>
          <w:rFonts w:ascii="Cambria" w:hAnsi="Cambria" w:cstheme="minorHAnsi"/>
          <w:color w:val="000000"/>
        </w:rPr>
        <w:t>7</w:t>
      </w:r>
      <w:r w:rsidR="00CB28B5" w:rsidRPr="00397891">
        <w:rPr>
          <w:rFonts w:ascii="Cambria" w:hAnsi="Cambria" w:cstheme="minorHAnsi"/>
          <w:color w:val="000000"/>
        </w:rPr>
        <w:t>.8.5.</w:t>
      </w:r>
    </w:p>
    <w:p w14:paraId="5487389B" w14:textId="38F8EB7E"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.8.7</w:t>
      </w:r>
      <w:r w:rsidR="00CB28B5" w:rsidRPr="00397891">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397891">
        <w:rPr>
          <w:rFonts w:ascii="Cambria" w:hAnsi="Cambria" w:cstheme="minorHAnsi"/>
          <w:color w:val="000000"/>
        </w:rPr>
        <w:t>7</w:t>
      </w:r>
      <w:r w:rsidR="00CB28B5" w:rsidRPr="00397891">
        <w:rPr>
          <w:rFonts w:ascii="Cambria" w:hAnsi="Cambria" w:cstheme="minorHAnsi"/>
          <w:color w:val="000000"/>
        </w:rPr>
        <w:t>.8.6.</w:t>
      </w:r>
    </w:p>
    <w:p w14:paraId="62936B06" w14:textId="5DD92560" w:rsidR="00CB28B5" w:rsidRPr="00397891" w:rsidRDefault="005100D7" w:rsidP="00CB28B5">
      <w:pPr>
        <w:tabs>
          <w:tab w:val="left" w:pos="1985"/>
        </w:tabs>
        <w:spacing w:before="120" w:after="120" w:line="360" w:lineRule="auto"/>
        <w:ind w:firstLine="567"/>
        <w:rPr>
          <w:rFonts w:ascii="Cambria" w:hAnsi="Cambria" w:cstheme="minorHAnsi"/>
          <w:sz w:val="24"/>
          <w:szCs w:val="24"/>
        </w:rPr>
      </w:pPr>
      <w:r w:rsidRPr="00397891">
        <w:rPr>
          <w:rFonts w:ascii="Cambria" w:hAnsi="Cambria" w:cs="Times New Roman"/>
          <w:b/>
          <w:bCs/>
          <w:color w:val="000000" w:themeColor="text1"/>
          <w:sz w:val="24"/>
          <w:szCs w:val="24"/>
        </w:rPr>
        <w:t>7</w:t>
      </w:r>
      <w:r w:rsidR="00CB28B5" w:rsidRPr="00397891">
        <w:rPr>
          <w:rFonts w:ascii="Cambria" w:hAnsi="Cambria" w:cs="Times New Roman"/>
          <w:b/>
          <w:bCs/>
          <w:color w:val="000000" w:themeColor="text1"/>
          <w:sz w:val="24"/>
          <w:szCs w:val="24"/>
        </w:rPr>
        <w:t>.8.</w:t>
      </w:r>
      <w:r w:rsidR="00CB28B5" w:rsidRPr="00397891">
        <w:rPr>
          <w:rFonts w:ascii="Cambria" w:hAnsi="Cambria"/>
          <w:b/>
          <w:bCs/>
          <w:color w:val="000000" w:themeColor="text1"/>
          <w:sz w:val="24"/>
          <w:szCs w:val="24"/>
        </w:rPr>
        <w:t>8</w:t>
      </w:r>
      <w:r w:rsidR="00CB28B5" w:rsidRPr="00397891">
        <w:rPr>
          <w:rFonts w:ascii="Cambria" w:hAnsi="Cambria" w:cstheme="minorHAnsi"/>
          <w:sz w:val="24"/>
          <w:szCs w:val="24"/>
        </w:rPr>
        <w:t xml:space="preserve"> O intervalo de diferença entre os lances deverá ser de, no mínimo R$ </w:t>
      </w:r>
      <w:r w:rsidR="00FB1FDE" w:rsidRPr="00397891">
        <w:rPr>
          <w:rFonts w:ascii="Cambria" w:hAnsi="Cambria" w:cstheme="minorHAnsi"/>
          <w:sz w:val="24"/>
          <w:szCs w:val="24"/>
        </w:rPr>
        <w:t>2,00</w:t>
      </w:r>
      <w:r w:rsidR="00CB28B5" w:rsidRPr="00397891">
        <w:rPr>
          <w:rFonts w:ascii="Cambria" w:hAnsi="Cambria" w:cstheme="minorHAnsi"/>
          <w:sz w:val="24"/>
          <w:szCs w:val="24"/>
        </w:rPr>
        <w:t xml:space="preserve"> (</w:t>
      </w:r>
      <w:r w:rsidR="00FB1FDE" w:rsidRPr="00397891">
        <w:rPr>
          <w:rFonts w:ascii="Cambria" w:hAnsi="Cambria" w:cstheme="minorHAnsi"/>
          <w:sz w:val="24"/>
          <w:szCs w:val="24"/>
        </w:rPr>
        <w:t>dois</w:t>
      </w:r>
      <w:r w:rsidR="00CB28B5" w:rsidRPr="00397891">
        <w:rPr>
          <w:rFonts w:ascii="Cambria" w:hAnsi="Cambria" w:cstheme="minorHAnsi"/>
          <w:sz w:val="24"/>
          <w:szCs w:val="24"/>
        </w:rPr>
        <w:t xml:space="preserve"> reais), tanto em relação aos lances intermediários, quanto em relação do lance que cobrir a melhor oferta.</w:t>
      </w:r>
    </w:p>
    <w:p w14:paraId="51046A82" w14:textId="2E7B8F5C" w:rsidR="001B7866" w:rsidRPr="00397891" w:rsidRDefault="009825E7"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t>7.9</w:t>
      </w:r>
      <w:r w:rsidR="001B7866" w:rsidRPr="00397891">
        <w:rPr>
          <w:rFonts w:ascii="Cambria" w:hAnsi="Cambria"/>
          <w:sz w:val="24"/>
          <w:szCs w:val="24"/>
        </w:rPr>
        <w:t xml:space="preserve"> Na hipótese de o sistema eletrônico desconectar para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4F50283D" w:rsidR="001B7866" w:rsidRPr="00397891" w:rsidRDefault="00F736C3"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lastRenderedPageBreak/>
        <w:t>7.10</w:t>
      </w:r>
      <w:r w:rsidR="001B7866" w:rsidRPr="00397891">
        <w:rPr>
          <w:rFonts w:ascii="Cambria" w:hAnsi="Cambria"/>
          <w:sz w:val="24"/>
          <w:szCs w:val="24"/>
        </w:rPr>
        <w:t xml:space="preserve"> Encerrada a etapa de envio de lances da sessão pública,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08036548" w:rsidR="001B7866" w:rsidRPr="00397891" w:rsidRDefault="001B7866" w:rsidP="00FE16E6">
      <w:pPr>
        <w:widowControl w:val="0"/>
        <w:tabs>
          <w:tab w:val="left" w:pos="850"/>
          <w:tab w:val="left" w:pos="1211"/>
          <w:tab w:val="left" w:pos="1985"/>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A negociação será realizada por meio do sistema, podendo ser acompanhada pelas demais licitantes.</w:t>
      </w:r>
    </w:p>
    <w:p w14:paraId="2F2F2236" w14:textId="0B088648" w:rsidR="001B7866" w:rsidRPr="00397891" w:rsidRDefault="00846CB5"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after="240" w:line="360" w:lineRule="auto"/>
        <w:jc w:val="both"/>
        <w:rPr>
          <w:rFonts w:ascii="Cambria" w:hAnsi="Cambria"/>
          <w:b/>
          <w:bCs/>
          <w:sz w:val="24"/>
          <w:szCs w:val="24"/>
        </w:rPr>
      </w:pPr>
      <w:r w:rsidRPr="00397891">
        <w:rPr>
          <w:rFonts w:ascii="Cambria" w:hAnsi="Cambria"/>
          <w:b/>
          <w:bCs/>
          <w:sz w:val="24"/>
          <w:szCs w:val="24"/>
        </w:rPr>
        <w:t>08</w:t>
      </w:r>
      <w:r w:rsidR="001B7866" w:rsidRPr="00397891">
        <w:rPr>
          <w:rFonts w:ascii="Cambria" w:hAnsi="Cambria"/>
          <w:b/>
          <w:bCs/>
          <w:sz w:val="24"/>
          <w:szCs w:val="24"/>
        </w:rPr>
        <w:t xml:space="preserve">. </w:t>
      </w:r>
      <w:r w:rsidR="00F65142" w:rsidRPr="00397891">
        <w:rPr>
          <w:rFonts w:ascii="Cambria" w:hAnsi="Cambria"/>
          <w:b/>
          <w:bCs/>
          <w:sz w:val="24"/>
          <w:szCs w:val="24"/>
        </w:rPr>
        <w:t>DO JULGAMENTO DAS PROPOSTAS</w:t>
      </w:r>
    </w:p>
    <w:p w14:paraId="3E404C81" w14:textId="7DB40118" w:rsidR="001B7866" w:rsidRPr="00397891" w:rsidRDefault="00F50573" w:rsidP="00FE16E6">
      <w:pPr>
        <w:widowControl w:val="0"/>
        <w:tabs>
          <w:tab w:val="left" w:pos="850"/>
          <w:tab w:val="left" w:pos="1211"/>
          <w:tab w:val="left" w:pos="1985"/>
        </w:tabs>
        <w:spacing w:before="240" w:after="240" w:line="360" w:lineRule="auto"/>
        <w:jc w:val="both"/>
        <w:rPr>
          <w:rFonts w:ascii="Cambria" w:hAnsi="Cambria"/>
          <w:bCs/>
          <w:sz w:val="24"/>
          <w:szCs w:val="24"/>
        </w:rPr>
      </w:pPr>
      <w:r w:rsidRPr="00397891">
        <w:rPr>
          <w:rFonts w:ascii="Cambria" w:hAnsi="Cambria"/>
          <w:b/>
          <w:sz w:val="24"/>
          <w:szCs w:val="24"/>
        </w:rPr>
        <w:t>8.1</w:t>
      </w:r>
      <w:r w:rsidR="001B7866" w:rsidRPr="00397891">
        <w:rPr>
          <w:rFonts w:ascii="Cambria" w:hAnsi="Cambria"/>
          <w:sz w:val="24"/>
          <w:szCs w:val="24"/>
        </w:rPr>
        <w:t xml:space="preserve"> </w:t>
      </w:r>
      <w:r w:rsidR="00613776" w:rsidRPr="00397891">
        <w:rPr>
          <w:rFonts w:ascii="Cambria" w:hAnsi="Cambria"/>
          <w:bCs/>
          <w:sz w:val="24"/>
          <w:szCs w:val="24"/>
        </w:rPr>
        <w:t>No julgamento</w:t>
      </w:r>
      <w:r w:rsidR="002059B5" w:rsidRPr="00397891">
        <w:rPr>
          <w:rFonts w:ascii="Cambria" w:hAnsi="Cambria"/>
          <w:bCs/>
          <w:sz w:val="24"/>
          <w:szCs w:val="24"/>
        </w:rPr>
        <w:t xml:space="preserve"> das propostas considerar-se-á vencedora aquela que, </w:t>
      </w:r>
      <w:r w:rsidR="00FF16C5" w:rsidRPr="00397891">
        <w:rPr>
          <w:rFonts w:ascii="Cambria" w:hAnsi="Cambria"/>
          <w:bCs/>
          <w:sz w:val="24"/>
          <w:szCs w:val="24"/>
        </w:rPr>
        <w:t>tendo sido aceita, estiver de acordo com os termos deste Edital</w:t>
      </w:r>
      <w:r w:rsidR="00F933ED" w:rsidRPr="00397891">
        <w:rPr>
          <w:rFonts w:ascii="Cambria" w:hAnsi="Cambria"/>
          <w:bCs/>
          <w:sz w:val="24"/>
          <w:szCs w:val="24"/>
        </w:rPr>
        <w:t xml:space="preserve"> e seus anexos</w:t>
      </w:r>
      <w:r w:rsidR="00907E74" w:rsidRPr="00397891">
        <w:rPr>
          <w:rFonts w:ascii="Cambria" w:hAnsi="Cambria"/>
          <w:bCs/>
          <w:sz w:val="24"/>
          <w:szCs w:val="24"/>
        </w:rPr>
        <w:t xml:space="preserve"> e ofertar o menor preço para o fornecimento do objeto nas condições previstas no Estudo Técnico Preliminar e Termo de Referência.</w:t>
      </w:r>
    </w:p>
    <w:p w14:paraId="4B29F735" w14:textId="00160C9C" w:rsidR="001B7866" w:rsidRPr="00397891" w:rsidRDefault="00E210E0"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8.2</w:t>
      </w:r>
      <w:r w:rsidR="001B7866" w:rsidRPr="00397891">
        <w:rPr>
          <w:rFonts w:ascii="Cambria" w:hAnsi="Cambria"/>
          <w:sz w:val="24"/>
          <w:szCs w:val="24"/>
        </w:rPr>
        <w:t xml:space="preserve">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1CAD08D3"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w:t>
      </w:r>
      <w:r w:rsidR="00F231F6" w:rsidRPr="00397891">
        <w:rPr>
          <w:rFonts w:ascii="Cambria" w:hAnsi="Cambria"/>
          <w:sz w:val="24"/>
          <w:szCs w:val="24"/>
        </w:rPr>
        <w:t xml:space="preserve">O </w:t>
      </w:r>
      <w:r w:rsidR="006244F8" w:rsidRPr="00397891">
        <w:rPr>
          <w:rFonts w:ascii="Cambria" w:hAnsi="Cambria"/>
          <w:sz w:val="24"/>
          <w:szCs w:val="24"/>
        </w:rPr>
        <w:t>Pregoeiro</w:t>
      </w:r>
      <w:r w:rsidRPr="00397891">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III.</w:t>
      </w:r>
      <w:r w:rsidRPr="00397891">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IV.</w:t>
      </w:r>
      <w:r w:rsidRPr="00397891">
        <w:rPr>
          <w:rFonts w:ascii="Cambria" w:hAnsi="Cambria"/>
          <w:sz w:val="24"/>
          <w:szCs w:val="24"/>
        </w:rPr>
        <w:t xml:space="preserve"> </w:t>
      </w:r>
      <w:r w:rsidR="00951699" w:rsidRPr="00397891">
        <w:rPr>
          <w:rFonts w:ascii="Cambria" w:hAnsi="Cambria"/>
          <w:sz w:val="24"/>
          <w:szCs w:val="24"/>
        </w:rPr>
        <w:t>Não serão aceitas propostas com valores superiores aos estimados ou com preços manifestadamente inexequíveis.</w:t>
      </w:r>
    </w:p>
    <w:p w14:paraId="0FE6822E" w14:textId="15EC488B" w:rsidR="001B7866" w:rsidRPr="00397891" w:rsidRDefault="00951699"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a</w:t>
      </w:r>
      <w:r w:rsidR="001B7866" w:rsidRPr="00397891">
        <w:rPr>
          <w:rFonts w:ascii="Cambria" w:hAnsi="Cambria"/>
          <w:b/>
          <w:sz w:val="24"/>
          <w:szCs w:val="24"/>
        </w:rPr>
        <w:t>)</w:t>
      </w:r>
      <w:r w:rsidR="001B7866" w:rsidRPr="00397891">
        <w:rPr>
          <w:rFonts w:ascii="Cambria" w:hAnsi="Cambria"/>
          <w:sz w:val="24"/>
          <w:szCs w:val="24"/>
        </w:rPr>
        <w:t xml:space="preserve"> </w:t>
      </w:r>
      <w:r w:rsidR="00F724F8" w:rsidRPr="00397891">
        <w:rPr>
          <w:rFonts w:ascii="Cambria" w:hAnsi="Cambria"/>
          <w:sz w:val="24"/>
          <w:szCs w:val="24"/>
        </w:rPr>
        <w:t>No</w:t>
      </w:r>
      <w:r w:rsidR="004D0F4C" w:rsidRPr="00397891">
        <w:rPr>
          <w:rFonts w:ascii="Cambria" w:hAnsi="Cambria"/>
          <w:sz w:val="24"/>
          <w:szCs w:val="24"/>
        </w:rPr>
        <w:t xml:space="preserve"> caso de bens e serviç</w:t>
      </w:r>
      <w:r w:rsidR="00F724F8" w:rsidRPr="00397891">
        <w:rPr>
          <w:rFonts w:ascii="Cambria" w:hAnsi="Cambria"/>
          <w:sz w:val="24"/>
          <w:szCs w:val="24"/>
        </w:rPr>
        <w:t>os em geral, é indício de inexequibilidade das propostas valores inferiores a 50% (Cinquenta por cento) do valor orçado pela Administração.</w:t>
      </w:r>
    </w:p>
    <w:p w14:paraId="24A7AC14" w14:textId="4D6AA400" w:rsidR="00FB7FE4" w:rsidRPr="00397891" w:rsidRDefault="00FB7FE4"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bCs/>
          <w:sz w:val="24"/>
          <w:szCs w:val="24"/>
        </w:rPr>
        <w:t>b)</w:t>
      </w:r>
      <w:r w:rsidRPr="00397891">
        <w:rPr>
          <w:rFonts w:ascii="Cambria" w:hAnsi="Cambria"/>
          <w:sz w:val="24"/>
          <w:szCs w:val="24"/>
        </w:rPr>
        <w:t xml:space="preserve"> </w:t>
      </w:r>
      <w:r w:rsidR="00462A45" w:rsidRPr="00397891">
        <w:rPr>
          <w:rFonts w:ascii="Cambria" w:hAnsi="Cambria"/>
          <w:sz w:val="24"/>
          <w:szCs w:val="24"/>
        </w:rPr>
        <w:t xml:space="preserve">A inexequibilidade, na hipótese que se trata a alínea anterior somente será identificada após </w:t>
      </w:r>
      <w:r w:rsidR="00E42ED4" w:rsidRPr="00397891">
        <w:rPr>
          <w:rFonts w:ascii="Cambria" w:hAnsi="Cambria"/>
          <w:sz w:val="24"/>
          <w:szCs w:val="24"/>
        </w:rPr>
        <w:t>diligência d</w:t>
      </w:r>
      <w:r w:rsidR="00F231F6" w:rsidRPr="00397891">
        <w:rPr>
          <w:rFonts w:ascii="Cambria" w:hAnsi="Cambria"/>
          <w:sz w:val="24"/>
          <w:szCs w:val="24"/>
        </w:rPr>
        <w:t>o</w:t>
      </w:r>
      <w:r w:rsidR="00E42ED4" w:rsidRPr="00397891">
        <w:rPr>
          <w:rFonts w:ascii="Cambria" w:hAnsi="Cambria"/>
          <w:sz w:val="24"/>
          <w:szCs w:val="24"/>
        </w:rPr>
        <w:t xml:space="preserve"> </w:t>
      </w:r>
      <w:r w:rsidR="006244F8" w:rsidRPr="00397891">
        <w:rPr>
          <w:rFonts w:ascii="Cambria" w:hAnsi="Cambria"/>
          <w:sz w:val="24"/>
          <w:szCs w:val="24"/>
        </w:rPr>
        <w:t>Pregoeiro</w:t>
      </w:r>
      <w:r w:rsidR="00E42ED4" w:rsidRPr="00397891">
        <w:rPr>
          <w:rFonts w:ascii="Cambria" w:hAnsi="Cambria"/>
          <w:sz w:val="24"/>
          <w:szCs w:val="24"/>
        </w:rPr>
        <w:t>, que comprove:</w:t>
      </w:r>
    </w:p>
    <w:p w14:paraId="40E7DFB5" w14:textId="35792899" w:rsidR="00E42ED4" w:rsidRPr="00397891" w:rsidRDefault="00E42ED4"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397891">
        <w:rPr>
          <w:rFonts w:ascii="Cambria" w:hAnsi="Cambria"/>
          <w:b/>
          <w:bCs/>
          <w:sz w:val="24"/>
          <w:szCs w:val="24"/>
        </w:rPr>
        <w:t>1.</w:t>
      </w:r>
      <w:r w:rsidRPr="00397891">
        <w:rPr>
          <w:rFonts w:ascii="Cambria" w:hAnsi="Cambria"/>
          <w:sz w:val="24"/>
          <w:szCs w:val="24"/>
        </w:rPr>
        <w:t xml:space="preserve"> Que o custo do licitante ultrapassa o valor da proposta</w:t>
      </w:r>
      <w:r w:rsidR="001C505E" w:rsidRPr="00397891">
        <w:rPr>
          <w:rFonts w:ascii="Cambria" w:hAnsi="Cambria"/>
          <w:sz w:val="24"/>
          <w:szCs w:val="24"/>
        </w:rPr>
        <w:t>.</w:t>
      </w:r>
    </w:p>
    <w:p w14:paraId="04173CFE" w14:textId="274FC14D" w:rsidR="001C505E" w:rsidRPr="00397891" w:rsidRDefault="001C505E"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397891">
        <w:rPr>
          <w:rFonts w:ascii="Cambria" w:hAnsi="Cambria"/>
          <w:b/>
          <w:bCs/>
          <w:sz w:val="24"/>
          <w:szCs w:val="24"/>
        </w:rPr>
        <w:t>2.</w:t>
      </w:r>
      <w:r w:rsidRPr="00397891">
        <w:rPr>
          <w:rFonts w:ascii="Cambria" w:hAnsi="Cambria"/>
          <w:sz w:val="24"/>
          <w:szCs w:val="24"/>
        </w:rPr>
        <w:t xml:space="preserve"> Inexistirem custos de oportunidade capazes de justificar o vulto da oferta.</w:t>
      </w:r>
    </w:p>
    <w:p w14:paraId="5100C844" w14:textId="355B741C" w:rsidR="001557CE" w:rsidRPr="00397891" w:rsidRDefault="001557CE"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 xml:space="preserve">8.3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irá convocar a licitante melhor classificada para enviar </w:t>
      </w:r>
      <w:r w:rsidR="00BC452A" w:rsidRPr="00397891">
        <w:rPr>
          <w:rFonts w:ascii="Cambria" w:hAnsi="Cambria"/>
          <w:bCs/>
          <w:sz w:val="24"/>
          <w:szCs w:val="24"/>
        </w:rPr>
        <w:t>os documentos</w:t>
      </w:r>
      <w:r w:rsidRPr="00397891">
        <w:rPr>
          <w:rFonts w:ascii="Cambria" w:hAnsi="Cambria"/>
          <w:bCs/>
          <w:sz w:val="24"/>
          <w:szCs w:val="24"/>
        </w:rPr>
        <w:t xml:space="preserve"> em formato digital</w:t>
      </w:r>
      <w:r w:rsidR="00C51340" w:rsidRPr="00397891">
        <w:rPr>
          <w:rFonts w:ascii="Cambria" w:hAnsi="Cambria"/>
          <w:bCs/>
          <w:sz w:val="24"/>
          <w:szCs w:val="24"/>
        </w:rPr>
        <w:t xml:space="preserve">, por meio </w:t>
      </w:r>
      <w:r w:rsidR="008F3F5D" w:rsidRPr="00397891">
        <w:rPr>
          <w:rFonts w:ascii="Cambria" w:hAnsi="Cambria"/>
          <w:bCs/>
          <w:sz w:val="24"/>
          <w:szCs w:val="24"/>
        </w:rPr>
        <w:t>da funcionalidade disponível no sistema.</w:t>
      </w:r>
    </w:p>
    <w:p w14:paraId="09D121D7" w14:textId="69EC5DA0" w:rsidR="008F3F5D" w:rsidRPr="00397891" w:rsidRDefault="008F3F5D"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 O prazo para envio </w:t>
      </w:r>
      <w:r w:rsidR="00BC452A" w:rsidRPr="00397891">
        <w:rPr>
          <w:rFonts w:ascii="Cambria" w:hAnsi="Cambria"/>
          <w:b/>
          <w:sz w:val="24"/>
          <w:szCs w:val="24"/>
        </w:rPr>
        <w:t>dos documentos será de 02 (duas) horas, contados a partir da convocação formal realizada pel</w:t>
      </w:r>
      <w:r w:rsidR="00F231F6" w:rsidRPr="00397891">
        <w:rPr>
          <w:rFonts w:ascii="Cambria" w:hAnsi="Cambria"/>
          <w:b/>
          <w:sz w:val="24"/>
          <w:szCs w:val="24"/>
        </w:rPr>
        <w:t>o</w:t>
      </w:r>
      <w:r w:rsidR="00BC452A" w:rsidRPr="00397891">
        <w:rPr>
          <w:rFonts w:ascii="Cambria" w:hAnsi="Cambria"/>
          <w:b/>
          <w:sz w:val="24"/>
          <w:szCs w:val="24"/>
        </w:rPr>
        <w:t xml:space="preserve"> </w:t>
      </w:r>
      <w:r w:rsidR="006244F8" w:rsidRPr="00397891">
        <w:rPr>
          <w:rFonts w:ascii="Cambria" w:hAnsi="Cambria"/>
          <w:b/>
          <w:sz w:val="24"/>
          <w:szCs w:val="24"/>
        </w:rPr>
        <w:t>Pregoeiro</w:t>
      </w:r>
      <w:r w:rsidR="00BC452A" w:rsidRPr="00397891">
        <w:rPr>
          <w:rFonts w:ascii="Cambria" w:hAnsi="Cambria"/>
          <w:b/>
          <w:sz w:val="24"/>
          <w:szCs w:val="24"/>
        </w:rPr>
        <w:t xml:space="preserve"> através do sistema eletrônico.</w:t>
      </w:r>
    </w:p>
    <w:p w14:paraId="723AF14C" w14:textId="31962FBC" w:rsidR="00BC452A" w:rsidRPr="00397891" w:rsidRDefault="00BC452A"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II.</w:t>
      </w:r>
      <w:r w:rsidR="00C54FE8" w:rsidRPr="00397891">
        <w:rPr>
          <w:rFonts w:ascii="Cambria" w:hAnsi="Cambria"/>
          <w:b/>
          <w:sz w:val="24"/>
          <w:szCs w:val="24"/>
        </w:rPr>
        <w:t xml:space="preserve"> Se a empresa convocada não apresentar a proposta final dentro do prazo estipulado a mesma será automaticamente desclassificada para os itens que possam ser os próximos classificados.</w:t>
      </w:r>
    </w:p>
    <w:p w14:paraId="21AD5A75" w14:textId="2ACFFB1F" w:rsidR="00051F4B" w:rsidRPr="00397891" w:rsidRDefault="00051F4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Fonts w:ascii="Cambria" w:hAnsi="Cambria"/>
          <w:b/>
          <w:sz w:val="24"/>
          <w:szCs w:val="24"/>
        </w:rPr>
        <w:t xml:space="preserve">8.4 </w:t>
      </w:r>
      <w:r w:rsidRPr="00397891">
        <w:rPr>
          <w:rFonts w:ascii="Cambria" w:hAnsi="Cambria"/>
          <w:bCs/>
          <w:sz w:val="24"/>
          <w:szCs w:val="24"/>
        </w:rPr>
        <w:t>A licitante que abandonar o certame, deixando de enviar a documentação indicada neste edital na plataforma BNC (</w:t>
      </w:r>
      <w:hyperlink r:id="rId21"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Style w:val="Hyperlink"/>
          <w:rFonts w:ascii="Cambria" w:hAnsi="Cambria"/>
          <w:color w:val="auto"/>
          <w:sz w:val="24"/>
          <w:szCs w:val="24"/>
          <w:u w:val="none"/>
        </w:rPr>
        <w:t>)</w:t>
      </w:r>
      <w:r w:rsidR="008847CB" w:rsidRPr="00397891">
        <w:rPr>
          <w:rStyle w:val="Hyperlink"/>
          <w:rFonts w:ascii="Cambria" w:hAnsi="Cambria"/>
          <w:color w:val="auto"/>
          <w:sz w:val="24"/>
          <w:szCs w:val="24"/>
          <w:u w:val="none"/>
        </w:rPr>
        <w:t>, se assim solicitado pel</w:t>
      </w:r>
      <w:r w:rsidR="00F231F6" w:rsidRPr="00397891">
        <w:rPr>
          <w:rStyle w:val="Hyperlink"/>
          <w:rFonts w:ascii="Cambria" w:hAnsi="Cambria"/>
          <w:color w:val="auto"/>
          <w:sz w:val="24"/>
          <w:szCs w:val="24"/>
          <w:u w:val="none"/>
        </w:rPr>
        <w:t>o</w:t>
      </w:r>
      <w:r w:rsidR="008847CB" w:rsidRPr="00397891">
        <w:rPr>
          <w:rStyle w:val="Hyperlink"/>
          <w:rFonts w:ascii="Cambria" w:hAnsi="Cambria"/>
          <w:color w:val="auto"/>
          <w:sz w:val="24"/>
          <w:szCs w:val="24"/>
          <w:u w:val="none"/>
        </w:rPr>
        <w:t xml:space="preserve"> </w:t>
      </w:r>
      <w:r w:rsidR="006244F8" w:rsidRPr="00397891">
        <w:rPr>
          <w:rStyle w:val="Hyperlink"/>
          <w:rFonts w:ascii="Cambria" w:hAnsi="Cambria"/>
          <w:color w:val="auto"/>
          <w:sz w:val="24"/>
          <w:szCs w:val="24"/>
          <w:u w:val="none"/>
        </w:rPr>
        <w:t>Pregoeiro</w:t>
      </w:r>
      <w:r w:rsidR="008847CB" w:rsidRPr="00397891">
        <w:rPr>
          <w:rStyle w:val="Hyperlink"/>
          <w:rFonts w:ascii="Cambria" w:hAnsi="Cambria"/>
          <w:color w:val="auto"/>
          <w:sz w:val="24"/>
          <w:szCs w:val="24"/>
          <w:u w:val="none"/>
        </w:rPr>
        <w:t xml:space="preserve">, será desclassificada e sujeitar-se-á às sanções </w:t>
      </w:r>
      <w:r w:rsidR="0057584F" w:rsidRPr="00397891">
        <w:rPr>
          <w:rStyle w:val="Hyperlink"/>
          <w:rFonts w:ascii="Cambria" w:hAnsi="Cambria"/>
          <w:color w:val="auto"/>
          <w:sz w:val="24"/>
          <w:szCs w:val="24"/>
          <w:u w:val="none"/>
        </w:rPr>
        <w:t>previstas neste instrumento convocatório.</w:t>
      </w:r>
    </w:p>
    <w:p w14:paraId="0DE10008" w14:textId="47F40559" w:rsidR="0057584F" w:rsidRPr="00397891" w:rsidRDefault="0057584F"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8.5</w:t>
      </w:r>
      <w:r w:rsidRPr="00397891">
        <w:rPr>
          <w:rStyle w:val="Hyperlink"/>
          <w:rFonts w:ascii="Cambria" w:hAnsi="Cambria"/>
          <w:color w:val="auto"/>
          <w:sz w:val="24"/>
          <w:szCs w:val="24"/>
          <w:u w:val="none"/>
        </w:rPr>
        <w:t xml:space="preserve"> Se a proposta não for aceitável, ou se a licitante não atender as exigências de habilitação, </w:t>
      </w:r>
      <w:r w:rsidR="00F231F6" w:rsidRPr="00397891">
        <w:rPr>
          <w:rStyle w:val="Hyperlink"/>
          <w:rFonts w:ascii="Cambria" w:hAnsi="Cambria"/>
          <w:color w:val="auto"/>
          <w:sz w:val="24"/>
          <w:szCs w:val="24"/>
          <w:u w:val="none"/>
        </w:rPr>
        <w:t>o</w:t>
      </w:r>
      <w:r w:rsidRPr="00397891">
        <w:rPr>
          <w:rStyle w:val="Hyperlink"/>
          <w:rFonts w:ascii="Cambria" w:hAnsi="Cambria"/>
          <w:color w:val="auto"/>
          <w:sz w:val="24"/>
          <w:szCs w:val="24"/>
          <w:u w:val="none"/>
        </w:rPr>
        <w:t xml:space="preserve"> </w:t>
      </w:r>
      <w:r w:rsidR="006244F8" w:rsidRPr="00397891">
        <w:rPr>
          <w:rStyle w:val="Hyperlink"/>
          <w:rFonts w:ascii="Cambria" w:hAnsi="Cambria"/>
          <w:color w:val="auto"/>
          <w:sz w:val="24"/>
          <w:szCs w:val="24"/>
          <w:u w:val="none"/>
        </w:rPr>
        <w:t>Pregoeiro</w:t>
      </w:r>
      <w:r w:rsidRPr="00397891">
        <w:rPr>
          <w:rStyle w:val="Hyperlink"/>
          <w:rFonts w:ascii="Cambria" w:hAnsi="Cambria"/>
          <w:color w:val="auto"/>
          <w:sz w:val="24"/>
          <w:szCs w:val="24"/>
          <w:u w:val="none"/>
        </w:rPr>
        <w:t xml:space="preserve"> examinará a proposta subsequente e assim</w:t>
      </w:r>
      <w:r w:rsidR="002345FF" w:rsidRPr="00397891">
        <w:rPr>
          <w:rStyle w:val="Hyperlink"/>
          <w:rFonts w:ascii="Cambria" w:hAnsi="Cambria"/>
          <w:color w:val="auto"/>
          <w:sz w:val="24"/>
          <w:szCs w:val="24"/>
          <w:u w:val="none"/>
        </w:rPr>
        <w:t xml:space="preserve"> sucessivamente, na ordem de classificação, até a seleção da proposta que melhor atenda este Edital</w:t>
      </w:r>
      <w:r w:rsidR="00B572DB" w:rsidRPr="00397891">
        <w:rPr>
          <w:rStyle w:val="Hyperlink"/>
          <w:rFonts w:ascii="Cambria" w:hAnsi="Cambria"/>
          <w:color w:val="auto"/>
          <w:sz w:val="24"/>
          <w:szCs w:val="24"/>
          <w:u w:val="none"/>
        </w:rPr>
        <w:t>.</w:t>
      </w:r>
    </w:p>
    <w:p w14:paraId="1EE77388" w14:textId="77060094" w:rsidR="00B572DB" w:rsidRPr="00397891" w:rsidRDefault="00B572D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8.6</w:t>
      </w:r>
      <w:r w:rsidRPr="00397891">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397891">
        <w:rPr>
          <w:rStyle w:val="Hyperlink"/>
          <w:rFonts w:ascii="Cambria" w:hAnsi="Cambria"/>
          <w:color w:val="auto"/>
          <w:sz w:val="24"/>
          <w:szCs w:val="24"/>
          <w:u w:val="none"/>
        </w:rPr>
        <w:t>, modelo, tipo, fabricante e procedência, entre outras.</w:t>
      </w:r>
    </w:p>
    <w:p w14:paraId="3C512880" w14:textId="3C6BDF75" w:rsidR="005B09A9" w:rsidRPr="00397891" w:rsidRDefault="005B09A9"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8.7</w:t>
      </w:r>
      <w:r w:rsidRPr="00397891">
        <w:rPr>
          <w:rStyle w:val="Hyperlink"/>
          <w:rFonts w:ascii="Cambria" w:hAnsi="Cambria"/>
          <w:color w:val="auto"/>
          <w:sz w:val="24"/>
          <w:szCs w:val="24"/>
          <w:u w:val="none"/>
        </w:rPr>
        <w:t xml:space="preserve"> As licitantes arcarão integralmente com</w:t>
      </w:r>
      <w:r w:rsidR="0036391D" w:rsidRPr="00397891">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397891" w:rsidRDefault="0036391D"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lastRenderedPageBreak/>
        <w:t>8.8</w:t>
      </w:r>
      <w:r w:rsidR="008A3F45" w:rsidRPr="00397891">
        <w:rPr>
          <w:rStyle w:val="Hyperlink"/>
          <w:rFonts w:ascii="Cambria" w:hAnsi="Cambria"/>
          <w:color w:val="auto"/>
          <w:sz w:val="24"/>
          <w:szCs w:val="24"/>
          <w:u w:val="none"/>
        </w:rPr>
        <w:t xml:space="preserve"> Será desclassificada a proposta que:</w:t>
      </w:r>
    </w:p>
    <w:p w14:paraId="2D191D8F" w14:textId="048E97C6" w:rsidR="008A3F45" w:rsidRPr="00397891" w:rsidRDefault="006E3960"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w:t>
      </w:r>
      <w:r w:rsidRPr="00397891">
        <w:rPr>
          <w:rFonts w:ascii="Cambria" w:hAnsi="Cambria"/>
          <w:bCs/>
          <w:sz w:val="24"/>
          <w:szCs w:val="24"/>
        </w:rPr>
        <w:t xml:space="preserve"> </w:t>
      </w:r>
      <w:r w:rsidR="001B72B2" w:rsidRPr="00397891">
        <w:rPr>
          <w:rFonts w:ascii="Cambria" w:hAnsi="Cambria"/>
          <w:bCs/>
          <w:sz w:val="24"/>
          <w:szCs w:val="24"/>
        </w:rPr>
        <w:t>Não atenda as exigências deste ato convocatório e ou contiver vícios insanáveis.</w:t>
      </w:r>
    </w:p>
    <w:p w14:paraId="7E2B7DB8" w14:textId="1FFBE152" w:rsidR="008D4B7E" w:rsidRPr="00397891" w:rsidRDefault="001B72B2"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II.</w:t>
      </w:r>
      <w:r w:rsidRPr="00397891">
        <w:rPr>
          <w:rFonts w:ascii="Cambria" w:hAnsi="Cambria"/>
          <w:bCs/>
          <w:sz w:val="24"/>
          <w:szCs w:val="24"/>
        </w:rPr>
        <w:t xml:space="preserve"> Não obedecer às especificações técnicas contidas no Edital</w:t>
      </w:r>
      <w:r w:rsidR="008D4B7E" w:rsidRPr="00397891">
        <w:rPr>
          <w:rFonts w:ascii="Cambria" w:hAnsi="Cambria"/>
          <w:bCs/>
          <w:sz w:val="24"/>
          <w:szCs w:val="24"/>
        </w:rPr>
        <w:t>.</w:t>
      </w:r>
    </w:p>
    <w:p w14:paraId="1CFFBE50" w14:textId="1BFE2F60" w:rsidR="008D4B7E" w:rsidRPr="00397891"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III.</w:t>
      </w:r>
      <w:r w:rsidRPr="00397891">
        <w:rPr>
          <w:rFonts w:ascii="Cambria" w:hAnsi="Cambria"/>
          <w:bCs/>
          <w:sz w:val="24"/>
          <w:szCs w:val="24"/>
        </w:rPr>
        <w:t xml:space="preserve"> Esteja o valor, acima do estimado previsto no Edital.</w:t>
      </w:r>
    </w:p>
    <w:p w14:paraId="016C3F16" w14:textId="325E4F79" w:rsidR="008D4B7E" w:rsidRPr="00397891"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IV.</w:t>
      </w:r>
      <w:r w:rsidRPr="00397891">
        <w:rPr>
          <w:rFonts w:ascii="Cambria" w:hAnsi="Cambria"/>
          <w:bCs/>
          <w:sz w:val="24"/>
          <w:szCs w:val="24"/>
        </w:rPr>
        <w:t xml:space="preserve"> Apresente qualquer oferta de vantagem não prevista neste Edital, bem como preço ou vantagem baseada nas ofertas dos demais licitantes, e ainda finan</w:t>
      </w:r>
      <w:r w:rsidR="0064540F" w:rsidRPr="00397891">
        <w:rPr>
          <w:rFonts w:ascii="Cambria" w:hAnsi="Cambria"/>
          <w:bCs/>
          <w:sz w:val="24"/>
          <w:szCs w:val="24"/>
        </w:rPr>
        <w:t>ciamentos subsidiados ou a fundo perdido.</w:t>
      </w:r>
    </w:p>
    <w:p w14:paraId="671BAC65" w14:textId="2E7481AC" w:rsidR="0064540F" w:rsidRPr="00397891" w:rsidRDefault="0064540F"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8.9</w:t>
      </w:r>
      <w:r w:rsidRPr="00397891">
        <w:rPr>
          <w:rFonts w:ascii="Cambria" w:hAnsi="Cambria"/>
          <w:bCs/>
          <w:sz w:val="24"/>
          <w:szCs w:val="24"/>
        </w:rPr>
        <w:t xml:space="preserve"> A desclassificação das propostas será sempre fundamentada e registrada no sistema</w:t>
      </w:r>
      <w:r w:rsidR="002D3D52" w:rsidRPr="00397891">
        <w:rPr>
          <w:rFonts w:ascii="Cambria" w:hAnsi="Cambria"/>
          <w:bCs/>
          <w:sz w:val="24"/>
          <w:szCs w:val="24"/>
        </w:rPr>
        <w:t>, com possibilidade de acompanhamento “on</w:t>
      </w:r>
      <w:r w:rsidR="00EE59E7" w:rsidRPr="00397891">
        <w:rPr>
          <w:rFonts w:ascii="Cambria" w:hAnsi="Cambria"/>
          <w:bCs/>
          <w:sz w:val="24"/>
          <w:szCs w:val="24"/>
        </w:rPr>
        <w:t>-</w:t>
      </w:r>
      <w:r w:rsidR="002D3D52" w:rsidRPr="00397891">
        <w:rPr>
          <w:rFonts w:ascii="Cambria" w:hAnsi="Cambria"/>
          <w:bCs/>
          <w:sz w:val="24"/>
          <w:szCs w:val="24"/>
        </w:rPr>
        <w:t>line” pelos licitantes.</w:t>
      </w:r>
    </w:p>
    <w:p w14:paraId="7206D7D7" w14:textId="2925BC6A" w:rsidR="002D3D52" w:rsidRPr="00397891" w:rsidRDefault="002D3D52"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8.10</w:t>
      </w:r>
      <w:r w:rsidRPr="00397891">
        <w:rPr>
          <w:rFonts w:ascii="Cambria" w:hAnsi="Cambria"/>
          <w:bCs/>
          <w:sz w:val="24"/>
          <w:szCs w:val="24"/>
        </w:rPr>
        <w:t xml:space="preserve"> Erros no preenchimento da proposta não constituem motivo para sua desclassificação</w:t>
      </w:r>
      <w:r w:rsidR="00AD6AB0" w:rsidRPr="00397891">
        <w:rPr>
          <w:rFonts w:ascii="Cambria" w:hAnsi="Cambria"/>
          <w:bCs/>
          <w:sz w:val="24"/>
          <w:szCs w:val="24"/>
        </w:rPr>
        <w:t>, esta poderá ser adequada pelo licitante, desde que não haja majoração do preço final.</w:t>
      </w:r>
    </w:p>
    <w:p w14:paraId="27B9EC8D" w14:textId="59C52103" w:rsidR="00AD6AB0" w:rsidRPr="00397891" w:rsidRDefault="00AD6AB0"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8.11</w:t>
      </w:r>
      <w:r w:rsidRPr="00397891">
        <w:rPr>
          <w:rFonts w:ascii="Cambria" w:hAnsi="Cambria"/>
          <w:bCs/>
          <w:sz w:val="24"/>
          <w:szCs w:val="24"/>
        </w:rPr>
        <w:t xml:space="preserve"> Ocorrendo divergência entre os valores unitários e o valor total prevalecerá o primeiro</w:t>
      </w:r>
      <w:r w:rsidR="00F14599" w:rsidRPr="00397891">
        <w:rPr>
          <w:rFonts w:ascii="Cambria" w:hAnsi="Cambria"/>
          <w:bCs/>
          <w:sz w:val="24"/>
          <w:szCs w:val="24"/>
        </w:rPr>
        <w:t>.</w:t>
      </w:r>
    </w:p>
    <w:p w14:paraId="7A904E59" w14:textId="3A080F40" w:rsidR="00F14599" w:rsidRPr="00397891" w:rsidRDefault="00F14599"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8.12</w:t>
      </w:r>
      <w:r w:rsidRPr="00397891">
        <w:rPr>
          <w:rFonts w:ascii="Cambria" w:hAnsi="Cambria"/>
          <w:bCs/>
          <w:sz w:val="24"/>
          <w:szCs w:val="24"/>
        </w:rPr>
        <w:t xml:space="preserve"> A critério d</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397891" w:rsidRDefault="00F14599"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8.13</w:t>
      </w:r>
      <w:r w:rsidRPr="00397891">
        <w:rPr>
          <w:rFonts w:ascii="Cambria" w:hAnsi="Cambria"/>
          <w:bCs/>
          <w:sz w:val="24"/>
          <w:szCs w:val="24"/>
        </w:rPr>
        <w:t xml:space="preserve"> Sendo aceitável a oferta, será verificado o atendimento das condições habilitatórias da licitante que </w:t>
      </w:r>
      <w:r w:rsidR="00E60A80" w:rsidRPr="00397891">
        <w:rPr>
          <w:rFonts w:ascii="Cambria" w:hAnsi="Cambria"/>
          <w:bCs/>
          <w:sz w:val="24"/>
          <w:szCs w:val="24"/>
        </w:rPr>
        <w:t>a tiver formulado, com base na documentação e proposta apresentada.</w:t>
      </w:r>
    </w:p>
    <w:p w14:paraId="6B3CEBC9" w14:textId="78C93607" w:rsidR="00E60A80" w:rsidRPr="00397891" w:rsidRDefault="00E60A80"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8.14</w:t>
      </w:r>
      <w:r w:rsidRPr="00397891">
        <w:rPr>
          <w:rFonts w:ascii="Cambria" w:hAnsi="Cambria"/>
          <w:bCs/>
          <w:sz w:val="24"/>
          <w:szCs w:val="24"/>
        </w:rPr>
        <w:t xml:space="preserve"> Se a proposta não for aceitável, se o licitante deixar de enviar a proposta, ou ainda, se não atender as exigências habilitatórias,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examinará a proposta subsequente e, assim sucessivamente, na ordem de classificação, até a apuração de uma proposta que atenda a este Edital.</w:t>
      </w:r>
    </w:p>
    <w:p w14:paraId="2DD733EB" w14:textId="7464C9E4" w:rsidR="004E63CE" w:rsidRPr="00397891" w:rsidRDefault="004E63C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w:t>
      </w:r>
      <w:r w:rsidRPr="00397891">
        <w:rPr>
          <w:rFonts w:ascii="Cambria" w:hAnsi="Cambria"/>
          <w:bCs/>
          <w:sz w:val="24"/>
          <w:szCs w:val="24"/>
        </w:rPr>
        <w:t xml:space="preserve"> No caso previsto no subitem 8.14, </w:t>
      </w:r>
      <w:r w:rsidR="00F231F6" w:rsidRPr="00397891">
        <w:rPr>
          <w:rFonts w:ascii="Cambria" w:hAnsi="Cambria"/>
          <w:bCs/>
          <w:sz w:val="24"/>
          <w:szCs w:val="24"/>
        </w:rPr>
        <w:t xml:space="preserve">o </w:t>
      </w:r>
      <w:r w:rsidR="006244F8" w:rsidRPr="00397891">
        <w:rPr>
          <w:rFonts w:ascii="Cambria" w:hAnsi="Cambria"/>
          <w:bCs/>
          <w:sz w:val="24"/>
          <w:szCs w:val="24"/>
        </w:rPr>
        <w:t>Pregoeiro</w:t>
      </w:r>
      <w:r w:rsidRPr="00397891">
        <w:rPr>
          <w:rFonts w:ascii="Cambria" w:hAnsi="Cambria"/>
          <w:bCs/>
          <w:sz w:val="24"/>
          <w:szCs w:val="24"/>
        </w:rPr>
        <w:t xml:space="preserve"> deverá negociar com a licitante, para que seja obtido melhor preço.</w:t>
      </w:r>
    </w:p>
    <w:p w14:paraId="69200CB3" w14:textId="5B194A17" w:rsidR="001B7866" w:rsidRPr="00397891" w:rsidRDefault="004E63CE"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lastRenderedPageBreak/>
        <w:t>8.15</w:t>
      </w:r>
      <w:r w:rsidR="001B7866" w:rsidRPr="00397891">
        <w:rPr>
          <w:rFonts w:ascii="Cambria" w:hAnsi="Cambria"/>
          <w:sz w:val="24"/>
          <w:szCs w:val="24"/>
        </w:rPr>
        <w:t xml:space="preserve"> Constatado o atendimento às exigências fixadas neste Edital, à licitante terá a sua proposta aceita.</w:t>
      </w:r>
    </w:p>
    <w:p w14:paraId="15AB6948" w14:textId="31558534" w:rsidR="00A00EC0" w:rsidRPr="00397891" w:rsidRDefault="00A00EC0" w:rsidP="00A00EC0">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 xml:space="preserve">8.15 </w:t>
      </w:r>
      <w:r w:rsidRPr="00397891">
        <w:rPr>
          <w:rFonts w:ascii="Cambria" w:hAnsi="Cambria"/>
          <w:sz w:val="24"/>
          <w:szCs w:val="24"/>
        </w:rPr>
        <w:t>Havendo necessidade, o Pregoeiro suspenderá a sessão, informando no “chat” a nova data e horário para a sua continuidade.</w:t>
      </w:r>
    </w:p>
    <w:p w14:paraId="0D9429FE" w14:textId="4F8F8516" w:rsidR="001B7866" w:rsidRPr="00397891" w:rsidRDefault="000667C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09</w:t>
      </w:r>
      <w:r w:rsidR="001B7866" w:rsidRPr="00397891">
        <w:rPr>
          <w:rFonts w:ascii="Cambria" w:hAnsi="Cambria"/>
          <w:b/>
          <w:bCs/>
          <w:sz w:val="24"/>
          <w:szCs w:val="24"/>
        </w:rPr>
        <w:t xml:space="preserve">. DA HABILITAÇÃO </w:t>
      </w:r>
    </w:p>
    <w:p w14:paraId="081B9C2A" w14:textId="20A1C6BD" w:rsidR="001B7866" w:rsidRPr="00397891" w:rsidRDefault="000667C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w:t>
      </w:r>
      <w:r w:rsidR="001B7866" w:rsidRPr="00397891">
        <w:rPr>
          <w:rFonts w:ascii="Cambria" w:hAnsi="Cambria"/>
          <w:b/>
          <w:sz w:val="24"/>
          <w:szCs w:val="24"/>
        </w:rPr>
        <w:t>.1</w:t>
      </w:r>
      <w:r w:rsidR="001B7866" w:rsidRPr="00397891">
        <w:rPr>
          <w:rFonts w:ascii="Cambria" w:hAnsi="Cambria"/>
          <w:sz w:val="24"/>
          <w:szCs w:val="24"/>
        </w:rPr>
        <w:t xml:space="preserve"> </w:t>
      </w:r>
      <w:r w:rsidR="00CC6A53" w:rsidRPr="00397891">
        <w:rPr>
          <w:rFonts w:ascii="Cambria" w:hAnsi="Cambria"/>
          <w:sz w:val="24"/>
          <w:szCs w:val="24"/>
        </w:rPr>
        <w:t>Será exigida a apresentação dos documentos de habilitação apenas da licitante vencedora</w:t>
      </w:r>
      <w:r w:rsidR="001B7866" w:rsidRPr="00397891">
        <w:rPr>
          <w:rFonts w:ascii="Cambria" w:hAnsi="Cambria"/>
          <w:sz w:val="24"/>
          <w:szCs w:val="24"/>
        </w:rPr>
        <w:t>.</w:t>
      </w:r>
    </w:p>
    <w:p w14:paraId="2642B527" w14:textId="507787DC" w:rsidR="001B7866" w:rsidRPr="00397891" w:rsidRDefault="00832894" w:rsidP="00FE16E6">
      <w:pPr>
        <w:widowControl w:val="0"/>
        <w:tabs>
          <w:tab w:val="left" w:pos="850"/>
          <w:tab w:val="left" w:pos="1211"/>
        </w:tabs>
        <w:spacing w:before="240" w:after="240" w:line="360" w:lineRule="auto"/>
        <w:jc w:val="both"/>
        <w:rPr>
          <w:rFonts w:ascii="Cambria" w:hAnsi="Cambria"/>
          <w:b/>
          <w:sz w:val="24"/>
          <w:szCs w:val="24"/>
        </w:rPr>
      </w:pPr>
      <w:r w:rsidRPr="00397891">
        <w:rPr>
          <w:rFonts w:ascii="Cambria" w:hAnsi="Cambria"/>
          <w:b/>
          <w:sz w:val="24"/>
          <w:szCs w:val="24"/>
        </w:rPr>
        <w:t>9.2</w:t>
      </w:r>
      <w:r w:rsidR="001B7866" w:rsidRPr="00397891">
        <w:rPr>
          <w:rFonts w:ascii="Cambria" w:hAnsi="Cambria"/>
          <w:b/>
          <w:sz w:val="24"/>
          <w:szCs w:val="24"/>
        </w:rPr>
        <w:t xml:space="preserve"> Para fins de habilitação a licitante deverá apresentar</w:t>
      </w:r>
      <w:r w:rsidR="009455B4" w:rsidRPr="00397891">
        <w:rPr>
          <w:rFonts w:ascii="Cambria" w:hAnsi="Cambria"/>
          <w:b/>
          <w:sz w:val="24"/>
          <w:szCs w:val="24"/>
        </w:rPr>
        <w:t xml:space="preserve"> toda documentação exigida neste edital</w:t>
      </w:r>
      <w:r w:rsidR="00C06C6C" w:rsidRPr="00397891">
        <w:rPr>
          <w:rFonts w:ascii="Cambria" w:hAnsi="Cambria"/>
          <w:b/>
          <w:sz w:val="24"/>
          <w:szCs w:val="24"/>
        </w:rPr>
        <w:t xml:space="preserve"> no prazo de 02 (duas) horas, a contar da convocação pel</w:t>
      </w:r>
      <w:r w:rsidR="00F231F6" w:rsidRPr="00397891">
        <w:rPr>
          <w:rFonts w:ascii="Cambria" w:hAnsi="Cambria"/>
          <w:b/>
          <w:sz w:val="24"/>
          <w:szCs w:val="24"/>
        </w:rPr>
        <w:t xml:space="preserve">o </w:t>
      </w:r>
      <w:r w:rsidR="006244F8" w:rsidRPr="00397891">
        <w:rPr>
          <w:rFonts w:ascii="Cambria" w:hAnsi="Cambria"/>
          <w:b/>
          <w:sz w:val="24"/>
          <w:szCs w:val="24"/>
        </w:rPr>
        <w:t>Pregoeiro</w:t>
      </w:r>
      <w:r w:rsidR="00C06C6C" w:rsidRPr="00397891">
        <w:rPr>
          <w:rFonts w:ascii="Cambria" w:hAnsi="Cambria"/>
          <w:b/>
          <w:sz w:val="24"/>
          <w:szCs w:val="24"/>
        </w:rPr>
        <w:t xml:space="preserve"> </w:t>
      </w:r>
      <w:r w:rsidR="001B7866" w:rsidRPr="00397891">
        <w:rPr>
          <w:rFonts w:ascii="Cambria" w:hAnsi="Cambria"/>
          <w:b/>
          <w:sz w:val="24"/>
          <w:szCs w:val="24"/>
        </w:rPr>
        <w:t>em campo próprio do sistema Bolsa Nacional de Compras – BNC.</w:t>
      </w:r>
    </w:p>
    <w:p w14:paraId="682C4DFE"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130E69EF" w:rsidR="00832894" w:rsidRPr="00397891" w:rsidRDefault="00155BE2" w:rsidP="00FE16E6">
      <w:pPr>
        <w:widowControl w:val="0"/>
        <w:tabs>
          <w:tab w:val="left" w:pos="850"/>
          <w:tab w:val="left" w:pos="1211"/>
        </w:tabs>
        <w:spacing w:before="240" w:after="240" w:line="360" w:lineRule="auto"/>
        <w:jc w:val="both"/>
        <w:rPr>
          <w:rFonts w:ascii="Cambria" w:hAnsi="Cambria" w:cs="Arial"/>
          <w:sz w:val="24"/>
          <w:szCs w:val="24"/>
        </w:rPr>
      </w:pPr>
      <w:r w:rsidRPr="00397891">
        <w:rPr>
          <w:rFonts w:ascii="Cambria" w:hAnsi="Cambria"/>
          <w:b/>
          <w:bCs/>
          <w:sz w:val="24"/>
          <w:szCs w:val="24"/>
        </w:rPr>
        <w:t>9.3</w:t>
      </w:r>
      <w:r w:rsidRPr="00397891">
        <w:rPr>
          <w:rFonts w:ascii="Cambria" w:hAnsi="Cambria"/>
          <w:sz w:val="24"/>
          <w:szCs w:val="24"/>
        </w:rPr>
        <w:t xml:space="preserve"> Após a apresentação da documentação de habilitação e expirado o prazo de 02 (duas) horas mencionado no subitem 9.2</w:t>
      </w:r>
      <w:r w:rsidR="00724560" w:rsidRPr="00397891">
        <w:rPr>
          <w:rFonts w:ascii="Cambria" w:hAnsi="Cambria"/>
          <w:sz w:val="24"/>
          <w:szCs w:val="24"/>
        </w:rPr>
        <w:t xml:space="preserve">, fica vedada a substituição ou apresentação de novos documentos, salvo diligências, conforme art. 36, </w:t>
      </w:r>
      <w:r w:rsidR="00B779CB" w:rsidRPr="00397891">
        <w:rPr>
          <w:rFonts w:ascii="Cambria" w:hAnsi="Cambria" w:cs="Arial"/>
          <w:sz w:val="24"/>
          <w:szCs w:val="24"/>
        </w:rPr>
        <w:t xml:space="preserve">§ 2º, do Decreto Municipal nº </w:t>
      </w:r>
      <w:r w:rsidR="0003467E" w:rsidRPr="00397891">
        <w:rPr>
          <w:rFonts w:ascii="Cambria" w:hAnsi="Cambria" w:cs="Arial"/>
          <w:sz w:val="24"/>
          <w:szCs w:val="24"/>
        </w:rPr>
        <w:t xml:space="preserve">21, de </w:t>
      </w:r>
      <w:r w:rsidR="009E57A2" w:rsidRPr="00397891">
        <w:rPr>
          <w:rFonts w:ascii="Cambria" w:hAnsi="Cambria" w:cs="Arial"/>
          <w:sz w:val="24"/>
          <w:szCs w:val="24"/>
        </w:rPr>
        <w:t>202</w:t>
      </w:r>
      <w:r w:rsidR="00EC0F80" w:rsidRPr="00397891">
        <w:rPr>
          <w:rFonts w:ascii="Cambria" w:hAnsi="Cambria" w:cs="Arial"/>
          <w:sz w:val="24"/>
          <w:szCs w:val="24"/>
        </w:rPr>
        <w:t>4</w:t>
      </w:r>
      <w:r w:rsidR="0003467E" w:rsidRPr="00397891">
        <w:rPr>
          <w:rFonts w:ascii="Cambria" w:hAnsi="Cambria" w:cs="Arial"/>
          <w:sz w:val="24"/>
          <w:szCs w:val="24"/>
        </w:rPr>
        <w:t>.</w:t>
      </w:r>
    </w:p>
    <w:p w14:paraId="315778BC" w14:textId="25195043" w:rsidR="0003467E" w:rsidRPr="00397891" w:rsidRDefault="0003467E"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9.4</w:t>
      </w:r>
      <w:r w:rsidRPr="00397891">
        <w:rPr>
          <w:rFonts w:ascii="Cambria" w:hAnsi="Cambria"/>
          <w:sz w:val="24"/>
          <w:szCs w:val="24"/>
        </w:rPr>
        <w:t xml:space="preserve"> </w:t>
      </w:r>
      <w:r w:rsidR="00FD6889" w:rsidRPr="00397891">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42E3BC90" w:rsidR="004B3489" w:rsidRPr="00397891" w:rsidRDefault="00E64AFA"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9.5</w:t>
      </w:r>
      <w:r w:rsidRPr="00397891">
        <w:rPr>
          <w:rFonts w:ascii="Cambria" w:hAnsi="Cambria"/>
          <w:sz w:val="24"/>
          <w:szCs w:val="24"/>
        </w:rPr>
        <w:t xml:space="preserve"> Se os Certificados, Declarações, Registros e Certidões não tiverem prazo de validade </w:t>
      </w:r>
      <w:r w:rsidRPr="00397891">
        <w:rPr>
          <w:rFonts w:ascii="Cambria" w:hAnsi="Cambria"/>
          <w:sz w:val="24"/>
          <w:szCs w:val="24"/>
        </w:rPr>
        <w:lastRenderedPageBreak/>
        <w:t>declarado no próprio documento, da mesma forma que não conste previsão em legislação específica, os referidos documentos deverão</w:t>
      </w:r>
      <w:r w:rsidR="004B3489" w:rsidRPr="00397891">
        <w:rPr>
          <w:rFonts w:ascii="Cambria" w:hAnsi="Cambria"/>
          <w:sz w:val="24"/>
          <w:szCs w:val="24"/>
        </w:rPr>
        <w:t xml:space="preserve"> ter sido emitidos há, no máximo 60 (sessenta) dias, contados até a data da realização da licitação.</w:t>
      </w:r>
    </w:p>
    <w:p w14:paraId="7E40FD74" w14:textId="6CAF5E24" w:rsidR="001B7866" w:rsidRPr="00397891" w:rsidRDefault="004B3489"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9.6</w:t>
      </w:r>
      <w:r w:rsidR="001B7866" w:rsidRPr="00397891">
        <w:rPr>
          <w:rFonts w:ascii="Cambria" w:hAnsi="Cambria"/>
          <w:sz w:val="24"/>
          <w:szCs w:val="24"/>
        </w:rPr>
        <w:t xml:space="preserve"> Como condição prévia ao exame da documentação de habilitação do licitante detentor da proposta classificada em primeiro lugar,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397891" w:rsidRDefault="004B3489"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9.7</w:t>
      </w:r>
      <w:r w:rsidR="001B7866" w:rsidRPr="00397891">
        <w:rPr>
          <w:rFonts w:ascii="Cambria" w:hAnsi="Cambria"/>
          <w:b/>
          <w:sz w:val="24"/>
          <w:szCs w:val="24"/>
        </w:rPr>
        <w:t xml:space="preserve"> </w:t>
      </w:r>
      <w:r w:rsidR="001B7866" w:rsidRPr="00397891">
        <w:rPr>
          <w:rFonts w:ascii="Cambria" w:hAnsi="Cambria"/>
          <w:sz w:val="24"/>
          <w:szCs w:val="24"/>
        </w:rPr>
        <w:t xml:space="preserve">A documentação relativa à </w:t>
      </w:r>
      <w:r w:rsidR="001B7866" w:rsidRPr="00397891">
        <w:rPr>
          <w:rFonts w:ascii="Cambria" w:hAnsi="Cambria"/>
          <w:b/>
          <w:sz w:val="24"/>
          <w:szCs w:val="24"/>
        </w:rPr>
        <w:t>Habilitação</w:t>
      </w:r>
      <w:r w:rsidR="001B7866" w:rsidRPr="00397891">
        <w:rPr>
          <w:rFonts w:ascii="Cambria" w:hAnsi="Cambria"/>
          <w:sz w:val="24"/>
          <w:szCs w:val="24"/>
        </w:rPr>
        <w:t xml:space="preserve"> deverá ser apresentada em conformidade com a relação descrita a seguir relacionados os quais dizem respeito a:</w:t>
      </w:r>
    </w:p>
    <w:p w14:paraId="3341D800" w14:textId="033E11A5" w:rsidR="00611C95" w:rsidRPr="00397891" w:rsidRDefault="001C3208"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w:t>
      </w:r>
      <w:r w:rsidR="00611C95" w:rsidRPr="00397891">
        <w:rPr>
          <w:rFonts w:ascii="Cambria" w:hAnsi="Cambria" w:cs="Times New Roman"/>
          <w:b/>
          <w:bCs/>
          <w:sz w:val="24"/>
          <w:szCs w:val="24"/>
          <w:lang w:eastAsia="pt-BR"/>
        </w:rPr>
        <w:t xml:space="preserve"> - Habilitação Jurídica, conforme o caso consistirá em:</w:t>
      </w:r>
    </w:p>
    <w:p w14:paraId="4CC909D1"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78453C25" w14:textId="2723219E"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a</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Registro Comercial, no caso de empresa individual;</w:t>
      </w:r>
    </w:p>
    <w:p w14:paraId="7E2F8916" w14:textId="47EB40D6"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b</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Ato Constitutivo, Estatuto ou Contrato Social em vigor, devidamente registrado, em se tratando de sociedades comerciais, e, no caso de sociedades por ações, acompanhado de documentos de eleição de seus administradores;</w:t>
      </w:r>
    </w:p>
    <w:p w14:paraId="3C46EDC7" w14:textId="56F31EA3"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c</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Inscrição do ato constitutivo, no caso de sociedades civis, acompanhada de prova de diretoria em exercício;</w:t>
      </w:r>
    </w:p>
    <w:p w14:paraId="531CA27A" w14:textId="742BFF6E"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d</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Decreto de Autorização, em se tratando de empresa ou sociedade estrangeira em funcionamento no País, e ato de registro ou autorização para funcionamento expedido pelo órgão competente, quando a atividade assim o exigir.</w:t>
      </w:r>
    </w:p>
    <w:p w14:paraId="5A18A4D2" w14:textId="039131B1"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e</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Sociedades Anônimas: Ata da Assembleia Geral que aprovou o estatuto social em vigor e a ata da Assembleia Geral que elegeu seus administradores, comprovadas por meio de publicação legal;</w:t>
      </w:r>
    </w:p>
    <w:p w14:paraId="5A623F09" w14:textId="5A04C1F1"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color w:val="000000"/>
          <w:sz w:val="24"/>
          <w:szCs w:val="24"/>
          <w:lang w:eastAsia="pt-BR"/>
        </w:rPr>
        <w:lastRenderedPageBreak/>
        <w:t>f</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Em se tratando de microempreendedor individual – MEI: Certificado da Condição de Microempreendedor Individual - CCMEI, cuja aceitação ficará condicionada à verificação da </w:t>
      </w:r>
      <w:r w:rsidR="00611C95" w:rsidRPr="00397891">
        <w:rPr>
          <w:rFonts w:ascii="Cambria" w:hAnsi="Cambria" w:cs="Times New Roman"/>
          <w:sz w:val="24"/>
          <w:szCs w:val="24"/>
          <w:lang w:eastAsia="pt-BR"/>
        </w:rPr>
        <w:t>autenticidade no sítio www.portaldoempreendedor.gov.br;</w:t>
      </w:r>
    </w:p>
    <w:p w14:paraId="0E745F30" w14:textId="616425A3"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g</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AE8807E" w14:textId="0AC27737"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h</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Os documentos acima deverão estar acompanhados de todas as alterações ou da consolidação respectiva;</w:t>
      </w:r>
    </w:p>
    <w:p w14:paraId="5CE807DA" w14:textId="3106B065" w:rsidR="00611C95" w:rsidRPr="00397891" w:rsidRDefault="001C3208"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II</w:t>
      </w:r>
      <w:r w:rsidR="00611C95" w:rsidRPr="00397891">
        <w:rPr>
          <w:rFonts w:ascii="Cambria" w:hAnsi="Cambria" w:cs="Times New Roman"/>
          <w:b/>
          <w:bCs/>
          <w:sz w:val="24"/>
          <w:szCs w:val="24"/>
          <w:lang w:eastAsia="pt-BR"/>
        </w:rPr>
        <w:t xml:space="preserve"> - Habilitação Fiscal, Social e Trabalhista, conforme o caso consistirá em:</w:t>
      </w:r>
    </w:p>
    <w:p w14:paraId="2FD1DB04"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4D24CD0E" w14:textId="481C8FB9"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a</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inscrição no Cadastro Nacional de Pessoas Jurídicas – CNPJ;</w:t>
      </w:r>
    </w:p>
    <w:p w14:paraId="5A3AD893" w14:textId="181A6836"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b</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91ACB6F" w14:textId="46FAA1B5"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c</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com a Fazenda Estadual do domicílio ou sede do licitante, relativa à atividade ou outra equivalente, na forma da lei;</w:t>
      </w:r>
    </w:p>
    <w:p w14:paraId="45EBE505" w14:textId="0D9FCFFC" w:rsidR="00611C95" w:rsidRPr="00397891" w:rsidRDefault="00A62B94"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t>d</w:t>
      </w:r>
      <w:r w:rsidR="001C3208" w:rsidRPr="00397891">
        <w:rPr>
          <w:rFonts w:ascii="Cambria" w:hAnsi="Cambria" w:cs="Times New Roman"/>
          <w:sz w:val="24"/>
          <w:szCs w:val="24"/>
          <w:lang w:eastAsia="pt-BR"/>
        </w:rPr>
        <w:t>)</w:t>
      </w:r>
      <w:r w:rsidR="002E7BD4" w:rsidRPr="00397891">
        <w:rPr>
          <w:rFonts w:ascii="Cambria" w:hAnsi="Cambria" w:cs="Times New Roman"/>
          <w:sz w:val="24"/>
          <w:szCs w:val="24"/>
          <w:lang w:eastAsia="pt-BR"/>
        </w:rPr>
        <w:t xml:space="preserve"> </w:t>
      </w:r>
      <w:r w:rsidR="00611C95" w:rsidRPr="00397891">
        <w:rPr>
          <w:rFonts w:ascii="Cambria" w:hAnsi="Cambria" w:cs="Times New Roman"/>
          <w:sz w:val="24"/>
          <w:szCs w:val="24"/>
          <w:lang w:eastAsia="pt-BR"/>
        </w:rPr>
        <w:t xml:space="preserve"> Prova de regularidade para com a Fazenda Municipal do domicílio sede do licitante, relativa à atividade ou outra equivalente, na forma da lei;</w:t>
      </w:r>
      <w:r w:rsidR="00611C95" w:rsidRPr="00397891">
        <w:rPr>
          <w:rFonts w:ascii="Cambria" w:hAnsi="Cambria" w:cs="Times New Roman"/>
          <w:sz w:val="24"/>
          <w:szCs w:val="24"/>
        </w:rPr>
        <w:t xml:space="preserve"> </w:t>
      </w:r>
    </w:p>
    <w:p w14:paraId="5C176C15" w14:textId="099BF9C7"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lastRenderedPageBreak/>
        <w:t>e</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relativa à Seguridade Social e ao Fundo de Garantia por Tempo de Serviço (FGTS), demonstrando situação regular no cumprimento dos encargos sociais instituídos por lei;</w:t>
      </w:r>
    </w:p>
    <w:p w14:paraId="7F71DF09" w14:textId="78590183"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f</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inexistência de débitos inadimplidos perante a justiça do trabalho, mediante a apresentação de Certidão Negativa de Débitos - CNDT;</w:t>
      </w:r>
    </w:p>
    <w:p w14:paraId="11ECF2D9" w14:textId="4310D8C6" w:rsidR="00611C95" w:rsidRPr="00397891" w:rsidRDefault="00A62B94"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t>g</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inscrição no cadastro de contribuintes estadual ou municipal, se houver, relativo ao domicílio ou sede do licitante, pertinente ao seu ramo de atividade e compatível com o objeto contratual;</w:t>
      </w:r>
      <w:r w:rsidR="00611C95" w:rsidRPr="00397891">
        <w:rPr>
          <w:rFonts w:ascii="Cambria" w:hAnsi="Cambria" w:cs="Times New Roman"/>
          <w:sz w:val="24"/>
          <w:szCs w:val="24"/>
        </w:rPr>
        <w:t xml:space="preserve"> </w:t>
      </w:r>
    </w:p>
    <w:p w14:paraId="7A68963D" w14:textId="4AB56B80" w:rsidR="00611C95" w:rsidRPr="00397891" w:rsidRDefault="003C2453"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III</w:t>
      </w:r>
      <w:r w:rsidR="00611C95" w:rsidRPr="00397891">
        <w:rPr>
          <w:rFonts w:ascii="Cambria" w:hAnsi="Cambria" w:cs="Times New Roman"/>
          <w:b/>
          <w:bCs/>
          <w:sz w:val="24"/>
          <w:szCs w:val="24"/>
          <w:lang w:eastAsia="pt-BR"/>
        </w:rPr>
        <w:t xml:space="preserve"> – Qualificação Técnica limitar-se-á:</w:t>
      </w:r>
    </w:p>
    <w:p w14:paraId="7503E204" w14:textId="6C6ADEB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w:t>
      </w:r>
      <w:r w:rsidR="00B554CA" w:rsidRPr="00397891">
        <w:rPr>
          <w:rFonts w:ascii="Cambria" w:hAnsi="Cambria" w:cs="Times New Roman"/>
          <w:b/>
          <w:bCs/>
          <w:sz w:val="24"/>
          <w:szCs w:val="24"/>
          <w:u w:val="single"/>
          <w:lang w:eastAsia="pt-BR"/>
        </w:rPr>
        <w:t xml:space="preserve"> </w:t>
      </w:r>
      <w:r w:rsidRPr="00397891">
        <w:rPr>
          <w:rFonts w:ascii="Cambria" w:hAnsi="Cambria" w:cs="Times New Roman"/>
          <w:b/>
          <w:bCs/>
          <w:sz w:val="24"/>
          <w:szCs w:val="24"/>
          <w:u w:val="single"/>
          <w:lang w:eastAsia="pt-BR"/>
        </w:rPr>
        <w:t>JURIDICA</w:t>
      </w:r>
    </w:p>
    <w:p w14:paraId="4B6BD720" w14:textId="736BA41D" w:rsidR="00611C95" w:rsidRPr="00397891" w:rsidRDefault="003C2453"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color w:val="000000"/>
          <w:sz w:val="24"/>
          <w:szCs w:val="24"/>
        </w:rPr>
        <w:t xml:space="preserve">a) </w:t>
      </w:r>
      <w:r w:rsidR="00611C95" w:rsidRPr="00397891">
        <w:rPr>
          <w:rFonts w:ascii="Cambria" w:hAnsi="Cambria" w:cs="Times New Roman"/>
          <w:sz w:val="24"/>
          <w:szCs w:val="24"/>
        </w:rPr>
        <w:t xml:space="preserve">Certidões ou atestados, que demonstrem capacidade operacional na execução de serviços similares de complexidade tecnológica e operacional equivalente ou superior ao objeto desta licitação, bem como documentos comprobatórios emitidos na forma do </w:t>
      </w:r>
      <w:hyperlink r:id="rId22" w:anchor="art88§3" w:history="1">
        <w:r w:rsidR="00611C95" w:rsidRPr="00397891">
          <w:rPr>
            <w:rStyle w:val="Hyperlink"/>
            <w:rFonts w:ascii="Cambria" w:hAnsi="Cambria" w:cs="Times New Roman"/>
            <w:sz w:val="24"/>
            <w:szCs w:val="24"/>
          </w:rPr>
          <w:t>§ 3º do art. 88 da</w:t>
        </w:r>
      </w:hyperlink>
      <w:r w:rsidR="00611C95" w:rsidRPr="00397891">
        <w:rPr>
          <w:rStyle w:val="Hyperlink"/>
          <w:rFonts w:ascii="Cambria" w:hAnsi="Cambria" w:cs="Times New Roman"/>
          <w:sz w:val="24"/>
          <w:szCs w:val="24"/>
        </w:rPr>
        <w:t xml:space="preserve"> Lei 14.133/21</w:t>
      </w:r>
      <w:r w:rsidR="00611C95" w:rsidRPr="00397891">
        <w:rPr>
          <w:rFonts w:ascii="Cambria" w:hAnsi="Cambria" w:cs="Times New Roman"/>
          <w:sz w:val="24"/>
          <w:szCs w:val="24"/>
        </w:rPr>
        <w:t>, sendo considerando relevante:</w:t>
      </w:r>
    </w:p>
    <w:p w14:paraId="0328CB2F" w14:textId="26D32E06" w:rsidR="00611C95" w:rsidRPr="00397891" w:rsidRDefault="00B554CA" w:rsidP="00386F03">
      <w:pPr>
        <w:pStyle w:val="PargrafodaLista"/>
        <w:widowControl w:val="0"/>
        <w:numPr>
          <w:ilvl w:val="0"/>
          <w:numId w:val="1"/>
        </w:numPr>
        <w:autoSpaceDE w:val="0"/>
        <w:autoSpaceDN w:val="0"/>
        <w:adjustRightInd w:val="0"/>
        <w:spacing w:before="240" w:after="240" w:line="360" w:lineRule="auto"/>
        <w:contextualSpacing w:val="0"/>
        <w:jc w:val="both"/>
        <w:rPr>
          <w:rFonts w:ascii="Cambria" w:hAnsi="Cambria"/>
          <w:sz w:val="24"/>
          <w:szCs w:val="24"/>
        </w:rPr>
      </w:pPr>
      <w:r w:rsidRPr="00397891">
        <w:rPr>
          <w:rFonts w:ascii="Cambria" w:hAnsi="Cambria" w:cstheme="minorHAnsi"/>
          <w:sz w:val="24"/>
          <w:szCs w:val="24"/>
        </w:rPr>
        <w:t>Planejamento Estratégico com Aconselhamento e Orientação ao Gestor do Órgão</w:t>
      </w:r>
      <w:r w:rsidR="002526D1" w:rsidRPr="00397891">
        <w:rPr>
          <w:rFonts w:ascii="Cambria" w:hAnsi="Cambria" w:cstheme="minorHAnsi"/>
          <w:sz w:val="24"/>
          <w:szCs w:val="24"/>
        </w:rPr>
        <w:t>.</w:t>
      </w:r>
    </w:p>
    <w:p w14:paraId="6C09ABAC" w14:textId="0D2584FD" w:rsidR="00611C95" w:rsidRPr="00397891" w:rsidRDefault="003C2453"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t>b)</w:t>
      </w:r>
      <w:r w:rsidR="00611C95" w:rsidRPr="00397891">
        <w:rPr>
          <w:rFonts w:ascii="Cambria" w:hAnsi="Cambria" w:cs="Times New Roman"/>
          <w:sz w:val="24"/>
          <w:szCs w:val="24"/>
          <w:lang w:eastAsia="pt-BR"/>
        </w:rPr>
        <w:t xml:space="preserve"> </w:t>
      </w:r>
      <w:r w:rsidR="00611C95" w:rsidRPr="00397891">
        <w:rPr>
          <w:rFonts w:ascii="Cambria" w:hAnsi="Cambria" w:cs="Times New Roman"/>
          <w:sz w:val="24"/>
          <w:szCs w:val="24"/>
        </w:rPr>
        <w:t>Declaração de que o licitante tomou conhecimento de todas as informações e das condições locais para o cumprimento das obrigações objeto da licitação</w:t>
      </w:r>
      <w:r w:rsidR="00611C95" w:rsidRPr="00397891">
        <w:rPr>
          <w:rFonts w:ascii="Cambria" w:hAnsi="Cambria" w:cs="Times New Roman"/>
          <w:bCs/>
          <w:sz w:val="24"/>
          <w:szCs w:val="24"/>
          <w:lang w:eastAsia="pt-BR"/>
        </w:rPr>
        <w:t>.</w:t>
      </w:r>
    </w:p>
    <w:p w14:paraId="43B41710" w14:textId="51FBBD39" w:rsidR="00611C95" w:rsidRPr="00397891" w:rsidRDefault="003C2453"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IV</w:t>
      </w:r>
      <w:r w:rsidR="00611C95" w:rsidRPr="00397891">
        <w:rPr>
          <w:rFonts w:ascii="Cambria" w:hAnsi="Cambria" w:cs="Times New Roman"/>
          <w:sz w:val="24"/>
          <w:szCs w:val="24"/>
          <w:lang w:eastAsia="pt-BR"/>
        </w:rPr>
        <w:t xml:space="preserve">- </w:t>
      </w:r>
      <w:r w:rsidR="00611C95" w:rsidRPr="00397891">
        <w:rPr>
          <w:rFonts w:ascii="Cambria" w:hAnsi="Cambria" w:cs="Times New Roman"/>
          <w:b/>
          <w:bCs/>
          <w:sz w:val="24"/>
          <w:szCs w:val="24"/>
          <w:lang w:eastAsia="pt-BR"/>
        </w:rPr>
        <w:t>Qualificação Econômico-Financeira limitar-se-á;</w:t>
      </w:r>
    </w:p>
    <w:p w14:paraId="7AA9DBFB"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1B3A5F51" w14:textId="2302F229" w:rsidR="00611C95" w:rsidRPr="00397891" w:rsidRDefault="003C2453" w:rsidP="001A0149">
      <w:pPr>
        <w:adjustRightInd w:val="0"/>
        <w:spacing w:before="240" w:after="240" w:line="360" w:lineRule="auto"/>
        <w:jc w:val="both"/>
        <w:rPr>
          <w:rFonts w:ascii="Cambria" w:hAnsi="Cambria" w:cs="Times New Roman"/>
          <w:sz w:val="24"/>
          <w:szCs w:val="24"/>
          <w:lang w:eastAsia="pt-BR"/>
        </w:rPr>
      </w:pPr>
      <w:r w:rsidRPr="00397891">
        <w:rPr>
          <w:rFonts w:ascii="Cambria" w:hAnsi="Cambria" w:cs="Times New Roman"/>
          <w:sz w:val="24"/>
          <w:szCs w:val="24"/>
          <w:lang w:eastAsia="pt-BR"/>
        </w:rPr>
        <w:t>a)</w:t>
      </w:r>
      <w:r w:rsidR="00611C95" w:rsidRPr="00397891">
        <w:rPr>
          <w:rFonts w:ascii="Cambria" w:hAnsi="Cambria" w:cs="Times New Roman"/>
          <w:sz w:val="24"/>
          <w:szCs w:val="24"/>
          <w:lang w:eastAsia="pt-BR"/>
        </w:rPr>
        <w:t xml:space="preserve"> Certidão Negativa de Falência expedida pelo distribuidor da sede da pessoa jurídica emitida dentro de um prazo máximo de 60 (sessenta) dias anteriores à sessão pública de processamento do pregão;</w:t>
      </w:r>
    </w:p>
    <w:p w14:paraId="19E09E71" w14:textId="4664670C" w:rsidR="000C3CDC" w:rsidRPr="00397891" w:rsidRDefault="000C3CDC" w:rsidP="001A0149">
      <w:pPr>
        <w:pStyle w:val="Nivel2"/>
        <w:rPr>
          <w:sz w:val="24"/>
          <w:szCs w:val="24"/>
        </w:rPr>
      </w:pPr>
      <w:r w:rsidRPr="00397891">
        <w:rPr>
          <w:sz w:val="24"/>
          <w:szCs w:val="24"/>
        </w:rPr>
        <w:lastRenderedPageBreak/>
        <w:t>b) Balanço patrimonial, demonstração de resultado de exercício e demais demonstrações contábeis dos 2 (dois) últimos exercícios sociais, comprovando;</w:t>
      </w:r>
    </w:p>
    <w:p w14:paraId="592B14AA" w14:textId="5C743765" w:rsidR="000C3CDC" w:rsidRPr="00397891" w:rsidRDefault="000C3CDC" w:rsidP="00FE16E6">
      <w:pPr>
        <w:pStyle w:val="Nivel3"/>
        <w:spacing w:before="240"/>
        <w:ind w:left="567"/>
        <w:rPr>
          <w:sz w:val="24"/>
          <w:szCs w:val="24"/>
        </w:rPr>
      </w:pPr>
      <w:r w:rsidRPr="00397891">
        <w:rPr>
          <w:b w:val="0"/>
          <w:sz w:val="24"/>
          <w:szCs w:val="24"/>
        </w:rPr>
        <w:t>b1)</w:t>
      </w:r>
      <w:r w:rsidRPr="00397891">
        <w:rPr>
          <w:sz w:val="24"/>
          <w:szCs w:val="24"/>
        </w:rPr>
        <w:t xml:space="preserve"> comprovar índices de Liquidez Geral (LG), Liquidez Corrente (LC), e Solvência Geral (SG) superiores a 1 (um)</w:t>
      </w:r>
      <w:r w:rsidR="00B554CA" w:rsidRPr="00397891">
        <w:rPr>
          <w:sz w:val="24"/>
          <w:szCs w:val="24"/>
        </w:rPr>
        <w:t>, devidamente assinada por profissional contábil.</w:t>
      </w:r>
    </w:p>
    <w:p w14:paraId="64C49FC3" w14:textId="57FAB5F5" w:rsidR="000C3CDC" w:rsidRPr="00397891" w:rsidRDefault="000C3CDC" w:rsidP="00FE16E6">
      <w:pPr>
        <w:pStyle w:val="Nivel3"/>
        <w:spacing w:before="240"/>
        <w:ind w:left="567"/>
        <w:rPr>
          <w:sz w:val="24"/>
          <w:szCs w:val="24"/>
        </w:rPr>
      </w:pPr>
      <w:r w:rsidRPr="00397891">
        <w:rPr>
          <w:b w:val="0"/>
          <w:sz w:val="24"/>
          <w:szCs w:val="24"/>
        </w:rPr>
        <w:t>b2)</w:t>
      </w:r>
      <w:r w:rsidRPr="00397891">
        <w:rPr>
          <w:sz w:val="24"/>
          <w:szCs w:val="24"/>
        </w:rPr>
        <w:t xml:space="preserve"> As empresas criadas no exercício financeiro da licitação deverão atender a todas as exigências da habilitação e poderão substituir os demonstrativos contábeis pelo balanço de abertura.</w:t>
      </w:r>
    </w:p>
    <w:p w14:paraId="6631EC28" w14:textId="7FA2EB57" w:rsidR="000C3CDC" w:rsidRPr="00397891" w:rsidRDefault="000C3CDC" w:rsidP="00FE16E6">
      <w:pPr>
        <w:pStyle w:val="Nivel3"/>
        <w:spacing w:before="240"/>
        <w:ind w:left="567"/>
        <w:rPr>
          <w:sz w:val="24"/>
          <w:szCs w:val="24"/>
        </w:rPr>
      </w:pPr>
      <w:r w:rsidRPr="00397891">
        <w:rPr>
          <w:b w:val="0"/>
          <w:sz w:val="24"/>
          <w:szCs w:val="24"/>
        </w:rPr>
        <w:t>b3)</w:t>
      </w:r>
      <w:r w:rsidRPr="00397891">
        <w:rPr>
          <w:sz w:val="24"/>
          <w:szCs w:val="24"/>
        </w:rPr>
        <w:t xml:space="preserve"> Os documentos referidos acima limitar-se-ão ao último exercício no caso de a pessoa jurídica ter sido constituída há menos de 2 (dois) anos;</w:t>
      </w:r>
    </w:p>
    <w:p w14:paraId="243D9F16" w14:textId="3DFFEC28" w:rsidR="000C3CDC" w:rsidRPr="00397891" w:rsidRDefault="000C3CDC" w:rsidP="00FE16E6">
      <w:pPr>
        <w:pStyle w:val="Nivel3"/>
        <w:spacing w:before="240"/>
        <w:ind w:left="567"/>
        <w:rPr>
          <w:sz w:val="24"/>
          <w:szCs w:val="24"/>
        </w:rPr>
      </w:pPr>
      <w:r w:rsidRPr="00397891">
        <w:rPr>
          <w:b w:val="0"/>
          <w:sz w:val="24"/>
          <w:szCs w:val="24"/>
        </w:rPr>
        <w:t>b4)</w:t>
      </w:r>
      <w:r w:rsidRPr="00397891">
        <w:rPr>
          <w:sz w:val="24"/>
          <w:szCs w:val="24"/>
        </w:rPr>
        <w:t xml:space="preserve"> Os documentos referidos acima deverão ser exigidos com base no limite definido pela Receita Federal do Brasil para transmissão da Escrituração Contábil Digital - ECD ao Sped.</w:t>
      </w:r>
    </w:p>
    <w:p w14:paraId="6B0CDFB0" w14:textId="031DAA63" w:rsidR="000C3CDC" w:rsidRPr="00397891" w:rsidRDefault="000C3CDC" w:rsidP="00555FC0">
      <w:pPr>
        <w:pStyle w:val="Nivel2"/>
        <w:rPr>
          <w:sz w:val="24"/>
          <w:szCs w:val="24"/>
        </w:rPr>
      </w:pPr>
      <w:r w:rsidRPr="00397891">
        <w:rPr>
          <w:sz w:val="24"/>
          <w:szCs w:val="24"/>
        </w:rPr>
        <w:t>c) Caso a empresa licitante apresente resultado inferior ou igual a 1 (um) em qualquer dos índices de Liquidez Geral (LG), Solvência Geral (SG) e Liquidez Corrente (LC), será exigido para fins de habilitação capital mínimo ou patrimônio líquido mínimo de 10%</w:t>
      </w:r>
      <w:r w:rsidRPr="00397891">
        <w:rPr>
          <w:color w:val="FF0000"/>
          <w:sz w:val="24"/>
          <w:szCs w:val="24"/>
        </w:rPr>
        <w:t xml:space="preserve"> </w:t>
      </w:r>
      <w:r w:rsidRPr="00397891">
        <w:rPr>
          <w:sz w:val="24"/>
          <w:szCs w:val="24"/>
        </w:rPr>
        <w:t xml:space="preserve">do </w:t>
      </w:r>
      <w:r w:rsidRPr="00397891">
        <w:rPr>
          <w:color w:val="000000" w:themeColor="text1"/>
          <w:sz w:val="24"/>
          <w:szCs w:val="24"/>
        </w:rPr>
        <w:t>valor total estimado da contratação ou valor total estimado da parcela pertinente.</w:t>
      </w:r>
    </w:p>
    <w:p w14:paraId="67EE54D4" w14:textId="62CECA56" w:rsidR="000C3CDC" w:rsidRPr="00397891" w:rsidRDefault="000C3CDC" w:rsidP="00555FC0">
      <w:pPr>
        <w:pStyle w:val="Nivel2"/>
        <w:rPr>
          <w:sz w:val="24"/>
          <w:szCs w:val="24"/>
        </w:rPr>
      </w:pPr>
      <w:r w:rsidRPr="00397891">
        <w:rPr>
          <w:sz w:val="24"/>
          <w:szCs w:val="24"/>
        </w:rPr>
        <w:t>d) As empresas criadas no exercício financeiro da licitação deverão atender a todas as exigências da habilitação e poderão substituir os demonstrativos contábeis pelo balanço de abertura. (Lei nº 14.133, de 2021, art. 65, §1º).</w:t>
      </w:r>
    </w:p>
    <w:p w14:paraId="3D392674" w14:textId="0D2EBDDF" w:rsidR="000C3CDC" w:rsidRPr="00397891" w:rsidRDefault="000C3CDC" w:rsidP="00555FC0">
      <w:pPr>
        <w:pStyle w:val="Nvel2-Red"/>
        <w:rPr>
          <w:i w:val="0"/>
          <w:iCs w:val="0"/>
          <w:color w:val="000000" w:themeColor="text1"/>
          <w:sz w:val="24"/>
          <w:szCs w:val="24"/>
        </w:rPr>
      </w:pPr>
      <w:r w:rsidRPr="00397891">
        <w:rPr>
          <w:i w:val="0"/>
          <w:iCs w:val="0"/>
          <w:color w:val="000000" w:themeColor="text1"/>
          <w:sz w:val="24"/>
          <w:szCs w:val="24"/>
        </w:rPr>
        <w:t>e) O atendimento dos índices econômicos previstos neste item deverá ser atestado mediante declaração assinada por profissional habilitado da área contábil, apresentada pelo fornecedor.</w:t>
      </w:r>
    </w:p>
    <w:p w14:paraId="4D0BA934" w14:textId="77470EFF" w:rsidR="001B7866" w:rsidRPr="00397891" w:rsidRDefault="003C2453" w:rsidP="00FE16E6">
      <w:pPr>
        <w:widowControl w:val="0"/>
        <w:tabs>
          <w:tab w:val="left" w:pos="850"/>
          <w:tab w:val="left" w:pos="1211"/>
        </w:tabs>
        <w:spacing w:before="240" w:after="240" w:line="360" w:lineRule="auto"/>
        <w:ind w:firstLine="567"/>
        <w:jc w:val="both"/>
        <w:rPr>
          <w:rFonts w:ascii="Cambria" w:hAnsi="Cambria"/>
          <w:b/>
          <w:sz w:val="24"/>
          <w:szCs w:val="24"/>
        </w:rPr>
      </w:pPr>
      <w:bookmarkStart w:id="10" w:name="_bookmark8"/>
      <w:bookmarkEnd w:id="10"/>
      <w:r w:rsidRPr="00397891">
        <w:rPr>
          <w:rFonts w:ascii="Cambria" w:hAnsi="Cambria"/>
          <w:b/>
          <w:sz w:val="24"/>
          <w:szCs w:val="24"/>
        </w:rPr>
        <w:t>V</w:t>
      </w:r>
      <w:r w:rsidR="001B7866" w:rsidRPr="00397891">
        <w:rPr>
          <w:rFonts w:ascii="Cambria" w:hAnsi="Cambria"/>
          <w:b/>
          <w:sz w:val="24"/>
          <w:szCs w:val="24"/>
        </w:rPr>
        <w:t>. MICROEMPRESA OU EMPRESA DE PEQUENO PORTE</w:t>
      </w:r>
      <w:r w:rsidRPr="00397891">
        <w:rPr>
          <w:rFonts w:ascii="Cambria" w:hAnsi="Cambria"/>
          <w:b/>
          <w:sz w:val="24"/>
          <w:szCs w:val="24"/>
        </w:rPr>
        <w:t xml:space="preserve"> (PESSOA JURÍDICA)</w:t>
      </w:r>
    </w:p>
    <w:p w14:paraId="53671F75" w14:textId="664DD1EF" w:rsidR="001B7866" w:rsidRPr="00397891" w:rsidRDefault="001B7866"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As licitantes enquadradas como </w:t>
      </w:r>
      <w:r w:rsidRPr="00397891">
        <w:rPr>
          <w:rFonts w:ascii="Cambria" w:hAnsi="Cambria"/>
          <w:b/>
          <w:sz w:val="24"/>
          <w:szCs w:val="24"/>
        </w:rPr>
        <w:t>MICROEMPRESA</w:t>
      </w:r>
      <w:r w:rsidRPr="00397891">
        <w:rPr>
          <w:rFonts w:ascii="Cambria" w:hAnsi="Cambria"/>
          <w:sz w:val="24"/>
          <w:szCs w:val="24"/>
        </w:rPr>
        <w:t xml:space="preserve"> ou </w:t>
      </w:r>
      <w:r w:rsidRPr="00397891">
        <w:rPr>
          <w:rFonts w:ascii="Cambria" w:hAnsi="Cambria"/>
          <w:b/>
          <w:sz w:val="24"/>
          <w:szCs w:val="24"/>
        </w:rPr>
        <w:t xml:space="preserve">EMPRESA DE </w:t>
      </w:r>
      <w:r w:rsidRPr="00397891">
        <w:rPr>
          <w:rFonts w:ascii="Cambria" w:hAnsi="Cambria"/>
          <w:b/>
          <w:sz w:val="24"/>
          <w:szCs w:val="24"/>
        </w:rPr>
        <w:lastRenderedPageBreak/>
        <w:t>PEQUENO PORTE</w:t>
      </w:r>
      <w:r w:rsidRPr="00397891">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397891">
        <w:rPr>
          <w:rFonts w:ascii="Cambria" w:hAnsi="Cambria"/>
          <w:sz w:val="24"/>
          <w:szCs w:val="24"/>
        </w:rPr>
        <w:t>a</w:t>
      </w:r>
      <w:r w:rsidRPr="00397891">
        <w:rPr>
          <w:rFonts w:ascii="Cambria" w:hAnsi="Cambria"/>
          <w:sz w:val="24"/>
          <w:szCs w:val="24"/>
        </w:rPr>
        <w:t xml:space="preserve"> seguinte document</w:t>
      </w:r>
      <w:r w:rsidR="008E3BD0" w:rsidRPr="00397891">
        <w:rPr>
          <w:rFonts w:ascii="Cambria" w:hAnsi="Cambria"/>
          <w:sz w:val="24"/>
          <w:szCs w:val="24"/>
        </w:rPr>
        <w:t>ação</w:t>
      </w:r>
      <w:r w:rsidRPr="00397891">
        <w:rPr>
          <w:rFonts w:ascii="Cambria" w:hAnsi="Cambria"/>
          <w:sz w:val="24"/>
          <w:szCs w:val="24"/>
        </w:rPr>
        <w:t>:</w:t>
      </w:r>
    </w:p>
    <w:p w14:paraId="362EB71A" w14:textId="77777777"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sz w:val="24"/>
          <w:szCs w:val="24"/>
        </w:rPr>
        <w:t>01.</w:t>
      </w:r>
      <w:r w:rsidRPr="00397891">
        <w:rPr>
          <w:rFonts w:ascii="Cambria" w:hAnsi="Cambria"/>
          <w:sz w:val="24"/>
          <w:szCs w:val="24"/>
        </w:rPr>
        <w:t xml:space="preserve"> Certidão Simplificada emitida pela Junta Comercial de seu Estado, com data de expedição não superior a 60 (sessenta) dias.</w:t>
      </w:r>
    </w:p>
    <w:p w14:paraId="393333FE" w14:textId="3BA33235"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bCs/>
          <w:sz w:val="24"/>
          <w:szCs w:val="24"/>
        </w:rPr>
        <w:t>02.</w:t>
      </w:r>
      <w:r w:rsidRPr="00397891">
        <w:rPr>
          <w:rFonts w:ascii="Cambria" w:hAnsi="Cambria"/>
          <w:sz w:val="24"/>
          <w:szCs w:val="24"/>
        </w:rPr>
        <w:t xml:space="preserve"> </w:t>
      </w:r>
      <w:r w:rsidRPr="00397891">
        <w:rPr>
          <w:rFonts w:ascii="Cambria" w:hAnsi="Cambria"/>
          <w:bCs/>
          <w:sz w:val="24"/>
          <w:szCs w:val="24"/>
        </w:rPr>
        <w:t>Declaração que</w:t>
      </w:r>
      <w:r w:rsidRPr="00397891">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F7B464E" w:rsidR="001B7866" w:rsidRPr="00397891" w:rsidRDefault="001B7866" w:rsidP="00FE16E6">
      <w:pPr>
        <w:pStyle w:val="SemEspaamento"/>
        <w:spacing w:before="240" w:after="240" w:line="360" w:lineRule="auto"/>
        <w:ind w:firstLine="567"/>
        <w:jc w:val="both"/>
        <w:rPr>
          <w:rFonts w:ascii="Cambria" w:hAnsi="Cambria"/>
          <w:b/>
          <w:sz w:val="24"/>
          <w:szCs w:val="24"/>
        </w:rPr>
      </w:pPr>
      <w:r w:rsidRPr="00397891">
        <w:rPr>
          <w:rFonts w:ascii="Cambria" w:hAnsi="Cambria"/>
          <w:b/>
          <w:sz w:val="24"/>
          <w:szCs w:val="24"/>
        </w:rPr>
        <w:t>V</w:t>
      </w:r>
      <w:r w:rsidR="003C2453" w:rsidRPr="00397891">
        <w:rPr>
          <w:rFonts w:ascii="Cambria" w:hAnsi="Cambria"/>
          <w:b/>
          <w:sz w:val="24"/>
          <w:szCs w:val="24"/>
        </w:rPr>
        <w:t>I</w:t>
      </w:r>
      <w:r w:rsidRPr="00397891">
        <w:rPr>
          <w:rFonts w:ascii="Cambria" w:hAnsi="Cambria"/>
          <w:b/>
          <w:sz w:val="24"/>
          <w:szCs w:val="24"/>
        </w:rPr>
        <w:t>. MICRO EMPREENDEDOR INDIVIDUAL (MEI)</w:t>
      </w:r>
    </w:p>
    <w:p w14:paraId="4B717660" w14:textId="708AEA84" w:rsidR="001B7866" w:rsidRPr="00397891" w:rsidRDefault="001B7866" w:rsidP="00FE16E6">
      <w:pPr>
        <w:pStyle w:val="SemEspaamento"/>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Caso a licitante seja </w:t>
      </w:r>
      <w:r w:rsidRPr="00397891">
        <w:rPr>
          <w:rFonts w:ascii="Cambria" w:hAnsi="Cambria"/>
          <w:b/>
          <w:sz w:val="24"/>
          <w:szCs w:val="24"/>
        </w:rPr>
        <w:t>MICRO EMPREENDEDOR INDIVIDUAL (MEI)</w:t>
      </w:r>
      <w:r w:rsidRPr="00397891">
        <w:rPr>
          <w:rFonts w:ascii="Cambria" w:hAnsi="Cambria"/>
          <w:sz w:val="24"/>
          <w:szCs w:val="24"/>
        </w:rPr>
        <w:t xml:space="preserve">, </w:t>
      </w:r>
      <w:r w:rsidR="008E3BD0" w:rsidRPr="00397891">
        <w:rPr>
          <w:rFonts w:ascii="Cambria" w:hAnsi="Cambria"/>
          <w:sz w:val="24"/>
          <w:szCs w:val="24"/>
        </w:rPr>
        <w:t>deverá apresentar a seguinte documentação</w:t>
      </w:r>
      <w:r w:rsidRPr="00397891">
        <w:rPr>
          <w:rFonts w:ascii="Cambria" w:hAnsi="Cambria"/>
          <w:sz w:val="24"/>
          <w:szCs w:val="24"/>
        </w:rPr>
        <w:t>:</w:t>
      </w:r>
    </w:p>
    <w:p w14:paraId="5AD71611" w14:textId="77777777"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sz w:val="24"/>
          <w:szCs w:val="24"/>
        </w:rPr>
        <w:t>01.</w:t>
      </w:r>
      <w:r w:rsidRPr="00397891">
        <w:rPr>
          <w:rFonts w:ascii="Cambria" w:hAnsi="Cambria"/>
          <w:sz w:val="24"/>
          <w:szCs w:val="24"/>
        </w:rPr>
        <w:t xml:space="preserve"> Certificado de Condição de Micro empreendedor Individual.</w:t>
      </w:r>
    </w:p>
    <w:p w14:paraId="0876782D" w14:textId="5EAB2427" w:rsidR="001B7866" w:rsidRPr="00397891" w:rsidRDefault="001B7866" w:rsidP="00FE16E6">
      <w:pPr>
        <w:widowControl w:val="0"/>
        <w:tabs>
          <w:tab w:val="left" w:pos="850"/>
          <w:tab w:val="left" w:pos="1211"/>
        </w:tabs>
        <w:spacing w:before="240" w:after="240" w:line="360" w:lineRule="auto"/>
        <w:ind w:left="1134" w:firstLine="567"/>
        <w:jc w:val="both"/>
        <w:rPr>
          <w:rFonts w:ascii="Cambria" w:hAnsi="Cambria"/>
          <w:sz w:val="24"/>
          <w:szCs w:val="24"/>
        </w:rPr>
      </w:pPr>
      <w:r w:rsidRPr="00397891">
        <w:rPr>
          <w:rFonts w:ascii="Cambria" w:hAnsi="Cambria"/>
          <w:b/>
          <w:sz w:val="24"/>
          <w:szCs w:val="24"/>
        </w:rPr>
        <w:t>02.</w:t>
      </w:r>
      <w:r w:rsidRPr="00397891">
        <w:rPr>
          <w:rFonts w:ascii="Cambria" w:hAnsi="Cambria"/>
          <w:sz w:val="24"/>
          <w:szCs w:val="24"/>
        </w:rPr>
        <w:t xml:space="preserve"> Documento que comprove a opção do Simples Nacional.</w:t>
      </w:r>
    </w:p>
    <w:p w14:paraId="43ECFC56" w14:textId="2C2AB7F6" w:rsidR="001B7866" w:rsidRPr="00397891" w:rsidRDefault="001B7866"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VI</w:t>
      </w:r>
      <w:r w:rsidR="003C2453" w:rsidRPr="00397891">
        <w:rPr>
          <w:rFonts w:ascii="Cambria" w:hAnsi="Cambria"/>
          <w:b/>
          <w:sz w:val="24"/>
          <w:szCs w:val="24"/>
        </w:rPr>
        <w:t>I</w:t>
      </w:r>
      <w:r w:rsidRPr="00397891">
        <w:rPr>
          <w:rFonts w:ascii="Cambria" w:hAnsi="Cambria"/>
          <w:b/>
          <w:sz w:val="24"/>
          <w:szCs w:val="24"/>
        </w:rPr>
        <w:t xml:space="preserve">. </w:t>
      </w:r>
      <w:r w:rsidR="005B4617" w:rsidRPr="00397891">
        <w:rPr>
          <w:rFonts w:ascii="Cambria" w:hAnsi="Cambria"/>
          <w:b/>
          <w:sz w:val="24"/>
          <w:szCs w:val="24"/>
        </w:rPr>
        <w:t>DOCUMENTAÇÃO COMPLEMENTAR</w:t>
      </w:r>
      <w:r w:rsidR="003C2453" w:rsidRPr="00397891">
        <w:rPr>
          <w:rFonts w:ascii="Cambria" w:hAnsi="Cambria"/>
          <w:b/>
          <w:sz w:val="24"/>
          <w:szCs w:val="24"/>
        </w:rPr>
        <w:t xml:space="preserve"> </w:t>
      </w:r>
    </w:p>
    <w:p w14:paraId="75994C9A" w14:textId="0857E234" w:rsidR="001B7866" w:rsidRPr="00397891" w:rsidRDefault="001B7866" w:rsidP="00FE16E6">
      <w:pPr>
        <w:spacing w:before="240" w:after="240" w:line="360" w:lineRule="auto"/>
        <w:ind w:left="567" w:firstLine="567"/>
        <w:jc w:val="both"/>
        <w:rPr>
          <w:rFonts w:ascii="Cambria" w:hAnsi="Cambria"/>
          <w:b/>
          <w:sz w:val="24"/>
          <w:szCs w:val="24"/>
        </w:rPr>
      </w:pPr>
      <w:r w:rsidRPr="00397891">
        <w:rPr>
          <w:rFonts w:ascii="Cambria" w:hAnsi="Cambria"/>
          <w:b/>
          <w:sz w:val="24"/>
          <w:szCs w:val="24"/>
        </w:rPr>
        <w:t>a)</w:t>
      </w:r>
      <w:r w:rsidRPr="00397891">
        <w:rPr>
          <w:rFonts w:ascii="Cambria" w:hAnsi="Cambria"/>
          <w:sz w:val="24"/>
          <w:szCs w:val="24"/>
        </w:rPr>
        <w:t xml:space="preserve"> </w:t>
      </w:r>
      <w:r w:rsidR="00E63D23" w:rsidRPr="00397891">
        <w:rPr>
          <w:rFonts w:ascii="Cambria" w:hAnsi="Cambria"/>
          <w:b/>
          <w:sz w:val="24"/>
          <w:szCs w:val="24"/>
        </w:rPr>
        <w:t>Declaração</w:t>
      </w:r>
      <w:r w:rsidRPr="00397891">
        <w:rPr>
          <w:rFonts w:ascii="Cambria" w:hAnsi="Cambria"/>
          <w:sz w:val="24"/>
          <w:szCs w:val="24"/>
        </w:rPr>
        <w:t xml:space="preserve">, sob pena de inabilitação, </w:t>
      </w:r>
      <w:r w:rsidR="00E63D23" w:rsidRPr="00397891">
        <w:rPr>
          <w:rFonts w:ascii="Cambria" w:hAnsi="Cambria"/>
          <w:sz w:val="24"/>
          <w:szCs w:val="24"/>
        </w:rPr>
        <w:t xml:space="preserve">que está ciente e concorda com </w:t>
      </w:r>
      <w:r w:rsidR="00CC4C97" w:rsidRPr="00397891">
        <w:rPr>
          <w:rFonts w:ascii="Cambria" w:hAnsi="Cambria"/>
          <w:sz w:val="24"/>
          <w:szCs w:val="24"/>
        </w:rPr>
        <w:t>as condições contidas no edital e seus anexos, hem como que a proposta apresentada compreende a integralidade dos custos para atendimento</w:t>
      </w:r>
      <w:r w:rsidR="00D166AA" w:rsidRPr="00397891">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397891">
        <w:rPr>
          <w:rFonts w:ascii="Cambria" w:hAnsi="Cambria"/>
          <w:sz w:val="24"/>
          <w:szCs w:val="24"/>
        </w:rPr>
        <w:t xml:space="preserve"> os requisitos de habilitação definidos neste instrumento convocatório</w:t>
      </w:r>
      <w:r w:rsidRPr="00397891">
        <w:rPr>
          <w:rFonts w:ascii="Cambria" w:hAnsi="Cambria"/>
          <w:sz w:val="24"/>
          <w:szCs w:val="24"/>
        </w:rPr>
        <w:t>.</w:t>
      </w:r>
    </w:p>
    <w:p w14:paraId="151C963A" w14:textId="27B3AA6D" w:rsidR="001B7866" w:rsidRPr="00397891" w:rsidRDefault="001B7866"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b)</w:t>
      </w:r>
      <w:r w:rsidRPr="00397891">
        <w:rPr>
          <w:rFonts w:ascii="Cambria" w:hAnsi="Cambria"/>
          <w:sz w:val="24"/>
          <w:szCs w:val="24"/>
        </w:rPr>
        <w:t xml:space="preserve"> </w:t>
      </w:r>
      <w:r w:rsidRPr="00397891">
        <w:rPr>
          <w:rFonts w:ascii="Cambria" w:hAnsi="Cambria"/>
          <w:b/>
          <w:sz w:val="24"/>
          <w:szCs w:val="24"/>
        </w:rPr>
        <w:t>Declaração</w:t>
      </w:r>
      <w:r w:rsidRPr="00397891">
        <w:rPr>
          <w:rFonts w:ascii="Cambria" w:hAnsi="Cambria"/>
          <w:sz w:val="24"/>
          <w:szCs w:val="24"/>
        </w:rPr>
        <w:t xml:space="preserve">, sob pena de inabilitação, que </w:t>
      </w:r>
      <w:r w:rsidRPr="00397891">
        <w:rPr>
          <w:rFonts w:ascii="Cambria" w:eastAsia="Helvetica" w:hAnsi="Cambria"/>
          <w:sz w:val="24"/>
          <w:szCs w:val="24"/>
        </w:rPr>
        <w:t xml:space="preserve">atende ao disposto no </w:t>
      </w:r>
      <w:r w:rsidRPr="00397891">
        <w:rPr>
          <w:rFonts w:ascii="Cambria" w:hAnsi="Cambria"/>
          <w:sz w:val="24"/>
          <w:szCs w:val="24"/>
        </w:rPr>
        <w:t xml:space="preserve">inciso </w:t>
      </w:r>
      <w:r w:rsidR="003E321D" w:rsidRPr="00397891">
        <w:rPr>
          <w:rFonts w:ascii="Cambria" w:hAnsi="Cambria"/>
          <w:sz w:val="24"/>
          <w:szCs w:val="24"/>
        </w:rPr>
        <w:t>XXXIII</w:t>
      </w:r>
      <w:r w:rsidRPr="00397891">
        <w:rPr>
          <w:rFonts w:ascii="Cambria" w:hAnsi="Cambria"/>
          <w:sz w:val="24"/>
          <w:szCs w:val="24"/>
        </w:rPr>
        <w:t xml:space="preserve">, do Art. </w:t>
      </w:r>
      <w:r w:rsidR="003E321D" w:rsidRPr="00397891">
        <w:rPr>
          <w:rFonts w:ascii="Cambria" w:hAnsi="Cambria"/>
          <w:sz w:val="24"/>
          <w:szCs w:val="24"/>
        </w:rPr>
        <w:t>07º</w:t>
      </w:r>
      <w:r w:rsidRPr="00397891">
        <w:rPr>
          <w:rFonts w:ascii="Cambria" w:hAnsi="Cambria"/>
          <w:sz w:val="24"/>
          <w:szCs w:val="24"/>
        </w:rPr>
        <w:t xml:space="preserve"> da </w:t>
      </w:r>
      <w:r w:rsidR="00805400" w:rsidRPr="00397891">
        <w:rPr>
          <w:rFonts w:ascii="Cambria" w:hAnsi="Cambria"/>
          <w:sz w:val="24"/>
          <w:szCs w:val="24"/>
        </w:rPr>
        <w:t xml:space="preserve">Constituição da </w:t>
      </w:r>
      <w:r w:rsidR="00A143A5" w:rsidRPr="00397891">
        <w:rPr>
          <w:rFonts w:ascii="Cambria" w:hAnsi="Cambria"/>
          <w:sz w:val="24"/>
          <w:szCs w:val="24"/>
        </w:rPr>
        <w:t>República</w:t>
      </w:r>
      <w:r w:rsidR="00805400" w:rsidRPr="00397891">
        <w:rPr>
          <w:rFonts w:ascii="Cambria" w:hAnsi="Cambria"/>
          <w:sz w:val="24"/>
          <w:szCs w:val="24"/>
        </w:rPr>
        <w:t xml:space="preserve"> Federativa do Brasil de 1988</w:t>
      </w:r>
      <w:r w:rsidRPr="00397891">
        <w:rPr>
          <w:rFonts w:ascii="Cambria" w:eastAsia="Helvetica" w:hAnsi="Cambria"/>
          <w:sz w:val="24"/>
          <w:szCs w:val="24"/>
        </w:rPr>
        <w:t xml:space="preserve">, referente </w:t>
      </w:r>
      <w:r w:rsidR="00805400" w:rsidRPr="00397891">
        <w:rPr>
          <w:rFonts w:ascii="Cambria" w:eastAsia="Helvetica" w:hAnsi="Cambria"/>
          <w:sz w:val="24"/>
          <w:szCs w:val="24"/>
        </w:rPr>
        <w:t>à</w:t>
      </w:r>
      <w:r w:rsidR="003E321D" w:rsidRPr="00397891">
        <w:rPr>
          <w:rFonts w:ascii="Cambria" w:eastAsia="Helvetica" w:hAnsi="Cambria"/>
          <w:sz w:val="24"/>
          <w:szCs w:val="24"/>
        </w:rPr>
        <w:t xml:space="preserve"> </w:t>
      </w:r>
      <w:r w:rsidR="003E321D" w:rsidRPr="00397891">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97891">
        <w:rPr>
          <w:rFonts w:ascii="Cambria" w:hAnsi="Cambria"/>
          <w:sz w:val="24"/>
          <w:szCs w:val="24"/>
        </w:rPr>
        <w:t>.</w:t>
      </w:r>
    </w:p>
    <w:p w14:paraId="0AB793C7" w14:textId="6B3529B8" w:rsidR="00E805FC" w:rsidRPr="00397891" w:rsidRDefault="00E805FC"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c) Declaração</w:t>
      </w:r>
      <w:r w:rsidRPr="00397891">
        <w:rPr>
          <w:rFonts w:ascii="Cambria" w:hAnsi="Cambria"/>
          <w:sz w:val="24"/>
          <w:szCs w:val="24"/>
        </w:rPr>
        <w:t xml:space="preserve">, </w:t>
      </w:r>
      <w:r w:rsidR="001F0AF8" w:rsidRPr="00397891">
        <w:rPr>
          <w:rFonts w:ascii="Cambria" w:hAnsi="Cambria"/>
          <w:sz w:val="24"/>
          <w:szCs w:val="24"/>
        </w:rPr>
        <w:t xml:space="preserve">sob pena de inabilitação, </w:t>
      </w:r>
      <w:r w:rsidRPr="00397891">
        <w:rPr>
          <w:rFonts w:ascii="Cambria" w:hAnsi="Cambria"/>
          <w:sz w:val="24"/>
          <w:szCs w:val="24"/>
        </w:rPr>
        <w:t>que os preços propostos se encontram incluídos todos os tributos, encargos sociais</w:t>
      </w:r>
      <w:r w:rsidR="001F0AF8" w:rsidRPr="00397891">
        <w:rPr>
          <w:rFonts w:ascii="Cambria" w:hAnsi="Cambria"/>
          <w:sz w:val="24"/>
          <w:szCs w:val="24"/>
        </w:rPr>
        <w:t>, frete e quaisquer outros ônus que porventura possam recair sobre o fornecimento do objeto da presente licitação.</w:t>
      </w:r>
    </w:p>
    <w:p w14:paraId="718E78F1" w14:textId="22F3A8E7" w:rsidR="001F0AF8" w:rsidRPr="00397891" w:rsidRDefault="001F0AF8"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d) Declaração</w:t>
      </w:r>
      <w:r w:rsidRPr="00397891">
        <w:rPr>
          <w:rFonts w:ascii="Cambria" w:hAnsi="Cambria"/>
          <w:sz w:val="24"/>
          <w:szCs w:val="24"/>
        </w:rPr>
        <w:t xml:space="preserve">, sob pena de inabilitação, </w:t>
      </w:r>
      <w:r w:rsidR="009D43BE" w:rsidRPr="00397891">
        <w:rPr>
          <w:rFonts w:ascii="Cambria" w:hAnsi="Cambria"/>
          <w:sz w:val="24"/>
          <w:szCs w:val="24"/>
        </w:rPr>
        <w:t>que não foi declarada inidônea para licitar ou contratar com o Poder Público</w:t>
      </w:r>
      <w:r w:rsidR="0039759E" w:rsidRPr="00397891">
        <w:rPr>
          <w:rFonts w:ascii="Cambria" w:hAnsi="Cambria"/>
          <w:sz w:val="24"/>
          <w:szCs w:val="24"/>
        </w:rPr>
        <w:t xml:space="preserve">, em qualquer de suas esferas e sob as penas da lei, que até a presente data inexistem fatos impeditivos </w:t>
      </w:r>
      <w:r w:rsidR="00CD4124" w:rsidRPr="00397891">
        <w:rPr>
          <w:rFonts w:ascii="Cambria" w:hAnsi="Cambria"/>
          <w:sz w:val="24"/>
          <w:szCs w:val="24"/>
        </w:rPr>
        <w:t>à sua participação</w:t>
      </w:r>
      <w:r w:rsidR="0039759E" w:rsidRPr="00397891">
        <w:rPr>
          <w:rFonts w:ascii="Cambria" w:hAnsi="Cambria"/>
          <w:sz w:val="24"/>
          <w:szCs w:val="24"/>
        </w:rPr>
        <w:t xml:space="preserve"> na presente licitação</w:t>
      </w:r>
      <w:r w:rsidR="004706D5" w:rsidRPr="00397891">
        <w:rPr>
          <w:rFonts w:ascii="Cambria" w:hAnsi="Cambria"/>
          <w:sz w:val="24"/>
          <w:szCs w:val="24"/>
        </w:rPr>
        <w:t xml:space="preserve">, </w:t>
      </w:r>
      <w:r w:rsidR="0039759E" w:rsidRPr="00397891">
        <w:rPr>
          <w:rFonts w:ascii="Cambria" w:hAnsi="Cambria"/>
          <w:sz w:val="24"/>
          <w:szCs w:val="24"/>
        </w:rPr>
        <w:t xml:space="preserve">ciente da obrigatoriedade </w:t>
      </w:r>
      <w:r w:rsidR="00CD4124" w:rsidRPr="00397891">
        <w:rPr>
          <w:rFonts w:ascii="Cambria" w:hAnsi="Cambria"/>
          <w:sz w:val="24"/>
          <w:szCs w:val="24"/>
        </w:rPr>
        <w:t>de declarar ocorrências posteriores.</w:t>
      </w:r>
    </w:p>
    <w:p w14:paraId="78A35A71" w14:textId="0AA4A515" w:rsidR="007A6BCF" w:rsidRPr="00397891" w:rsidRDefault="00FA548C"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e</w:t>
      </w:r>
      <w:r w:rsidR="007A6BCF" w:rsidRPr="00397891">
        <w:rPr>
          <w:rFonts w:ascii="Cambria" w:hAnsi="Cambria"/>
          <w:b/>
          <w:bCs/>
          <w:sz w:val="24"/>
          <w:szCs w:val="24"/>
        </w:rPr>
        <w:t>) Declaração</w:t>
      </w:r>
      <w:r w:rsidR="007A6BCF" w:rsidRPr="00397891">
        <w:rPr>
          <w:rFonts w:ascii="Cambria" w:hAnsi="Cambria"/>
          <w:sz w:val="24"/>
          <w:szCs w:val="24"/>
        </w:rPr>
        <w:t xml:space="preserve">, sob pena de inabilitação, que não possui </w:t>
      </w:r>
      <w:r w:rsidRPr="00397891">
        <w:rPr>
          <w:rFonts w:ascii="Cambria" w:hAnsi="Cambria"/>
          <w:sz w:val="24"/>
          <w:szCs w:val="24"/>
        </w:rPr>
        <w:t>vínculo de natureza técnica, comercial, econômica, financeira, trabalhista ou civil com dirigente do órgão ou entidade contratante ou com agente público que desempenhe função na licitação ou atue na fiscalização ou na</w:t>
      </w:r>
      <w:r w:rsidR="007C6A28" w:rsidRPr="00397891">
        <w:rPr>
          <w:rFonts w:ascii="Cambria" w:hAnsi="Cambria"/>
          <w:sz w:val="24"/>
          <w:szCs w:val="24"/>
        </w:rPr>
        <w:t xml:space="preserve"> execução</w:t>
      </w:r>
      <w:r w:rsidRPr="00397891">
        <w:rPr>
          <w:rFonts w:ascii="Cambria" w:hAnsi="Cambria"/>
          <w:sz w:val="24"/>
          <w:szCs w:val="24"/>
        </w:rPr>
        <w:t xml:space="preserve"> do contrato, ou que deles seja cônjuge, companheiro ou parente em linha reta, colateral ou por afinidade, até o terceiro grau.</w:t>
      </w:r>
    </w:p>
    <w:p w14:paraId="59D30562" w14:textId="71005D5F" w:rsidR="00FA548C" w:rsidRPr="00397891" w:rsidRDefault="00FA548C" w:rsidP="00FE16E6">
      <w:pPr>
        <w:spacing w:before="240" w:after="240" w:line="360" w:lineRule="auto"/>
        <w:ind w:left="567" w:firstLine="567"/>
        <w:jc w:val="both"/>
        <w:rPr>
          <w:rFonts w:ascii="Cambria" w:hAnsi="Cambria"/>
          <w:sz w:val="24"/>
          <w:szCs w:val="24"/>
          <w:shd w:val="clear" w:color="auto" w:fill="FFFFFF"/>
        </w:rPr>
      </w:pPr>
      <w:r w:rsidRPr="00397891">
        <w:rPr>
          <w:rFonts w:ascii="Cambria" w:hAnsi="Cambria"/>
          <w:b/>
          <w:bCs/>
          <w:sz w:val="24"/>
          <w:szCs w:val="24"/>
        </w:rPr>
        <w:t>f)</w:t>
      </w:r>
      <w:r w:rsidRPr="00397891">
        <w:rPr>
          <w:rFonts w:ascii="Cambria" w:hAnsi="Cambria"/>
          <w:sz w:val="24"/>
          <w:szCs w:val="24"/>
        </w:rPr>
        <w:t xml:space="preserve"> </w:t>
      </w:r>
      <w:r w:rsidRPr="00397891">
        <w:rPr>
          <w:rFonts w:ascii="Cambria" w:hAnsi="Cambria"/>
          <w:b/>
          <w:bCs/>
          <w:sz w:val="24"/>
          <w:szCs w:val="24"/>
        </w:rPr>
        <w:t>Declaração</w:t>
      </w:r>
      <w:r w:rsidRPr="00397891">
        <w:rPr>
          <w:rFonts w:ascii="Cambria" w:hAnsi="Cambria"/>
          <w:sz w:val="24"/>
          <w:szCs w:val="24"/>
        </w:rPr>
        <w:t>, sob pena de inabilitação</w:t>
      </w:r>
      <w:r w:rsidR="00DC5E0B" w:rsidRPr="00397891">
        <w:rPr>
          <w:rFonts w:ascii="Cambria" w:hAnsi="Cambria"/>
          <w:sz w:val="24"/>
          <w:szCs w:val="24"/>
        </w:rPr>
        <w:t>,</w:t>
      </w:r>
      <w:r w:rsidRPr="00397891">
        <w:rPr>
          <w:rFonts w:ascii="Cambria" w:hAnsi="Cambria"/>
          <w:sz w:val="24"/>
          <w:szCs w:val="24"/>
        </w:rPr>
        <w:t xml:space="preserve"> </w:t>
      </w:r>
      <w:r w:rsidRPr="00397891">
        <w:rPr>
          <w:rFonts w:ascii="Cambria" w:hAnsi="Cambria"/>
          <w:sz w:val="24"/>
          <w:szCs w:val="24"/>
          <w:shd w:val="clear" w:color="auto" w:fill="FFFFFF"/>
        </w:rPr>
        <w:t xml:space="preserve">que a proposta apresentada </w:t>
      </w:r>
      <w:r w:rsidRPr="00397891">
        <w:rPr>
          <w:rFonts w:ascii="Cambria" w:hAnsi="Cambria"/>
          <w:sz w:val="24"/>
          <w:szCs w:val="24"/>
        </w:rPr>
        <w:t xml:space="preserve">para fins de participação </w:t>
      </w:r>
      <w:r w:rsidR="00DC5E0B" w:rsidRPr="00397891">
        <w:rPr>
          <w:rFonts w:ascii="Cambria" w:hAnsi="Cambria"/>
          <w:sz w:val="24"/>
          <w:szCs w:val="24"/>
        </w:rPr>
        <w:t>nesta licitação</w:t>
      </w:r>
      <w:r w:rsidRPr="00397891">
        <w:rPr>
          <w:rFonts w:ascii="Cambria" w:hAnsi="Cambria"/>
          <w:sz w:val="24"/>
          <w:szCs w:val="24"/>
        </w:rPr>
        <w:t xml:space="preserve"> </w:t>
      </w:r>
      <w:r w:rsidRPr="00397891">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w:t>
      </w:r>
      <w:r w:rsidRPr="00397891">
        <w:rPr>
          <w:rFonts w:ascii="Cambria" w:hAnsi="Cambria"/>
          <w:sz w:val="24"/>
          <w:szCs w:val="24"/>
          <w:shd w:val="clear" w:color="auto" w:fill="FFFFFF"/>
        </w:rPr>
        <w:lastRenderedPageBreak/>
        <w:t>está plenamente ciente do teor e da extensão desta declaração e que detém plenos poderes e informações para firmá-la.</w:t>
      </w:r>
    </w:p>
    <w:p w14:paraId="3CDB32BA" w14:textId="3AB7EA24" w:rsidR="00FA548C" w:rsidRPr="00397891" w:rsidRDefault="00DC5E0B"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g)</w:t>
      </w:r>
      <w:r w:rsidRPr="00397891">
        <w:rPr>
          <w:rFonts w:ascii="Cambria" w:hAnsi="Cambria"/>
          <w:sz w:val="24"/>
          <w:szCs w:val="24"/>
        </w:rPr>
        <w:t xml:space="preserve"> </w:t>
      </w:r>
      <w:r w:rsidRPr="00397891">
        <w:rPr>
          <w:rFonts w:ascii="Cambria" w:hAnsi="Cambria"/>
          <w:b/>
          <w:bCs/>
          <w:sz w:val="24"/>
          <w:szCs w:val="24"/>
        </w:rPr>
        <w:t>Declaração</w:t>
      </w:r>
      <w:r w:rsidRPr="00397891">
        <w:rPr>
          <w:rFonts w:ascii="Cambria" w:hAnsi="Cambria"/>
          <w:sz w:val="24"/>
          <w:szCs w:val="24"/>
        </w:rPr>
        <w:t>, sob pena de inabilitação</w:t>
      </w:r>
      <w:r w:rsidR="00FA548C" w:rsidRPr="00397891">
        <w:rPr>
          <w:rFonts w:ascii="Cambria" w:hAnsi="Cambria"/>
          <w:sz w:val="24"/>
          <w:szCs w:val="24"/>
        </w:rPr>
        <w:t>, sob as penas da Lei, que se responsabiliza pela autenticidade e veracidade dos documentos e informações apresentadas</w:t>
      </w:r>
      <w:r w:rsidRPr="00397891">
        <w:rPr>
          <w:rFonts w:ascii="Cambria" w:hAnsi="Cambria"/>
          <w:sz w:val="24"/>
          <w:szCs w:val="24"/>
        </w:rPr>
        <w:t xml:space="preserve"> para participação nesta licitação.</w:t>
      </w:r>
    </w:p>
    <w:p w14:paraId="5E433D1D" w14:textId="6D242B23" w:rsidR="003C2453" w:rsidRPr="00397891" w:rsidRDefault="003C2453" w:rsidP="00FE16E6">
      <w:pPr>
        <w:adjustRightInd w:val="0"/>
        <w:spacing w:before="240" w:after="240" w:line="360" w:lineRule="auto"/>
        <w:ind w:left="567" w:firstLine="567"/>
        <w:jc w:val="both"/>
        <w:rPr>
          <w:rFonts w:ascii="Cambria" w:hAnsi="Cambria" w:cs="Times New Roman"/>
          <w:sz w:val="24"/>
          <w:szCs w:val="24"/>
          <w:lang w:eastAsia="pt-BR"/>
        </w:rPr>
      </w:pPr>
      <w:r w:rsidRPr="00397891">
        <w:rPr>
          <w:rFonts w:ascii="Cambria" w:hAnsi="Cambria" w:cs="Times New Roman"/>
          <w:b/>
          <w:sz w:val="24"/>
          <w:szCs w:val="24"/>
          <w:lang w:eastAsia="pt-BR"/>
        </w:rPr>
        <w:t>h) Declaração</w:t>
      </w:r>
      <w:r w:rsidRPr="00397891">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1D48A241" w14:textId="39D76455" w:rsidR="001B7866" w:rsidRPr="00397891" w:rsidRDefault="00241940"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9.8</w:t>
      </w:r>
      <w:r w:rsidR="001B7866" w:rsidRPr="00397891">
        <w:rPr>
          <w:rFonts w:ascii="Cambria" w:hAnsi="Cambria"/>
          <w:b/>
          <w:sz w:val="24"/>
          <w:szCs w:val="24"/>
        </w:rPr>
        <w:t xml:space="preserve"> </w:t>
      </w:r>
      <w:r w:rsidR="001B7866" w:rsidRPr="00397891">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397891" w:rsidRDefault="00241940" w:rsidP="00FE16E6">
      <w:pPr>
        <w:pStyle w:val="SemEspaamento"/>
        <w:shd w:val="clear" w:color="auto" w:fill="FFFFFF" w:themeFill="background1"/>
        <w:spacing w:before="240" w:after="240" w:line="360" w:lineRule="auto"/>
        <w:jc w:val="both"/>
        <w:rPr>
          <w:rFonts w:ascii="Cambria" w:hAnsi="Cambria"/>
          <w:sz w:val="24"/>
          <w:szCs w:val="24"/>
        </w:rPr>
      </w:pPr>
      <w:r w:rsidRPr="00397891">
        <w:rPr>
          <w:rFonts w:ascii="Cambria" w:hAnsi="Cambria"/>
          <w:b/>
          <w:sz w:val="24"/>
          <w:szCs w:val="24"/>
        </w:rPr>
        <w:t>9.9</w:t>
      </w:r>
      <w:r w:rsidR="001B7866" w:rsidRPr="00397891">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397891" w:rsidRDefault="0024194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9.10</w:t>
      </w:r>
      <w:r w:rsidR="001B7866" w:rsidRPr="00397891">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397891" w:rsidRDefault="00241940" w:rsidP="00FE16E6">
      <w:pPr>
        <w:tabs>
          <w:tab w:val="left" w:pos="1701"/>
        </w:tabs>
        <w:spacing w:before="240" w:after="240" w:line="360" w:lineRule="auto"/>
        <w:jc w:val="both"/>
        <w:rPr>
          <w:rFonts w:ascii="Cambria" w:hAnsi="Cambria"/>
          <w:b/>
          <w:sz w:val="24"/>
          <w:szCs w:val="24"/>
        </w:rPr>
      </w:pPr>
      <w:r w:rsidRPr="00397891">
        <w:rPr>
          <w:rFonts w:ascii="Cambria" w:hAnsi="Cambria"/>
          <w:b/>
          <w:sz w:val="24"/>
          <w:szCs w:val="24"/>
        </w:rPr>
        <w:t>9.11</w:t>
      </w:r>
      <w:r w:rsidR="001B7866" w:rsidRPr="00397891">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001B7866" w:rsidRPr="00397891">
        <w:rPr>
          <w:rFonts w:ascii="Cambria" w:hAnsi="Cambria"/>
          <w:b/>
          <w:sz w:val="24"/>
          <w:szCs w:val="24"/>
        </w:rPr>
        <w:t xml:space="preserve"> </w:t>
      </w:r>
    </w:p>
    <w:p w14:paraId="1E6CB333" w14:textId="4711165C" w:rsidR="001B7866" w:rsidRPr="00397891" w:rsidRDefault="0024194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9.12</w:t>
      </w:r>
      <w:r w:rsidR="001B7866" w:rsidRPr="00397891">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lastRenderedPageBreak/>
        <w:t>I.</w:t>
      </w:r>
      <w:r w:rsidRPr="00397891">
        <w:rPr>
          <w:rFonts w:ascii="Cambria" w:hAnsi="Cambria"/>
          <w:sz w:val="24"/>
          <w:szCs w:val="24"/>
        </w:rPr>
        <w:t xml:space="preserve"> A não-regularização da documentação, no prazo previsto no subitem </w:t>
      </w:r>
      <w:r w:rsidR="00241940" w:rsidRPr="00397891">
        <w:rPr>
          <w:rFonts w:ascii="Cambria" w:hAnsi="Cambria"/>
          <w:sz w:val="24"/>
          <w:szCs w:val="24"/>
        </w:rPr>
        <w:t>9.12</w:t>
      </w:r>
      <w:r w:rsidRPr="00397891">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17FB6799" w:rsidR="001B7866" w:rsidRPr="00397891" w:rsidRDefault="00A418D2"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9.13</w:t>
      </w:r>
      <w:r w:rsidR="001B7866" w:rsidRPr="00397891">
        <w:rPr>
          <w:rFonts w:ascii="Cambria" w:hAnsi="Cambria"/>
          <w:sz w:val="24"/>
          <w:szCs w:val="24"/>
        </w:rPr>
        <w:t xml:space="preserve"> Se o licitante não atender às exigências de habilitação,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397891" w:rsidRDefault="00F72CDD"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9.14</w:t>
      </w:r>
      <w:r w:rsidR="001B7866" w:rsidRPr="00397891">
        <w:rPr>
          <w:rFonts w:ascii="Cambria" w:hAnsi="Cambria"/>
          <w:sz w:val="24"/>
          <w:szCs w:val="24"/>
        </w:rPr>
        <w:t xml:space="preserve"> Constatado o atendimento às exigências fixadas neste Edital o licitante será declarado vencedor.</w:t>
      </w:r>
    </w:p>
    <w:p w14:paraId="1F545CFF" w14:textId="05CF8B07" w:rsidR="00996904" w:rsidRPr="00397891" w:rsidRDefault="00F72CD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10</w:t>
      </w:r>
      <w:r w:rsidR="00996904" w:rsidRPr="00397891">
        <w:rPr>
          <w:rFonts w:ascii="Cambria" w:hAnsi="Cambria"/>
          <w:b/>
          <w:bCs/>
          <w:sz w:val="24"/>
          <w:szCs w:val="24"/>
        </w:rPr>
        <w:t>. DO ENVIO DA PROPOSTA READEQUADA E DOCUMENTOS DE HABILITAÇÃO</w:t>
      </w:r>
    </w:p>
    <w:p w14:paraId="35958E11" w14:textId="0BB3F1D6" w:rsidR="003E0D80" w:rsidRPr="00397891" w:rsidRDefault="003E0D80"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t>10.1</w:t>
      </w:r>
      <w:r w:rsidRPr="00397891">
        <w:rPr>
          <w:rFonts w:ascii="Cambria" w:hAnsi="Cambria"/>
          <w:sz w:val="24"/>
          <w:szCs w:val="24"/>
        </w:rPr>
        <w:t xml:space="preserve"> </w:t>
      </w:r>
      <w:r w:rsidRPr="00397891">
        <w:rPr>
          <w:rFonts w:ascii="Cambria" w:hAnsi="Cambria"/>
          <w:b/>
          <w:sz w:val="24"/>
          <w:szCs w:val="24"/>
        </w:rPr>
        <w:t>A licitante melhor classificada deverá encaminhar a proposta de preço adequada ao último lance</w:t>
      </w:r>
      <w:r w:rsidR="006352C3" w:rsidRPr="00397891">
        <w:rPr>
          <w:rFonts w:ascii="Cambria" w:hAnsi="Cambria"/>
          <w:b/>
          <w:sz w:val="24"/>
          <w:szCs w:val="24"/>
        </w:rPr>
        <w:t>, bem como os documentos os documentos de habilitação</w:t>
      </w:r>
      <w:r w:rsidRPr="00397891">
        <w:rPr>
          <w:rFonts w:ascii="Cambria" w:hAnsi="Cambria"/>
          <w:b/>
          <w:sz w:val="24"/>
          <w:szCs w:val="24"/>
        </w:rPr>
        <w:t>, no prazo de até 02 (duas) horas</w:t>
      </w:r>
      <w:r w:rsidRPr="00397891">
        <w:rPr>
          <w:rFonts w:ascii="Cambria" w:hAnsi="Cambria"/>
          <w:sz w:val="24"/>
          <w:szCs w:val="24"/>
        </w:rPr>
        <w:t xml:space="preserve">, conforme disposto no art. </w:t>
      </w:r>
      <w:r w:rsidR="00AA49CB" w:rsidRPr="00397891">
        <w:rPr>
          <w:rFonts w:ascii="Cambria" w:hAnsi="Cambria"/>
          <w:sz w:val="24"/>
          <w:szCs w:val="24"/>
        </w:rPr>
        <w:t>36</w:t>
      </w:r>
      <w:r w:rsidRPr="00397891">
        <w:rPr>
          <w:rFonts w:ascii="Cambria" w:hAnsi="Cambria"/>
          <w:sz w:val="24"/>
          <w:szCs w:val="24"/>
        </w:rPr>
        <w:t>, §</w:t>
      </w:r>
      <w:r w:rsidR="002D75D6" w:rsidRPr="00397891">
        <w:rPr>
          <w:rFonts w:ascii="Cambria" w:hAnsi="Cambria"/>
          <w:sz w:val="24"/>
          <w:szCs w:val="24"/>
        </w:rPr>
        <w:t>3</w:t>
      </w:r>
      <w:r w:rsidRPr="00397891">
        <w:rPr>
          <w:rFonts w:ascii="Cambria" w:hAnsi="Cambria"/>
          <w:sz w:val="24"/>
          <w:szCs w:val="24"/>
        </w:rPr>
        <w:t xml:space="preserve">º do Decreto </w:t>
      </w:r>
      <w:r w:rsidR="002D75D6" w:rsidRPr="00397891">
        <w:rPr>
          <w:rFonts w:ascii="Cambria" w:hAnsi="Cambria"/>
          <w:sz w:val="24"/>
          <w:szCs w:val="24"/>
        </w:rPr>
        <w:t xml:space="preserve">Municipal </w:t>
      </w:r>
      <w:r w:rsidRPr="00397891">
        <w:rPr>
          <w:rFonts w:ascii="Cambria" w:hAnsi="Cambria"/>
          <w:sz w:val="24"/>
          <w:szCs w:val="24"/>
        </w:rPr>
        <w:t xml:space="preserve">nº </w:t>
      </w:r>
      <w:r w:rsidR="002D75D6" w:rsidRPr="00397891">
        <w:rPr>
          <w:rFonts w:ascii="Cambria" w:hAnsi="Cambria"/>
          <w:sz w:val="24"/>
          <w:szCs w:val="24"/>
        </w:rPr>
        <w:t>21</w:t>
      </w:r>
      <w:r w:rsidRPr="00397891">
        <w:rPr>
          <w:rFonts w:ascii="Cambria" w:hAnsi="Cambria"/>
          <w:sz w:val="24"/>
          <w:szCs w:val="24"/>
        </w:rPr>
        <w:t xml:space="preserve">, de </w:t>
      </w:r>
      <w:r w:rsidR="009E57A2" w:rsidRPr="00397891">
        <w:rPr>
          <w:rFonts w:ascii="Cambria" w:hAnsi="Cambria"/>
          <w:sz w:val="24"/>
          <w:szCs w:val="24"/>
        </w:rPr>
        <w:t>2025</w:t>
      </w:r>
      <w:r w:rsidRPr="00397891">
        <w:rPr>
          <w:rFonts w:ascii="Cambria" w:hAnsi="Cambria"/>
          <w:sz w:val="24"/>
          <w:szCs w:val="24"/>
        </w:rPr>
        <w:t>, contado da convocação efetuada pel</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por meio da opção “</w:t>
      </w:r>
      <w:r w:rsidRPr="00397891">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397891">
        <w:rPr>
          <w:rFonts w:ascii="Cambria" w:hAnsi="Cambria"/>
          <w:sz w:val="24"/>
          <w:szCs w:val="24"/>
        </w:rPr>
        <w:t>” na Bolsa Nacional de Compras - BNC.</w:t>
      </w:r>
    </w:p>
    <w:p w14:paraId="679EE6A6" w14:textId="0F0FDFAF" w:rsidR="007F0A73" w:rsidRPr="00397891" w:rsidRDefault="007F0A73"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bCs/>
          <w:sz w:val="24"/>
          <w:szCs w:val="24"/>
        </w:rPr>
        <w:t xml:space="preserve">10.2 </w:t>
      </w:r>
      <w:r w:rsidRPr="00397891">
        <w:rPr>
          <w:rFonts w:ascii="Cambria" w:hAnsi="Cambria"/>
          <w:sz w:val="24"/>
          <w:szCs w:val="24"/>
        </w:rPr>
        <w:t>A licitante que abandonar o certame, deixando de enviar a proposta e documentos de habilitação</w:t>
      </w:r>
      <w:r w:rsidR="00A94218" w:rsidRPr="00397891">
        <w:rPr>
          <w:rFonts w:ascii="Cambria" w:hAnsi="Cambria"/>
          <w:sz w:val="24"/>
          <w:szCs w:val="24"/>
        </w:rPr>
        <w:t xml:space="preserve"> será desclassificada/inabilitada e sujeitar-se-á às sanções previstas neste Edital.</w:t>
      </w:r>
    </w:p>
    <w:p w14:paraId="2A34C268" w14:textId="05F3E2DC" w:rsidR="002E7BD4" w:rsidRPr="00397891" w:rsidRDefault="00A80C91"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bCs/>
          <w:sz w:val="24"/>
          <w:szCs w:val="24"/>
        </w:rPr>
        <w:t>10.3</w:t>
      </w:r>
      <w:r w:rsidRPr="00397891">
        <w:rPr>
          <w:rFonts w:ascii="Cambria" w:hAnsi="Cambria"/>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397891" w:rsidRDefault="00871287"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11</w:t>
      </w:r>
      <w:r w:rsidR="001B7866" w:rsidRPr="00397891">
        <w:rPr>
          <w:rFonts w:ascii="Cambria" w:hAnsi="Cambria"/>
          <w:b/>
          <w:bCs/>
          <w:sz w:val="24"/>
          <w:szCs w:val="24"/>
        </w:rPr>
        <w:t>. DO RECURSO</w:t>
      </w:r>
    </w:p>
    <w:p w14:paraId="6806CD09" w14:textId="79A64AAC"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w:t>
      </w:r>
      <w:r w:rsidR="001B7866" w:rsidRPr="00397891">
        <w:rPr>
          <w:rFonts w:ascii="Cambria" w:hAnsi="Cambria"/>
          <w:b/>
          <w:sz w:val="24"/>
          <w:szCs w:val="24"/>
        </w:rPr>
        <w:t>.1</w:t>
      </w:r>
      <w:r w:rsidR="001B7866" w:rsidRPr="00397891">
        <w:rPr>
          <w:rFonts w:ascii="Cambria" w:hAnsi="Cambria"/>
          <w:sz w:val="24"/>
          <w:szCs w:val="24"/>
        </w:rPr>
        <w:t xml:space="preserve"> Declarada a vencedora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abrirá </w:t>
      </w:r>
      <w:r w:rsidR="001B7866" w:rsidRPr="00397891">
        <w:rPr>
          <w:rFonts w:ascii="Cambria" w:hAnsi="Cambria"/>
          <w:b/>
          <w:sz w:val="24"/>
          <w:szCs w:val="24"/>
        </w:rPr>
        <w:t xml:space="preserve">prazo de </w:t>
      </w:r>
      <w:r w:rsidR="00A80616" w:rsidRPr="00397891">
        <w:rPr>
          <w:rFonts w:ascii="Cambria" w:hAnsi="Cambria"/>
          <w:b/>
          <w:sz w:val="24"/>
          <w:szCs w:val="24"/>
        </w:rPr>
        <w:t>15</w:t>
      </w:r>
      <w:r w:rsidR="001B7866" w:rsidRPr="00397891">
        <w:rPr>
          <w:rFonts w:ascii="Cambria" w:hAnsi="Cambria"/>
          <w:b/>
          <w:sz w:val="24"/>
          <w:szCs w:val="24"/>
        </w:rPr>
        <w:t xml:space="preserve"> (</w:t>
      </w:r>
      <w:r w:rsidR="00A80616" w:rsidRPr="00397891">
        <w:rPr>
          <w:rFonts w:ascii="Cambria" w:hAnsi="Cambria"/>
          <w:b/>
          <w:sz w:val="24"/>
          <w:szCs w:val="24"/>
        </w:rPr>
        <w:t>quinze</w:t>
      </w:r>
      <w:r w:rsidR="001B7866" w:rsidRPr="00397891">
        <w:rPr>
          <w:rFonts w:ascii="Cambria" w:hAnsi="Cambria"/>
          <w:b/>
          <w:sz w:val="24"/>
          <w:szCs w:val="24"/>
        </w:rPr>
        <w:t>) minutos</w:t>
      </w:r>
      <w:r w:rsidR="001B7866" w:rsidRPr="00397891">
        <w:rPr>
          <w:rFonts w:ascii="Cambria" w:hAnsi="Cambria"/>
          <w:sz w:val="24"/>
          <w:szCs w:val="24"/>
        </w:rPr>
        <w:t xml:space="preserve"> durante o qual qualquer licitante poderá de forma imediata e motivada em campo próprio do sistema manifestar sua intenção de recurso.</w:t>
      </w:r>
    </w:p>
    <w:p w14:paraId="33FC577F" w14:textId="3957484D"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lastRenderedPageBreak/>
        <w:t>11.2</w:t>
      </w:r>
      <w:r w:rsidR="001B7866" w:rsidRPr="00397891">
        <w:rPr>
          <w:rFonts w:ascii="Cambria" w:hAnsi="Cambria"/>
          <w:sz w:val="24"/>
          <w:szCs w:val="24"/>
        </w:rPr>
        <w:t xml:space="preserve">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intenção de recurso, aceitando-a ou, motivadamente, rejeitando-a, em campo próprio do sistema.</w:t>
      </w:r>
    </w:p>
    <w:p w14:paraId="72B568BE" w14:textId="1AB1CE83"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11.3</w:t>
      </w:r>
      <w:r w:rsidR="001B7866" w:rsidRPr="00397891">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11.4</w:t>
      </w:r>
      <w:r w:rsidRPr="00397891">
        <w:rPr>
          <w:rFonts w:ascii="Cambria" w:hAnsi="Cambria"/>
          <w:sz w:val="24"/>
          <w:szCs w:val="24"/>
        </w:rPr>
        <w:t xml:space="preserve"> Será assegurado ao licitante vista dos elementos indispensáveis </w:t>
      </w:r>
      <w:r w:rsidR="00A143A5" w:rsidRPr="00397891">
        <w:rPr>
          <w:rFonts w:ascii="Cambria" w:hAnsi="Cambria"/>
          <w:sz w:val="24"/>
          <w:szCs w:val="24"/>
        </w:rPr>
        <w:t>à</w:t>
      </w:r>
      <w:r w:rsidRPr="00397891">
        <w:rPr>
          <w:rFonts w:ascii="Cambria" w:hAnsi="Cambria"/>
          <w:sz w:val="24"/>
          <w:szCs w:val="24"/>
        </w:rPr>
        <w:t xml:space="preserve"> defesa de seus interesses.</w:t>
      </w:r>
    </w:p>
    <w:p w14:paraId="1CED65BD" w14:textId="06A8971D" w:rsidR="001B7866"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11.5</w:t>
      </w:r>
      <w:r w:rsidR="001B7866" w:rsidRPr="00397891">
        <w:rPr>
          <w:rFonts w:ascii="Cambria" w:hAnsi="Cambria"/>
          <w:sz w:val="24"/>
          <w:szCs w:val="24"/>
        </w:rPr>
        <w:t xml:space="preserve"> O acolhimento do recurso implicará a invalidação apenas dos atos insuscetíveis de aproveitamento.</w:t>
      </w:r>
    </w:p>
    <w:p w14:paraId="0CB9F03B" w14:textId="259227F0" w:rsidR="0079406F"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11.6</w:t>
      </w:r>
      <w:r w:rsidRPr="00397891">
        <w:rPr>
          <w:rFonts w:ascii="Cambria" w:hAnsi="Cambria"/>
          <w:sz w:val="24"/>
          <w:szCs w:val="24"/>
        </w:rPr>
        <w:t xml:space="preserve"> Os recursos interpostos fora do prazo não serão reconhecidos.</w:t>
      </w:r>
    </w:p>
    <w:p w14:paraId="5A64C72B" w14:textId="54D5D3BA" w:rsidR="001B7866" w:rsidRPr="00397891" w:rsidRDefault="001069F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12</w:t>
      </w:r>
      <w:r w:rsidR="001B7866" w:rsidRPr="00397891">
        <w:rPr>
          <w:rFonts w:ascii="Cambria" w:hAnsi="Cambria"/>
          <w:b/>
          <w:bCs/>
          <w:sz w:val="24"/>
          <w:szCs w:val="24"/>
        </w:rPr>
        <w:t>. DA ADJUDICAÇÃO</w:t>
      </w:r>
      <w:r w:rsidR="001E38C1" w:rsidRPr="00397891">
        <w:rPr>
          <w:rFonts w:ascii="Cambria" w:hAnsi="Cambria"/>
          <w:b/>
          <w:bCs/>
          <w:sz w:val="24"/>
          <w:szCs w:val="24"/>
        </w:rPr>
        <w:t xml:space="preserve">, </w:t>
      </w:r>
      <w:r w:rsidR="001B7866" w:rsidRPr="00397891">
        <w:rPr>
          <w:rFonts w:ascii="Cambria" w:hAnsi="Cambria"/>
          <w:b/>
          <w:bCs/>
          <w:sz w:val="24"/>
          <w:szCs w:val="24"/>
        </w:rPr>
        <w:t>HOMOLOGAÇÃO</w:t>
      </w:r>
      <w:r w:rsidR="001E38C1" w:rsidRPr="00397891">
        <w:rPr>
          <w:rFonts w:ascii="Cambria" w:hAnsi="Cambria"/>
          <w:b/>
          <w:bCs/>
          <w:sz w:val="24"/>
          <w:szCs w:val="24"/>
        </w:rPr>
        <w:t xml:space="preserve"> E CONTRATAÇÃO</w:t>
      </w:r>
    </w:p>
    <w:p w14:paraId="6739AFB5" w14:textId="2560678F" w:rsidR="001B7866" w:rsidRPr="00397891" w:rsidRDefault="00794C9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12</w:t>
      </w:r>
      <w:r w:rsidR="001B7866" w:rsidRPr="00397891">
        <w:rPr>
          <w:rFonts w:ascii="Cambria" w:hAnsi="Cambria"/>
          <w:b/>
          <w:sz w:val="24"/>
          <w:szCs w:val="24"/>
        </w:rPr>
        <w:t>.1</w:t>
      </w:r>
      <w:r w:rsidR="001B7866" w:rsidRPr="00397891">
        <w:rPr>
          <w:rFonts w:ascii="Cambria" w:hAnsi="Cambria"/>
          <w:sz w:val="24"/>
          <w:szCs w:val="24"/>
        </w:rPr>
        <w:t xml:space="preserve"> </w:t>
      </w:r>
      <w:r w:rsidR="002B4AAC" w:rsidRPr="00397891">
        <w:rPr>
          <w:rFonts w:ascii="Cambria" w:hAnsi="Cambria"/>
          <w:sz w:val="24"/>
          <w:szCs w:val="24"/>
        </w:rPr>
        <w:t>Encerradas as fases de julgamento e habilitação e exauridos os recursos administrativos, o processo licitatório</w:t>
      </w:r>
      <w:r w:rsidR="00D80A54" w:rsidRPr="00397891">
        <w:rPr>
          <w:rFonts w:ascii="Cambria" w:hAnsi="Cambria"/>
          <w:sz w:val="24"/>
          <w:szCs w:val="24"/>
        </w:rPr>
        <w:t xml:space="preserve"> será encaminhado à autoridade superior para adjudicar e homologar a licitação, observado o </w:t>
      </w:r>
      <w:r w:rsidR="00AB5A77" w:rsidRPr="00397891">
        <w:rPr>
          <w:rFonts w:ascii="Cambria" w:hAnsi="Cambria"/>
          <w:sz w:val="24"/>
          <w:szCs w:val="24"/>
        </w:rPr>
        <w:t>disposto no art. 71, da Lei Federal nº 14.133, de 2021</w:t>
      </w:r>
      <w:r w:rsidR="001B7866" w:rsidRPr="00397891">
        <w:rPr>
          <w:rFonts w:ascii="Cambria" w:hAnsi="Cambria"/>
          <w:sz w:val="24"/>
          <w:szCs w:val="24"/>
        </w:rPr>
        <w:t>.</w:t>
      </w:r>
    </w:p>
    <w:p w14:paraId="2B16B2F5" w14:textId="043A5934" w:rsidR="001B7866" w:rsidRPr="00397891" w:rsidRDefault="001B786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w:t>
      </w:r>
      <w:r w:rsidR="00AB5A77" w:rsidRPr="00397891">
        <w:rPr>
          <w:rFonts w:ascii="Cambria" w:hAnsi="Cambria"/>
          <w:b/>
          <w:sz w:val="24"/>
          <w:szCs w:val="24"/>
        </w:rPr>
        <w:t>2</w:t>
      </w:r>
      <w:r w:rsidRPr="00397891">
        <w:rPr>
          <w:rFonts w:ascii="Cambria" w:hAnsi="Cambria"/>
          <w:b/>
          <w:sz w:val="24"/>
          <w:szCs w:val="24"/>
        </w:rPr>
        <w:t>.2</w:t>
      </w:r>
      <w:r w:rsidRPr="00397891">
        <w:rPr>
          <w:rFonts w:ascii="Cambria" w:hAnsi="Cambria"/>
          <w:sz w:val="24"/>
          <w:szCs w:val="24"/>
        </w:rPr>
        <w:t xml:space="preserve"> </w:t>
      </w:r>
      <w:r w:rsidR="00AB5A77" w:rsidRPr="00397891">
        <w:rPr>
          <w:rFonts w:ascii="Cambria" w:hAnsi="Cambria"/>
          <w:sz w:val="24"/>
          <w:szCs w:val="24"/>
        </w:rPr>
        <w:t>Integra o presente Edital, sob forma de anexo</w:t>
      </w:r>
      <w:r w:rsidR="00B0511B" w:rsidRPr="00397891">
        <w:rPr>
          <w:rFonts w:ascii="Cambria" w:hAnsi="Cambria"/>
          <w:sz w:val="24"/>
          <w:szCs w:val="24"/>
        </w:rPr>
        <w:t>, a Minuta do Contrato cujas disposições disciplinarão as relações entre contratante e contratada</w:t>
      </w:r>
      <w:r w:rsidRPr="00397891">
        <w:rPr>
          <w:rFonts w:ascii="Cambria" w:hAnsi="Cambria"/>
          <w:sz w:val="24"/>
          <w:szCs w:val="24"/>
        </w:rPr>
        <w:t>.</w:t>
      </w:r>
    </w:p>
    <w:p w14:paraId="1564BD11" w14:textId="77777777" w:rsidR="00DF4D33" w:rsidRPr="00397891" w:rsidRDefault="00B0511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12.3</w:t>
      </w:r>
      <w:r w:rsidR="001B7866" w:rsidRPr="00397891">
        <w:rPr>
          <w:rFonts w:ascii="Cambria" w:hAnsi="Cambria"/>
          <w:b/>
          <w:sz w:val="24"/>
          <w:szCs w:val="24"/>
        </w:rPr>
        <w:t xml:space="preserve"> </w:t>
      </w:r>
      <w:r w:rsidRPr="00397891">
        <w:rPr>
          <w:rFonts w:ascii="Cambria" w:hAnsi="Cambria"/>
          <w:bCs/>
          <w:sz w:val="24"/>
          <w:szCs w:val="24"/>
        </w:rPr>
        <w:t>Uma vez</w:t>
      </w:r>
      <w:r w:rsidRPr="00397891">
        <w:rPr>
          <w:rFonts w:ascii="Cambria" w:hAnsi="Cambria"/>
          <w:b/>
          <w:sz w:val="24"/>
          <w:szCs w:val="24"/>
        </w:rPr>
        <w:t xml:space="preserve"> </w:t>
      </w:r>
      <w:r w:rsidRPr="00397891">
        <w:rPr>
          <w:rFonts w:ascii="Cambria" w:hAnsi="Cambria"/>
          <w:sz w:val="24"/>
          <w:szCs w:val="24"/>
        </w:rPr>
        <w:t>homologado o resultado do certame</w:t>
      </w:r>
      <w:r w:rsidR="00D50DC9" w:rsidRPr="00397891">
        <w:rPr>
          <w:rFonts w:ascii="Cambria" w:hAnsi="Cambria"/>
          <w:sz w:val="24"/>
          <w:szCs w:val="24"/>
        </w:rPr>
        <w:t xml:space="preserve"> pela Autoridade Superior, o</w:t>
      </w:r>
      <w:r w:rsidR="001B7866" w:rsidRPr="00397891">
        <w:rPr>
          <w:rFonts w:ascii="Cambria" w:hAnsi="Cambria"/>
          <w:sz w:val="24"/>
          <w:szCs w:val="24"/>
        </w:rPr>
        <w:t xml:space="preserve"> prazo para assinatura do Contrato de </w:t>
      </w:r>
      <w:r w:rsidR="00DF4D33" w:rsidRPr="00397891">
        <w:rPr>
          <w:rFonts w:ascii="Cambria" w:hAnsi="Cambria"/>
          <w:sz w:val="24"/>
          <w:szCs w:val="24"/>
        </w:rPr>
        <w:t>Prestação de Serviços</w:t>
      </w:r>
      <w:r w:rsidR="001B7866" w:rsidRPr="00397891">
        <w:rPr>
          <w:rFonts w:ascii="Cambria" w:hAnsi="Cambria"/>
          <w:sz w:val="24"/>
          <w:szCs w:val="24"/>
        </w:rPr>
        <w:t xml:space="preserve"> será de até </w:t>
      </w:r>
      <w:r w:rsidR="00DF4D33" w:rsidRPr="00397891">
        <w:rPr>
          <w:rFonts w:ascii="Cambria" w:hAnsi="Cambria"/>
          <w:sz w:val="24"/>
          <w:szCs w:val="24"/>
        </w:rPr>
        <w:t>05</w:t>
      </w:r>
      <w:r w:rsidR="001B7866" w:rsidRPr="00397891">
        <w:rPr>
          <w:rFonts w:ascii="Cambria" w:hAnsi="Cambria"/>
          <w:sz w:val="24"/>
          <w:szCs w:val="24"/>
        </w:rPr>
        <w:t xml:space="preserve"> (</w:t>
      </w:r>
      <w:r w:rsidR="00DF4D33" w:rsidRPr="00397891">
        <w:rPr>
          <w:rFonts w:ascii="Cambria" w:hAnsi="Cambria"/>
          <w:sz w:val="24"/>
          <w:szCs w:val="24"/>
        </w:rPr>
        <w:t>cinco</w:t>
      </w:r>
      <w:r w:rsidR="001B7866" w:rsidRPr="00397891">
        <w:rPr>
          <w:rFonts w:ascii="Cambria" w:hAnsi="Cambria"/>
          <w:sz w:val="24"/>
          <w:szCs w:val="24"/>
        </w:rPr>
        <w:t xml:space="preserve">) dias úteis contados do envio da convocação, podendo ser prorrogado uma vez, desde que solicitado por escrito, antes do término do prazo previsto, e com exposição de motivo justo que poderá ou não ser aceito pela Administração. </w:t>
      </w:r>
    </w:p>
    <w:p w14:paraId="40FCFBB8" w14:textId="3A276BF1"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 xml:space="preserve">I. </w:t>
      </w:r>
      <w:r w:rsidRPr="00397891">
        <w:rPr>
          <w:rFonts w:ascii="Cambria" w:hAnsi="Cambria"/>
          <w:sz w:val="24"/>
          <w:szCs w:val="24"/>
        </w:rPr>
        <w:t>A convocação de que trata o subitem 1</w:t>
      </w:r>
      <w:r w:rsidR="00B06939" w:rsidRPr="00397891">
        <w:rPr>
          <w:rFonts w:ascii="Cambria" w:hAnsi="Cambria"/>
          <w:sz w:val="24"/>
          <w:szCs w:val="24"/>
        </w:rPr>
        <w:t>2</w:t>
      </w:r>
      <w:r w:rsidRPr="00397891">
        <w:rPr>
          <w:rFonts w:ascii="Cambria" w:hAnsi="Cambria"/>
          <w:sz w:val="24"/>
          <w:szCs w:val="24"/>
        </w:rPr>
        <w:t>.</w:t>
      </w:r>
      <w:r w:rsidR="00B06939" w:rsidRPr="00397891">
        <w:rPr>
          <w:rFonts w:ascii="Cambria" w:hAnsi="Cambria"/>
          <w:sz w:val="24"/>
          <w:szCs w:val="24"/>
        </w:rPr>
        <w:t>3</w:t>
      </w:r>
      <w:r w:rsidRPr="00397891">
        <w:rPr>
          <w:rFonts w:ascii="Cambria" w:hAnsi="Cambria"/>
          <w:sz w:val="24"/>
          <w:szCs w:val="24"/>
        </w:rPr>
        <w:t xml:space="preserve"> do se dará via e-mail </w:t>
      </w:r>
      <w:r w:rsidR="00B06939" w:rsidRPr="00397891">
        <w:rPr>
          <w:rFonts w:ascii="Cambria" w:hAnsi="Cambria"/>
          <w:sz w:val="24"/>
          <w:szCs w:val="24"/>
        </w:rPr>
        <w:t>cadastrado no sistema eletrônico</w:t>
      </w:r>
      <w:r w:rsidRPr="00397891">
        <w:rPr>
          <w:rFonts w:ascii="Cambria" w:hAnsi="Cambria"/>
          <w:sz w:val="24"/>
          <w:szCs w:val="24"/>
        </w:rPr>
        <w:t xml:space="preserve"> pela licitante.</w:t>
      </w:r>
    </w:p>
    <w:p w14:paraId="10782BD3" w14:textId="33EDFFA6" w:rsidR="00D528EF" w:rsidRPr="00397891" w:rsidRDefault="00F949E8"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lastRenderedPageBreak/>
        <w:t>12.</w:t>
      </w:r>
      <w:r w:rsidR="00B554CA" w:rsidRPr="00397891">
        <w:rPr>
          <w:rFonts w:ascii="Cambria" w:hAnsi="Cambria"/>
          <w:b/>
          <w:sz w:val="24"/>
          <w:szCs w:val="24"/>
        </w:rPr>
        <w:t>4</w:t>
      </w:r>
      <w:r w:rsidR="00D528EF" w:rsidRPr="00397891">
        <w:rPr>
          <w:rFonts w:ascii="Cambria" w:hAnsi="Cambria"/>
          <w:b/>
          <w:sz w:val="24"/>
          <w:szCs w:val="24"/>
        </w:rPr>
        <w:t xml:space="preserve">. </w:t>
      </w:r>
      <w:r w:rsidR="00D528EF" w:rsidRPr="00397891">
        <w:rPr>
          <w:rFonts w:ascii="Cambria" w:hAnsi="Cambria"/>
          <w:sz w:val="24"/>
          <w:szCs w:val="24"/>
        </w:rPr>
        <w:t xml:space="preserve">Caso a licitante convocada para assinar o Contrato de </w:t>
      </w:r>
      <w:r w:rsidR="00010395" w:rsidRPr="00397891">
        <w:rPr>
          <w:rFonts w:ascii="Cambria" w:hAnsi="Cambria"/>
          <w:sz w:val="24"/>
          <w:szCs w:val="24"/>
        </w:rPr>
        <w:t>Prestação de Serviços</w:t>
      </w:r>
      <w:r w:rsidR="00D528EF" w:rsidRPr="00397891">
        <w:rPr>
          <w:rFonts w:ascii="Cambria" w:hAnsi="Cambria"/>
          <w:sz w:val="24"/>
          <w:szCs w:val="24"/>
        </w:rPr>
        <w:t>, não formalize a assinatura no prazo estipulado neste Edital a mesma está sujeita as penalidades cabíveis em Lei.</w:t>
      </w:r>
    </w:p>
    <w:p w14:paraId="109C80ED" w14:textId="4A38EC01" w:rsidR="00F2231D" w:rsidRPr="00397891" w:rsidRDefault="00F2231D" w:rsidP="00FE16E6">
      <w:pPr>
        <w:pStyle w:val="SemEspaamento"/>
        <w:spacing w:before="240" w:after="240" w:line="360" w:lineRule="auto"/>
        <w:jc w:val="both"/>
        <w:rPr>
          <w:rFonts w:ascii="Cambria" w:hAnsi="Cambria"/>
          <w:bCs/>
          <w:sz w:val="24"/>
          <w:szCs w:val="24"/>
        </w:rPr>
      </w:pPr>
      <w:r w:rsidRPr="00397891">
        <w:rPr>
          <w:rFonts w:ascii="Cambria" w:hAnsi="Cambria"/>
          <w:b/>
          <w:sz w:val="24"/>
          <w:szCs w:val="24"/>
        </w:rPr>
        <w:t>12.</w:t>
      </w:r>
      <w:r w:rsidR="00B554CA" w:rsidRPr="00397891">
        <w:rPr>
          <w:rFonts w:ascii="Cambria" w:hAnsi="Cambria"/>
          <w:b/>
          <w:sz w:val="24"/>
          <w:szCs w:val="24"/>
        </w:rPr>
        <w:t>5</w:t>
      </w:r>
      <w:r w:rsidRPr="00397891">
        <w:rPr>
          <w:rFonts w:ascii="Cambria" w:hAnsi="Cambria"/>
          <w:bCs/>
          <w:sz w:val="24"/>
          <w:szCs w:val="24"/>
        </w:rPr>
        <w:t xml:space="preserve"> A recusa </w:t>
      </w:r>
      <w:r w:rsidR="00CE2A48" w:rsidRPr="00397891">
        <w:rPr>
          <w:rFonts w:ascii="Cambria" w:hAnsi="Cambria"/>
          <w:bCs/>
          <w:sz w:val="24"/>
          <w:szCs w:val="24"/>
        </w:rPr>
        <w:t>injustificada do adjudicatário em assinar o contrato ou em aceitar ou retirar</w:t>
      </w:r>
      <w:r w:rsidR="00490461" w:rsidRPr="00397891">
        <w:rPr>
          <w:rFonts w:ascii="Cambria" w:hAnsi="Cambria"/>
          <w:bCs/>
          <w:sz w:val="24"/>
          <w:szCs w:val="24"/>
        </w:rPr>
        <w:t xml:space="preserve"> o instrumento equivalente no prazo estabelecido pela Administração caracterizará </w:t>
      </w:r>
      <w:r w:rsidR="00F7657C" w:rsidRPr="00397891">
        <w:rPr>
          <w:rFonts w:ascii="Cambria" w:hAnsi="Cambria"/>
          <w:bCs/>
          <w:sz w:val="24"/>
          <w:szCs w:val="24"/>
        </w:rPr>
        <w:t>o descumprimento total da obrigação assumida e o sujeitará às penalidades legalmente estabelecidas</w:t>
      </w:r>
      <w:r w:rsidR="00E003D8" w:rsidRPr="00397891">
        <w:rPr>
          <w:rFonts w:ascii="Cambria" w:hAnsi="Cambria"/>
          <w:bCs/>
          <w:sz w:val="24"/>
          <w:szCs w:val="24"/>
        </w:rPr>
        <w:t>.</w:t>
      </w:r>
    </w:p>
    <w:p w14:paraId="44518DD2" w14:textId="406429EA" w:rsidR="001B7866" w:rsidRPr="00397891" w:rsidRDefault="00CD5197" w:rsidP="00FE16E6">
      <w:pPr>
        <w:pStyle w:val="SemEspaamento"/>
        <w:spacing w:before="240" w:after="240" w:line="360" w:lineRule="auto"/>
        <w:jc w:val="both"/>
        <w:rPr>
          <w:rFonts w:ascii="Cambria" w:hAnsi="Cambria"/>
          <w:bCs/>
          <w:sz w:val="24"/>
          <w:szCs w:val="24"/>
        </w:rPr>
      </w:pPr>
      <w:r w:rsidRPr="00397891">
        <w:rPr>
          <w:rFonts w:ascii="Cambria" w:hAnsi="Cambria"/>
          <w:b/>
          <w:sz w:val="24"/>
          <w:szCs w:val="24"/>
        </w:rPr>
        <w:t>12.</w:t>
      </w:r>
      <w:r w:rsidR="00B554CA" w:rsidRPr="00397891">
        <w:rPr>
          <w:rFonts w:ascii="Cambria" w:hAnsi="Cambria"/>
          <w:b/>
          <w:sz w:val="24"/>
          <w:szCs w:val="24"/>
        </w:rPr>
        <w:t>6</w:t>
      </w:r>
      <w:r w:rsidRPr="00397891">
        <w:rPr>
          <w:rFonts w:ascii="Cambria" w:hAnsi="Cambria"/>
          <w:b/>
          <w:sz w:val="24"/>
          <w:szCs w:val="24"/>
        </w:rPr>
        <w:t xml:space="preserve"> </w:t>
      </w:r>
      <w:r w:rsidR="00F520F7" w:rsidRPr="00397891">
        <w:rPr>
          <w:rFonts w:ascii="Cambria" w:hAnsi="Cambria"/>
          <w:bCs/>
          <w:sz w:val="24"/>
          <w:szCs w:val="24"/>
        </w:rPr>
        <w:t xml:space="preserve">Será facultado a Administração, quando o convocado não assinar o termo de contrato ou não aceitar </w:t>
      </w:r>
      <w:r w:rsidR="002367BD" w:rsidRPr="00397891">
        <w:rPr>
          <w:rFonts w:ascii="Cambria" w:hAnsi="Cambria"/>
          <w:bCs/>
          <w:sz w:val="24"/>
          <w:szCs w:val="24"/>
        </w:rPr>
        <w:t>ou não retirar o instrumento equivalente</w:t>
      </w:r>
      <w:r w:rsidR="00E52FC8" w:rsidRPr="00397891">
        <w:rPr>
          <w:rFonts w:ascii="Cambria" w:hAnsi="Cambria"/>
          <w:bCs/>
          <w:sz w:val="24"/>
          <w:szCs w:val="24"/>
        </w:rPr>
        <w:t xml:space="preserve"> no prazo e nas condições estabelecidas, convocar os licitantes remanescentes, na ordem e classificação, para celebração do contrato </w:t>
      </w:r>
      <w:r w:rsidR="00E52FC8" w:rsidRPr="00397891">
        <w:rPr>
          <w:rFonts w:ascii="Cambria" w:hAnsi="Cambria"/>
          <w:b/>
          <w:sz w:val="24"/>
          <w:szCs w:val="24"/>
        </w:rPr>
        <w:t>nas condições propostas pelo licitante vencedor</w:t>
      </w:r>
      <w:r w:rsidR="00E52FC8" w:rsidRPr="00397891">
        <w:rPr>
          <w:rFonts w:ascii="Cambria" w:hAnsi="Cambria"/>
          <w:bCs/>
          <w:sz w:val="24"/>
          <w:szCs w:val="24"/>
        </w:rPr>
        <w:t>.</w:t>
      </w:r>
    </w:p>
    <w:p w14:paraId="07BA922D" w14:textId="0F637C76" w:rsidR="001B7866" w:rsidRPr="00397891" w:rsidRDefault="00213BA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B554CA" w:rsidRPr="00397891">
        <w:rPr>
          <w:rFonts w:ascii="Cambria" w:hAnsi="Cambria"/>
          <w:b/>
          <w:sz w:val="24"/>
          <w:szCs w:val="24"/>
        </w:rPr>
        <w:t>7</w:t>
      </w:r>
      <w:r w:rsidR="001B7866" w:rsidRPr="00397891">
        <w:rPr>
          <w:rFonts w:ascii="Cambria" w:hAnsi="Cambria"/>
          <w:b/>
          <w:sz w:val="24"/>
          <w:szCs w:val="24"/>
        </w:rPr>
        <w:t xml:space="preserve"> </w:t>
      </w:r>
      <w:r w:rsidR="001B7866" w:rsidRPr="00397891">
        <w:rPr>
          <w:rFonts w:ascii="Cambria" w:hAnsi="Cambria"/>
          <w:sz w:val="24"/>
          <w:szCs w:val="24"/>
        </w:rPr>
        <w:t>O Contrato referente ao presente Pregão Eletrônico terá seu extrato publicado no quadro de avisos (Placar</w:t>
      </w:r>
      <w:r w:rsidR="008724F7" w:rsidRPr="00397891">
        <w:rPr>
          <w:rFonts w:ascii="Cambria" w:hAnsi="Cambria"/>
          <w:sz w:val="24"/>
          <w:szCs w:val="24"/>
        </w:rPr>
        <w:t>d</w:t>
      </w:r>
      <w:r w:rsidR="001B7866" w:rsidRPr="00397891">
        <w:rPr>
          <w:rFonts w:ascii="Cambria" w:hAnsi="Cambria"/>
          <w:sz w:val="24"/>
          <w:szCs w:val="24"/>
        </w:rPr>
        <w:t xml:space="preserve">) da Prefeitura de Piracanjuba, </w:t>
      </w:r>
      <w:r w:rsidR="008724F7" w:rsidRPr="00397891">
        <w:rPr>
          <w:rFonts w:ascii="Cambria" w:hAnsi="Cambria"/>
          <w:sz w:val="24"/>
          <w:szCs w:val="24"/>
        </w:rPr>
        <w:t xml:space="preserve">em </w:t>
      </w:r>
      <w:r w:rsidR="001B7866" w:rsidRPr="00397891">
        <w:rPr>
          <w:rFonts w:ascii="Cambria" w:hAnsi="Cambria"/>
          <w:sz w:val="24"/>
          <w:szCs w:val="24"/>
        </w:rPr>
        <w:t>Jorna</w:t>
      </w:r>
      <w:r w:rsidR="008724F7" w:rsidRPr="00397891">
        <w:rPr>
          <w:rFonts w:ascii="Cambria" w:hAnsi="Cambria"/>
          <w:sz w:val="24"/>
          <w:szCs w:val="24"/>
        </w:rPr>
        <w:t>is</w:t>
      </w:r>
      <w:r w:rsidR="00BE6FA4">
        <w:rPr>
          <w:rFonts w:ascii="Cambria" w:hAnsi="Cambria"/>
          <w:sz w:val="24"/>
          <w:szCs w:val="24"/>
        </w:rPr>
        <w:t xml:space="preserve"> quando for o caso</w:t>
      </w:r>
      <w:r w:rsidR="001B7866" w:rsidRPr="00397891">
        <w:rPr>
          <w:rFonts w:ascii="Cambria" w:hAnsi="Cambria"/>
          <w:sz w:val="24"/>
          <w:szCs w:val="24"/>
        </w:rPr>
        <w:t xml:space="preserve">, e sua integra no </w:t>
      </w:r>
      <w:r w:rsidRPr="00397891">
        <w:rPr>
          <w:rFonts w:ascii="Cambria" w:hAnsi="Cambria"/>
          <w:sz w:val="24"/>
          <w:szCs w:val="24"/>
        </w:rPr>
        <w:t xml:space="preserve">Portal Nacional de Contratações Públicas (PNCP) e </w:t>
      </w:r>
      <w:r w:rsidR="00FC66D0" w:rsidRPr="00397891">
        <w:rPr>
          <w:rFonts w:ascii="Cambria" w:hAnsi="Cambria"/>
          <w:sz w:val="24"/>
          <w:szCs w:val="24"/>
        </w:rPr>
        <w:t>S</w:t>
      </w:r>
      <w:r w:rsidR="001B7866" w:rsidRPr="00397891">
        <w:rPr>
          <w:rFonts w:ascii="Cambria" w:hAnsi="Cambria"/>
          <w:sz w:val="24"/>
          <w:szCs w:val="24"/>
        </w:rPr>
        <w:t>ite Oficial da Prefeitura de Piracanjuba/GO.</w:t>
      </w:r>
    </w:p>
    <w:p w14:paraId="1B867682" w14:textId="40E6C95C" w:rsidR="001B7866" w:rsidRPr="00397891" w:rsidRDefault="00A33B3E"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8</w:t>
      </w:r>
      <w:r w:rsidR="001B7866" w:rsidRPr="00397891">
        <w:rPr>
          <w:rFonts w:ascii="Cambria" w:hAnsi="Cambria"/>
          <w:sz w:val="24"/>
          <w:szCs w:val="24"/>
        </w:rPr>
        <w:t xml:space="preserve"> O Contrato poderá ser revogado de pleno direito:</w:t>
      </w:r>
    </w:p>
    <w:p w14:paraId="107D0882" w14:textId="77777777" w:rsidR="001B7866" w:rsidRPr="00397891" w:rsidRDefault="001B7866" w:rsidP="00FE16E6">
      <w:pPr>
        <w:tabs>
          <w:tab w:val="left" w:pos="170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 </w:t>
      </w:r>
      <w:r w:rsidRPr="00397891">
        <w:rPr>
          <w:rFonts w:ascii="Cambria" w:hAnsi="Cambria"/>
          <w:sz w:val="24"/>
          <w:szCs w:val="24"/>
        </w:rPr>
        <w:t>Pela Administração independentemente de interpelação judicial, precedido de processo administrativo com ampla defesa, quando:</w:t>
      </w:r>
    </w:p>
    <w:p w14:paraId="27BC2E4E" w14:textId="4934698B"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A Licitante não cumprir as obrigações constantes do Contrato;</w:t>
      </w:r>
    </w:p>
    <w:p w14:paraId="0A358FC4" w14:textId="123EDA03" w:rsidR="001B7866" w:rsidRPr="00397891" w:rsidRDefault="00746E21"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001B7866" w:rsidRPr="00397891">
        <w:rPr>
          <w:rFonts w:ascii="Cambria" w:hAnsi="Cambria"/>
          <w:b/>
          <w:sz w:val="24"/>
          <w:szCs w:val="24"/>
        </w:rPr>
        <w:t>)</w:t>
      </w:r>
      <w:r w:rsidR="001B7866" w:rsidRPr="00397891">
        <w:rPr>
          <w:rFonts w:ascii="Cambria" w:hAnsi="Cambria"/>
          <w:sz w:val="24"/>
          <w:szCs w:val="24"/>
        </w:rPr>
        <w:t xml:space="preserve"> A Licitante der causa a revogação e/ou cancelamento administrativa do Contrato;</w:t>
      </w:r>
    </w:p>
    <w:p w14:paraId="43D8FCFD" w14:textId="3F043730" w:rsidR="001B7866" w:rsidRPr="00397891" w:rsidRDefault="00A33B3E"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c</w:t>
      </w:r>
      <w:r w:rsidR="001B7866" w:rsidRPr="00397891">
        <w:rPr>
          <w:rFonts w:ascii="Cambria" w:hAnsi="Cambria"/>
          <w:b/>
          <w:sz w:val="24"/>
          <w:szCs w:val="24"/>
        </w:rPr>
        <w:t>)</w:t>
      </w:r>
      <w:r w:rsidR="001B7866" w:rsidRPr="00397891">
        <w:rPr>
          <w:rFonts w:ascii="Cambria" w:hAnsi="Cambria"/>
          <w:sz w:val="24"/>
          <w:szCs w:val="24"/>
        </w:rPr>
        <w:t xml:space="preserve"> Em qualquer das hipóteses de inexecução total ou parcial do Contrato;</w:t>
      </w:r>
    </w:p>
    <w:p w14:paraId="766E44E2" w14:textId="0BF6F771" w:rsidR="001B7866" w:rsidRPr="00397891" w:rsidRDefault="00A33B3E"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d</w:t>
      </w:r>
      <w:r w:rsidR="001B7866" w:rsidRPr="00397891">
        <w:rPr>
          <w:rFonts w:ascii="Cambria" w:hAnsi="Cambria"/>
          <w:b/>
          <w:sz w:val="24"/>
          <w:szCs w:val="24"/>
        </w:rPr>
        <w:t>)</w:t>
      </w:r>
      <w:r w:rsidR="001B7866" w:rsidRPr="00397891">
        <w:rPr>
          <w:rFonts w:ascii="Cambria" w:hAnsi="Cambria"/>
          <w:sz w:val="24"/>
          <w:szCs w:val="24"/>
        </w:rPr>
        <w:t xml:space="preserve"> Por razões de interesse público, devidamente justificado pela administração; </w:t>
      </w:r>
    </w:p>
    <w:p w14:paraId="7F557D2C" w14:textId="3A543CFB" w:rsidR="001B7866" w:rsidRPr="00397891"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e)</w:t>
      </w:r>
      <w:r w:rsidR="001B7866" w:rsidRPr="00397891">
        <w:rPr>
          <w:rFonts w:ascii="Cambria" w:hAnsi="Cambria"/>
          <w:b/>
          <w:sz w:val="24"/>
          <w:szCs w:val="24"/>
        </w:rPr>
        <w:t xml:space="preserve"> </w:t>
      </w:r>
      <w:r w:rsidR="001B7866" w:rsidRPr="00397891">
        <w:rPr>
          <w:rFonts w:ascii="Cambria" w:hAnsi="Cambria"/>
          <w:sz w:val="24"/>
          <w:szCs w:val="24"/>
        </w:rPr>
        <w:t>No caso de falência ou instauração de insolvência e dissolução da sociedade da empresa Fornecedora;</w:t>
      </w:r>
    </w:p>
    <w:p w14:paraId="0DAFF08E" w14:textId="4D085B1E" w:rsidR="001B7866" w:rsidRPr="00397891"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f</w:t>
      </w:r>
      <w:r w:rsidR="001B7866" w:rsidRPr="00397891">
        <w:rPr>
          <w:rFonts w:ascii="Cambria" w:hAnsi="Cambria"/>
          <w:b/>
          <w:sz w:val="24"/>
          <w:szCs w:val="24"/>
        </w:rPr>
        <w:t xml:space="preserve">) </w:t>
      </w:r>
      <w:r w:rsidR="001B7866" w:rsidRPr="00397891">
        <w:rPr>
          <w:rFonts w:ascii="Cambria" w:hAnsi="Cambria"/>
          <w:sz w:val="24"/>
          <w:szCs w:val="24"/>
        </w:rPr>
        <w:t>Caso ocorra transferência a terceiros, ainda que em parte, das obrigações assumidas pela empresa detentora.</w:t>
      </w:r>
    </w:p>
    <w:p w14:paraId="31AC3CE5" w14:textId="77777777" w:rsidR="001B7866" w:rsidRPr="00397891" w:rsidRDefault="001B7866" w:rsidP="00FE16E6">
      <w:pPr>
        <w:tabs>
          <w:tab w:val="left" w:pos="170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II. </w:t>
      </w:r>
      <w:r w:rsidRPr="00397891">
        <w:rPr>
          <w:rFonts w:ascii="Cambria" w:hAnsi="Cambria"/>
          <w:sz w:val="24"/>
          <w:szCs w:val="24"/>
        </w:rPr>
        <w:t>Pela Licitante quando:</w:t>
      </w:r>
    </w:p>
    <w:p w14:paraId="37A8F7B5" w14:textId="77777777"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Mediante solicitação escrita, comprovar a ocorrência de caso fortuito ou força maior;</w:t>
      </w:r>
    </w:p>
    <w:p w14:paraId="68339E69" w14:textId="549C7333" w:rsidR="001B7866" w:rsidRPr="00397891" w:rsidRDefault="001B7866"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Pr="00397891">
        <w:rPr>
          <w:rFonts w:ascii="Cambria" w:hAnsi="Cambria"/>
          <w:sz w:val="24"/>
          <w:szCs w:val="24"/>
        </w:rPr>
        <w:t xml:space="preserve"> </w:t>
      </w:r>
      <w:r w:rsidRPr="00397891">
        <w:rPr>
          <w:rFonts w:ascii="Cambria" w:hAnsi="Cambria"/>
          <w:bCs/>
          <w:sz w:val="24"/>
          <w:szCs w:val="24"/>
        </w:rPr>
        <w:t xml:space="preserve">A inexecução total ou parcial das obrigações pactuadas no </w:t>
      </w:r>
      <w:r w:rsidRPr="00397891">
        <w:rPr>
          <w:rFonts w:ascii="Cambria" w:hAnsi="Cambria"/>
          <w:sz w:val="24"/>
          <w:szCs w:val="24"/>
        </w:rPr>
        <w:t xml:space="preserve">Contrato </w:t>
      </w:r>
      <w:r w:rsidRPr="00397891">
        <w:rPr>
          <w:rFonts w:ascii="Cambria" w:hAnsi="Cambria"/>
          <w:bCs/>
          <w:sz w:val="24"/>
          <w:szCs w:val="24"/>
        </w:rPr>
        <w:t>enseja o cancelamento do objeto,</w:t>
      </w:r>
      <w:r w:rsidRPr="00397891">
        <w:rPr>
          <w:rFonts w:ascii="Cambria" w:hAnsi="Cambria"/>
          <w:sz w:val="24"/>
          <w:szCs w:val="24"/>
        </w:rPr>
        <w:t xml:space="preserve"> unilateralmente pela Administração, ou bilateralmente, </w:t>
      </w:r>
      <w:r w:rsidRPr="00397891">
        <w:rPr>
          <w:rFonts w:ascii="Cambria" w:hAnsi="Cambria"/>
          <w:bCs/>
          <w:sz w:val="24"/>
          <w:szCs w:val="24"/>
        </w:rPr>
        <w:t>com as consequências previstas em lei ou no Ato Convocatório, mediante formalização e assegurados a contraditória e ampla defesa.</w:t>
      </w:r>
    </w:p>
    <w:p w14:paraId="1F51232C" w14:textId="35A60E7D" w:rsidR="001B7866" w:rsidRPr="00397891" w:rsidRDefault="00A33B3E"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9</w:t>
      </w:r>
      <w:r w:rsidR="001B7866" w:rsidRPr="00397891">
        <w:rPr>
          <w:rFonts w:ascii="Cambria" w:hAnsi="Cambria"/>
          <w:b/>
          <w:sz w:val="24"/>
          <w:szCs w:val="24"/>
        </w:rPr>
        <w:t xml:space="preserve"> </w:t>
      </w:r>
      <w:r w:rsidR="001B7866" w:rsidRPr="00397891">
        <w:rPr>
          <w:rFonts w:ascii="Cambria" w:hAnsi="Cambria"/>
          <w:sz w:val="24"/>
          <w:szCs w:val="24"/>
        </w:rPr>
        <w:t>A Licitante não poderá ceder ou transferir o contrato total ou parcialmente a terceiros.</w:t>
      </w:r>
    </w:p>
    <w:p w14:paraId="06BF2096" w14:textId="4F49E766" w:rsidR="001B7866" w:rsidRPr="00397891" w:rsidRDefault="00A32D9C"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10</w:t>
      </w:r>
      <w:r w:rsidR="001B7866" w:rsidRPr="00397891">
        <w:rPr>
          <w:rFonts w:ascii="Cambria" w:hAnsi="Cambria"/>
          <w:b/>
          <w:sz w:val="24"/>
          <w:szCs w:val="24"/>
        </w:rPr>
        <w:t xml:space="preserve"> </w:t>
      </w:r>
      <w:r w:rsidR="001B7866" w:rsidRPr="00397891">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4BE7F1A5" w:rsidR="001B7866" w:rsidRPr="00397891" w:rsidRDefault="00A32D9C"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12.1</w:t>
      </w:r>
      <w:r w:rsidR="00F949E8" w:rsidRPr="00397891">
        <w:rPr>
          <w:rFonts w:ascii="Cambria" w:hAnsi="Cambria"/>
          <w:b/>
          <w:sz w:val="24"/>
          <w:szCs w:val="24"/>
        </w:rPr>
        <w:t>1</w:t>
      </w:r>
      <w:r w:rsidR="001B7866" w:rsidRPr="00397891">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397891">
        <w:rPr>
          <w:rFonts w:ascii="Cambria" w:hAnsi="Cambria"/>
          <w:sz w:val="24"/>
          <w:szCs w:val="24"/>
        </w:rPr>
        <w:t>.</w:t>
      </w:r>
    </w:p>
    <w:p w14:paraId="753AE191" w14:textId="751639CA" w:rsidR="001B7866" w:rsidRPr="00397891" w:rsidRDefault="0078587E"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397891">
        <w:rPr>
          <w:rFonts w:ascii="Cambria" w:hAnsi="Cambria"/>
          <w:b/>
          <w:sz w:val="24"/>
          <w:szCs w:val="24"/>
        </w:rPr>
        <w:t>13</w:t>
      </w:r>
      <w:r w:rsidR="001B7866" w:rsidRPr="00397891">
        <w:rPr>
          <w:rFonts w:ascii="Cambria" w:hAnsi="Cambria"/>
          <w:b/>
          <w:sz w:val="24"/>
          <w:szCs w:val="24"/>
        </w:rPr>
        <w:t xml:space="preserve">. DA </w:t>
      </w:r>
      <w:r w:rsidR="001B7866" w:rsidRPr="00397891">
        <w:rPr>
          <w:rFonts w:ascii="Cambria" w:hAnsi="Cambria"/>
          <w:b/>
          <w:bCs/>
          <w:sz w:val="24"/>
          <w:szCs w:val="24"/>
        </w:rPr>
        <w:t>DOTAÇÃO E RECURSOS</w:t>
      </w:r>
    </w:p>
    <w:p w14:paraId="6EEC697D" w14:textId="149F8710"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w:t>
      </w:r>
      <w:r w:rsidR="0078587E" w:rsidRPr="00397891">
        <w:rPr>
          <w:rFonts w:ascii="Cambria" w:hAnsi="Cambria"/>
          <w:b/>
          <w:sz w:val="24"/>
          <w:szCs w:val="24"/>
        </w:rPr>
        <w:t>3</w:t>
      </w:r>
      <w:r w:rsidRPr="00397891">
        <w:rPr>
          <w:rFonts w:ascii="Cambria" w:hAnsi="Cambria"/>
          <w:b/>
          <w:sz w:val="24"/>
          <w:szCs w:val="24"/>
        </w:rPr>
        <w:t>.1</w:t>
      </w:r>
      <w:r w:rsidRPr="00397891">
        <w:rPr>
          <w:rFonts w:ascii="Cambria" w:hAnsi="Cambria"/>
          <w:sz w:val="24"/>
          <w:szCs w:val="24"/>
        </w:rPr>
        <w:t xml:space="preserve"> </w:t>
      </w:r>
      <w:bookmarkStart w:id="11" w:name="OLE_LINK1"/>
      <w:r w:rsidRPr="00397891">
        <w:rPr>
          <w:rFonts w:ascii="Cambria" w:hAnsi="Cambria"/>
          <w:sz w:val="24"/>
          <w:szCs w:val="24"/>
        </w:rPr>
        <w:t>As despesas decorrentes d</w:t>
      </w:r>
      <w:r w:rsidR="00355960" w:rsidRPr="00397891">
        <w:rPr>
          <w:rFonts w:ascii="Cambria" w:hAnsi="Cambria"/>
          <w:sz w:val="24"/>
          <w:szCs w:val="24"/>
        </w:rPr>
        <w:t xml:space="preserve">a locação </w:t>
      </w:r>
      <w:r w:rsidRPr="00397891">
        <w:rPr>
          <w:rFonts w:ascii="Cambria" w:hAnsi="Cambria"/>
          <w:sz w:val="24"/>
          <w:szCs w:val="24"/>
        </w:rPr>
        <w:t>objeto desta Licitação correrão à conta dos recursos da</w:t>
      </w:r>
      <w:r w:rsidR="00653A29" w:rsidRPr="00397891">
        <w:rPr>
          <w:rFonts w:ascii="Cambria" w:hAnsi="Cambria"/>
          <w:sz w:val="24"/>
          <w:szCs w:val="24"/>
        </w:rPr>
        <w:t>s</w:t>
      </w:r>
      <w:r w:rsidRPr="00397891">
        <w:rPr>
          <w:rFonts w:ascii="Cambria" w:hAnsi="Cambria"/>
          <w:sz w:val="24"/>
          <w:szCs w:val="24"/>
        </w:rPr>
        <w:t xml:space="preserve"> dotaç</w:t>
      </w:r>
      <w:r w:rsidR="00653A29" w:rsidRPr="00397891">
        <w:rPr>
          <w:rFonts w:ascii="Cambria" w:hAnsi="Cambria"/>
          <w:sz w:val="24"/>
          <w:szCs w:val="24"/>
        </w:rPr>
        <w:t>ões</w:t>
      </w:r>
      <w:r w:rsidRPr="00397891">
        <w:rPr>
          <w:rFonts w:ascii="Cambria" w:hAnsi="Cambria"/>
          <w:sz w:val="24"/>
          <w:szCs w:val="24"/>
        </w:rPr>
        <w:t xml:space="preserve"> orçamentária</w:t>
      </w:r>
      <w:r w:rsidR="00653A29" w:rsidRPr="00397891">
        <w:rPr>
          <w:rFonts w:ascii="Cambria" w:hAnsi="Cambria"/>
          <w:sz w:val="24"/>
          <w:szCs w:val="24"/>
        </w:rPr>
        <w:t>s</w:t>
      </w:r>
      <w:r w:rsidRPr="00397891">
        <w:rPr>
          <w:rFonts w:ascii="Cambria" w:hAnsi="Cambria"/>
          <w:sz w:val="24"/>
          <w:szCs w:val="24"/>
        </w:rPr>
        <w:t xml:space="preserve"> afeta aos órgãos do</w:t>
      </w:r>
      <w:r w:rsidR="00F949E8" w:rsidRPr="00397891">
        <w:rPr>
          <w:rFonts w:ascii="Cambria" w:hAnsi="Cambria"/>
          <w:sz w:val="24"/>
          <w:szCs w:val="24"/>
        </w:rPr>
        <w:t xml:space="preserve"> Poder Executivo do Município</w:t>
      </w:r>
      <w:r w:rsidRPr="00397891">
        <w:rPr>
          <w:rFonts w:ascii="Cambria" w:hAnsi="Cambria"/>
          <w:sz w:val="24"/>
          <w:szCs w:val="24"/>
        </w:rPr>
        <w:t xml:space="preserve"> Piracanjuba/GO, a saber:</w:t>
      </w:r>
    </w:p>
    <w:p w14:paraId="13ACFE77" w14:textId="54E2776B" w:rsidR="00DC0258" w:rsidRPr="00397891" w:rsidRDefault="00BD67D2" w:rsidP="00BD67D2">
      <w:pPr>
        <w:pStyle w:val="PargrafodaLista"/>
        <w:numPr>
          <w:ilvl w:val="0"/>
          <w:numId w:val="39"/>
        </w:numPr>
        <w:tabs>
          <w:tab w:val="left" w:pos="1701"/>
        </w:tabs>
        <w:spacing w:before="240" w:after="240" w:line="360" w:lineRule="auto"/>
        <w:jc w:val="both"/>
        <w:rPr>
          <w:rFonts w:ascii="Cambria" w:hAnsi="Cambria"/>
          <w:noProof/>
          <w:color w:val="FF0000"/>
          <w:sz w:val="24"/>
          <w:szCs w:val="24"/>
        </w:rPr>
      </w:pPr>
      <w:r w:rsidRPr="00397891">
        <w:rPr>
          <w:rFonts w:ascii="Cambria" w:hAnsi="Cambria"/>
          <w:noProof/>
          <w:sz w:val="24"/>
          <w:szCs w:val="24"/>
        </w:rPr>
        <w:t>22.03.00000-22.03.04.122.0407.2005-3.3.90.40</w:t>
      </w:r>
      <w:r w:rsidR="00555FC0" w:rsidRPr="00397891">
        <w:rPr>
          <w:rFonts w:ascii="Cambria" w:hAnsi="Cambria"/>
          <w:noProof/>
          <w:sz w:val="24"/>
          <w:szCs w:val="24"/>
        </w:rPr>
        <w:t>-4, Ficha 87, Fonte 100.0.</w:t>
      </w:r>
    </w:p>
    <w:p w14:paraId="41E1D02A" w14:textId="77777777" w:rsidR="002526D1" w:rsidRPr="00397891" w:rsidRDefault="002526D1" w:rsidP="00FE16E6">
      <w:pPr>
        <w:tabs>
          <w:tab w:val="left" w:pos="1701"/>
        </w:tabs>
        <w:spacing w:before="240" w:after="240" w:line="360" w:lineRule="auto"/>
        <w:jc w:val="both"/>
        <w:rPr>
          <w:rFonts w:ascii="Cambria" w:hAnsi="Cambria"/>
          <w:sz w:val="24"/>
          <w:szCs w:val="24"/>
        </w:rPr>
      </w:pPr>
    </w:p>
    <w:p w14:paraId="6493F5E0" w14:textId="77777777" w:rsidR="006048AE" w:rsidRDefault="006048AE">
      <w:pPr>
        <w:rPr>
          <w:rFonts w:ascii="Cambria" w:hAnsi="Cambria"/>
          <w:b/>
          <w:sz w:val="24"/>
          <w:szCs w:val="24"/>
        </w:rPr>
      </w:pPr>
      <w:r>
        <w:rPr>
          <w:rFonts w:ascii="Cambria" w:hAnsi="Cambria"/>
          <w:b/>
          <w:sz w:val="24"/>
          <w:szCs w:val="24"/>
        </w:rPr>
        <w:br w:type="page"/>
      </w:r>
    </w:p>
    <w:p w14:paraId="642E9B0E" w14:textId="416897CA" w:rsidR="001B7866" w:rsidRPr="00397891" w:rsidRDefault="00352F9B"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397891">
        <w:rPr>
          <w:rFonts w:ascii="Cambria" w:hAnsi="Cambria"/>
          <w:b/>
          <w:sz w:val="24"/>
          <w:szCs w:val="24"/>
        </w:rPr>
        <w:lastRenderedPageBreak/>
        <w:t>14</w:t>
      </w:r>
      <w:r w:rsidR="001B7866" w:rsidRPr="00397891">
        <w:rPr>
          <w:rFonts w:ascii="Cambria" w:hAnsi="Cambria"/>
          <w:b/>
          <w:sz w:val="24"/>
          <w:szCs w:val="24"/>
        </w:rPr>
        <w:t xml:space="preserve">. DA </w:t>
      </w:r>
      <w:r w:rsidR="001B7866" w:rsidRPr="00397891">
        <w:rPr>
          <w:rFonts w:ascii="Cambria" w:hAnsi="Cambria"/>
          <w:b/>
          <w:bCs/>
          <w:sz w:val="24"/>
          <w:szCs w:val="24"/>
        </w:rPr>
        <w:t>VIGÊNCIA</w:t>
      </w:r>
    </w:p>
    <w:p w14:paraId="6AFF57BA" w14:textId="7E34FCFF" w:rsidR="001B7866" w:rsidRPr="00397891" w:rsidRDefault="00352F9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14</w:t>
      </w:r>
      <w:r w:rsidR="001B7866" w:rsidRPr="00397891">
        <w:rPr>
          <w:rFonts w:ascii="Cambria" w:hAnsi="Cambria"/>
          <w:b/>
          <w:sz w:val="24"/>
          <w:szCs w:val="24"/>
        </w:rPr>
        <w:t>.1</w:t>
      </w:r>
      <w:r w:rsidR="001B7866" w:rsidRPr="00397891">
        <w:rPr>
          <w:rFonts w:ascii="Cambria" w:hAnsi="Cambria"/>
          <w:sz w:val="24"/>
          <w:szCs w:val="24"/>
        </w:rPr>
        <w:t xml:space="preserve"> O Contrato terá vigência </w:t>
      </w:r>
      <w:r w:rsidR="00A114AC" w:rsidRPr="00397891">
        <w:rPr>
          <w:rFonts w:ascii="Cambria" w:hAnsi="Cambria"/>
          <w:sz w:val="24"/>
          <w:szCs w:val="24"/>
        </w:rPr>
        <w:t xml:space="preserve">a partir de sua </w:t>
      </w:r>
      <w:r w:rsidR="00EB5C51" w:rsidRPr="00397891">
        <w:rPr>
          <w:rFonts w:ascii="Cambria" w:hAnsi="Cambria"/>
          <w:sz w:val="24"/>
          <w:szCs w:val="24"/>
        </w:rPr>
        <w:t>publicação no Portal Nacional de Contratações Públicas (PNCP)</w:t>
      </w:r>
      <w:r w:rsidR="00A114AC" w:rsidRPr="00397891">
        <w:rPr>
          <w:rFonts w:ascii="Cambria" w:hAnsi="Cambria"/>
          <w:sz w:val="24"/>
          <w:szCs w:val="24"/>
        </w:rPr>
        <w:t xml:space="preserve"> </w:t>
      </w:r>
      <w:r w:rsidR="00BE6FA4">
        <w:rPr>
          <w:rFonts w:ascii="Cambria" w:hAnsi="Cambria"/>
          <w:sz w:val="24"/>
          <w:szCs w:val="24"/>
        </w:rPr>
        <w:t>e terá vigência de 12 (doze) meses</w:t>
      </w:r>
      <w:r w:rsidR="00A114AC" w:rsidRPr="00397891">
        <w:rPr>
          <w:rFonts w:ascii="Cambria" w:hAnsi="Cambria"/>
          <w:sz w:val="24"/>
          <w:szCs w:val="24"/>
        </w:rPr>
        <w:t xml:space="preserve">, </w:t>
      </w:r>
      <w:r w:rsidR="001B7866" w:rsidRPr="00397891">
        <w:rPr>
          <w:rFonts w:ascii="Cambria" w:hAnsi="Cambria"/>
          <w:sz w:val="24"/>
          <w:szCs w:val="24"/>
        </w:rPr>
        <w:t xml:space="preserve">podendo ser aditivado nos moldes </w:t>
      </w:r>
      <w:r w:rsidR="006668A3" w:rsidRPr="00397891">
        <w:rPr>
          <w:rFonts w:ascii="Cambria" w:hAnsi="Cambria"/>
          <w:sz w:val="24"/>
          <w:szCs w:val="24"/>
        </w:rPr>
        <w:t>da Lei Federal nº 14.133, de 2021.</w:t>
      </w:r>
    </w:p>
    <w:bookmarkEnd w:id="11"/>
    <w:p w14:paraId="60D56D22" w14:textId="03153946" w:rsidR="001B7866" w:rsidRPr="00397891" w:rsidRDefault="005A54A5"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outlineLvl w:val="0"/>
        <w:rPr>
          <w:rFonts w:ascii="Cambria" w:hAnsi="Cambria"/>
          <w:b/>
          <w:sz w:val="24"/>
          <w:szCs w:val="24"/>
        </w:rPr>
      </w:pPr>
      <w:r w:rsidRPr="00397891">
        <w:rPr>
          <w:rFonts w:ascii="Cambria" w:hAnsi="Cambria"/>
          <w:b/>
          <w:sz w:val="24"/>
          <w:szCs w:val="24"/>
        </w:rPr>
        <w:t>15</w:t>
      </w:r>
      <w:r w:rsidR="001B7866" w:rsidRPr="00397891">
        <w:rPr>
          <w:rFonts w:ascii="Cambria" w:hAnsi="Cambria"/>
          <w:b/>
          <w:sz w:val="24"/>
          <w:szCs w:val="24"/>
        </w:rPr>
        <w:t>. D</w:t>
      </w:r>
      <w:r w:rsidR="00A51696" w:rsidRPr="00397891">
        <w:rPr>
          <w:rFonts w:ascii="Cambria" w:hAnsi="Cambria"/>
          <w:b/>
          <w:sz w:val="24"/>
          <w:szCs w:val="24"/>
        </w:rPr>
        <w:t>A</w:t>
      </w:r>
      <w:r w:rsidR="001B7866" w:rsidRPr="00397891">
        <w:rPr>
          <w:rFonts w:ascii="Cambria" w:hAnsi="Cambria"/>
          <w:b/>
          <w:sz w:val="24"/>
          <w:szCs w:val="24"/>
        </w:rPr>
        <w:t xml:space="preserve"> </w:t>
      </w:r>
      <w:r w:rsidR="00A51696" w:rsidRPr="00397891">
        <w:rPr>
          <w:rFonts w:ascii="Cambria" w:hAnsi="Cambria"/>
          <w:b/>
          <w:sz w:val="24"/>
          <w:szCs w:val="24"/>
        </w:rPr>
        <w:t>EXECUÇÃO</w:t>
      </w:r>
      <w:r w:rsidR="001B7866" w:rsidRPr="00397891">
        <w:rPr>
          <w:rFonts w:ascii="Cambria" w:hAnsi="Cambria"/>
          <w:b/>
          <w:sz w:val="24"/>
          <w:szCs w:val="24"/>
        </w:rPr>
        <w:t xml:space="preserve">, </w:t>
      </w:r>
      <w:r w:rsidRPr="00397891">
        <w:rPr>
          <w:rFonts w:ascii="Cambria" w:hAnsi="Cambria"/>
          <w:b/>
          <w:sz w:val="24"/>
          <w:szCs w:val="24"/>
        </w:rPr>
        <w:t xml:space="preserve">RECEBIMENTO E </w:t>
      </w:r>
      <w:r w:rsidR="001B7866" w:rsidRPr="00397891">
        <w:rPr>
          <w:rFonts w:ascii="Cambria" w:hAnsi="Cambria"/>
          <w:b/>
          <w:sz w:val="24"/>
          <w:szCs w:val="24"/>
        </w:rPr>
        <w:t>PAGAMENTO</w:t>
      </w:r>
    </w:p>
    <w:p w14:paraId="76C8A736" w14:textId="2D7C90CC" w:rsidR="001B7866" w:rsidRPr="00397891" w:rsidRDefault="005A54A5"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15</w:t>
      </w:r>
      <w:r w:rsidR="001B7866" w:rsidRPr="00397891">
        <w:rPr>
          <w:rFonts w:ascii="Cambria" w:hAnsi="Cambria"/>
          <w:b/>
          <w:sz w:val="24"/>
          <w:szCs w:val="24"/>
        </w:rPr>
        <w:t>.1</w:t>
      </w:r>
      <w:r w:rsidR="001B7866" w:rsidRPr="00397891">
        <w:rPr>
          <w:rFonts w:ascii="Cambria" w:hAnsi="Cambria"/>
          <w:sz w:val="24"/>
          <w:szCs w:val="24"/>
        </w:rPr>
        <w:t xml:space="preserve"> </w:t>
      </w:r>
      <w:r w:rsidR="00A51696" w:rsidRPr="00397891">
        <w:rPr>
          <w:rFonts w:ascii="Cambria" w:hAnsi="Cambria"/>
          <w:sz w:val="24"/>
          <w:szCs w:val="24"/>
        </w:rPr>
        <w:t>A forma de execução contratual</w:t>
      </w:r>
      <w:r w:rsidR="001B7866" w:rsidRPr="00397891">
        <w:rPr>
          <w:rFonts w:ascii="Cambria" w:hAnsi="Cambria"/>
          <w:sz w:val="24"/>
          <w:szCs w:val="24"/>
        </w:rPr>
        <w:t xml:space="preserve"> fornecimento, prazo</w:t>
      </w:r>
      <w:r w:rsidRPr="00397891">
        <w:rPr>
          <w:rFonts w:ascii="Cambria" w:hAnsi="Cambria"/>
          <w:sz w:val="24"/>
          <w:szCs w:val="24"/>
        </w:rPr>
        <w:t>s</w:t>
      </w:r>
      <w:r w:rsidR="001B7866" w:rsidRPr="00397891">
        <w:rPr>
          <w:rFonts w:ascii="Cambria" w:hAnsi="Cambria"/>
          <w:sz w:val="24"/>
          <w:szCs w:val="24"/>
        </w:rPr>
        <w:t>, loca</w:t>
      </w:r>
      <w:r w:rsidRPr="00397891">
        <w:rPr>
          <w:rFonts w:ascii="Cambria" w:hAnsi="Cambria"/>
          <w:sz w:val="24"/>
          <w:szCs w:val="24"/>
        </w:rPr>
        <w:t>is</w:t>
      </w:r>
      <w:r w:rsidR="001B7866" w:rsidRPr="00397891">
        <w:rPr>
          <w:rFonts w:ascii="Cambria" w:hAnsi="Cambria"/>
          <w:sz w:val="24"/>
          <w:szCs w:val="24"/>
        </w:rPr>
        <w:t>, recebimento, pagamento e demais informações estão contidas no</w:t>
      </w:r>
      <w:r w:rsidR="00B3161C" w:rsidRPr="00397891">
        <w:rPr>
          <w:rFonts w:ascii="Cambria" w:hAnsi="Cambria"/>
          <w:sz w:val="24"/>
          <w:szCs w:val="24"/>
        </w:rPr>
        <w:t xml:space="preserve"> Estudo Técnico Preliminar e</w:t>
      </w:r>
      <w:r w:rsidR="001B7866" w:rsidRPr="00397891">
        <w:rPr>
          <w:rFonts w:ascii="Cambria" w:hAnsi="Cambria"/>
          <w:sz w:val="24"/>
          <w:szCs w:val="24"/>
        </w:rPr>
        <w:t xml:space="preserve"> Termo de Referência Anexo</w:t>
      </w:r>
      <w:r w:rsidR="00B3161C" w:rsidRPr="00397891">
        <w:rPr>
          <w:rFonts w:ascii="Cambria" w:hAnsi="Cambria"/>
          <w:sz w:val="24"/>
          <w:szCs w:val="24"/>
        </w:rPr>
        <w:t>s</w:t>
      </w:r>
      <w:r w:rsidR="001B7866" w:rsidRPr="00397891">
        <w:rPr>
          <w:rFonts w:ascii="Cambria" w:hAnsi="Cambria"/>
          <w:sz w:val="24"/>
          <w:szCs w:val="24"/>
        </w:rPr>
        <w:t xml:space="preserve"> deste Edital.</w:t>
      </w:r>
    </w:p>
    <w:p w14:paraId="117AB675" w14:textId="22495F95" w:rsidR="001B7866" w:rsidRPr="00397891" w:rsidRDefault="00E50A32"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rPr>
          <w:rFonts w:ascii="Cambria" w:hAnsi="Cambria"/>
          <w:b/>
          <w:bCs/>
          <w:sz w:val="24"/>
          <w:szCs w:val="24"/>
        </w:rPr>
      </w:pPr>
      <w:r w:rsidRPr="00397891">
        <w:rPr>
          <w:rFonts w:ascii="Cambria" w:hAnsi="Cambria"/>
          <w:b/>
          <w:bCs/>
          <w:sz w:val="24"/>
          <w:szCs w:val="24"/>
        </w:rPr>
        <w:t>16</w:t>
      </w:r>
      <w:r w:rsidR="001B7866" w:rsidRPr="00397891">
        <w:rPr>
          <w:rFonts w:ascii="Cambria" w:hAnsi="Cambria"/>
          <w:b/>
          <w:bCs/>
          <w:sz w:val="24"/>
          <w:szCs w:val="24"/>
        </w:rPr>
        <w:t>. DAS PENALIDADES</w:t>
      </w:r>
    </w:p>
    <w:p w14:paraId="2D675910" w14:textId="5E495C5F" w:rsidR="002A6DD7" w:rsidRPr="00397891" w:rsidRDefault="002A6DD7"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16.1</w:t>
      </w:r>
      <w:r w:rsidRPr="00397891">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2" w:name="art155i"/>
      <w:bookmarkEnd w:id="12"/>
      <w:r w:rsidRPr="00397891">
        <w:rPr>
          <w:rFonts w:ascii="Cambria" w:eastAsia="Times New Roman" w:hAnsi="Cambria" w:cs="Arial"/>
          <w:b/>
          <w:bCs/>
          <w:sz w:val="24"/>
          <w:szCs w:val="24"/>
          <w:lang w:eastAsia="pt-BR"/>
        </w:rPr>
        <w:t>I.</w:t>
      </w:r>
      <w:r w:rsidRPr="00397891">
        <w:rPr>
          <w:rFonts w:ascii="Cambria" w:eastAsia="Times New Roman" w:hAnsi="Cambria" w:cs="Arial"/>
          <w:sz w:val="24"/>
          <w:szCs w:val="24"/>
          <w:lang w:eastAsia="pt-BR"/>
        </w:rPr>
        <w:t xml:space="preserve"> Dar causa à inexecução parcial do contrato</w:t>
      </w:r>
      <w:r w:rsidR="00BF2AF2" w:rsidRPr="00397891">
        <w:rPr>
          <w:rFonts w:ascii="Cambria" w:eastAsia="Times New Roman" w:hAnsi="Cambria" w:cs="Arial"/>
          <w:sz w:val="24"/>
          <w:szCs w:val="24"/>
          <w:lang w:eastAsia="pt-BR"/>
        </w:rPr>
        <w:t>.</w:t>
      </w:r>
    </w:p>
    <w:p w14:paraId="0CC6DDA3" w14:textId="73E134B0" w:rsidR="002A6DD7" w:rsidRPr="00397891" w:rsidRDefault="00BF2AF2" w:rsidP="00FE16E6">
      <w:pPr>
        <w:spacing w:before="240" w:after="240" w:line="360" w:lineRule="auto"/>
        <w:ind w:firstLine="570"/>
        <w:jc w:val="both"/>
        <w:rPr>
          <w:rFonts w:ascii="Cambria" w:eastAsia="Times New Roman" w:hAnsi="Cambria" w:cs="Times New Roman"/>
          <w:sz w:val="24"/>
          <w:szCs w:val="24"/>
          <w:lang w:eastAsia="pt-BR"/>
        </w:rPr>
      </w:pPr>
      <w:bookmarkStart w:id="13" w:name="art155ii"/>
      <w:bookmarkEnd w:id="13"/>
      <w:r w:rsidRPr="00397891">
        <w:rPr>
          <w:rFonts w:ascii="Cambria" w:eastAsia="Times New Roman" w:hAnsi="Cambria" w:cs="Arial"/>
          <w:b/>
          <w:bCs/>
          <w:sz w:val="24"/>
          <w:szCs w:val="24"/>
          <w:lang w:eastAsia="pt-BR"/>
        </w:rPr>
        <w:t>II.</w:t>
      </w:r>
      <w:r w:rsidR="002A6DD7" w:rsidRPr="00397891">
        <w:rPr>
          <w:rFonts w:ascii="Cambria" w:eastAsia="Times New Roman" w:hAnsi="Cambria" w:cs="Arial"/>
          <w:sz w:val="24"/>
          <w:szCs w:val="24"/>
          <w:lang w:eastAsia="pt-BR"/>
        </w:rPr>
        <w:t xml:space="preserve"> </w:t>
      </w:r>
      <w:r w:rsidRPr="00397891">
        <w:rPr>
          <w:rFonts w:ascii="Cambria" w:eastAsia="Times New Roman" w:hAnsi="Cambria" w:cs="Arial"/>
          <w:sz w:val="24"/>
          <w:szCs w:val="24"/>
          <w:lang w:eastAsia="pt-BR"/>
        </w:rPr>
        <w:t>D</w:t>
      </w:r>
      <w:r w:rsidR="002A6DD7" w:rsidRPr="00397891">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397891">
        <w:rPr>
          <w:rFonts w:ascii="Cambria" w:eastAsia="Times New Roman" w:hAnsi="Cambria" w:cs="Arial"/>
          <w:sz w:val="24"/>
          <w:szCs w:val="24"/>
          <w:lang w:eastAsia="pt-BR"/>
        </w:rPr>
        <w:t>.</w:t>
      </w:r>
    </w:p>
    <w:p w14:paraId="44316C17" w14:textId="5AEFF52B"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4" w:name="art155iii"/>
      <w:bookmarkEnd w:id="14"/>
      <w:r w:rsidRPr="00397891">
        <w:rPr>
          <w:rFonts w:ascii="Cambria" w:eastAsia="Times New Roman" w:hAnsi="Cambria" w:cs="Arial"/>
          <w:b/>
          <w:bCs/>
          <w:sz w:val="24"/>
          <w:szCs w:val="24"/>
          <w:lang w:eastAsia="pt-BR"/>
        </w:rPr>
        <w:t>III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D</w:t>
      </w:r>
      <w:r w:rsidRPr="00397891">
        <w:rPr>
          <w:rFonts w:ascii="Cambria" w:eastAsia="Times New Roman" w:hAnsi="Cambria" w:cs="Arial"/>
          <w:sz w:val="24"/>
          <w:szCs w:val="24"/>
          <w:lang w:eastAsia="pt-BR"/>
        </w:rPr>
        <w:t>ar causa à inexecução total do contrato</w:t>
      </w:r>
      <w:r w:rsidR="00BF2AF2" w:rsidRPr="00397891">
        <w:rPr>
          <w:rFonts w:ascii="Cambria" w:eastAsia="Times New Roman" w:hAnsi="Cambria" w:cs="Arial"/>
          <w:sz w:val="24"/>
          <w:szCs w:val="24"/>
          <w:lang w:eastAsia="pt-BR"/>
        </w:rPr>
        <w:t>.</w:t>
      </w:r>
    </w:p>
    <w:p w14:paraId="370C78D6" w14:textId="1A00A1F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5" w:name="art155iv"/>
      <w:bookmarkEnd w:id="15"/>
      <w:r w:rsidRPr="00397891">
        <w:rPr>
          <w:rFonts w:ascii="Cambria" w:eastAsia="Times New Roman" w:hAnsi="Cambria" w:cs="Arial"/>
          <w:b/>
          <w:bCs/>
          <w:sz w:val="24"/>
          <w:szCs w:val="24"/>
          <w:lang w:eastAsia="pt-BR"/>
        </w:rPr>
        <w:t>IV</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D</w:t>
      </w:r>
      <w:r w:rsidRPr="00397891">
        <w:rPr>
          <w:rFonts w:ascii="Cambria" w:eastAsia="Times New Roman" w:hAnsi="Cambria" w:cs="Arial"/>
          <w:sz w:val="24"/>
          <w:szCs w:val="24"/>
          <w:lang w:eastAsia="pt-BR"/>
        </w:rPr>
        <w:t>eixar de entregar a documentação exigida para o certame</w:t>
      </w:r>
      <w:r w:rsidR="00BF2AF2" w:rsidRPr="00397891">
        <w:rPr>
          <w:rFonts w:ascii="Cambria" w:eastAsia="Times New Roman" w:hAnsi="Cambria" w:cs="Arial"/>
          <w:sz w:val="24"/>
          <w:szCs w:val="24"/>
          <w:lang w:eastAsia="pt-BR"/>
        </w:rPr>
        <w:t>.</w:t>
      </w:r>
    </w:p>
    <w:p w14:paraId="74847258" w14:textId="1DCC693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6" w:name="art155v"/>
      <w:bookmarkEnd w:id="16"/>
      <w:r w:rsidRPr="00397891">
        <w:rPr>
          <w:rFonts w:ascii="Cambria" w:eastAsia="Times New Roman" w:hAnsi="Cambria" w:cs="Arial"/>
          <w:b/>
          <w:bCs/>
          <w:sz w:val="24"/>
          <w:szCs w:val="24"/>
          <w:lang w:eastAsia="pt-BR"/>
        </w:rPr>
        <w:t>V</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N</w:t>
      </w:r>
      <w:r w:rsidRPr="00397891">
        <w:rPr>
          <w:rFonts w:ascii="Cambria" w:eastAsia="Times New Roman" w:hAnsi="Cambria" w:cs="Arial"/>
          <w:sz w:val="24"/>
          <w:szCs w:val="24"/>
          <w:lang w:eastAsia="pt-BR"/>
        </w:rPr>
        <w:t>ão manter a proposta, salvo em decorrência de fato superveniente devidamente justificado</w:t>
      </w:r>
      <w:r w:rsidR="00BF2AF2" w:rsidRPr="00397891">
        <w:rPr>
          <w:rFonts w:ascii="Cambria" w:eastAsia="Times New Roman" w:hAnsi="Cambria" w:cs="Arial"/>
          <w:sz w:val="24"/>
          <w:szCs w:val="24"/>
          <w:lang w:eastAsia="pt-BR"/>
        </w:rPr>
        <w:t>.</w:t>
      </w:r>
    </w:p>
    <w:p w14:paraId="18239A8C" w14:textId="0F8696AB"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7" w:name="art155vi"/>
      <w:bookmarkEnd w:id="17"/>
      <w:r w:rsidRPr="00397891">
        <w:rPr>
          <w:rFonts w:ascii="Cambria" w:eastAsia="Times New Roman" w:hAnsi="Cambria" w:cs="Arial"/>
          <w:b/>
          <w:bCs/>
          <w:sz w:val="24"/>
          <w:szCs w:val="24"/>
          <w:lang w:eastAsia="pt-BR"/>
        </w:rPr>
        <w:t>VI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N</w:t>
      </w:r>
      <w:r w:rsidRPr="00397891">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397891">
        <w:rPr>
          <w:rFonts w:ascii="Cambria" w:eastAsia="Times New Roman" w:hAnsi="Cambria" w:cs="Arial"/>
          <w:sz w:val="24"/>
          <w:szCs w:val="24"/>
          <w:lang w:eastAsia="pt-BR"/>
        </w:rPr>
        <w:t>.</w:t>
      </w:r>
    </w:p>
    <w:p w14:paraId="28ECBB03" w14:textId="2160FA0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8" w:name="art155vii"/>
      <w:bookmarkEnd w:id="18"/>
      <w:r w:rsidRPr="00397891">
        <w:rPr>
          <w:rFonts w:ascii="Cambria" w:eastAsia="Times New Roman" w:hAnsi="Cambria" w:cs="Arial"/>
          <w:b/>
          <w:bCs/>
          <w:sz w:val="24"/>
          <w:szCs w:val="24"/>
          <w:lang w:eastAsia="pt-BR"/>
        </w:rPr>
        <w:t>VII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E</w:t>
      </w:r>
      <w:r w:rsidRPr="00397891">
        <w:rPr>
          <w:rFonts w:ascii="Cambria" w:eastAsia="Times New Roman" w:hAnsi="Cambria" w:cs="Arial"/>
          <w:sz w:val="24"/>
          <w:szCs w:val="24"/>
          <w:lang w:eastAsia="pt-BR"/>
        </w:rPr>
        <w:t>nsejar o retardamento da execução ou da entrega do objeto da licitação sem motivo justificado</w:t>
      </w:r>
      <w:r w:rsidR="00BF2AF2" w:rsidRPr="00397891">
        <w:rPr>
          <w:rFonts w:ascii="Cambria" w:eastAsia="Times New Roman" w:hAnsi="Cambria" w:cs="Arial"/>
          <w:sz w:val="24"/>
          <w:szCs w:val="24"/>
          <w:lang w:eastAsia="pt-BR"/>
        </w:rPr>
        <w:t>.</w:t>
      </w:r>
    </w:p>
    <w:p w14:paraId="1CCF26E0" w14:textId="469A082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9" w:name="art155viii"/>
      <w:bookmarkEnd w:id="19"/>
      <w:r w:rsidRPr="00397891">
        <w:rPr>
          <w:rFonts w:ascii="Cambria" w:eastAsia="Times New Roman" w:hAnsi="Cambria" w:cs="Arial"/>
          <w:b/>
          <w:bCs/>
          <w:sz w:val="24"/>
          <w:szCs w:val="24"/>
          <w:lang w:eastAsia="pt-BR"/>
        </w:rPr>
        <w:lastRenderedPageBreak/>
        <w:t>VIII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397891">
        <w:rPr>
          <w:rFonts w:ascii="Cambria" w:eastAsia="Times New Roman" w:hAnsi="Cambria" w:cs="Arial"/>
          <w:sz w:val="24"/>
          <w:szCs w:val="24"/>
          <w:lang w:eastAsia="pt-BR"/>
        </w:rPr>
        <w:t>.</w:t>
      </w:r>
    </w:p>
    <w:p w14:paraId="52132F79" w14:textId="7C913574"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0" w:name="art155ix"/>
      <w:bookmarkEnd w:id="20"/>
      <w:r w:rsidRPr="00397891">
        <w:rPr>
          <w:rFonts w:ascii="Cambria" w:eastAsia="Times New Roman" w:hAnsi="Cambria" w:cs="Arial"/>
          <w:b/>
          <w:bCs/>
          <w:sz w:val="24"/>
          <w:szCs w:val="24"/>
          <w:lang w:eastAsia="pt-BR"/>
        </w:rPr>
        <w:t>IX</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F</w:t>
      </w:r>
      <w:r w:rsidRPr="00397891">
        <w:rPr>
          <w:rFonts w:ascii="Cambria" w:eastAsia="Times New Roman" w:hAnsi="Cambria" w:cs="Arial"/>
          <w:sz w:val="24"/>
          <w:szCs w:val="24"/>
          <w:lang w:eastAsia="pt-BR"/>
        </w:rPr>
        <w:t>raudar a licitação ou praticar ato fraudulento na execução do contrato</w:t>
      </w:r>
      <w:r w:rsidR="00BF2AF2" w:rsidRPr="00397891">
        <w:rPr>
          <w:rFonts w:ascii="Cambria" w:eastAsia="Times New Roman" w:hAnsi="Cambria" w:cs="Arial"/>
          <w:sz w:val="24"/>
          <w:szCs w:val="24"/>
          <w:lang w:eastAsia="pt-BR"/>
        </w:rPr>
        <w:t>.</w:t>
      </w:r>
    </w:p>
    <w:p w14:paraId="45111577" w14:textId="0537D44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1" w:name="art155x"/>
      <w:bookmarkEnd w:id="21"/>
      <w:r w:rsidRPr="00397891">
        <w:rPr>
          <w:rFonts w:ascii="Cambria" w:eastAsia="Times New Roman" w:hAnsi="Cambria" w:cs="Arial"/>
          <w:b/>
          <w:bCs/>
          <w:sz w:val="24"/>
          <w:szCs w:val="24"/>
          <w:lang w:eastAsia="pt-BR"/>
        </w:rPr>
        <w:t>X</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C</w:t>
      </w:r>
      <w:r w:rsidRPr="00397891">
        <w:rPr>
          <w:rFonts w:ascii="Cambria" w:eastAsia="Times New Roman" w:hAnsi="Cambria" w:cs="Arial"/>
          <w:sz w:val="24"/>
          <w:szCs w:val="24"/>
          <w:lang w:eastAsia="pt-BR"/>
        </w:rPr>
        <w:t>omportar-se de modo inidôneo ou cometer fraude de qualquer natureza</w:t>
      </w:r>
      <w:r w:rsidR="00BF2AF2" w:rsidRPr="00397891">
        <w:rPr>
          <w:rFonts w:ascii="Cambria" w:eastAsia="Times New Roman" w:hAnsi="Cambria" w:cs="Arial"/>
          <w:sz w:val="24"/>
          <w:szCs w:val="24"/>
          <w:lang w:eastAsia="pt-BR"/>
        </w:rPr>
        <w:t>.</w:t>
      </w:r>
    </w:p>
    <w:p w14:paraId="3B714E46" w14:textId="57FCF732"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2" w:name="art155xi"/>
      <w:bookmarkEnd w:id="22"/>
      <w:r w:rsidRPr="00397891">
        <w:rPr>
          <w:rFonts w:ascii="Cambria" w:eastAsia="Times New Roman" w:hAnsi="Cambria" w:cs="Arial"/>
          <w:b/>
          <w:bCs/>
          <w:sz w:val="24"/>
          <w:szCs w:val="24"/>
          <w:lang w:eastAsia="pt-BR"/>
        </w:rPr>
        <w:t>XI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P</w:t>
      </w:r>
      <w:r w:rsidRPr="00397891">
        <w:rPr>
          <w:rFonts w:ascii="Cambria" w:eastAsia="Times New Roman" w:hAnsi="Cambria" w:cs="Arial"/>
          <w:sz w:val="24"/>
          <w:szCs w:val="24"/>
          <w:lang w:eastAsia="pt-BR"/>
        </w:rPr>
        <w:t>raticar atos ilícitos com vistas a frustrar os objetivos da licitação</w:t>
      </w:r>
      <w:r w:rsidR="00BF2AF2" w:rsidRPr="00397891">
        <w:rPr>
          <w:rFonts w:ascii="Cambria" w:eastAsia="Times New Roman" w:hAnsi="Cambria" w:cs="Arial"/>
          <w:sz w:val="24"/>
          <w:szCs w:val="24"/>
          <w:lang w:eastAsia="pt-BR"/>
        </w:rPr>
        <w:t>.</w:t>
      </w:r>
    </w:p>
    <w:p w14:paraId="04D49752" w14:textId="73D0E1F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3" w:name="art155xii"/>
      <w:bookmarkEnd w:id="23"/>
      <w:r w:rsidRPr="00397891">
        <w:rPr>
          <w:rFonts w:ascii="Cambria" w:eastAsia="Times New Roman" w:hAnsi="Cambria" w:cs="Arial"/>
          <w:b/>
          <w:bCs/>
          <w:sz w:val="24"/>
          <w:szCs w:val="24"/>
          <w:lang w:eastAsia="pt-BR"/>
        </w:rPr>
        <w:t>XII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P</w:t>
      </w:r>
      <w:r w:rsidRPr="00397891">
        <w:rPr>
          <w:rFonts w:ascii="Cambria" w:eastAsia="Times New Roman" w:hAnsi="Cambria" w:cs="Arial"/>
          <w:sz w:val="24"/>
          <w:szCs w:val="24"/>
          <w:lang w:eastAsia="pt-BR"/>
        </w:rPr>
        <w:t>raticar ato lesivo previsto no</w:t>
      </w:r>
      <w:r w:rsidR="00BF2AF2" w:rsidRPr="00397891">
        <w:rPr>
          <w:rFonts w:ascii="Cambria" w:eastAsia="Times New Roman" w:hAnsi="Cambria" w:cs="Arial"/>
          <w:sz w:val="24"/>
          <w:szCs w:val="24"/>
          <w:lang w:eastAsia="pt-BR"/>
        </w:rPr>
        <w:t xml:space="preserve"> </w:t>
      </w:r>
      <w:hyperlink r:id="rId23" w:anchor="art5" w:history="1">
        <w:r w:rsidRPr="00397891">
          <w:rPr>
            <w:rFonts w:ascii="Cambria" w:eastAsia="Times New Roman" w:hAnsi="Cambria" w:cs="Arial"/>
            <w:sz w:val="24"/>
            <w:szCs w:val="24"/>
            <w:lang w:eastAsia="pt-BR"/>
          </w:rPr>
          <w:t>art. 5º da Lei</w:t>
        </w:r>
        <w:r w:rsidR="00BF2AF2" w:rsidRPr="00397891">
          <w:rPr>
            <w:rFonts w:ascii="Cambria" w:eastAsia="Times New Roman" w:hAnsi="Cambria" w:cs="Arial"/>
            <w:sz w:val="24"/>
            <w:szCs w:val="24"/>
            <w:lang w:eastAsia="pt-BR"/>
          </w:rPr>
          <w:t xml:space="preserve"> Federal</w:t>
        </w:r>
        <w:r w:rsidRPr="00397891">
          <w:rPr>
            <w:rFonts w:ascii="Cambria" w:eastAsia="Times New Roman" w:hAnsi="Cambria" w:cs="Arial"/>
            <w:sz w:val="24"/>
            <w:szCs w:val="24"/>
            <w:lang w:eastAsia="pt-BR"/>
          </w:rPr>
          <w:t xml:space="preserve"> nº 12.846, de 1º de agosto de 2013.</w:t>
        </w:r>
      </w:hyperlink>
    </w:p>
    <w:p w14:paraId="6ABDC7A1" w14:textId="02342308" w:rsidR="002A6DD7" w:rsidRPr="00397891" w:rsidRDefault="00BF2AF2" w:rsidP="00FE16E6">
      <w:pPr>
        <w:spacing w:before="240" w:after="240" w:line="360" w:lineRule="auto"/>
        <w:jc w:val="both"/>
        <w:rPr>
          <w:rFonts w:ascii="Cambria" w:eastAsia="Times New Roman" w:hAnsi="Cambria" w:cs="Times New Roman"/>
          <w:sz w:val="24"/>
          <w:szCs w:val="24"/>
          <w:lang w:eastAsia="pt-BR"/>
        </w:rPr>
      </w:pPr>
      <w:bookmarkStart w:id="24" w:name="art156"/>
      <w:bookmarkEnd w:id="24"/>
      <w:r w:rsidRPr="00397891">
        <w:rPr>
          <w:rFonts w:ascii="Cambria" w:eastAsia="Times New Roman" w:hAnsi="Cambria" w:cs="Arial"/>
          <w:b/>
          <w:bCs/>
          <w:sz w:val="24"/>
          <w:szCs w:val="24"/>
          <w:lang w:eastAsia="pt-BR"/>
        </w:rPr>
        <w:t>16.2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5" w:name="art156i"/>
      <w:bookmarkEnd w:id="25"/>
      <w:r w:rsidRPr="00397891">
        <w:rPr>
          <w:rFonts w:ascii="Cambria" w:eastAsia="Times New Roman" w:hAnsi="Cambria" w:cs="Arial"/>
          <w:b/>
          <w:bCs/>
          <w:sz w:val="24"/>
          <w:szCs w:val="24"/>
          <w:lang w:eastAsia="pt-BR"/>
        </w:rPr>
        <w:t>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dvertência</w:t>
      </w:r>
      <w:r w:rsidR="00F546D5" w:rsidRPr="00397891">
        <w:rPr>
          <w:rFonts w:ascii="Cambria" w:eastAsia="Times New Roman" w:hAnsi="Cambria" w:cs="Arial"/>
          <w:sz w:val="24"/>
          <w:szCs w:val="24"/>
          <w:lang w:eastAsia="pt-BR"/>
        </w:rPr>
        <w:t>.</w:t>
      </w:r>
    </w:p>
    <w:p w14:paraId="5B39BA89" w14:textId="0E2F42C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6" w:name="art156ii"/>
      <w:bookmarkEnd w:id="26"/>
      <w:r w:rsidRPr="00397891">
        <w:rPr>
          <w:rFonts w:ascii="Cambria" w:eastAsia="Times New Roman" w:hAnsi="Cambria" w:cs="Arial"/>
          <w:b/>
          <w:bCs/>
          <w:sz w:val="24"/>
          <w:szCs w:val="24"/>
          <w:lang w:eastAsia="pt-BR"/>
        </w:rPr>
        <w:t>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M</w:t>
      </w:r>
      <w:r w:rsidRPr="00397891">
        <w:rPr>
          <w:rFonts w:ascii="Cambria" w:eastAsia="Times New Roman" w:hAnsi="Cambria" w:cs="Arial"/>
          <w:sz w:val="24"/>
          <w:szCs w:val="24"/>
          <w:lang w:eastAsia="pt-BR"/>
        </w:rPr>
        <w:t>ulta</w:t>
      </w:r>
      <w:r w:rsidR="00F546D5" w:rsidRPr="00397891">
        <w:rPr>
          <w:rFonts w:ascii="Cambria" w:eastAsia="Times New Roman" w:hAnsi="Cambria" w:cs="Arial"/>
          <w:sz w:val="24"/>
          <w:szCs w:val="24"/>
          <w:lang w:eastAsia="pt-BR"/>
        </w:rPr>
        <w:t>.</w:t>
      </w:r>
    </w:p>
    <w:p w14:paraId="50B607EA" w14:textId="671C3C4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7" w:name="art156iii"/>
      <w:bookmarkEnd w:id="27"/>
      <w:r w:rsidRPr="00397891">
        <w:rPr>
          <w:rFonts w:ascii="Cambria" w:eastAsia="Times New Roman" w:hAnsi="Cambria" w:cs="Arial"/>
          <w:b/>
          <w:bCs/>
          <w:sz w:val="24"/>
          <w:szCs w:val="24"/>
          <w:lang w:eastAsia="pt-BR"/>
        </w:rPr>
        <w:t>III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I</w:t>
      </w:r>
      <w:r w:rsidRPr="00397891">
        <w:rPr>
          <w:rFonts w:ascii="Cambria" w:eastAsia="Times New Roman" w:hAnsi="Cambria" w:cs="Arial"/>
          <w:sz w:val="24"/>
          <w:szCs w:val="24"/>
          <w:lang w:eastAsia="pt-BR"/>
        </w:rPr>
        <w:t>mpedimento de licitar e contratar</w:t>
      </w:r>
      <w:r w:rsidR="00F546D5" w:rsidRPr="00397891">
        <w:rPr>
          <w:rFonts w:ascii="Cambria" w:eastAsia="Times New Roman" w:hAnsi="Cambria" w:cs="Arial"/>
          <w:sz w:val="24"/>
          <w:szCs w:val="24"/>
          <w:lang w:eastAsia="pt-BR"/>
        </w:rPr>
        <w:t>.</w:t>
      </w:r>
    </w:p>
    <w:p w14:paraId="725A764B" w14:textId="2671916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8" w:name="art156iv"/>
      <w:bookmarkEnd w:id="28"/>
      <w:r w:rsidRPr="00397891">
        <w:rPr>
          <w:rFonts w:ascii="Cambria" w:eastAsia="Times New Roman" w:hAnsi="Cambria" w:cs="Arial"/>
          <w:b/>
          <w:bCs/>
          <w:sz w:val="24"/>
          <w:szCs w:val="24"/>
          <w:lang w:eastAsia="pt-BR"/>
        </w:rPr>
        <w:t>IV</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D</w:t>
      </w:r>
      <w:r w:rsidRPr="00397891">
        <w:rPr>
          <w:rFonts w:ascii="Cambria" w:eastAsia="Times New Roman" w:hAnsi="Cambria" w:cs="Arial"/>
          <w:sz w:val="24"/>
          <w:szCs w:val="24"/>
          <w:lang w:eastAsia="pt-BR"/>
        </w:rPr>
        <w:t>eclaração de inidoneidade para licitar ou contratar.</w:t>
      </w:r>
    </w:p>
    <w:p w14:paraId="137916BB" w14:textId="77DC31BA" w:rsidR="002A6DD7" w:rsidRPr="00397891" w:rsidRDefault="00F546D5" w:rsidP="00FE16E6">
      <w:pPr>
        <w:spacing w:before="240" w:after="240" w:line="360" w:lineRule="auto"/>
        <w:jc w:val="both"/>
        <w:rPr>
          <w:rFonts w:ascii="Cambria" w:eastAsia="Times New Roman" w:hAnsi="Cambria" w:cs="Times New Roman"/>
          <w:sz w:val="24"/>
          <w:szCs w:val="24"/>
          <w:lang w:eastAsia="pt-BR"/>
        </w:rPr>
      </w:pPr>
      <w:bookmarkStart w:id="29" w:name="art156§1"/>
      <w:bookmarkEnd w:id="29"/>
      <w:r w:rsidRPr="00397891">
        <w:rPr>
          <w:rFonts w:ascii="Cambria" w:eastAsia="Times New Roman" w:hAnsi="Cambria" w:cs="Arial"/>
          <w:b/>
          <w:bCs/>
          <w:sz w:val="24"/>
          <w:szCs w:val="24"/>
          <w:lang w:eastAsia="pt-BR"/>
        </w:rPr>
        <w:t>16.3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Na aplicação das sanções serão considerados:</w:t>
      </w:r>
    </w:p>
    <w:p w14:paraId="2769C499" w14:textId="6FCCD31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0" w:name="art156§1i"/>
      <w:bookmarkEnd w:id="30"/>
      <w:r w:rsidRPr="00397891">
        <w:rPr>
          <w:rFonts w:ascii="Cambria" w:eastAsia="Times New Roman" w:hAnsi="Cambria" w:cs="Arial"/>
          <w:b/>
          <w:bCs/>
          <w:sz w:val="24"/>
          <w:szCs w:val="24"/>
          <w:lang w:eastAsia="pt-BR"/>
        </w:rPr>
        <w:t>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 </w:t>
      </w:r>
      <w:r w:rsidRPr="00397891">
        <w:rPr>
          <w:rFonts w:ascii="Cambria" w:eastAsia="Times New Roman" w:hAnsi="Cambria" w:cs="Arial"/>
          <w:sz w:val="24"/>
          <w:szCs w:val="24"/>
          <w:lang w:eastAsia="pt-BR"/>
        </w:rPr>
        <w:t>natureza e a gravidade da infração cometida</w:t>
      </w:r>
      <w:r w:rsidR="003829FD" w:rsidRPr="00397891">
        <w:rPr>
          <w:rFonts w:ascii="Cambria" w:eastAsia="Times New Roman" w:hAnsi="Cambria" w:cs="Arial"/>
          <w:sz w:val="24"/>
          <w:szCs w:val="24"/>
          <w:lang w:eastAsia="pt-BR"/>
        </w:rPr>
        <w:t>.</w:t>
      </w:r>
    </w:p>
    <w:p w14:paraId="1FA7F20F" w14:textId="5BC9118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1" w:name="art156§1ii"/>
      <w:bookmarkEnd w:id="31"/>
      <w:r w:rsidRPr="00397891">
        <w:rPr>
          <w:rFonts w:ascii="Cambria" w:eastAsia="Times New Roman" w:hAnsi="Cambria" w:cs="Arial"/>
          <w:b/>
          <w:bCs/>
          <w:sz w:val="24"/>
          <w:szCs w:val="24"/>
          <w:lang w:eastAsia="pt-BR"/>
        </w:rPr>
        <w:t>II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s peculiaridades do caso concreto</w:t>
      </w:r>
      <w:r w:rsidR="003829FD" w:rsidRPr="00397891">
        <w:rPr>
          <w:rFonts w:ascii="Cambria" w:eastAsia="Times New Roman" w:hAnsi="Cambria" w:cs="Arial"/>
          <w:sz w:val="24"/>
          <w:szCs w:val="24"/>
          <w:lang w:eastAsia="pt-BR"/>
        </w:rPr>
        <w:t>.</w:t>
      </w:r>
    </w:p>
    <w:p w14:paraId="08FDE013" w14:textId="24E0831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2" w:name="art156§1iii"/>
      <w:bookmarkEnd w:id="32"/>
      <w:r w:rsidRPr="00397891">
        <w:rPr>
          <w:rFonts w:ascii="Cambria" w:eastAsia="Times New Roman" w:hAnsi="Cambria" w:cs="Arial"/>
          <w:b/>
          <w:bCs/>
          <w:sz w:val="24"/>
          <w:szCs w:val="24"/>
          <w:lang w:eastAsia="pt-BR"/>
        </w:rPr>
        <w:t>III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s circunstâncias agravantes ou atenuantes</w:t>
      </w:r>
      <w:r w:rsidR="003829FD" w:rsidRPr="00397891">
        <w:rPr>
          <w:rFonts w:ascii="Cambria" w:eastAsia="Times New Roman" w:hAnsi="Cambria" w:cs="Arial"/>
          <w:sz w:val="24"/>
          <w:szCs w:val="24"/>
          <w:lang w:eastAsia="pt-BR"/>
        </w:rPr>
        <w:t>.</w:t>
      </w:r>
    </w:p>
    <w:p w14:paraId="0E89FC57" w14:textId="4111336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3" w:name="art156§1iv"/>
      <w:bookmarkEnd w:id="33"/>
      <w:r w:rsidRPr="00397891">
        <w:rPr>
          <w:rFonts w:ascii="Cambria" w:eastAsia="Times New Roman" w:hAnsi="Cambria" w:cs="Arial"/>
          <w:b/>
          <w:bCs/>
          <w:sz w:val="24"/>
          <w:szCs w:val="24"/>
          <w:lang w:eastAsia="pt-BR"/>
        </w:rPr>
        <w:t>IV</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O</w:t>
      </w:r>
      <w:r w:rsidRPr="00397891">
        <w:rPr>
          <w:rFonts w:ascii="Cambria" w:eastAsia="Times New Roman" w:hAnsi="Cambria" w:cs="Arial"/>
          <w:sz w:val="24"/>
          <w:szCs w:val="24"/>
          <w:lang w:eastAsia="pt-BR"/>
        </w:rPr>
        <w:t>s danos que dela provierem para a Administração Pública</w:t>
      </w:r>
      <w:r w:rsidR="003829FD" w:rsidRPr="00397891">
        <w:rPr>
          <w:rFonts w:ascii="Cambria" w:eastAsia="Times New Roman" w:hAnsi="Cambria" w:cs="Arial"/>
          <w:sz w:val="24"/>
          <w:szCs w:val="24"/>
          <w:lang w:eastAsia="pt-BR"/>
        </w:rPr>
        <w:t>.</w:t>
      </w:r>
    </w:p>
    <w:p w14:paraId="5EA25B5D" w14:textId="376B4677"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4" w:name="art156§1v"/>
      <w:bookmarkEnd w:id="34"/>
      <w:r w:rsidRPr="00397891">
        <w:rPr>
          <w:rFonts w:ascii="Cambria" w:eastAsia="Times New Roman" w:hAnsi="Cambria" w:cs="Arial"/>
          <w:b/>
          <w:bCs/>
          <w:sz w:val="24"/>
          <w:szCs w:val="24"/>
          <w:lang w:eastAsia="pt-BR"/>
        </w:rPr>
        <w:t>V</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397891" w:rsidRDefault="003829FD" w:rsidP="00FE16E6">
      <w:pPr>
        <w:spacing w:before="240" w:after="240" w:line="360" w:lineRule="auto"/>
        <w:jc w:val="both"/>
        <w:rPr>
          <w:rFonts w:ascii="Cambria" w:eastAsia="Times New Roman" w:hAnsi="Cambria" w:cs="Times New Roman"/>
          <w:sz w:val="24"/>
          <w:szCs w:val="24"/>
          <w:lang w:eastAsia="pt-BR"/>
        </w:rPr>
      </w:pPr>
      <w:bookmarkStart w:id="35" w:name="art156§2"/>
      <w:bookmarkEnd w:id="35"/>
      <w:r w:rsidRPr="00397891">
        <w:rPr>
          <w:rFonts w:ascii="Cambria" w:eastAsia="Times New Roman" w:hAnsi="Cambria" w:cs="Arial"/>
          <w:b/>
          <w:bCs/>
          <w:sz w:val="24"/>
          <w:szCs w:val="24"/>
          <w:lang w:eastAsia="pt-BR"/>
        </w:rPr>
        <w:lastRenderedPageBreak/>
        <w:t>16.3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 </w:t>
      </w:r>
      <w:r w:rsidRPr="00397891">
        <w:rPr>
          <w:rFonts w:ascii="Cambria" w:eastAsia="Times New Roman" w:hAnsi="Cambria" w:cs="Arial"/>
          <w:sz w:val="24"/>
          <w:szCs w:val="24"/>
          <w:lang w:eastAsia="pt-BR"/>
        </w:rPr>
        <w:t>do subitem 16.</w:t>
      </w:r>
      <w:r w:rsidR="00EB2147" w:rsidRPr="00397891">
        <w:rPr>
          <w:rFonts w:ascii="Cambria" w:eastAsia="Times New Roman" w:hAnsi="Cambria" w:cs="Arial"/>
          <w:sz w:val="24"/>
          <w:szCs w:val="24"/>
          <w:lang w:eastAsia="pt-BR"/>
        </w:rPr>
        <w:t>2</w:t>
      </w:r>
      <w:r w:rsidR="002A6DD7" w:rsidRPr="00397891">
        <w:rPr>
          <w:rFonts w:ascii="Cambria" w:eastAsia="Times New Roman" w:hAnsi="Cambria" w:cs="Arial"/>
          <w:sz w:val="24"/>
          <w:szCs w:val="24"/>
          <w:lang w:eastAsia="pt-BR"/>
        </w:rPr>
        <w:t xml:space="preserve"> será aplicada exclusivamente pela infração administrativa prevista no</w:t>
      </w:r>
      <w:r w:rsidRPr="00397891">
        <w:rPr>
          <w:rFonts w:ascii="Cambria" w:eastAsia="Times New Roman" w:hAnsi="Cambria" w:cs="Arial"/>
          <w:sz w:val="24"/>
          <w:szCs w:val="24"/>
          <w:lang w:eastAsia="pt-BR"/>
        </w:rPr>
        <w:t xml:space="preserve"> </w:t>
      </w:r>
      <w:hyperlink r:id="rId24" w:anchor="art155i" w:history="1">
        <w:r w:rsidR="002A6DD7" w:rsidRPr="00397891">
          <w:rPr>
            <w:rFonts w:ascii="Cambria" w:eastAsia="Times New Roman" w:hAnsi="Cambria" w:cs="Arial"/>
            <w:sz w:val="24"/>
            <w:szCs w:val="24"/>
            <w:lang w:eastAsia="pt-BR"/>
          </w:rPr>
          <w:t>inciso 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art. 155 </w:t>
        </w:r>
        <w:r w:rsidRPr="00397891">
          <w:rPr>
            <w:rFonts w:ascii="Cambria" w:eastAsia="Times New Roman" w:hAnsi="Cambria" w:cs="Arial"/>
            <w:sz w:val="24"/>
            <w:szCs w:val="24"/>
            <w:lang w:eastAsia="pt-BR"/>
          </w:rPr>
          <w:t>da</w:t>
        </w:r>
      </w:hyperlink>
      <w:r w:rsidRPr="00397891">
        <w:rPr>
          <w:rFonts w:ascii="Cambria" w:eastAsia="Times New Roman" w:hAnsi="Cambria" w:cs="Arial"/>
          <w:sz w:val="24"/>
          <w:szCs w:val="24"/>
          <w:lang w:eastAsia="pt-BR"/>
        </w:rPr>
        <w:t xml:space="preserve"> Lei Federal nº 14.133, de 2021</w:t>
      </w:r>
      <w:r w:rsidR="002A6DD7" w:rsidRPr="00397891">
        <w:rPr>
          <w:rFonts w:ascii="Cambria" w:eastAsia="Times New Roman" w:hAnsi="Cambria" w:cs="Arial"/>
          <w:sz w:val="24"/>
          <w:szCs w:val="24"/>
          <w:lang w:eastAsia="pt-BR"/>
        </w:rPr>
        <w:t>, quando não se justificar a imposição de penalidade mais grave.</w:t>
      </w:r>
      <w:bookmarkStart w:id="36" w:name="art156§3"/>
      <w:bookmarkEnd w:id="36"/>
    </w:p>
    <w:p w14:paraId="7DFC5CAE" w14:textId="419B02B5"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16.4</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II </w:t>
      </w:r>
      <w:r w:rsidR="003829FD"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002A6DD7" w:rsidRPr="00397891">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397891">
          <w:rPr>
            <w:rFonts w:ascii="Cambria" w:eastAsia="Times New Roman" w:hAnsi="Cambria" w:cs="Arial"/>
            <w:sz w:val="24"/>
            <w:szCs w:val="24"/>
            <w:lang w:eastAsia="pt-BR"/>
          </w:rPr>
          <w:t>no art. 155 da</w:t>
        </w:r>
      </w:hyperlink>
      <w:r w:rsidRPr="00397891">
        <w:rPr>
          <w:rFonts w:ascii="Cambria" w:eastAsia="Times New Roman" w:hAnsi="Cambria" w:cs="Arial"/>
          <w:sz w:val="24"/>
          <w:szCs w:val="24"/>
          <w:lang w:eastAsia="pt-BR"/>
        </w:rPr>
        <w:t xml:space="preserve"> Lei Federal nº 14.133, de 2021</w:t>
      </w:r>
      <w:r w:rsidR="002A6DD7" w:rsidRPr="00397891">
        <w:rPr>
          <w:rFonts w:ascii="Cambria" w:eastAsia="Times New Roman" w:hAnsi="Cambria" w:cs="Arial"/>
          <w:sz w:val="24"/>
          <w:szCs w:val="24"/>
          <w:lang w:eastAsia="pt-BR"/>
        </w:rPr>
        <w:t>.</w:t>
      </w:r>
    </w:p>
    <w:p w14:paraId="557C827C" w14:textId="4BEE70AD"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bookmarkStart w:id="37" w:name="art156§4"/>
      <w:bookmarkEnd w:id="37"/>
      <w:r w:rsidRPr="00397891">
        <w:rPr>
          <w:rFonts w:ascii="Cambria" w:eastAsia="Times New Roman" w:hAnsi="Cambria" w:cs="Arial"/>
          <w:b/>
          <w:bCs/>
          <w:sz w:val="24"/>
          <w:szCs w:val="24"/>
          <w:lang w:eastAsia="pt-BR"/>
        </w:rPr>
        <w:t>16.5</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III </w:t>
      </w:r>
      <w:r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397891">
          <w:rPr>
            <w:rFonts w:ascii="Cambria" w:eastAsia="Times New Roman" w:hAnsi="Cambria" w:cs="Arial"/>
            <w:sz w:val="24"/>
            <w:szCs w:val="24"/>
            <w:lang w:eastAsia="pt-BR"/>
          </w:rPr>
          <w:t>incisos II, III, IV, V, VI e VII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do art. 155 d</w:t>
        </w:r>
        <w:r w:rsidR="00376190" w:rsidRPr="00397891">
          <w:rPr>
            <w:rFonts w:ascii="Cambria" w:eastAsia="Times New Roman" w:hAnsi="Cambria" w:cs="Arial"/>
            <w:sz w:val="24"/>
            <w:szCs w:val="24"/>
            <w:lang w:eastAsia="pt-BR"/>
          </w:rPr>
          <w:t>a Lei Federal nº 14.133, de 2021</w:t>
        </w:r>
        <w:r w:rsidR="002A6DD7" w:rsidRPr="00397891">
          <w:rPr>
            <w:rFonts w:ascii="Cambria" w:eastAsia="Times New Roman" w:hAnsi="Cambria" w:cs="Arial"/>
            <w:sz w:val="24"/>
            <w:szCs w:val="24"/>
            <w:lang w:eastAsia="pt-BR"/>
          </w:rPr>
          <w:t>,</w:t>
        </w:r>
      </w:hyperlink>
      <w:r w:rsidR="002A6DD7" w:rsidRPr="00397891">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bookmarkStart w:id="38" w:name="art156§5"/>
      <w:bookmarkEnd w:id="38"/>
      <w:r w:rsidRPr="00397891">
        <w:rPr>
          <w:rFonts w:ascii="Cambria" w:eastAsia="Times New Roman" w:hAnsi="Cambria" w:cs="Arial"/>
          <w:b/>
          <w:bCs/>
          <w:sz w:val="24"/>
          <w:szCs w:val="24"/>
          <w:lang w:eastAsia="pt-BR"/>
        </w:rPr>
        <w:t>16.6</w:t>
      </w:r>
      <w:r w:rsidR="002A6DD7" w:rsidRPr="00397891">
        <w:rPr>
          <w:rFonts w:ascii="Cambria" w:eastAsia="Times New Roman" w:hAnsi="Cambria" w:cs="Arial"/>
          <w:sz w:val="24"/>
          <w:szCs w:val="24"/>
          <w:lang w:eastAsia="pt-BR"/>
        </w:rPr>
        <w:t xml:space="preserve"> A sanção prevista no inciso IV </w:t>
      </w:r>
      <w:r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397891">
          <w:rPr>
            <w:rFonts w:ascii="Cambria" w:eastAsia="Times New Roman" w:hAnsi="Cambria" w:cs="Arial"/>
            <w:sz w:val="24"/>
            <w:szCs w:val="24"/>
            <w:lang w:eastAsia="pt-BR"/>
          </w:rPr>
          <w:t>incisos VIII, IX, X, XI e XII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art. 155 </w:t>
        </w:r>
        <w:r w:rsidR="00724359" w:rsidRPr="00397891">
          <w:rPr>
            <w:rFonts w:ascii="Cambria" w:eastAsia="Times New Roman" w:hAnsi="Cambria" w:cs="Arial"/>
            <w:sz w:val="24"/>
            <w:szCs w:val="24"/>
            <w:lang w:eastAsia="pt-BR"/>
          </w:rPr>
          <w:t>da Lei Federal nº 14.1333, de 2021</w:t>
        </w:r>
      </w:hyperlink>
      <w:r w:rsidR="002A6DD7" w:rsidRPr="00397891">
        <w:rPr>
          <w:rFonts w:ascii="Cambria" w:eastAsia="Times New Roman" w:hAnsi="Cambria" w:cs="Arial"/>
          <w:sz w:val="24"/>
          <w:szCs w:val="24"/>
          <w:lang w:eastAsia="pt-BR"/>
        </w:rPr>
        <w:t>, bem como pelas infrações administrativas previstas nos incisos II, III, IV, V, VI e VII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referido artigo que justifiquem a imposição de penalidade mais grave que a sanção referida </w:t>
      </w:r>
      <w:r w:rsidR="008E5A5C" w:rsidRPr="00397891">
        <w:rPr>
          <w:rFonts w:ascii="Cambria" w:eastAsia="Times New Roman" w:hAnsi="Cambria" w:cs="Arial"/>
          <w:sz w:val="24"/>
          <w:szCs w:val="24"/>
          <w:lang w:eastAsia="pt-BR"/>
        </w:rPr>
        <w:t>subitem 16.5</w:t>
      </w:r>
      <w:r w:rsidR="002A6DD7" w:rsidRPr="00397891">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397891" w:rsidRDefault="00971F58"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16.7</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sanção estabelecida no inciso IV do</w:t>
      </w:r>
      <w:r w:rsidR="005F39EE" w:rsidRPr="00397891">
        <w:rPr>
          <w:rFonts w:ascii="Cambria" w:eastAsia="Times New Roman" w:hAnsi="Cambria" w:cs="Arial"/>
          <w:sz w:val="24"/>
          <w:szCs w:val="24"/>
          <w:lang w:eastAsia="pt-BR"/>
        </w:rPr>
        <w:t xml:space="preserve"> subitem 16.</w:t>
      </w:r>
      <w:r w:rsidR="008E5A5C" w:rsidRPr="00397891">
        <w:rPr>
          <w:rFonts w:ascii="Cambria" w:eastAsia="Times New Roman" w:hAnsi="Cambria" w:cs="Arial"/>
          <w:sz w:val="24"/>
          <w:szCs w:val="24"/>
          <w:lang w:eastAsia="pt-BR"/>
        </w:rPr>
        <w:t>2</w:t>
      </w:r>
      <w:r w:rsidR="005F39EE"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precedida de análise jurídica e observará as seguintes regras:</w:t>
      </w:r>
    </w:p>
    <w:p w14:paraId="48BD60FC" w14:textId="6C5855E1"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9" w:name="art156§6i"/>
      <w:bookmarkEnd w:id="39"/>
      <w:r w:rsidRPr="00397891">
        <w:rPr>
          <w:rFonts w:ascii="Cambria" w:eastAsia="Times New Roman" w:hAnsi="Cambria" w:cs="Arial"/>
          <w:b/>
          <w:bCs/>
          <w:sz w:val="24"/>
          <w:szCs w:val="24"/>
          <w:lang w:eastAsia="pt-BR"/>
        </w:rPr>
        <w:t>I</w:t>
      </w:r>
      <w:r w:rsidR="00D43EC1" w:rsidRPr="00397891">
        <w:rPr>
          <w:rFonts w:ascii="Cambria" w:eastAsia="Times New Roman" w:hAnsi="Cambria" w:cs="Arial"/>
          <w:b/>
          <w:bCs/>
          <w:sz w:val="24"/>
          <w:szCs w:val="24"/>
          <w:lang w:eastAsia="pt-BR"/>
        </w:rPr>
        <w:t>.</w:t>
      </w:r>
      <w:r w:rsidR="00D43EC1" w:rsidRPr="00397891">
        <w:rPr>
          <w:rFonts w:ascii="Cambria" w:eastAsia="Times New Roman" w:hAnsi="Cambria" w:cs="Arial"/>
          <w:sz w:val="24"/>
          <w:szCs w:val="24"/>
          <w:lang w:eastAsia="pt-BR"/>
        </w:rPr>
        <w:t xml:space="preserve"> Q</w:t>
      </w:r>
      <w:r w:rsidRPr="00397891">
        <w:rPr>
          <w:rFonts w:ascii="Cambria" w:eastAsia="Times New Roman" w:hAnsi="Cambria" w:cs="Arial"/>
          <w:sz w:val="24"/>
          <w:szCs w:val="24"/>
          <w:lang w:eastAsia="pt-BR"/>
        </w:rPr>
        <w:t xml:space="preserve">uando aplicada por órgão do Poder Executivo, será de competência exclusiva </w:t>
      </w:r>
      <w:r w:rsidR="00A62792" w:rsidRPr="00397891">
        <w:rPr>
          <w:rFonts w:ascii="Cambria" w:eastAsia="Times New Roman" w:hAnsi="Cambria" w:cs="Arial"/>
          <w:sz w:val="24"/>
          <w:szCs w:val="24"/>
          <w:lang w:eastAsia="pt-BR"/>
        </w:rPr>
        <w:t>da Prefeita</w:t>
      </w:r>
      <w:r w:rsidR="00767346" w:rsidRPr="00397891">
        <w:rPr>
          <w:rFonts w:ascii="Cambria" w:eastAsia="Times New Roman" w:hAnsi="Cambria" w:cs="Arial"/>
          <w:sz w:val="24"/>
          <w:szCs w:val="24"/>
          <w:lang w:eastAsia="pt-BR"/>
        </w:rPr>
        <w:t xml:space="preserve"> de Piracanjuba</w:t>
      </w:r>
      <w:r w:rsidR="00EC1267" w:rsidRPr="00397891">
        <w:rPr>
          <w:rFonts w:ascii="Cambria" w:eastAsia="Times New Roman" w:hAnsi="Cambria" w:cs="Arial"/>
          <w:sz w:val="24"/>
          <w:szCs w:val="24"/>
          <w:lang w:eastAsia="pt-BR"/>
        </w:rPr>
        <w:t xml:space="preserve"> </w:t>
      </w:r>
      <w:r w:rsidRPr="00397891">
        <w:rPr>
          <w:rFonts w:ascii="Cambria" w:eastAsia="Times New Roman" w:hAnsi="Cambria" w:cs="Arial"/>
          <w:sz w:val="24"/>
          <w:szCs w:val="24"/>
          <w:lang w:eastAsia="pt-BR"/>
        </w:rPr>
        <w:t>e, quando aplicada por autarquia ou fundação, será de competência exclusiva da autoridade máxima da entidade</w:t>
      </w:r>
      <w:r w:rsidR="00EC1267" w:rsidRPr="00397891">
        <w:rPr>
          <w:rFonts w:ascii="Cambria" w:eastAsia="Times New Roman" w:hAnsi="Cambria" w:cs="Arial"/>
          <w:sz w:val="24"/>
          <w:szCs w:val="24"/>
          <w:lang w:eastAsia="pt-BR"/>
        </w:rPr>
        <w:t>.</w:t>
      </w:r>
    </w:p>
    <w:p w14:paraId="0B9C794E" w14:textId="7497AF70" w:rsidR="002A6DD7" w:rsidRPr="00397891" w:rsidRDefault="008E5A5C" w:rsidP="00FE16E6">
      <w:pPr>
        <w:spacing w:before="240" w:after="240" w:line="360" w:lineRule="auto"/>
        <w:jc w:val="both"/>
        <w:rPr>
          <w:rFonts w:ascii="Cambria" w:eastAsia="Times New Roman" w:hAnsi="Cambria" w:cs="Times New Roman"/>
          <w:sz w:val="24"/>
          <w:szCs w:val="24"/>
          <w:lang w:eastAsia="pt-BR"/>
        </w:rPr>
      </w:pPr>
      <w:bookmarkStart w:id="40" w:name="art156§6ii"/>
      <w:bookmarkStart w:id="41" w:name="art156§7"/>
      <w:bookmarkEnd w:id="40"/>
      <w:bookmarkEnd w:id="41"/>
      <w:r w:rsidRPr="00397891">
        <w:rPr>
          <w:rFonts w:ascii="Cambria" w:eastAsia="Times New Roman" w:hAnsi="Cambria" w:cs="Arial"/>
          <w:b/>
          <w:bCs/>
          <w:sz w:val="24"/>
          <w:szCs w:val="24"/>
          <w:lang w:eastAsia="pt-BR"/>
        </w:rPr>
        <w:lastRenderedPageBreak/>
        <w:t>16.8</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As sanções previstas nos incisos I, III e IV </w:t>
      </w:r>
      <w:r w:rsidRPr="00397891">
        <w:rPr>
          <w:rFonts w:ascii="Cambria" w:eastAsia="Times New Roman" w:hAnsi="Cambria" w:cs="Arial"/>
          <w:sz w:val="24"/>
          <w:szCs w:val="24"/>
          <w:lang w:eastAsia="pt-BR"/>
        </w:rPr>
        <w:t>do subitem 16.2</w:t>
      </w:r>
      <w:r w:rsidR="002A6DD7" w:rsidRPr="00397891">
        <w:rPr>
          <w:rFonts w:ascii="Cambria" w:eastAsia="Times New Roman" w:hAnsi="Cambria" w:cs="Arial"/>
          <w:sz w:val="24"/>
          <w:szCs w:val="24"/>
          <w:lang w:eastAsia="pt-BR"/>
        </w:rPr>
        <w:t xml:space="preserve"> poderão ser aplicadas cumulativamente com a prevista no inciso II </w:t>
      </w:r>
      <w:r w:rsidR="00CC1BEE" w:rsidRPr="00397891">
        <w:rPr>
          <w:rFonts w:ascii="Cambria" w:eastAsia="Times New Roman" w:hAnsi="Cambria" w:cs="Arial"/>
          <w:sz w:val="24"/>
          <w:szCs w:val="24"/>
          <w:lang w:eastAsia="pt-BR"/>
        </w:rPr>
        <w:t>do subitem 16.2</w:t>
      </w:r>
      <w:r w:rsidR="002A6DD7" w:rsidRPr="00397891">
        <w:rPr>
          <w:rFonts w:ascii="Cambria" w:eastAsia="Times New Roman" w:hAnsi="Cambria" w:cs="Arial"/>
          <w:sz w:val="24"/>
          <w:szCs w:val="24"/>
          <w:lang w:eastAsia="pt-BR"/>
        </w:rPr>
        <w:t>.</w:t>
      </w:r>
    </w:p>
    <w:p w14:paraId="0CE65FEF" w14:textId="2908FCEC"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2" w:name="art156§8"/>
      <w:bookmarkEnd w:id="42"/>
      <w:r w:rsidRPr="00397891">
        <w:rPr>
          <w:rFonts w:ascii="Cambria" w:eastAsia="Times New Roman" w:hAnsi="Cambria" w:cs="Arial"/>
          <w:b/>
          <w:bCs/>
          <w:sz w:val="24"/>
          <w:szCs w:val="24"/>
          <w:lang w:eastAsia="pt-BR"/>
        </w:rPr>
        <w:t>16.9</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3" w:name="art156§9"/>
      <w:bookmarkEnd w:id="43"/>
      <w:r w:rsidRPr="00397891">
        <w:rPr>
          <w:rFonts w:ascii="Cambria" w:eastAsia="Times New Roman" w:hAnsi="Cambria" w:cs="Arial"/>
          <w:b/>
          <w:bCs/>
          <w:sz w:val="24"/>
          <w:szCs w:val="24"/>
          <w:lang w:eastAsia="pt-BR"/>
        </w:rPr>
        <w:t>16.10</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aplicação das sanções previstas </w:t>
      </w:r>
      <w:r w:rsidRPr="00397891">
        <w:rPr>
          <w:rFonts w:ascii="Cambria" w:eastAsia="Times New Roman" w:hAnsi="Cambria" w:cs="Arial"/>
          <w:sz w:val="24"/>
          <w:szCs w:val="24"/>
          <w:lang w:eastAsia="pt-BR"/>
        </w:rPr>
        <w:t>neste item</w:t>
      </w:r>
      <w:r w:rsidR="002A6DD7" w:rsidRPr="00397891">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4" w:name="art157"/>
      <w:bookmarkEnd w:id="44"/>
      <w:r w:rsidRPr="00397891">
        <w:rPr>
          <w:rFonts w:ascii="Cambria" w:eastAsia="Times New Roman" w:hAnsi="Cambria" w:cs="Arial"/>
          <w:b/>
          <w:bCs/>
          <w:sz w:val="24"/>
          <w:szCs w:val="24"/>
          <w:lang w:eastAsia="pt-BR"/>
        </w:rPr>
        <w:t>16.11</w:t>
      </w:r>
      <w:r w:rsidR="002A6DD7" w:rsidRPr="00397891">
        <w:rPr>
          <w:rFonts w:ascii="Cambria" w:eastAsia="Times New Roman" w:hAnsi="Cambria" w:cs="Arial"/>
          <w:sz w:val="24"/>
          <w:szCs w:val="24"/>
          <w:lang w:eastAsia="pt-BR"/>
        </w:rPr>
        <w:t xml:space="preserve"> Na aplicação da sanção prevista no</w:t>
      </w:r>
      <w:r w:rsidR="00294814" w:rsidRPr="00397891">
        <w:rPr>
          <w:rFonts w:ascii="Cambria" w:eastAsia="Times New Roman" w:hAnsi="Cambria" w:cs="Arial"/>
          <w:sz w:val="24"/>
          <w:szCs w:val="24"/>
          <w:lang w:eastAsia="pt-BR"/>
        </w:rPr>
        <w:t xml:space="preserve"> inciso II, do s</w:t>
      </w:r>
      <w:r w:rsidRPr="00397891">
        <w:rPr>
          <w:rFonts w:ascii="Cambria" w:eastAsia="Times New Roman" w:hAnsi="Cambria" w:cs="Arial"/>
          <w:sz w:val="24"/>
          <w:szCs w:val="24"/>
          <w:lang w:eastAsia="pt-BR"/>
        </w:rPr>
        <w:t>ubitem 16.2</w:t>
      </w:r>
      <w:r w:rsidR="002A6DD7" w:rsidRPr="00397891">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5" w:name="art158"/>
      <w:bookmarkEnd w:id="45"/>
      <w:r w:rsidRPr="00397891">
        <w:rPr>
          <w:rFonts w:ascii="Cambria" w:eastAsia="Times New Roman" w:hAnsi="Cambria" w:cs="Arial"/>
          <w:b/>
          <w:bCs/>
          <w:sz w:val="24"/>
          <w:szCs w:val="24"/>
          <w:lang w:eastAsia="pt-BR"/>
        </w:rPr>
        <w:t>16.12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aplicação das sanções previstas nos</w:t>
      </w:r>
      <w:r w:rsidR="006653C8" w:rsidRPr="00397891">
        <w:rPr>
          <w:rFonts w:ascii="Cambria" w:eastAsia="Times New Roman" w:hAnsi="Cambria" w:cs="Arial"/>
          <w:sz w:val="24"/>
          <w:szCs w:val="24"/>
          <w:lang w:eastAsia="pt-BR"/>
        </w:rPr>
        <w:t xml:space="preserve"> </w:t>
      </w:r>
      <w:hyperlink r:id="rId28" w:anchor="art156iii" w:history="1">
        <w:r w:rsidR="002A6DD7" w:rsidRPr="00397891">
          <w:rPr>
            <w:rFonts w:ascii="Cambria" w:eastAsia="Times New Roman" w:hAnsi="Cambria" w:cs="Arial"/>
            <w:sz w:val="24"/>
            <w:szCs w:val="24"/>
            <w:lang w:eastAsia="pt-BR"/>
          </w:rPr>
          <w:t>incisos III e IV do</w:t>
        </w:r>
        <w:r w:rsidRPr="00397891">
          <w:rPr>
            <w:rFonts w:ascii="Cambria" w:eastAsia="Times New Roman" w:hAnsi="Cambria" w:cs="Arial"/>
            <w:sz w:val="24"/>
            <w:szCs w:val="24"/>
            <w:lang w:eastAsia="pt-BR"/>
          </w:rPr>
          <w:t xml:space="preserve"> subitem 16.2</w:t>
        </w:r>
      </w:hyperlink>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6" w:name="art158§1"/>
      <w:bookmarkEnd w:id="46"/>
      <w:r w:rsidRPr="00397891">
        <w:rPr>
          <w:rFonts w:ascii="Cambria" w:eastAsia="Times New Roman" w:hAnsi="Cambria" w:cs="Arial"/>
          <w:b/>
          <w:bCs/>
          <w:sz w:val="24"/>
          <w:szCs w:val="24"/>
          <w:lang w:eastAsia="pt-BR"/>
        </w:rPr>
        <w:t>I.</w:t>
      </w:r>
      <w:r w:rsidR="002A6DD7" w:rsidRPr="00397891">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397891">
        <w:rPr>
          <w:rFonts w:ascii="Cambria" w:eastAsia="Times New Roman" w:hAnsi="Cambria" w:cs="Arial"/>
          <w:sz w:val="24"/>
          <w:szCs w:val="24"/>
          <w:lang w:eastAsia="pt-BR"/>
        </w:rPr>
        <w:t>o subitem</w:t>
      </w:r>
      <w:r w:rsidR="002A6DD7" w:rsidRPr="00397891">
        <w:rPr>
          <w:rFonts w:ascii="Cambria" w:eastAsia="Times New Roman" w:hAnsi="Cambria" w:cs="Arial"/>
          <w:sz w:val="24"/>
          <w:szCs w:val="24"/>
          <w:lang w:eastAsia="pt-BR"/>
        </w:rPr>
        <w:t xml:space="preserve"> </w:t>
      </w:r>
      <w:r w:rsidR="00906B0B" w:rsidRPr="00397891">
        <w:rPr>
          <w:rFonts w:ascii="Cambria" w:eastAsia="Times New Roman" w:hAnsi="Cambria" w:cs="Arial"/>
          <w:sz w:val="24"/>
          <w:szCs w:val="24"/>
          <w:lang w:eastAsia="pt-BR"/>
        </w:rPr>
        <w:t xml:space="preserve">16.12 </w:t>
      </w:r>
      <w:r w:rsidR="002A6DD7" w:rsidRPr="00397891">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7" w:name="art158§2"/>
      <w:bookmarkEnd w:id="47"/>
      <w:r w:rsidRPr="00397891">
        <w:rPr>
          <w:rFonts w:ascii="Cambria" w:eastAsia="Times New Roman" w:hAnsi="Cambria" w:cs="Arial"/>
          <w:b/>
          <w:bCs/>
          <w:sz w:val="24"/>
          <w:szCs w:val="24"/>
          <w:lang w:eastAsia="pt-BR"/>
        </w:rPr>
        <w:t>II.</w:t>
      </w:r>
      <w:r w:rsidR="002A6DD7" w:rsidRPr="00397891">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8" w:name="art158§3"/>
      <w:bookmarkEnd w:id="48"/>
      <w:r w:rsidRPr="00397891">
        <w:rPr>
          <w:rFonts w:ascii="Cambria" w:eastAsia="Times New Roman" w:hAnsi="Cambria" w:cs="Arial"/>
          <w:b/>
          <w:bCs/>
          <w:sz w:val="24"/>
          <w:szCs w:val="24"/>
          <w:lang w:eastAsia="pt-BR"/>
        </w:rPr>
        <w:t>III.</w:t>
      </w:r>
      <w:r w:rsidR="002A6DD7" w:rsidRPr="00397891">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397891" w:rsidRDefault="00BD4C0D" w:rsidP="00FE16E6">
      <w:pPr>
        <w:spacing w:before="240" w:after="240" w:line="360" w:lineRule="auto"/>
        <w:jc w:val="both"/>
        <w:rPr>
          <w:rFonts w:ascii="Cambria" w:eastAsia="Times New Roman" w:hAnsi="Cambria" w:cs="Times New Roman"/>
          <w:sz w:val="24"/>
          <w:szCs w:val="24"/>
          <w:lang w:eastAsia="pt-BR"/>
        </w:rPr>
      </w:pPr>
      <w:bookmarkStart w:id="49" w:name="art158§4"/>
      <w:bookmarkEnd w:id="49"/>
      <w:r w:rsidRPr="00397891">
        <w:rPr>
          <w:rFonts w:ascii="Cambria" w:eastAsia="Times New Roman" w:hAnsi="Cambria" w:cs="Arial"/>
          <w:b/>
          <w:bCs/>
          <w:sz w:val="24"/>
          <w:szCs w:val="24"/>
          <w:lang w:eastAsia="pt-BR"/>
        </w:rPr>
        <w:lastRenderedPageBreak/>
        <w:t>16.</w:t>
      </w:r>
      <w:r w:rsidR="00274BF2" w:rsidRPr="00397891">
        <w:rPr>
          <w:rFonts w:ascii="Cambria" w:eastAsia="Times New Roman" w:hAnsi="Cambria" w:cs="Arial"/>
          <w:b/>
          <w:bCs/>
          <w:sz w:val="24"/>
          <w:szCs w:val="24"/>
          <w:lang w:eastAsia="pt-BR"/>
        </w:rPr>
        <w:t>1</w:t>
      </w:r>
      <w:r w:rsidRPr="00397891">
        <w:rPr>
          <w:rFonts w:ascii="Cambria" w:eastAsia="Times New Roman" w:hAnsi="Cambria" w:cs="Arial"/>
          <w:b/>
          <w:bCs/>
          <w:sz w:val="24"/>
          <w:szCs w:val="24"/>
          <w:lang w:eastAsia="pt-BR"/>
        </w:rPr>
        <w:t>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0" w:name="art158§4i"/>
      <w:bookmarkEnd w:id="50"/>
      <w:r w:rsidRPr="00397891">
        <w:rPr>
          <w:rFonts w:ascii="Cambria" w:eastAsia="Times New Roman" w:hAnsi="Cambria" w:cs="Arial"/>
          <w:b/>
          <w:bCs/>
          <w:sz w:val="24"/>
          <w:szCs w:val="24"/>
          <w:lang w:eastAsia="pt-BR"/>
        </w:rPr>
        <w:t>I</w:t>
      </w:r>
      <w:r w:rsidR="004D7C73" w:rsidRPr="00397891">
        <w:rPr>
          <w:rFonts w:ascii="Cambria" w:eastAsia="Times New Roman" w:hAnsi="Cambria" w:cs="Arial"/>
          <w:b/>
          <w:bCs/>
          <w:sz w:val="24"/>
          <w:szCs w:val="24"/>
          <w:lang w:eastAsia="pt-BR"/>
        </w:rPr>
        <w:t>.</w:t>
      </w:r>
      <w:r w:rsidR="004D7C73" w:rsidRPr="00397891">
        <w:rPr>
          <w:rFonts w:ascii="Cambria" w:eastAsia="Times New Roman" w:hAnsi="Cambria" w:cs="Arial"/>
          <w:sz w:val="24"/>
          <w:szCs w:val="24"/>
          <w:lang w:eastAsia="pt-BR"/>
        </w:rPr>
        <w:t xml:space="preserve"> I</w:t>
      </w:r>
      <w:r w:rsidRPr="00397891">
        <w:rPr>
          <w:rFonts w:ascii="Cambria" w:eastAsia="Times New Roman" w:hAnsi="Cambria" w:cs="Arial"/>
          <w:sz w:val="24"/>
          <w:szCs w:val="24"/>
          <w:lang w:eastAsia="pt-BR"/>
        </w:rPr>
        <w:t xml:space="preserve">nterrompida pela instauração do processo de responsabilização a que se refere </w:t>
      </w:r>
      <w:r w:rsidR="00274BF2" w:rsidRPr="00397891">
        <w:rPr>
          <w:rFonts w:ascii="Cambria" w:eastAsia="Times New Roman" w:hAnsi="Cambria" w:cs="Arial"/>
          <w:sz w:val="24"/>
          <w:szCs w:val="24"/>
          <w:lang w:eastAsia="pt-BR"/>
        </w:rPr>
        <w:t>o subitem 16.12</w:t>
      </w:r>
      <w:r w:rsidR="004D7C73" w:rsidRPr="00397891">
        <w:rPr>
          <w:rFonts w:ascii="Cambria" w:eastAsia="Times New Roman" w:hAnsi="Cambria" w:cs="Arial"/>
          <w:sz w:val="24"/>
          <w:szCs w:val="24"/>
          <w:lang w:eastAsia="pt-BR"/>
        </w:rPr>
        <w:t>.</w:t>
      </w:r>
    </w:p>
    <w:p w14:paraId="4E468BB3" w14:textId="0E7CC98C"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1" w:name="art158§4ii"/>
      <w:bookmarkEnd w:id="51"/>
      <w:r w:rsidRPr="00397891">
        <w:rPr>
          <w:rFonts w:ascii="Cambria" w:eastAsia="Times New Roman" w:hAnsi="Cambria" w:cs="Arial"/>
          <w:b/>
          <w:bCs/>
          <w:sz w:val="24"/>
          <w:szCs w:val="24"/>
          <w:lang w:eastAsia="pt-BR"/>
        </w:rPr>
        <w:t>II</w:t>
      </w:r>
      <w:r w:rsidR="004D7C73"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4D7C73" w:rsidRPr="00397891">
        <w:rPr>
          <w:rFonts w:ascii="Cambria" w:eastAsia="Times New Roman" w:hAnsi="Cambria" w:cs="Arial"/>
          <w:sz w:val="24"/>
          <w:szCs w:val="24"/>
          <w:lang w:eastAsia="pt-BR"/>
        </w:rPr>
        <w:t>S</w:t>
      </w:r>
      <w:r w:rsidRPr="00397891">
        <w:rPr>
          <w:rFonts w:ascii="Cambria" w:eastAsia="Times New Roman" w:hAnsi="Cambria" w:cs="Arial"/>
          <w:sz w:val="24"/>
          <w:szCs w:val="24"/>
          <w:lang w:eastAsia="pt-BR"/>
        </w:rPr>
        <w:t>uspensa pela celebração de acordo de leniência previsto na </w:t>
      </w:r>
      <w:hyperlink r:id="rId29" w:history="1">
        <w:r w:rsidRPr="00397891">
          <w:rPr>
            <w:rFonts w:ascii="Cambria" w:eastAsia="Times New Roman" w:hAnsi="Cambria" w:cs="Arial"/>
            <w:sz w:val="24"/>
            <w:szCs w:val="24"/>
            <w:lang w:eastAsia="pt-BR"/>
          </w:rPr>
          <w:t xml:space="preserve">Lei </w:t>
        </w:r>
        <w:r w:rsidR="00973165" w:rsidRPr="00397891">
          <w:rPr>
            <w:rFonts w:ascii="Cambria" w:eastAsia="Times New Roman" w:hAnsi="Cambria" w:cs="Arial"/>
            <w:sz w:val="24"/>
            <w:szCs w:val="24"/>
            <w:lang w:eastAsia="pt-BR"/>
          </w:rPr>
          <w:t xml:space="preserve">Federal </w:t>
        </w:r>
        <w:r w:rsidRPr="00397891">
          <w:rPr>
            <w:rFonts w:ascii="Cambria" w:eastAsia="Times New Roman" w:hAnsi="Cambria" w:cs="Arial"/>
            <w:sz w:val="24"/>
            <w:szCs w:val="24"/>
            <w:lang w:eastAsia="pt-BR"/>
          </w:rPr>
          <w:t>nº 12.846, de 2013</w:t>
        </w:r>
      </w:hyperlink>
      <w:r w:rsidR="00973165" w:rsidRPr="00397891">
        <w:rPr>
          <w:rFonts w:ascii="Cambria" w:eastAsia="Times New Roman" w:hAnsi="Cambria" w:cs="Arial"/>
          <w:sz w:val="24"/>
          <w:szCs w:val="24"/>
          <w:lang w:eastAsia="pt-BR"/>
        </w:rPr>
        <w:t>.</w:t>
      </w:r>
    </w:p>
    <w:p w14:paraId="036A2C2C" w14:textId="3A902FE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2" w:name="art158§4iii"/>
      <w:bookmarkEnd w:id="52"/>
      <w:r w:rsidRPr="00397891">
        <w:rPr>
          <w:rFonts w:ascii="Cambria" w:eastAsia="Times New Roman" w:hAnsi="Cambria" w:cs="Arial"/>
          <w:b/>
          <w:bCs/>
          <w:sz w:val="24"/>
          <w:szCs w:val="24"/>
          <w:lang w:eastAsia="pt-BR"/>
        </w:rPr>
        <w:t>III</w:t>
      </w:r>
      <w:r w:rsidR="00973165" w:rsidRPr="00397891">
        <w:rPr>
          <w:rFonts w:ascii="Cambria" w:eastAsia="Times New Roman" w:hAnsi="Cambria" w:cs="Arial"/>
          <w:b/>
          <w:bCs/>
          <w:sz w:val="24"/>
          <w:szCs w:val="24"/>
          <w:lang w:eastAsia="pt-BR"/>
        </w:rPr>
        <w:t>.</w:t>
      </w:r>
      <w:r w:rsidR="00973165" w:rsidRPr="00397891">
        <w:rPr>
          <w:rFonts w:ascii="Cambria" w:eastAsia="Times New Roman" w:hAnsi="Cambria" w:cs="Arial"/>
          <w:sz w:val="24"/>
          <w:szCs w:val="24"/>
          <w:lang w:eastAsia="pt-BR"/>
        </w:rPr>
        <w:t xml:space="preserve"> S</w:t>
      </w:r>
      <w:r w:rsidRPr="00397891">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3" w:name="art159"/>
      <w:bookmarkEnd w:id="53"/>
      <w:r w:rsidRPr="00397891">
        <w:rPr>
          <w:rFonts w:ascii="Cambria" w:eastAsia="Times New Roman" w:hAnsi="Cambria" w:cs="Arial"/>
          <w:b/>
          <w:bCs/>
          <w:sz w:val="24"/>
          <w:szCs w:val="24"/>
          <w:lang w:eastAsia="pt-BR"/>
        </w:rPr>
        <w:t>16.14</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Os atos previstos como infrações administrativas </w:t>
      </w:r>
      <w:r w:rsidR="00973165" w:rsidRPr="00397891">
        <w:rPr>
          <w:rFonts w:ascii="Cambria" w:eastAsia="Times New Roman" w:hAnsi="Cambria" w:cs="Arial"/>
          <w:sz w:val="24"/>
          <w:szCs w:val="24"/>
          <w:lang w:eastAsia="pt-BR"/>
        </w:rPr>
        <w:t>neste edital, bem como os previstos na Lei Federal nº 14.133, de 202</w:t>
      </w:r>
      <w:r w:rsidR="00100BF3" w:rsidRPr="00397891">
        <w:rPr>
          <w:rFonts w:ascii="Cambria" w:eastAsia="Times New Roman" w:hAnsi="Cambria" w:cs="Arial"/>
          <w:sz w:val="24"/>
          <w:szCs w:val="24"/>
          <w:lang w:eastAsia="pt-BR"/>
        </w:rPr>
        <w:t xml:space="preserve">1 ou em outras leis de licitações e contratos da Administração Pública </w:t>
      </w:r>
      <w:r w:rsidR="002A6DD7" w:rsidRPr="00397891">
        <w:rPr>
          <w:rFonts w:ascii="Cambria" w:eastAsia="Times New Roman" w:hAnsi="Cambria" w:cs="Arial"/>
          <w:sz w:val="24"/>
          <w:szCs w:val="24"/>
          <w:lang w:eastAsia="pt-BR"/>
        </w:rPr>
        <w:t>que também sejam tipificados como atos lesivos na</w:t>
      </w:r>
      <w:r w:rsidR="00100BF3" w:rsidRPr="00397891">
        <w:rPr>
          <w:rFonts w:ascii="Cambria" w:eastAsia="Times New Roman" w:hAnsi="Cambria" w:cs="Arial"/>
          <w:sz w:val="24"/>
          <w:szCs w:val="24"/>
          <w:lang w:eastAsia="pt-BR"/>
        </w:rPr>
        <w:t xml:space="preserve"> </w:t>
      </w:r>
      <w:hyperlink r:id="rId30" w:history="1">
        <w:r w:rsidR="002A6DD7" w:rsidRPr="00397891">
          <w:rPr>
            <w:rFonts w:ascii="Cambria" w:eastAsia="Times New Roman" w:hAnsi="Cambria" w:cs="Arial"/>
            <w:sz w:val="24"/>
            <w:szCs w:val="24"/>
            <w:lang w:eastAsia="pt-BR"/>
          </w:rPr>
          <w:t>Lei</w:t>
        </w:r>
        <w:r w:rsidR="00100BF3" w:rsidRPr="00397891">
          <w:rPr>
            <w:rFonts w:ascii="Cambria" w:eastAsia="Times New Roman" w:hAnsi="Cambria" w:cs="Arial"/>
            <w:sz w:val="24"/>
            <w:szCs w:val="24"/>
            <w:lang w:eastAsia="pt-BR"/>
          </w:rPr>
          <w:t xml:space="preserve"> Federal</w:t>
        </w:r>
        <w:r w:rsidR="002A6DD7" w:rsidRPr="00397891">
          <w:rPr>
            <w:rFonts w:ascii="Cambria" w:eastAsia="Times New Roman" w:hAnsi="Cambria" w:cs="Arial"/>
            <w:sz w:val="24"/>
            <w:szCs w:val="24"/>
            <w:lang w:eastAsia="pt-BR"/>
          </w:rPr>
          <w:t xml:space="preserve"> nº 12.846, de </w:t>
        </w:r>
        <w:r w:rsidR="00100BF3" w:rsidRPr="00397891">
          <w:rPr>
            <w:rFonts w:ascii="Cambria" w:eastAsia="Times New Roman" w:hAnsi="Cambria" w:cs="Arial"/>
            <w:sz w:val="24"/>
            <w:szCs w:val="24"/>
            <w:lang w:eastAsia="pt-BR"/>
          </w:rPr>
          <w:t>20</w:t>
        </w:r>
        <w:r w:rsidR="002A6DD7" w:rsidRPr="00397891">
          <w:rPr>
            <w:rFonts w:ascii="Cambria" w:eastAsia="Times New Roman" w:hAnsi="Cambria" w:cs="Arial"/>
            <w:sz w:val="24"/>
            <w:szCs w:val="24"/>
            <w:lang w:eastAsia="pt-BR"/>
          </w:rPr>
          <w:t>13</w:t>
        </w:r>
      </w:hyperlink>
      <w:r w:rsidR="002A6DD7" w:rsidRPr="00397891">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4" w:name="art159p"/>
      <w:bookmarkStart w:id="55" w:name="art160"/>
      <w:bookmarkEnd w:id="54"/>
      <w:bookmarkEnd w:id="55"/>
      <w:r w:rsidRPr="00397891">
        <w:rPr>
          <w:rFonts w:ascii="Cambria" w:eastAsia="Times New Roman" w:hAnsi="Cambria" w:cs="Arial"/>
          <w:b/>
          <w:bCs/>
          <w:sz w:val="24"/>
          <w:szCs w:val="24"/>
          <w:lang w:eastAsia="pt-BR"/>
        </w:rPr>
        <w:t>16.15</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397891">
        <w:rPr>
          <w:rFonts w:ascii="Cambria" w:eastAsia="Times New Roman" w:hAnsi="Cambria" w:cs="Arial"/>
          <w:sz w:val="24"/>
          <w:szCs w:val="24"/>
          <w:lang w:eastAsia="pt-BR"/>
        </w:rPr>
        <w:t>na Lei Federal nº 14.133, de 2021</w:t>
      </w:r>
      <w:r w:rsidR="002A6DD7" w:rsidRPr="00397891">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6" w:name="art161"/>
      <w:bookmarkEnd w:id="56"/>
      <w:r w:rsidRPr="00397891">
        <w:rPr>
          <w:rFonts w:ascii="Cambria" w:eastAsia="Times New Roman" w:hAnsi="Cambria" w:cs="Arial"/>
          <w:b/>
          <w:bCs/>
          <w:sz w:val="24"/>
          <w:szCs w:val="24"/>
          <w:lang w:eastAsia="pt-BR"/>
        </w:rPr>
        <w:t>16.16</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Os órgãos e entidades dos Poderes Executivo</w:t>
      </w:r>
      <w:r w:rsidR="00A35893"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397891">
        <w:rPr>
          <w:rFonts w:ascii="Cambria" w:eastAsia="Times New Roman" w:hAnsi="Cambria" w:cs="Arial"/>
          <w:sz w:val="24"/>
          <w:szCs w:val="24"/>
          <w:lang w:eastAsia="pt-BR"/>
        </w:rPr>
        <w:t>CEIS</w:t>
      </w:r>
      <w:r w:rsidR="002A6DD7" w:rsidRPr="00397891">
        <w:rPr>
          <w:rFonts w:ascii="Cambria" w:eastAsia="Times New Roman" w:hAnsi="Cambria" w:cs="Arial"/>
          <w:sz w:val="24"/>
          <w:szCs w:val="24"/>
          <w:lang w:eastAsia="pt-BR"/>
        </w:rPr>
        <w:t>) e no Cadastro Nacional de Empresas Punidas (</w:t>
      </w:r>
      <w:r w:rsidR="00B272A8" w:rsidRPr="00397891">
        <w:rPr>
          <w:rFonts w:ascii="Cambria" w:eastAsia="Times New Roman" w:hAnsi="Cambria" w:cs="Arial"/>
          <w:sz w:val="24"/>
          <w:szCs w:val="24"/>
          <w:lang w:eastAsia="pt-BR"/>
        </w:rPr>
        <w:t>CNEP</w:t>
      </w:r>
      <w:r w:rsidR="002A6DD7" w:rsidRPr="00397891">
        <w:rPr>
          <w:rFonts w:ascii="Cambria" w:eastAsia="Times New Roman" w:hAnsi="Cambria" w:cs="Arial"/>
          <w:sz w:val="24"/>
          <w:szCs w:val="24"/>
          <w:lang w:eastAsia="pt-BR"/>
        </w:rPr>
        <w:t xml:space="preserve">), instituídos no âmbito do Poder Executivo </w:t>
      </w:r>
      <w:r w:rsidR="00A35893" w:rsidRPr="00397891">
        <w:rPr>
          <w:rFonts w:ascii="Cambria" w:eastAsia="Times New Roman" w:hAnsi="Cambria" w:cs="Arial"/>
          <w:sz w:val="24"/>
          <w:szCs w:val="24"/>
          <w:lang w:eastAsia="pt-BR"/>
        </w:rPr>
        <w:t>Federal</w:t>
      </w:r>
      <w:r w:rsidR="002A6DD7" w:rsidRPr="00397891">
        <w:rPr>
          <w:rFonts w:ascii="Cambria" w:eastAsia="Times New Roman" w:hAnsi="Cambria" w:cs="Arial"/>
          <w:sz w:val="24"/>
          <w:szCs w:val="24"/>
          <w:lang w:eastAsia="pt-BR"/>
        </w:rPr>
        <w:t>.</w:t>
      </w:r>
    </w:p>
    <w:p w14:paraId="457B5C9C" w14:textId="018F2844" w:rsidR="002A6DD7" w:rsidRPr="00397891"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7" w:name="art161p"/>
      <w:bookmarkEnd w:id="57"/>
      <w:r w:rsidRPr="00397891">
        <w:rPr>
          <w:rFonts w:ascii="Cambria" w:eastAsia="Times New Roman" w:hAnsi="Cambria" w:cs="Arial"/>
          <w:b/>
          <w:bCs/>
          <w:sz w:val="24"/>
          <w:szCs w:val="24"/>
          <w:lang w:eastAsia="pt-BR"/>
        </w:rPr>
        <w:lastRenderedPageBreak/>
        <w:t>I.</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Para fins de aplicação das sanções previstas no</w:t>
      </w:r>
      <w:r w:rsidR="00B272A8" w:rsidRPr="00397891">
        <w:rPr>
          <w:rFonts w:ascii="Cambria" w:eastAsia="Times New Roman" w:hAnsi="Cambria" w:cs="Arial"/>
          <w:sz w:val="24"/>
          <w:szCs w:val="24"/>
          <w:lang w:eastAsia="pt-BR"/>
        </w:rPr>
        <w:t xml:space="preserve"> subitem 16.2</w:t>
      </w:r>
      <w:r w:rsidR="002A6DD7" w:rsidRPr="00397891">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8" w:name="art162"/>
      <w:bookmarkEnd w:id="58"/>
      <w:r w:rsidRPr="00397891">
        <w:rPr>
          <w:rFonts w:ascii="Cambria" w:eastAsia="Times New Roman" w:hAnsi="Cambria" w:cs="Arial"/>
          <w:b/>
          <w:bCs/>
          <w:sz w:val="24"/>
          <w:szCs w:val="24"/>
          <w:lang w:eastAsia="pt-BR"/>
        </w:rPr>
        <w:t>16.17</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397891"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9" w:name="art162p"/>
      <w:bookmarkEnd w:id="59"/>
      <w:r w:rsidRPr="00397891">
        <w:rPr>
          <w:rFonts w:ascii="Cambria" w:eastAsia="Times New Roman" w:hAnsi="Cambria" w:cs="Arial"/>
          <w:b/>
          <w:bCs/>
          <w:sz w:val="24"/>
          <w:szCs w:val="24"/>
          <w:lang w:eastAsia="pt-BR"/>
        </w:rPr>
        <w:t>I.</w:t>
      </w:r>
      <w:r w:rsidR="002A6DD7" w:rsidRPr="00397891">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397891" w:rsidRDefault="00E2018D" w:rsidP="00FE16E6">
      <w:pPr>
        <w:spacing w:before="240" w:after="240" w:line="360" w:lineRule="auto"/>
        <w:jc w:val="both"/>
        <w:rPr>
          <w:rFonts w:ascii="Cambria" w:eastAsia="Times New Roman" w:hAnsi="Cambria" w:cs="Times New Roman"/>
          <w:sz w:val="24"/>
          <w:szCs w:val="24"/>
          <w:lang w:eastAsia="pt-BR"/>
        </w:rPr>
      </w:pPr>
      <w:bookmarkStart w:id="60" w:name="art163"/>
      <w:bookmarkEnd w:id="60"/>
      <w:r w:rsidRPr="00397891">
        <w:rPr>
          <w:rFonts w:ascii="Cambria" w:eastAsia="Times New Roman" w:hAnsi="Cambria" w:cs="Arial"/>
          <w:b/>
          <w:bCs/>
          <w:sz w:val="24"/>
          <w:szCs w:val="24"/>
          <w:lang w:eastAsia="pt-BR"/>
        </w:rPr>
        <w:t>16.18</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1" w:name="art163i"/>
      <w:bookmarkEnd w:id="61"/>
      <w:r w:rsidRPr="00397891">
        <w:rPr>
          <w:rFonts w:ascii="Cambria" w:eastAsia="Times New Roman" w:hAnsi="Cambria" w:cs="Arial"/>
          <w:b/>
          <w:bCs/>
          <w:sz w:val="24"/>
          <w:szCs w:val="24"/>
          <w:lang w:eastAsia="pt-BR"/>
        </w:rPr>
        <w:t>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R</w:t>
      </w:r>
      <w:r w:rsidRPr="00397891">
        <w:rPr>
          <w:rFonts w:ascii="Cambria" w:eastAsia="Times New Roman" w:hAnsi="Cambria" w:cs="Arial"/>
          <w:sz w:val="24"/>
          <w:szCs w:val="24"/>
          <w:lang w:eastAsia="pt-BR"/>
        </w:rPr>
        <w:t>eparação integral do dano causado à Administração Pública</w:t>
      </w:r>
      <w:r w:rsidR="00A47F27" w:rsidRPr="00397891">
        <w:rPr>
          <w:rFonts w:ascii="Cambria" w:eastAsia="Times New Roman" w:hAnsi="Cambria" w:cs="Arial"/>
          <w:sz w:val="24"/>
          <w:szCs w:val="24"/>
          <w:lang w:eastAsia="pt-BR"/>
        </w:rPr>
        <w:t>.</w:t>
      </w:r>
    </w:p>
    <w:p w14:paraId="5A6E7305" w14:textId="7765B71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2" w:name="art163ii"/>
      <w:bookmarkEnd w:id="62"/>
      <w:r w:rsidRPr="00397891">
        <w:rPr>
          <w:rFonts w:ascii="Cambria" w:eastAsia="Times New Roman" w:hAnsi="Cambria" w:cs="Arial"/>
          <w:b/>
          <w:bCs/>
          <w:sz w:val="24"/>
          <w:szCs w:val="24"/>
          <w:lang w:eastAsia="pt-BR"/>
        </w:rPr>
        <w:t>II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P</w:t>
      </w:r>
      <w:r w:rsidRPr="00397891">
        <w:rPr>
          <w:rFonts w:ascii="Cambria" w:eastAsia="Times New Roman" w:hAnsi="Cambria" w:cs="Arial"/>
          <w:sz w:val="24"/>
          <w:szCs w:val="24"/>
          <w:lang w:eastAsia="pt-BR"/>
        </w:rPr>
        <w:t>agamento da multa</w:t>
      </w:r>
      <w:r w:rsidR="00A47F27" w:rsidRPr="00397891">
        <w:rPr>
          <w:rFonts w:ascii="Cambria" w:eastAsia="Times New Roman" w:hAnsi="Cambria" w:cs="Arial"/>
          <w:sz w:val="24"/>
          <w:szCs w:val="24"/>
          <w:lang w:eastAsia="pt-BR"/>
        </w:rPr>
        <w:t>.</w:t>
      </w:r>
    </w:p>
    <w:p w14:paraId="5A3F7E8D" w14:textId="5237CC1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3" w:name="art163iii"/>
      <w:bookmarkEnd w:id="63"/>
      <w:r w:rsidRPr="00397891">
        <w:rPr>
          <w:rFonts w:ascii="Cambria" w:eastAsia="Times New Roman" w:hAnsi="Cambria" w:cs="Arial"/>
          <w:b/>
          <w:bCs/>
          <w:sz w:val="24"/>
          <w:szCs w:val="24"/>
          <w:lang w:eastAsia="pt-BR"/>
        </w:rPr>
        <w:t>III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T</w:t>
      </w:r>
      <w:r w:rsidRPr="00397891">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4" w:name="art163iv"/>
      <w:bookmarkEnd w:id="64"/>
      <w:r w:rsidRPr="00397891">
        <w:rPr>
          <w:rFonts w:ascii="Cambria" w:eastAsia="Times New Roman" w:hAnsi="Cambria" w:cs="Arial"/>
          <w:b/>
          <w:bCs/>
          <w:sz w:val="24"/>
          <w:szCs w:val="24"/>
          <w:lang w:eastAsia="pt-BR"/>
        </w:rPr>
        <w:t>IV</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Cu</w:t>
      </w:r>
      <w:r w:rsidRPr="00397891">
        <w:rPr>
          <w:rFonts w:ascii="Cambria" w:eastAsia="Times New Roman" w:hAnsi="Cambria" w:cs="Arial"/>
          <w:sz w:val="24"/>
          <w:szCs w:val="24"/>
          <w:lang w:eastAsia="pt-BR"/>
        </w:rPr>
        <w:t>mprimento das condições de reabilitação definidas no ato punitivo</w:t>
      </w:r>
      <w:r w:rsidR="00A47F27" w:rsidRPr="00397891">
        <w:rPr>
          <w:rFonts w:ascii="Cambria" w:eastAsia="Times New Roman" w:hAnsi="Cambria" w:cs="Arial"/>
          <w:sz w:val="24"/>
          <w:szCs w:val="24"/>
          <w:lang w:eastAsia="pt-BR"/>
        </w:rPr>
        <w:t>.</w:t>
      </w:r>
    </w:p>
    <w:p w14:paraId="410A8328" w14:textId="0CC384D8" w:rsidR="002A6DD7" w:rsidRPr="00397891" w:rsidRDefault="00A47F27" w:rsidP="00FE16E6">
      <w:pPr>
        <w:spacing w:before="240" w:after="240" w:line="360" w:lineRule="auto"/>
        <w:ind w:firstLine="570"/>
        <w:jc w:val="both"/>
        <w:rPr>
          <w:rFonts w:ascii="Cambria" w:eastAsia="Times New Roman" w:hAnsi="Cambria" w:cs="Times New Roman"/>
          <w:sz w:val="24"/>
          <w:szCs w:val="24"/>
          <w:lang w:eastAsia="pt-BR"/>
        </w:rPr>
      </w:pPr>
      <w:bookmarkStart w:id="65" w:name="art163v"/>
      <w:bookmarkEnd w:id="65"/>
      <w:r w:rsidRPr="00397891">
        <w:rPr>
          <w:rFonts w:ascii="Cambria" w:eastAsia="Times New Roman" w:hAnsi="Cambria" w:cs="Arial"/>
          <w:b/>
          <w:bCs/>
          <w:sz w:val="24"/>
          <w:szCs w:val="24"/>
          <w:lang w:eastAsia="pt-BR"/>
        </w:rPr>
        <w:t>V.</w:t>
      </w:r>
      <w:r w:rsidRPr="00397891">
        <w:rPr>
          <w:rFonts w:ascii="Cambria" w:eastAsia="Times New Roman" w:hAnsi="Cambria" w:cs="Arial"/>
          <w:sz w:val="24"/>
          <w:szCs w:val="24"/>
          <w:lang w:eastAsia="pt-BR"/>
        </w:rPr>
        <w:t xml:space="preserve"> A</w:t>
      </w:r>
      <w:r w:rsidR="002A6DD7" w:rsidRPr="00397891">
        <w:rPr>
          <w:rFonts w:ascii="Cambria" w:eastAsia="Times New Roman" w:hAnsi="Cambria" w:cs="Arial"/>
          <w:sz w:val="24"/>
          <w:szCs w:val="24"/>
          <w:lang w:eastAsia="pt-BR"/>
        </w:rPr>
        <w:t xml:space="preserve">nálise jurídica prévia, com posicionamento conclusivo quanto ao cumprimento dos requisitos definidos neste </w:t>
      </w:r>
      <w:r w:rsidRPr="00397891">
        <w:rPr>
          <w:rFonts w:ascii="Cambria" w:eastAsia="Times New Roman" w:hAnsi="Cambria" w:cs="Arial"/>
          <w:sz w:val="24"/>
          <w:szCs w:val="24"/>
          <w:lang w:eastAsia="pt-BR"/>
        </w:rPr>
        <w:t>subitem</w:t>
      </w:r>
      <w:r w:rsidR="002A6DD7" w:rsidRPr="00397891">
        <w:rPr>
          <w:rFonts w:ascii="Cambria" w:eastAsia="Times New Roman" w:hAnsi="Cambria" w:cs="Arial"/>
          <w:sz w:val="24"/>
          <w:szCs w:val="24"/>
          <w:lang w:eastAsia="pt-BR"/>
        </w:rPr>
        <w:t>.</w:t>
      </w:r>
    </w:p>
    <w:p w14:paraId="4B565FC9" w14:textId="74A15E2C" w:rsidR="002A6DD7" w:rsidRPr="00397891" w:rsidRDefault="00E2018D" w:rsidP="00FE16E6">
      <w:pPr>
        <w:spacing w:before="240" w:after="240" w:line="360" w:lineRule="auto"/>
        <w:ind w:left="567" w:firstLine="570"/>
        <w:jc w:val="both"/>
        <w:rPr>
          <w:rFonts w:ascii="Cambria" w:eastAsia="Times New Roman" w:hAnsi="Cambria" w:cs="Times New Roman"/>
          <w:sz w:val="24"/>
          <w:szCs w:val="24"/>
          <w:lang w:eastAsia="pt-BR"/>
        </w:rPr>
      </w:pPr>
      <w:bookmarkStart w:id="66" w:name="art163p"/>
      <w:bookmarkEnd w:id="66"/>
      <w:r w:rsidRPr="00397891">
        <w:rPr>
          <w:rFonts w:ascii="Cambria" w:eastAsia="Times New Roman" w:hAnsi="Cambria" w:cs="Arial"/>
          <w:b/>
          <w:bCs/>
          <w:sz w:val="24"/>
          <w:szCs w:val="24"/>
          <w:lang w:eastAsia="pt-BR"/>
        </w:rPr>
        <w:t>a)</w:t>
      </w:r>
      <w:r w:rsidR="002A6DD7" w:rsidRPr="00397891">
        <w:rPr>
          <w:rFonts w:ascii="Cambria" w:eastAsia="Times New Roman" w:hAnsi="Cambria" w:cs="Arial"/>
          <w:sz w:val="24"/>
          <w:szCs w:val="24"/>
          <w:lang w:eastAsia="pt-BR"/>
        </w:rPr>
        <w:t xml:space="preserve"> A sanção pelas infrações previstas nos </w:t>
      </w:r>
      <w:hyperlink r:id="rId31" w:anchor="art155viii" w:history="1">
        <w:r w:rsidR="002A6DD7" w:rsidRPr="00397891">
          <w:rPr>
            <w:rFonts w:ascii="Cambria" w:eastAsia="Times New Roman" w:hAnsi="Cambria" w:cs="Arial"/>
            <w:sz w:val="24"/>
            <w:szCs w:val="24"/>
            <w:lang w:eastAsia="pt-BR"/>
          </w:rPr>
          <w:t>incisos VIII</w:t>
        </w:r>
      </w:hyperlink>
      <w:r w:rsidR="002A6DD7" w:rsidRPr="00397891">
        <w:rPr>
          <w:rFonts w:ascii="Cambria" w:eastAsia="Times New Roman" w:hAnsi="Cambria" w:cs="Arial"/>
          <w:sz w:val="24"/>
          <w:szCs w:val="24"/>
          <w:lang w:eastAsia="pt-BR"/>
        </w:rPr>
        <w:t> e </w:t>
      </w:r>
      <w:hyperlink r:id="rId32" w:anchor="art155xii" w:history="1">
        <w:r w:rsidR="002A6DD7" w:rsidRPr="00397891">
          <w:rPr>
            <w:rFonts w:ascii="Cambria" w:eastAsia="Times New Roman" w:hAnsi="Cambria" w:cs="Arial"/>
            <w:sz w:val="24"/>
            <w:szCs w:val="24"/>
            <w:lang w:eastAsia="pt-BR"/>
          </w:rPr>
          <w:t>XII do</w:t>
        </w:r>
        <w:r w:rsidR="008A7150" w:rsidRPr="00397891">
          <w:rPr>
            <w:rFonts w:ascii="Cambria" w:eastAsia="Times New Roman" w:hAnsi="Cambria" w:cs="Arial"/>
            <w:sz w:val="24"/>
            <w:szCs w:val="24"/>
            <w:lang w:eastAsia="pt-BR"/>
          </w:rPr>
          <w:t xml:space="preserve"> subitem 16.1</w:t>
        </w:r>
      </w:hyperlink>
      <w:r w:rsidR="008A7150"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397891" w:rsidRDefault="008403B9"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17</w:t>
      </w:r>
      <w:r w:rsidR="001B7866" w:rsidRPr="00397891">
        <w:rPr>
          <w:rFonts w:ascii="Cambria" w:hAnsi="Cambria"/>
          <w:b/>
          <w:bCs/>
          <w:sz w:val="24"/>
          <w:szCs w:val="24"/>
        </w:rPr>
        <w:t>. DO ÓRGÃO GERENCIADOR</w:t>
      </w:r>
      <w:r w:rsidR="0001705D" w:rsidRPr="00397891">
        <w:rPr>
          <w:rFonts w:ascii="Cambria" w:hAnsi="Cambria"/>
          <w:b/>
          <w:bCs/>
          <w:sz w:val="24"/>
          <w:szCs w:val="24"/>
        </w:rPr>
        <w:t xml:space="preserve"> E FISCALIZAÇÃO</w:t>
      </w:r>
    </w:p>
    <w:p w14:paraId="40660E58" w14:textId="63236301" w:rsidR="001B7866" w:rsidRPr="00397891" w:rsidRDefault="008403B9"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17</w:t>
      </w:r>
      <w:r w:rsidR="001B7866" w:rsidRPr="00397891">
        <w:rPr>
          <w:rFonts w:ascii="Cambria" w:hAnsi="Cambria"/>
          <w:b/>
          <w:bCs/>
          <w:sz w:val="24"/>
          <w:szCs w:val="24"/>
        </w:rPr>
        <w:t xml:space="preserve">.1 </w:t>
      </w:r>
      <w:r w:rsidR="001B7866" w:rsidRPr="00397891">
        <w:rPr>
          <w:rFonts w:ascii="Cambria" w:hAnsi="Cambria"/>
          <w:bCs/>
          <w:sz w:val="24"/>
          <w:szCs w:val="24"/>
        </w:rPr>
        <w:t xml:space="preserve">O Órgão Gerenciador </w:t>
      </w:r>
      <w:r w:rsidRPr="00397891">
        <w:rPr>
          <w:rFonts w:ascii="Cambria" w:hAnsi="Cambria"/>
          <w:bCs/>
          <w:sz w:val="24"/>
          <w:szCs w:val="24"/>
        </w:rPr>
        <w:t xml:space="preserve">do Contrato </w:t>
      </w:r>
      <w:r w:rsidR="001B7866" w:rsidRPr="00397891">
        <w:rPr>
          <w:rFonts w:ascii="Cambria" w:hAnsi="Cambria"/>
          <w:bCs/>
          <w:sz w:val="24"/>
          <w:szCs w:val="24"/>
        </w:rPr>
        <w:t xml:space="preserve">a ser firmado mediante a realização do presente Pregão Eletrônico será a Secretaria Municipal de </w:t>
      </w:r>
      <w:r w:rsidR="00377D73" w:rsidRPr="00397891">
        <w:rPr>
          <w:rFonts w:ascii="Cambria" w:hAnsi="Cambria"/>
          <w:bCs/>
          <w:sz w:val="24"/>
          <w:szCs w:val="24"/>
        </w:rPr>
        <w:t>Administração</w:t>
      </w:r>
      <w:r w:rsidR="00565CA7" w:rsidRPr="00397891">
        <w:rPr>
          <w:rFonts w:ascii="Cambria" w:hAnsi="Cambria"/>
          <w:bCs/>
          <w:sz w:val="24"/>
          <w:szCs w:val="24"/>
        </w:rPr>
        <w:t xml:space="preserve"> </w:t>
      </w:r>
      <w:r w:rsidR="001B7866" w:rsidRPr="00397891">
        <w:rPr>
          <w:rFonts w:ascii="Cambria" w:hAnsi="Cambria"/>
          <w:bCs/>
          <w:sz w:val="24"/>
          <w:szCs w:val="24"/>
        </w:rPr>
        <w:t>de Piracanjuba/GO.</w:t>
      </w:r>
    </w:p>
    <w:p w14:paraId="2616145D" w14:textId="5EB20FD5" w:rsidR="00841EBD" w:rsidRPr="00397891" w:rsidRDefault="00841EBD"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lastRenderedPageBreak/>
        <w:t>17.2</w:t>
      </w:r>
      <w:r w:rsidRPr="00397891">
        <w:rPr>
          <w:rFonts w:ascii="Cambria" w:hAnsi="Cambria"/>
          <w:bCs/>
          <w:sz w:val="24"/>
          <w:szCs w:val="24"/>
        </w:rPr>
        <w:t xml:space="preserve"> O Órgão Gerenciador </w:t>
      </w:r>
      <w:r w:rsidR="0001705D" w:rsidRPr="00397891">
        <w:rPr>
          <w:rFonts w:ascii="Cambria" w:hAnsi="Cambria"/>
          <w:bCs/>
          <w:sz w:val="24"/>
          <w:szCs w:val="24"/>
        </w:rPr>
        <w:t>designará representante da Administração Pública para acompanhamento, fiscalização da execução do contrato e sus respectivas atribuições</w:t>
      </w:r>
      <w:r w:rsidR="00FC02E0" w:rsidRPr="00397891">
        <w:rPr>
          <w:rFonts w:ascii="Cambria" w:hAnsi="Cambria"/>
          <w:bCs/>
          <w:sz w:val="24"/>
          <w:szCs w:val="24"/>
        </w:rPr>
        <w:t xml:space="preserve"> nos moldes </w:t>
      </w:r>
      <w:r w:rsidR="00FC02E0" w:rsidRPr="00397891">
        <w:rPr>
          <w:rFonts w:ascii="Cambria" w:hAnsi="Cambria"/>
          <w:sz w:val="24"/>
          <w:szCs w:val="24"/>
        </w:rPr>
        <w:t xml:space="preserve">do art. 117, da Lei Federal nº 14.133, de 01 de abril de 2021 e art. 13, da Instrução Normativa nº </w:t>
      </w:r>
      <w:r w:rsidR="00096072" w:rsidRPr="00397891">
        <w:rPr>
          <w:rFonts w:ascii="Cambria" w:hAnsi="Cambria"/>
          <w:sz w:val="24"/>
          <w:szCs w:val="24"/>
        </w:rPr>
        <w:t xml:space="preserve">010/2015 e </w:t>
      </w:r>
      <w:r w:rsidR="00FC02E0" w:rsidRPr="00397891">
        <w:rPr>
          <w:rFonts w:ascii="Cambria" w:hAnsi="Cambria"/>
          <w:sz w:val="24"/>
          <w:szCs w:val="24"/>
        </w:rPr>
        <w:t>0</w:t>
      </w:r>
      <w:r w:rsidR="00096072" w:rsidRPr="00397891">
        <w:rPr>
          <w:rFonts w:ascii="Cambria" w:hAnsi="Cambria"/>
          <w:sz w:val="24"/>
          <w:szCs w:val="24"/>
        </w:rPr>
        <w:t>0</w:t>
      </w:r>
      <w:r w:rsidR="00FC02E0" w:rsidRPr="00397891">
        <w:rPr>
          <w:rFonts w:ascii="Cambria" w:hAnsi="Cambria"/>
          <w:sz w:val="24"/>
          <w:szCs w:val="24"/>
        </w:rPr>
        <w:t>9</w:t>
      </w:r>
      <w:r w:rsidR="00096072" w:rsidRPr="00397891">
        <w:rPr>
          <w:rFonts w:ascii="Cambria" w:hAnsi="Cambria"/>
          <w:sz w:val="24"/>
          <w:szCs w:val="24"/>
        </w:rPr>
        <w:t>/2023</w:t>
      </w:r>
      <w:r w:rsidR="00FC02E0" w:rsidRPr="00397891">
        <w:rPr>
          <w:rFonts w:ascii="Cambria" w:hAnsi="Cambria"/>
          <w:sz w:val="24"/>
          <w:szCs w:val="24"/>
        </w:rPr>
        <w:t>, de 01 de junho de 2023 do Tribunal de Contas dos Municípios do Estado de Goiás.</w:t>
      </w:r>
    </w:p>
    <w:p w14:paraId="26411039" w14:textId="1556818E" w:rsidR="001B7866" w:rsidRPr="00397891" w:rsidRDefault="00FC02E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18</w:t>
      </w:r>
      <w:r w:rsidR="001B7866" w:rsidRPr="00397891">
        <w:rPr>
          <w:rFonts w:ascii="Cambria" w:hAnsi="Cambria"/>
          <w:b/>
          <w:sz w:val="24"/>
          <w:szCs w:val="24"/>
        </w:rPr>
        <w:t>. DAS DISPOSIÇÕES FINAIS</w:t>
      </w:r>
    </w:p>
    <w:p w14:paraId="291834C6" w14:textId="3E8F0610" w:rsidR="001B7866" w:rsidRPr="00397891" w:rsidRDefault="00D17AB2"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w:t>
      </w:r>
      <w:r w:rsidR="001B7866" w:rsidRPr="00397891">
        <w:rPr>
          <w:rFonts w:ascii="Cambria" w:hAnsi="Cambria"/>
          <w:b/>
          <w:sz w:val="24"/>
          <w:szCs w:val="24"/>
        </w:rPr>
        <w:t>.1</w:t>
      </w:r>
      <w:r w:rsidR="001B7866" w:rsidRPr="00397891">
        <w:rPr>
          <w:rFonts w:ascii="Cambria" w:hAnsi="Cambria"/>
          <w:sz w:val="24"/>
          <w:szCs w:val="24"/>
        </w:rPr>
        <w:t xml:space="preserve"> </w:t>
      </w:r>
      <w:r w:rsidR="004716DB" w:rsidRPr="00397891">
        <w:rPr>
          <w:rFonts w:ascii="Cambria" w:hAnsi="Cambria"/>
          <w:sz w:val="24"/>
          <w:szCs w:val="24"/>
        </w:rPr>
        <w:t xml:space="preserve">É facultado </w:t>
      </w:r>
      <w:r w:rsidR="00F231F6" w:rsidRPr="00397891">
        <w:rPr>
          <w:rFonts w:ascii="Cambria" w:hAnsi="Cambria"/>
          <w:sz w:val="24"/>
          <w:szCs w:val="24"/>
        </w:rPr>
        <w:t>o</w:t>
      </w:r>
      <w:r w:rsidR="004716DB" w:rsidRPr="00397891">
        <w:rPr>
          <w:rFonts w:ascii="Cambria" w:hAnsi="Cambria"/>
          <w:sz w:val="24"/>
          <w:szCs w:val="24"/>
        </w:rPr>
        <w:t xml:space="preserve"> </w:t>
      </w:r>
      <w:r w:rsidR="006244F8" w:rsidRPr="00397891">
        <w:rPr>
          <w:rFonts w:ascii="Cambria" w:hAnsi="Cambria"/>
          <w:sz w:val="24"/>
          <w:szCs w:val="24"/>
        </w:rPr>
        <w:t>Pregoeiro</w:t>
      </w:r>
      <w:r w:rsidR="004716DB" w:rsidRPr="00397891">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397891" w:rsidRDefault="004716D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 xml:space="preserve">18.2 </w:t>
      </w:r>
      <w:r w:rsidRPr="00397891">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397891">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397891">
        <w:rPr>
          <w:rFonts w:ascii="Cambria" w:hAnsi="Cambria" w:cs="Arial"/>
          <w:sz w:val="24"/>
          <w:szCs w:val="24"/>
        </w:rPr>
        <w:t>§</w:t>
      </w:r>
      <w:r w:rsidR="00322419" w:rsidRPr="00397891">
        <w:rPr>
          <w:rFonts w:ascii="Cambria" w:hAnsi="Cambria"/>
          <w:sz w:val="24"/>
          <w:szCs w:val="24"/>
        </w:rPr>
        <w:t xml:space="preserve"> </w:t>
      </w:r>
      <w:r w:rsidR="00641758" w:rsidRPr="00397891">
        <w:rPr>
          <w:rFonts w:ascii="Cambria" w:hAnsi="Cambria"/>
          <w:sz w:val="24"/>
          <w:szCs w:val="24"/>
        </w:rPr>
        <w:t>1º, art. 155, de Lei Federal nº 14.133, de 2021</w:t>
      </w:r>
      <w:r w:rsidR="001B7866" w:rsidRPr="00397891">
        <w:rPr>
          <w:rFonts w:ascii="Cambria" w:hAnsi="Cambria"/>
          <w:sz w:val="24"/>
          <w:szCs w:val="24"/>
        </w:rPr>
        <w:t>.</w:t>
      </w:r>
    </w:p>
    <w:p w14:paraId="33E86878" w14:textId="75851A97" w:rsidR="001B7866" w:rsidRPr="00397891" w:rsidRDefault="0064175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18.3</w:t>
      </w:r>
      <w:r w:rsidR="001B7866" w:rsidRPr="00397891">
        <w:rPr>
          <w:rFonts w:ascii="Cambria" w:hAnsi="Cambria"/>
          <w:sz w:val="24"/>
          <w:szCs w:val="24"/>
        </w:rPr>
        <w:t xml:space="preserve"> </w:t>
      </w:r>
      <w:r w:rsidRPr="00397891">
        <w:rPr>
          <w:rFonts w:ascii="Cambria" w:hAnsi="Cambria"/>
          <w:sz w:val="24"/>
          <w:szCs w:val="24"/>
        </w:rPr>
        <w:t>Os proponentes são responsáveis pela fidelidade e legitimidade das informações e dos documentos apresentados em qualquer da fase de licitação</w:t>
      </w:r>
      <w:r w:rsidR="001B7866" w:rsidRPr="00397891">
        <w:rPr>
          <w:rFonts w:ascii="Cambria" w:hAnsi="Cambria"/>
          <w:sz w:val="24"/>
          <w:szCs w:val="24"/>
        </w:rPr>
        <w:t>.</w:t>
      </w:r>
    </w:p>
    <w:p w14:paraId="75FC92F1" w14:textId="6E553F1F" w:rsidR="001B7866" w:rsidRPr="00397891" w:rsidRDefault="0064175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18.4</w:t>
      </w:r>
      <w:r w:rsidR="001B7866" w:rsidRPr="00397891">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63A3A740" w:rsidR="001B7866" w:rsidRPr="00397891" w:rsidRDefault="00F21E0F"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18</w:t>
      </w:r>
      <w:r w:rsidR="001B7866" w:rsidRPr="00397891">
        <w:rPr>
          <w:rFonts w:ascii="Cambria" w:hAnsi="Cambria"/>
          <w:b/>
          <w:sz w:val="24"/>
          <w:szCs w:val="24"/>
        </w:rPr>
        <w:t>.5</w:t>
      </w:r>
      <w:r w:rsidR="001B7866" w:rsidRPr="00397891">
        <w:rPr>
          <w:rFonts w:ascii="Cambria" w:hAnsi="Cambria"/>
          <w:sz w:val="24"/>
          <w:szCs w:val="24"/>
        </w:rPr>
        <w:t xml:space="preserve"> Os casos omissos do presente Pregão serão solucionados </w:t>
      </w:r>
      <w:r w:rsidR="001B7866" w:rsidRPr="00397891">
        <w:rPr>
          <w:rFonts w:ascii="Cambria" w:hAnsi="Cambria"/>
          <w:bCs/>
          <w:sz w:val="24"/>
          <w:szCs w:val="24"/>
        </w:rPr>
        <w:t>pel</w:t>
      </w:r>
      <w:r w:rsidR="00F231F6" w:rsidRPr="00397891">
        <w:rPr>
          <w:rFonts w:ascii="Cambria" w:hAnsi="Cambria"/>
          <w:bCs/>
          <w:sz w:val="24"/>
          <w:szCs w:val="24"/>
        </w:rPr>
        <w:t>o</w:t>
      </w:r>
      <w:r w:rsidR="001B7866" w:rsidRPr="00397891">
        <w:rPr>
          <w:rFonts w:ascii="Cambria" w:hAnsi="Cambria"/>
          <w:bCs/>
          <w:sz w:val="24"/>
          <w:szCs w:val="24"/>
        </w:rPr>
        <w:t xml:space="preserve"> </w:t>
      </w:r>
      <w:r w:rsidR="006244F8" w:rsidRPr="00397891">
        <w:rPr>
          <w:rFonts w:ascii="Cambria" w:hAnsi="Cambria"/>
          <w:bCs/>
          <w:sz w:val="24"/>
          <w:szCs w:val="24"/>
        </w:rPr>
        <w:t>Pregoeiro</w:t>
      </w:r>
      <w:r w:rsidR="001B7866" w:rsidRPr="00397891">
        <w:rPr>
          <w:rFonts w:ascii="Cambria" w:hAnsi="Cambria"/>
          <w:sz w:val="24"/>
          <w:szCs w:val="24"/>
        </w:rPr>
        <w:t xml:space="preserve"> ou Autoridade Superior que decidirá com base na legislação em vigor.</w:t>
      </w:r>
    </w:p>
    <w:p w14:paraId="27E1EA33" w14:textId="519A812C" w:rsidR="001B7866" w:rsidRPr="00397891" w:rsidRDefault="00F21E0F"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lastRenderedPageBreak/>
        <w:t>18</w:t>
      </w:r>
      <w:r w:rsidR="001B7866" w:rsidRPr="00397891">
        <w:rPr>
          <w:rFonts w:ascii="Cambria" w:hAnsi="Cambria"/>
          <w:b/>
          <w:sz w:val="24"/>
          <w:szCs w:val="24"/>
        </w:rPr>
        <w:t>.</w:t>
      </w:r>
      <w:r w:rsidRPr="00397891">
        <w:rPr>
          <w:rFonts w:ascii="Cambria" w:hAnsi="Cambria"/>
          <w:b/>
          <w:sz w:val="24"/>
          <w:szCs w:val="24"/>
        </w:rPr>
        <w:t>6</w:t>
      </w:r>
      <w:r w:rsidR="001B7866" w:rsidRPr="00397891">
        <w:rPr>
          <w:rFonts w:ascii="Cambria" w:hAnsi="Cambria"/>
          <w:b/>
          <w:sz w:val="24"/>
          <w:szCs w:val="24"/>
        </w:rPr>
        <w:t xml:space="preserve"> </w:t>
      </w:r>
      <w:r w:rsidR="001B7866" w:rsidRPr="00397891">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397891" w:rsidRDefault="00F21E0F" w:rsidP="00FE16E6">
      <w:pPr>
        <w:tabs>
          <w:tab w:val="left" w:pos="1701"/>
        </w:tabs>
        <w:spacing w:before="240" w:after="240" w:line="360" w:lineRule="auto"/>
        <w:jc w:val="both"/>
        <w:rPr>
          <w:rFonts w:ascii="Cambria" w:hAnsi="Cambria"/>
          <w:sz w:val="24"/>
          <w:szCs w:val="24"/>
        </w:rPr>
      </w:pPr>
      <w:r w:rsidRPr="00397891">
        <w:rPr>
          <w:rFonts w:ascii="Cambria" w:hAnsi="Cambria"/>
          <w:b/>
          <w:bCs/>
          <w:sz w:val="24"/>
          <w:szCs w:val="24"/>
        </w:rPr>
        <w:t>18.7</w:t>
      </w:r>
      <w:r w:rsidRPr="00397891">
        <w:rPr>
          <w:rFonts w:ascii="Cambria" w:hAnsi="Cambria"/>
          <w:sz w:val="24"/>
          <w:szCs w:val="24"/>
        </w:rPr>
        <w:t xml:space="preserve"> </w:t>
      </w:r>
      <w:r w:rsidR="001F6262" w:rsidRPr="00397891">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397891" w:rsidRDefault="001F6262"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18.8</w:t>
      </w:r>
      <w:r w:rsidR="001B7866" w:rsidRPr="00397891">
        <w:rPr>
          <w:rFonts w:ascii="Cambria" w:hAnsi="Cambria"/>
          <w:b/>
          <w:sz w:val="24"/>
          <w:szCs w:val="24"/>
        </w:rPr>
        <w:t xml:space="preserve"> </w:t>
      </w:r>
      <w:r w:rsidR="001B7866" w:rsidRPr="00397891">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3AE1A975" w:rsidR="000144D0" w:rsidRPr="00397891" w:rsidRDefault="000144D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 xml:space="preserve">19. </w:t>
      </w:r>
      <w:r w:rsidR="0020178A" w:rsidRPr="00397891">
        <w:rPr>
          <w:rFonts w:ascii="Cambria" w:hAnsi="Cambria"/>
          <w:b/>
          <w:sz w:val="24"/>
          <w:szCs w:val="24"/>
        </w:rPr>
        <w:t>DOS ANEXOS</w:t>
      </w:r>
    </w:p>
    <w:p w14:paraId="72D416DE" w14:textId="6D6BAEBE" w:rsidR="00D17AB2" w:rsidRPr="00397891" w:rsidRDefault="000144D0" w:rsidP="00FE16E6">
      <w:pPr>
        <w:pStyle w:val="SemEspaamento"/>
        <w:spacing w:before="240" w:after="240" w:line="360" w:lineRule="auto"/>
        <w:jc w:val="both"/>
        <w:rPr>
          <w:rFonts w:ascii="Cambria" w:hAnsi="Cambria"/>
          <w:sz w:val="24"/>
          <w:szCs w:val="24"/>
        </w:rPr>
      </w:pPr>
      <w:r w:rsidRPr="00397891">
        <w:rPr>
          <w:rFonts w:ascii="Cambria" w:hAnsi="Cambria"/>
          <w:b/>
          <w:bCs/>
          <w:sz w:val="24"/>
          <w:szCs w:val="24"/>
        </w:rPr>
        <w:t>19.1</w:t>
      </w:r>
      <w:r w:rsidR="00D17AB2" w:rsidRPr="00397891">
        <w:rPr>
          <w:rFonts w:ascii="Cambria" w:hAnsi="Cambria"/>
          <w:sz w:val="24"/>
          <w:szCs w:val="24"/>
        </w:rPr>
        <w:t xml:space="preserve"> Constituem como parte integrante e complementar do presente Edital, os seguintes elementos:</w:t>
      </w:r>
    </w:p>
    <w:p w14:paraId="4D7E3E5B" w14:textId="571B9A05" w:rsidR="00D17AB2" w:rsidRPr="00397891" w:rsidRDefault="00D17AB2" w:rsidP="00FE16E6">
      <w:pPr>
        <w:pStyle w:val="SemEspaamento"/>
        <w:spacing w:before="240" w:after="240" w:line="360" w:lineRule="auto"/>
        <w:ind w:firstLine="567"/>
        <w:jc w:val="both"/>
        <w:rPr>
          <w:rFonts w:ascii="Cambria" w:hAnsi="Cambria"/>
          <w:sz w:val="24"/>
          <w:szCs w:val="24"/>
        </w:rPr>
      </w:pPr>
      <w:r w:rsidRPr="00397891">
        <w:rPr>
          <w:rFonts w:ascii="Cambria" w:hAnsi="Cambria"/>
          <w:b/>
          <w:sz w:val="24"/>
          <w:szCs w:val="24"/>
        </w:rPr>
        <w:t>ANEXO I –</w:t>
      </w:r>
      <w:r w:rsidRPr="00397891">
        <w:rPr>
          <w:rFonts w:ascii="Cambria" w:hAnsi="Cambria"/>
          <w:sz w:val="24"/>
          <w:szCs w:val="24"/>
        </w:rPr>
        <w:t xml:space="preserve"> Termo de Referência;</w:t>
      </w:r>
    </w:p>
    <w:p w14:paraId="58F09A57" w14:textId="773F5CE8" w:rsidR="000144D0" w:rsidRPr="00397891" w:rsidRDefault="000144D0" w:rsidP="00FE16E6">
      <w:pPr>
        <w:pStyle w:val="SemEspaamento"/>
        <w:spacing w:before="240" w:after="240" w:line="360" w:lineRule="auto"/>
        <w:ind w:firstLine="567"/>
        <w:jc w:val="both"/>
        <w:rPr>
          <w:rFonts w:ascii="Cambria" w:hAnsi="Cambria"/>
          <w:sz w:val="24"/>
          <w:szCs w:val="24"/>
        </w:rPr>
      </w:pPr>
      <w:r w:rsidRPr="00397891">
        <w:rPr>
          <w:rFonts w:ascii="Cambria" w:hAnsi="Cambria"/>
          <w:b/>
          <w:bCs/>
          <w:sz w:val="24"/>
          <w:szCs w:val="24"/>
        </w:rPr>
        <w:t>ANEXO II –</w:t>
      </w:r>
      <w:r w:rsidRPr="00397891">
        <w:rPr>
          <w:rFonts w:ascii="Cambria" w:hAnsi="Cambria"/>
          <w:sz w:val="24"/>
          <w:szCs w:val="24"/>
        </w:rPr>
        <w:t xml:space="preserve"> Estudo Técnico Preliminar</w:t>
      </w:r>
    </w:p>
    <w:p w14:paraId="7F2AFEB3" w14:textId="54DC18A8" w:rsidR="00D17AB2" w:rsidRPr="00397891" w:rsidRDefault="00D17AB2" w:rsidP="00FE16E6">
      <w:pPr>
        <w:pStyle w:val="SemEspaamento"/>
        <w:spacing w:before="240" w:after="240" w:line="360" w:lineRule="auto"/>
        <w:ind w:firstLine="567"/>
        <w:jc w:val="both"/>
        <w:rPr>
          <w:rFonts w:ascii="Cambria" w:hAnsi="Cambria"/>
          <w:sz w:val="24"/>
          <w:szCs w:val="24"/>
        </w:rPr>
      </w:pPr>
      <w:r w:rsidRPr="00397891">
        <w:rPr>
          <w:rFonts w:ascii="Cambria" w:hAnsi="Cambria"/>
          <w:b/>
          <w:sz w:val="24"/>
          <w:szCs w:val="24"/>
        </w:rPr>
        <w:t>ANEXO I</w:t>
      </w:r>
      <w:r w:rsidR="000144D0" w:rsidRPr="00397891">
        <w:rPr>
          <w:rFonts w:ascii="Cambria" w:hAnsi="Cambria"/>
          <w:b/>
          <w:sz w:val="24"/>
          <w:szCs w:val="24"/>
        </w:rPr>
        <w:t>I</w:t>
      </w:r>
      <w:r w:rsidRPr="00397891">
        <w:rPr>
          <w:rFonts w:ascii="Cambria" w:hAnsi="Cambria"/>
          <w:b/>
          <w:sz w:val="24"/>
          <w:szCs w:val="24"/>
        </w:rPr>
        <w:t>I -</w:t>
      </w:r>
      <w:r w:rsidRPr="00397891">
        <w:rPr>
          <w:rFonts w:ascii="Cambria" w:hAnsi="Cambria"/>
          <w:sz w:val="24"/>
          <w:szCs w:val="24"/>
        </w:rPr>
        <w:t xml:space="preserve"> Modelo de Proposta Comercial;</w:t>
      </w:r>
    </w:p>
    <w:p w14:paraId="2F7A0A78" w14:textId="2009D76F" w:rsidR="00D17AB2" w:rsidRPr="00397891" w:rsidRDefault="00D17AB2" w:rsidP="00FE16E6">
      <w:pPr>
        <w:pStyle w:val="SemEspaamento"/>
        <w:spacing w:before="240" w:after="240" w:line="360" w:lineRule="auto"/>
        <w:ind w:firstLine="567"/>
        <w:jc w:val="both"/>
        <w:rPr>
          <w:rFonts w:ascii="Cambria" w:hAnsi="Cambria"/>
          <w:sz w:val="24"/>
          <w:szCs w:val="24"/>
        </w:rPr>
      </w:pPr>
      <w:r w:rsidRPr="00397891">
        <w:rPr>
          <w:rFonts w:ascii="Cambria" w:hAnsi="Cambria"/>
          <w:b/>
          <w:bCs/>
          <w:sz w:val="24"/>
          <w:szCs w:val="24"/>
        </w:rPr>
        <w:t xml:space="preserve">ANEXO </w:t>
      </w:r>
      <w:r w:rsidR="000144D0" w:rsidRPr="00397891">
        <w:rPr>
          <w:rFonts w:ascii="Cambria" w:hAnsi="Cambria"/>
          <w:b/>
          <w:bCs/>
          <w:sz w:val="24"/>
          <w:szCs w:val="24"/>
        </w:rPr>
        <w:t>IV</w:t>
      </w:r>
      <w:r w:rsidRPr="00397891">
        <w:rPr>
          <w:rFonts w:ascii="Cambria" w:hAnsi="Cambria"/>
          <w:b/>
          <w:bCs/>
          <w:sz w:val="24"/>
          <w:szCs w:val="24"/>
        </w:rPr>
        <w:t xml:space="preserve"> –</w:t>
      </w:r>
      <w:r w:rsidRPr="00397891">
        <w:rPr>
          <w:rFonts w:ascii="Cambria" w:hAnsi="Cambria"/>
          <w:sz w:val="24"/>
          <w:szCs w:val="24"/>
        </w:rPr>
        <w:t xml:space="preserve"> Modelo Declaração Conjunta;</w:t>
      </w:r>
    </w:p>
    <w:p w14:paraId="77F077BB" w14:textId="74458DA4" w:rsidR="00D17AB2" w:rsidRPr="00397891" w:rsidRDefault="00D17AB2" w:rsidP="00FE16E6">
      <w:pPr>
        <w:pStyle w:val="SemEspaamento"/>
        <w:spacing w:before="240" w:after="240" w:line="360" w:lineRule="auto"/>
        <w:ind w:firstLine="567"/>
        <w:jc w:val="both"/>
        <w:rPr>
          <w:rFonts w:ascii="Cambria" w:hAnsi="Cambria"/>
          <w:sz w:val="24"/>
          <w:szCs w:val="24"/>
        </w:rPr>
      </w:pPr>
      <w:r w:rsidRPr="00397891">
        <w:rPr>
          <w:rFonts w:ascii="Cambria" w:hAnsi="Cambria"/>
          <w:b/>
          <w:sz w:val="24"/>
          <w:szCs w:val="24"/>
        </w:rPr>
        <w:t>ANEXO V –</w:t>
      </w:r>
      <w:r w:rsidRPr="00397891">
        <w:rPr>
          <w:rFonts w:ascii="Cambria" w:hAnsi="Cambria"/>
          <w:sz w:val="24"/>
          <w:szCs w:val="24"/>
        </w:rPr>
        <w:t xml:space="preserve"> Minuta do Contrato de </w:t>
      </w:r>
      <w:r w:rsidR="0020178A" w:rsidRPr="00397891">
        <w:rPr>
          <w:rFonts w:ascii="Cambria" w:hAnsi="Cambria"/>
          <w:sz w:val="24"/>
          <w:szCs w:val="24"/>
        </w:rPr>
        <w:t>Prestação de Serviços</w:t>
      </w:r>
      <w:r w:rsidRPr="00397891">
        <w:rPr>
          <w:rFonts w:ascii="Cambria" w:hAnsi="Cambria"/>
          <w:sz w:val="24"/>
          <w:szCs w:val="24"/>
        </w:rPr>
        <w:t>.</w:t>
      </w:r>
    </w:p>
    <w:p w14:paraId="2B57CAAF" w14:textId="02280A16" w:rsidR="008348CF" w:rsidRPr="00397891" w:rsidRDefault="008348CF" w:rsidP="00FE16E6">
      <w:pPr>
        <w:pStyle w:val="SemEspaamento"/>
        <w:spacing w:before="240" w:after="240" w:line="360" w:lineRule="auto"/>
        <w:ind w:firstLine="567"/>
        <w:jc w:val="both"/>
        <w:rPr>
          <w:rFonts w:ascii="Cambria" w:hAnsi="Cambria"/>
          <w:sz w:val="24"/>
          <w:szCs w:val="24"/>
        </w:rPr>
      </w:pPr>
      <w:r w:rsidRPr="00397891">
        <w:rPr>
          <w:rFonts w:ascii="Cambria" w:hAnsi="Cambria"/>
          <w:b/>
          <w:bCs/>
          <w:sz w:val="24"/>
          <w:szCs w:val="24"/>
        </w:rPr>
        <w:t>ANEXO VI</w:t>
      </w:r>
      <w:r w:rsidRPr="00397891">
        <w:rPr>
          <w:rFonts w:ascii="Cambria" w:hAnsi="Cambria"/>
          <w:sz w:val="24"/>
          <w:szCs w:val="24"/>
        </w:rPr>
        <w:t xml:space="preserve"> – Matriz de riscos</w:t>
      </w:r>
    </w:p>
    <w:p w14:paraId="1D03EFC3" w14:textId="2E6B0ABD" w:rsidR="00FB278F" w:rsidRPr="00397891" w:rsidRDefault="000144D0" w:rsidP="0067553A">
      <w:pPr>
        <w:pStyle w:val="NormalWeb"/>
        <w:spacing w:before="240" w:beforeAutospacing="0" w:after="240" w:afterAutospacing="0" w:line="360" w:lineRule="auto"/>
        <w:jc w:val="right"/>
        <w:rPr>
          <w:rFonts w:ascii="Cambria" w:hAnsi="Cambria"/>
          <w:b/>
          <w:bCs/>
        </w:rPr>
      </w:pPr>
      <w:r w:rsidRPr="00397891">
        <w:rPr>
          <w:rFonts w:ascii="Cambria" w:hAnsi="Cambria"/>
        </w:rPr>
        <w:t>Piracanjuba/GO, aos</w:t>
      </w:r>
      <w:r w:rsidR="00760B4A" w:rsidRPr="00397891">
        <w:rPr>
          <w:rFonts w:ascii="Cambria" w:hAnsi="Cambria"/>
        </w:rPr>
        <w:t xml:space="preserve"> </w:t>
      </w:r>
      <w:r w:rsidR="00B033BB">
        <w:rPr>
          <w:rFonts w:ascii="Cambria" w:hAnsi="Cambria"/>
        </w:rPr>
        <w:t>20</w:t>
      </w:r>
      <w:r w:rsidRPr="00397891">
        <w:rPr>
          <w:rFonts w:ascii="Cambria" w:hAnsi="Cambria"/>
        </w:rPr>
        <w:t xml:space="preserve"> dias do mês de </w:t>
      </w:r>
      <w:r w:rsidR="001D37ED">
        <w:rPr>
          <w:rFonts w:ascii="Cambria" w:hAnsi="Cambria"/>
        </w:rPr>
        <w:t>agosto</w:t>
      </w:r>
      <w:r w:rsidRPr="00397891">
        <w:rPr>
          <w:rFonts w:ascii="Cambria" w:hAnsi="Cambria"/>
        </w:rPr>
        <w:t xml:space="preserve"> do ano de </w:t>
      </w:r>
      <w:r w:rsidR="009E57A2" w:rsidRPr="00397891">
        <w:rPr>
          <w:rFonts w:ascii="Cambria" w:hAnsi="Cambria"/>
        </w:rPr>
        <w:t>2025</w:t>
      </w:r>
      <w:r w:rsidR="0067553A" w:rsidRPr="00397891">
        <w:rPr>
          <w:rFonts w:ascii="Cambria" w:hAnsi="Cambria"/>
        </w:rPr>
        <w:t>.</w:t>
      </w:r>
    </w:p>
    <w:p w14:paraId="26FB9EC0" w14:textId="77777777" w:rsidR="00743ECD" w:rsidRPr="00397891" w:rsidRDefault="00743ECD" w:rsidP="00FE16E6">
      <w:pPr>
        <w:pStyle w:val="NormalWeb"/>
        <w:spacing w:before="80" w:beforeAutospacing="0" w:after="80" w:afterAutospacing="0" w:line="360" w:lineRule="auto"/>
        <w:jc w:val="center"/>
        <w:rPr>
          <w:rFonts w:ascii="Cambria" w:hAnsi="Cambria"/>
          <w:b/>
          <w:bCs/>
        </w:rPr>
      </w:pPr>
    </w:p>
    <w:p w14:paraId="51A0C449" w14:textId="3F25C4CC" w:rsidR="000144D0" w:rsidRPr="00397891" w:rsidRDefault="008348CF" w:rsidP="00B033BB">
      <w:pPr>
        <w:pStyle w:val="NormalWeb"/>
        <w:spacing w:before="0" w:beforeAutospacing="0" w:after="0" w:afterAutospacing="0" w:line="360" w:lineRule="auto"/>
        <w:jc w:val="center"/>
        <w:rPr>
          <w:rFonts w:ascii="Cambria" w:hAnsi="Cambria"/>
          <w:b/>
          <w:bCs/>
        </w:rPr>
      </w:pPr>
      <w:r w:rsidRPr="00397891">
        <w:rPr>
          <w:rFonts w:ascii="Cambria" w:hAnsi="Cambria"/>
          <w:b/>
          <w:bCs/>
        </w:rPr>
        <w:t>S</w:t>
      </w:r>
      <w:r w:rsidR="00CE0CD0" w:rsidRPr="00397891">
        <w:rPr>
          <w:rFonts w:ascii="Cambria" w:hAnsi="Cambria"/>
          <w:b/>
          <w:bCs/>
        </w:rPr>
        <w:t>A</w:t>
      </w:r>
      <w:r w:rsidRPr="00397891">
        <w:rPr>
          <w:rFonts w:ascii="Cambria" w:hAnsi="Cambria"/>
          <w:b/>
          <w:bCs/>
        </w:rPr>
        <w:t>VIO VIANA DA SILVA</w:t>
      </w:r>
    </w:p>
    <w:p w14:paraId="15974BCB" w14:textId="009A2A58" w:rsidR="000144D0" w:rsidRPr="00397891" w:rsidRDefault="000144D0" w:rsidP="00B033BB">
      <w:pPr>
        <w:pStyle w:val="NormalWeb"/>
        <w:spacing w:before="0" w:beforeAutospacing="0" w:after="0" w:afterAutospacing="0" w:line="360" w:lineRule="auto"/>
        <w:jc w:val="center"/>
        <w:rPr>
          <w:rFonts w:ascii="Cambria" w:hAnsi="Cambria"/>
        </w:rPr>
      </w:pPr>
      <w:r w:rsidRPr="00397891">
        <w:rPr>
          <w:rFonts w:ascii="Cambria" w:hAnsi="Cambria"/>
        </w:rPr>
        <w:t>Agente de Contrataç</w:t>
      </w:r>
      <w:r w:rsidR="006244F8" w:rsidRPr="00397891">
        <w:rPr>
          <w:rFonts w:ascii="Cambria" w:hAnsi="Cambria"/>
        </w:rPr>
        <w:t>ões</w:t>
      </w:r>
    </w:p>
    <w:p w14:paraId="321C4F24" w14:textId="0314F0CC" w:rsidR="006406DB" w:rsidRPr="00397891" w:rsidRDefault="000144D0" w:rsidP="00B033BB">
      <w:pPr>
        <w:pStyle w:val="NormalWeb"/>
        <w:spacing w:before="0" w:beforeAutospacing="0" w:after="0" w:afterAutospacing="0" w:line="360" w:lineRule="auto"/>
        <w:jc w:val="center"/>
        <w:rPr>
          <w:rFonts w:ascii="Cambria" w:hAnsi="Cambria"/>
        </w:rPr>
      </w:pPr>
      <w:r w:rsidRPr="00397891">
        <w:rPr>
          <w:rFonts w:ascii="Cambria" w:hAnsi="Cambria"/>
        </w:rPr>
        <w:t>Pregoeir</w:t>
      </w:r>
      <w:r w:rsidR="006244F8" w:rsidRPr="00397891">
        <w:rPr>
          <w:rFonts w:ascii="Cambria" w:hAnsi="Cambria"/>
        </w:rPr>
        <w:t>o</w:t>
      </w:r>
      <w:r w:rsidR="00AF6B79" w:rsidRPr="00397891">
        <w:rPr>
          <w:rFonts w:ascii="Cambria" w:hAnsi="Cambria"/>
        </w:rPr>
        <w:t xml:space="preserve"> Oficial</w:t>
      </w:r>
      <w:r w:rsidR="00A143A5" w:rsidRPr="00397891">
        <w:rPr>
          <w:rFonts w:ascii="Cambria" w:hAnsi="Cambria"/>
        </w:rPr>
        <w:br w:type="page"/>
      </w:r>
    </w:p>
    <w:p w14:paraId="3295907A" w14:textId="65016637" w:rsidR="006406DB" w:rsidRPr="00397891" w:rsidRDefault="006406DB" w:rsidP="00E1763D">
      <w:pPr>
        <w:spacing w:before="240" w:after="240" w:line="360" w:lineRule="auto"/>
        <w:jc w:val="center"/>
        <w:rPr>
          <w:rFonts w:ascii="Cambria" w:hAnsi="Cambria"/>
          <w:b/>
          <w:sz w:val="24"/>
          <w:szCs w:val="24"/>
        </w:rPr>
      </w:pPr>
      <w:r w:rsidRPr="00397891">
        <w:rPr>
          <w:rFonts w:ascii="Cambria" w:hAnsi="Cambria"/>
          <w:b/>
          <w:sz w:val="24"/>
          <w:szCs w:val="24"/>
        </w:rPr>
        <w:lastRenderedPageBreak/>
        <w:t>ANEXO I</w:t>
      </w:r>
    </w:p>
    <w:p w14:paraId="5715C907" w14:textId="7DCBA2A0" w:rsidR="006406DB" w:rsidRPr="00397891" w:rsidRDefault="00547073" w:rsidP="00E1763D">
      <w:pPr>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0A2050">
        <w:rPr>
          <w:rFonts w:ascii="Cambria" w:hAnsi="Cambria"/>
          <w:b/>
          <w:sz w:val="24"/>
          <w:szCs w:val="24"/>
        </w:rPr>
        <w:t>024/2025</w:t>
      </w:r>
    </w:p>
    <w:p w14:paraId="6546BB78" w14:textId="77777777" w:rsidR="006C5328" w:rsidRPr="00397891" w:rsidRDefault="006C5328" w:rsidP="00E1763D">
      <w:pPr>
        <w:tabs>
          <w:tab w:val="left" w:pos="1701"/>
        </w:tabs>
        <w:spacing w:after="0" w:line="360" w:lineRule="auto"/>
        <w:ind w:right="-1"/>
        <w:jc w:val="center"/>
        <w:rPr>
          <w:rFonts w:ascii="Cambria" w:hAnsi="Cambria" w:cs="Arial"/>
          <w:b/>
          <w:color w:val="000000" w:themeColor="text1"/>
          <w:sz w:val="24"/>
          <w:szCs w:val="24"/>
          <w:u w:val="single"/>
        </w:rPr>
      </w:pPr>
      <w:r w:rsidRPr="00397891">
        <w:rPr>
          <w:rFonts w:ascii="Cambria" w:hAnsi="Cambria" w:cs="Arial"/>
          <w:b/>
          <w:color w:val="000000" w:themeColor="text1"/>
          <w:sz w:val="24"/>
          <w:szCs w:val="24"/>
          <w:u w:val="single"/>
        </w:rPr>
        <w:t>TERMO DE REFERÊNCIA</w:t>
      </w:r>
    </w:p>
    <w:tbl>
      <w:tblPr>
        <w:tblW w:w="0" w:type="auto"/>
        <w:tblLook w:val="04A0" w:firstRow="1" w:lastRow="0" w:firstColumn="1" w:lastColumn="0" w:noHBand="0" w:noVBand="1"/>
      </w:tblPr>
      <w:tblGrid>
        <w:gridCol w:w="9182"/>
      </w:tblGrid>
      <w:tr w:rsidR="006C5328" w:rsidRPr="00397891" w14:paraId="4FC7EB79"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592E77F" w14:textId="77777777" w:rsidR="006C5328" w:rsidRPr="00397891" w:rsidRDefault="006C5328" w:rsidP="00E1763D">
            <w:pPr>
              <w:spacing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1. CONDIÇÕES GERAIS DA CONTRATAÇÃO</w:t>
            </w:r>
          </w:p>
        </w:tc>
      </w:tr>
    </w:tbl>
    <w:p w14:paraId="43A14FDB" w14:textId="4D544363" w:rsidR="006C5328" w:rsidRPr="00397891" w:rsidRDefault="006C5328" w:rsidP="00E1763D">
      <w:pPr>
        <w:pStyle w:val="Nivel2"/>
        <w:numPr>
          <w:ilvl w:val="1"/>
          <w:numId w:val="2"/>
        </w:numPr>
        <w:rPr>
          <w:sz w:val="24"/>
          <w:szCs w:val="24"/>
        </w:rPr>
      </w:pPr>
      <w:r w:rsidRPr="00397891">
        <w:rPr>
          <w:b/>
          <w:bCs/>
          <w:sz w:val="24"/>
          <w:szCs w:val="24"/>
        </w:rPr>
        <w:t xml:space="preserve">- </w:t>
      </w:r>
      <w:r w:rsidRPr="00397891">
        <w:rPr>
          <w:sz w:val="24"/>
          <w:szCs w:val="24"/>
        </w:rPr>
        <w:t>O presente termo de referência tem como objeto a contratação de prestação de serviços para locação - licença de uso de software de Gestão Pública, Sistematizado em Ambiente 100% WEB, com Hospedagem de Dados em Internet Data Center - IDC, para a Prefeitura Municipal de Piracanjuba-G</w:t>
      </w:r>
      <w:r w:rsidR="003865CE" w:rsidRPr="00397891">
        <w:rPr>
          <w:sz w:val="24"/>
          <w:szCs w:val="24"/>
        </w:rPr>
        <w:t>O</w:t>
      </w:r>
      <w:r w:rsidRPr="00397891">
        <w:rPr>
          <w:sz w:val="24"/>
          <w:szCs w:val="24"/>
        </w:rPr>
        <w:t xml:space="preserve"> e demais órgão do município, nos termos da tabela abaixo e, conforme condições e exigências estabelecidas neste instrumento.</w:t>
      </w:r>
    </w:p>
    <w:tbl>
      <w:tblPr>
        <w:tblW w:w="8678" w:type="dxa"/>
        <w:jc w:val="center"/>
        <w:tblLayout w:type="fixed"/>
        <w:tblLook w:val="04A0" w:firstRow="1" w:lastRow="0" w:firstColumn="1" w:lastColumn="0" w:noHBand="0" w:noVBand="1"/>
      </w:tblPr>
      <w:tblGrid>
        <w:gridCol w:w="762"/>
        <w:gridCol w:w="5442"/>
        <w:gridCol w:w="1058"/>
        <w:gridCol w:w="1416"/>
      </w:tblGrid>
      <w:tr w:rsidR="006C5328" w:rsidRPr="00397891" w14:paraId="7440F55D" w14:textId="77777777" w:rsidTr="00D010CB">
        <w:trPr>
          <w:trHeight w:val="1361"/>
          <w:jc w:val="center"/>
        </w:trPr>
        <w:tc>
          <w:tcPr>
            <w:tcW w:w="762" w:type="dxa"/>
            <w:tcBorders>
              <w:top w:val="single" w:sz="4" w:space="0" w:color="auto"/>
              <w:left w:val="single" w:sz="4" w:space="0" w:color="auto"/>
              <w:bottom w:val="single" w:sz="4" w:space="0" w:color="auto"/>
              <w:right w:val="single" w:sz="4" w:space="0" w:color="auto"/>
            </w:tcBorders>
            <w:hideMark/>
          </w:tcPr>
          <w:p w14:paraId="1E8168AA" w14:textId="77777777" w:rsidR="006C5328" w:rsidRPr="00397891" w:rsidRDefault="006C5328" w:rsidP="00E1763D">
            <w:pPr>
              <w:spacing w:line="360" w:lineRule="auto"/>
              <w:ind w:right="-2" w:hanging="2"/>
              <w:jc w:val="center"/>
              <w:rPr>
                <w:rFonts w:ascii="Cambria" w:hAnsi="Cambria"/>
                <w:b/>
                <w:color w:val="000000" w:themeColor="text1"/>
                <w:sz w:val="24"/>
                <w:szCs w:val="24"/>
              </w:rPr>
            </w:pPr>
            <w:r w:rsidRPr="00397891">
              <w:rPr>
                <w:rFonts w:ascii="Cambria" w:hAnsi="Cambria"/>
                <w:b/>
                <w:color w:val="000000" w:themeColor="text1"/>
                <w:sz w:val="24"/>
                <w:szCs w:val="24"/>
              </w:rPr>
              <w:t>Item</w:t>
            </w:r>
          </w:p>
        </w:tc>
        <w:tc>
          <w:tcPr>
            <w:tcW w:w="5442" w:type="dxa"/>
            <w:tcBorders>
              <w:top w:val="single" w:sz="4" w:space="0" w:color="auto"/>
              <w:left w:val="single" w:sz="4" w:space="0" w:color="auto"/>
              <w:bottom w:val="single" w:sz="4" w:space="0" w:color="auto"/>
              <w:right w:val="single" w:sz="4" w:space="0" w:color="auto"/>
            </w:tcBorders>
            <w:hideMark/>
          </w:tcPr>
          <w:p w14:paraId="65990F02" w14:textId="77777777" w:rsidR="006C5328" w:rsidRPr="00397891" w:rsidRDefault="006C5328" w:rsidP="00E1763D">
            <w:pPr>
              <w:spacing w:line="360" w:lineRule="auto"/>
              <w:ind w:right="-2" w:hanging="2"/>
              <w:jc w:val="center"/>
              <w:rPr>
                <w:rFonts w:ascii="Cambria" w:hAnsi="Cambria"/>
                <w:b/>
                <w:color w:val="000000" w:themeColor="text1"/>
                <w:sz w:val="24"/>
                <w:szCs w:val="24"/>
              </w:rPr>
            </w:pPr>
            <w:r w:rsidRPr="00397891">
              <w:rPr>
                <w:rFonts w:ascii="Cambria" w:hAnsi="Cambria"/>
                <w:b/>
                <w:color w:val="000000" w:themeColor="text1"/>
                <w:sz w:val="24"/>
                <w:szCs w:val="24"/>
              </w:rPr>
              <w:t>Descrição/Especificação</w:t>
            </w:r>
          </w:p>
          <w:p w14:paraId="3BE1A3FB" w14:textId="77777777" w:rsidR="006C5328" w:rsidRPr="00397891" w:rsidRDefault="006C5328" w:rsidP="00E1763D">
            <w:pPr>
              <w:spacing w:line="360" w:lineRule="auto"/>
              <w:ind w:right="-2" w:hanging="2"/>
              <w:jc w:val="center"/>
              <w:rPr>
                <w:rFonts w:ascii="Cambria" w:hAnsi="Cambria"/>
                <w:b/>
                <w:color w:val="000000" w:themeColor="text1"/>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5A5CAF5F" w14:textId="77777777" w:rsidR="006C5328" w:rsidRPr="00397891" w:rsidRDefault="006C5328" w:rsidP="00E1763D">
            <w:pPr>
              <w:spacing w:line="360" w:lineRule="auto"/>
              <w:ind w:right="-2" w:hanging="2"/>
              <w:jc w:val="center"/>
              <w:rPr>
                <w:rFonts w:ascii="Cambria" w:hAnsi="Cambria"/>
                <w:b/>
                <w:color w:val="000000" w:themeColor="text1"/>
                <w:sz w:val="24"/>
                <w:szCs w:val="24"/>
              </w:rPr>
            </w:pPr>
            <w:r w:rsidRPr="00397891">
              <w:rPr>
                <w:rFonts w:ascii="Cambria" w:hAnsi="Cambria"/>
                <w:b/>
                <w:color w:val="000000" w:themeColor="text1"/>
                <w:sz w:val="24"/>
                <w:szCs w:val="24"/>
              </w:rPr>
              <w:t>Unidade de Medida</w:t>
            </w:r>
          </w:p>
          <w:p w14:paraId="30C0AB86" w14:textId="77777777" w:rsidR="006C5328" w:rsidRPr="00397891" w:rsidRDefault="006C5328" w:rsidP="00E1763D">
            <w:pPr>
              <w:spacing w:line="360" w:lineRule="auto"/>
              <w:ind w:right="-2" w:hanging="2"/>
              <w:rPr>
                <w:rFonts w:ascii="Cambria" w:hAnsi="Cambria"/>
                <w:b/>
                <w:color w:val="000000" w:themeColor="text1"/>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6A810F9D" w14:textId="77777777" w:rsidR="006C5328" w:rsidRPr="00397891" w:rsidRDefault="006C5328" w:rsidP="00E1763D">
            <w:pPr>
              <w:spacing w:line="360" w:lineRule="auto"/>
              <w:ind w:right="-2" w:hanging="2"/>
              <w:jc w:val="center"/>
              <w:rPr>
                <w:rFonts w:ascii="Cambria" w:hAnsi="Cambria"/>
                <w:b/>
                <w:color w:val="000000" w:themeColor="text1"/>
                <w:sz w:val="24"/>
                <w:szCs w:val="24"/>
              </w:rPr>
            </w:pPr>
            <w:r w:rsidRPr="00397891">
              <w:rPr>
                <w:rFonts w:ascii="Cambria" w:hAnsi="Cambria"/>
                <w:b/>
                <w:color w:val="000000" w:themeColor="text1"/>
                <w:sz w:val="24"/>
                <w:szCs w:val="24"/>
              </w:rPr>
              <w:t xml:space="preserve">Quantidade </w:t>
            </w:r>
          </w:p>
        </w:tc>
      </w:tr>
      <w:tr w:rsidR="006C5328" w:rsidRPr="00397891" w14:paraId="175609E4" w14:textId="77777777" w:rsidTr="006C5328">
        <w:trPr>
          <w:jc w:val="center"/>
        </w:trPr>
        <w:tc>
          <w:tcPr>
            <w:tcW w:w="762" w:type="dxa"/>
            <w:tcBorders>
              <w:top w:val="single" w:sz="4" w:space="0" w:color="auto"/>
              <w:left w:val="single" w:sz="4" w:space="0" w:color="auto"/>
              <w:bottom w:val="single" w:sz="4" w:space="0" w:color="auto"/>
              <w:right w:val="single" w:sz="4" w:space="0" w:color="auto"/>
            </w:tcBorders>
            <w:hideMark/>
          </w:tcPr>
          <w:p w14:paraId="7B11F03C" w14:textId="77777777" w:rsidR="006C5328" w:rsidRPr="00397891" w:rsidRDefault="006C5328" w:rsidP="00E1763D">
            <w:pPr>
              <w:spacing w:line="360" w:lineRule="auto"/>
              <w:ind w:right="-2" w:hanging="2"/>
              <w:jc w:val="center"/>
              <w:rPr>
                <w:rFonts w:ascii="Cambria" w:hAnsi="Cambria"/>
                <w:b/>
                <w:bCs/>
                <w:color w:val="000000" w:themeColor="text1"/>
                <w:sz w:val="24"/>
                <w:szCs w:val="24"/>
              </w:rPr>
            </w:pPr>
            <w:r w:rsidRPr="00397891">
              <w:rPr>
                <w:rFonts w:ascii="Cambria" w:hAnsi="Cambria"/>
                <w:b/>
                <w:bCs/>
                <w:color w:val="000000" w:themeColor="text1"/>
                <w:sz w:val="24"/>
                <w:szCs w:val="24"/>
              </w:rPr>
              <w:t>01</w:t>
            </w:r>
          </w:p>
        </w:tc>
        <w:tc>
          <w:tcPr>
            <w:tcW w:w="5442" w:type="dxa"/>
            <w:tcBorders>
              <w:top w:val="single" w:sz="4" w:space="0" w:color="auto"/>
              <w:left w:val="single" w:sz="4" w:space="0" w:color="auto"/>
              <w:bottom w:val="single" w:sz="4" w:space="0" w:color="auto"/>
              <w:right w:val="single" w:sz="4" w:space="0" w:color="auto"/>
            </w:tcBorders>
          </w:tcPr>
          <w:p w14:paraId="7A3A2CF2" w14:textId="216B5AE2" w:rsidR="006C5328" w:rsidRPr="00397891" w:rsidRDefault="006C5328" w:rsidP="00D010CB">
            <w:pPr>
              <w:spacing w:line="360" w:lineRule="auto"/>
              <w:ind w:right="-2" w:hanging="2"/>
              <w:jc w:val="both"/>
              <w:rPr>
                <w:rFonts w:ascii="Cambria" w:hAnsi="Cambria"/>
                <w:b/>
                <w:color w:val="000000" w:themeColor="text1"/>
                <w:sz w:val="24"/>
                <w:szCs w:val="24"/>
              </w:rPr>
            </w:pPr>
            <w:r w:rsidRPr="00397891">
              <w:rPr>
                <w:rFonts w:ascii="Cambria" w:hAnsi="Cambria"/>
                <w:b/>
                <w:color w:val="000000" w:themeColor="text1"/>
                <w:sz w:val="24"/>
                <w:szCs w:val="24"/>
              </w:rPr>
              <w:t>Contratação de prestação de serviços para locação - licença de uso de software de Gestão Pública, Sistematizado em Ambiente 100% WEB, com Hospedagem de Dados em Internet Data Center - IDC, para a Prefeitura Municipal de Piracanjuba-G</w:t>
            </w:r>
            <w:r w:rsidR="00795A40" w:rsidRPr="00397891">
              <w:rPr>
                <w:rFonts w:ascii="Cambria" w:hAnsi="Cambria"/>
                <w:b/>
                <w:color w:val="000000" w:themeColor="text1"/>
                <w:sz w:val="24"/>
                <w:szCs w:val="24"/>
              </w:rPr>
              <w:t>O</w:t>
            </w:r>
            <w:r w:rsidRPr="00397891">
              <w:rPr>
                <w:rFonts w:ascii="Cambria" w:hAnsi="Cambria"/>
                <w:b/>
                <w:color w:val="000000" w:themeColor="text1"/>
                <w:sz w:val="24"/>
                <w:szCs w:val="24"/>
              </w:rPr>
              <w:t xml:space="preserve"> e demais órgão do município, </w:t>
            </w:r>
            <w:r w:rsidRPr="00397891">
              <w:rPr>
                <w:rFonts w:ascii="Cambria" w:hAnsi="Cambria"/>
                <w:color w:val="000000" w:themeColor="text1"/>
                <w:sz w:val="24"/>
                <w:szCs w:val="24"/>
              </w:rPr>
              <w:t xml:space="preserve">contendo módulos: 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w:t>
            </w:r>
            <w:r w:rsidRPr="00397891">
              <w:rPr>
                <w:rFonts w:ascii="Cambria" w:hAnsi="Cambria"/>
                <w:color w:val="000000" w:themeColor="text1"/>
                <w:sz w:val="24"/>
                <w:szCs w:val="24"/>
              </w:rPr>
              <w:lastRenderedPageBreak/>
              <w:t>do Fornecedor; Gestão Integrada dos Serviços Suas; Educacional; Migração de Dados; Serviços de Implantação; Serviços de Treinamento e Capacitação.</w:t>
            </w:r>
          </w:p>
          <w:p w14:paraId="24DB498F" w14:textId="77777777" w:rsidR="006C5328" w:rsidRPr="00397891" w:rsidRDefault="006C5328" w:rsidP="00E1763D">
            <w:pPr>
              <w:spacing w:line="360" w:lineRule="auto"/>
              <w:ind w:right="-2" w:hanging="2"/>
              <w:rPr>
                <w:rFonts w:ascii="Cambria" w:hAnsi="Cambria"/>
                <w:color w:val="000000" w:themeColor="text1"/>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0BA1C05B" w14:textId="77777777" w:rsidR="006C5328" w:rsidRPr="00397891" w:rsidRDefault="006C5328" w:rsidP="00E1763D">
            <w:pPr>
              <w:spacing w:line="360" w:lineRule="auto"/>
              <w:ind w:right="-2" w:hanging="2"/>
              <w:jc w:val="center"/>
              <w:rPr>
                <w:rFonts w:ascii="Cambria" w:hAnsi="Cambria"/>
                <w:color w:val="000000" w:themeColor="text1"/>
                <w:sz w:val="24"/>
                <w:szCs w:val="24"/>
              </w:rPr>
            </w:pPr>
            <w:r w:rsidRPr="00397891">
              <w:rPr>
                <w:rFonts w:ascii="Cambria" w:hAnsi="Cambria"/>
                <w:color w:val="000000" w:themeColor="text1"/>
                <w:sz w:val="24"/>
                <w:szCs w:val="24"/>
              </w:rPr>
              <w:lastRenderedPageBreak/>
              <w:t>MÊS</w:t>
            </w:r>
          </w:p>
          <w:p w14:paraId="575D0886" w14:textId="77777777" w:rsidR="006C5328" w:rsidRPr="00397891" w:rsidRDefault="006C5328" w:rsidP="00E1763D">
            <w:pPr>
              <w:spacing w:line="360" w:lineRule="auto"/>
              <w:ind w:right="-2" w:hanging="2"/>
              <w:jc w:val="center"/>
              <w:rPr>
                <w:rFonts w:ascii="Cambria" w:hAnsi="Cambria"/>
                <w:color w:val="000000" w:themeColor="text1"/>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271CCFA1" w14:textId="77777777" w:rsidR="006C5328" w:rsidRPr="00397891" w:rsidRDefault="006C5328" w:rsidP="00E1763D">
            <w:pPr>
              <w:spacing w:line="360" w:lineRule="auto"/>
              <w:ind w:right="-2" w:hanging="2"/>
              <w:jc w:val="center"/>
              <w:rPr>
                <w:rFonts w:ascii="Cambria" w:hAnsi="Cambria"/>
                <w:color w:val="000000" w:themeColor="text1"/>
                <w:sz w:val="24"/>
                <w:szCs w:val="24"/>
              </w:rPr>
            </w:pPr>
            <w:r w:rsidRPr="00397891">
              <w:rPr>
                <w:rFonts w:ascii="Cambria" w:hAnsi="Cambria"/>
                <w:color w:val="000000" w:themeColor="text1"/>
                <w:sz w:val="24"/>
                <w:szCs w:val="24"/>
              </w:rPr>
              <w:t>12</w:t>
            </w:r>
          </w:p>
        </w:tc>
      </w:tr>
    </w:tbl>
    <w:p w14:paraId="5AC61E5B"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D87818A" w14:textId="77777777" w:rsidR="006C5328" w:rsidRPr="00397891" w:rsidRDefault="006C5328" w:rsidP="00E1763D">
      <w:pPr>
        <w:pStyle w:val="Normal1"/>
        <w:numPr>
          <w:ilvl w:val="1"/>
          <w:numId w:val="2"/>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serviços objeto desta contratação são caracterizados como comuns, uma vez que se trata de serviços de tecnologia da informação e comunicação, aplicados à manutenção da gestão pública municipal.</w:t>
      </w:r>
    </w:p>
    <w:p w14:paraId="60A915A2" w14:textId="714D751A" w:rsidR="007C56A5" w:rsidRPr="00DA4FFD" w:rsidRDefault="007C56A5" w:rsidP="00E1763D">
      <w:pPr>
        <w:pStyle w:val="Normal1"/>
        <w:numPr>
          <w:ilvl w:val="1"/>
          <w:numId w:val="2"/>
        </w:numPr>
        <w:pBdr>
          <w:top w:val="nil"/>
          <w:left w:val="nil"/>
          <w:bottom w:val="nil"/>
          <w:right w:val="nil"/>
          <w:between w:val="nil"/>
        </w:pBdr>
        <w:spacing w:after="0" w:line="360" w:lineRule="auto"/>
        <w:jc w:val="both"/>
        <w:rPr>
          <w:rFonts w:ascii="Cambria" w:hAnsi="Cambria"/>
          <w:sz w:val="24"/>
          <w:szCs w:val="24"/>
        </w:rPr>
      </w:pPr>
      <w:bookmarkStart w:id="67" w:name="_Hlk206506285"/>
      <w:r w:rsidRPr="00DA4FFD">
        <w:rPr>
          <w:rFonts w:ascii="Cambria" w:hAnsi="Cambria"/>
          <w:sz w:val="24"/>
          <w:szCs w:val="24"/>
        </w:rPr>
        <w:t xml:space="preserve">O Contrato terá vigência </w:t>
      </w:r>
      <w:r w:rsidR="00DA4FFD" w:rsidRPr="00DA4FFD">
        <w:rPr>
          <w:rFonts w:ascii="Cambria" w:hAnsi="Cambria"/>
          <w:sz w:val="24"/>
          <w:szCs w:val="24"/>
        </w:rPr>
        <w:t xml:space="preserve">de 12 (doze) meses, </w:t>
      </w:r>
      <w:r w:rsidRPr="00DA4FFD">
        <w:rPr>
          <w:rFonts w:ascii="Cambria" w:hAnsi="Cambria"/>
          <w:sz w:val="24"/>
          <w:szCs w:val="24"/>
        </w:rPr>
        <w:t>a partir de sua publicação no Portal Nacional de Contratações Públicas (PNCP), podendo ser aditivado nos moldes da Lei Federal nº 14.133, de 2021.</w:t>
      </w:r>
    </w:p>
    <w:bookmarkEnd w:id="67"/>
    <w:p w14:paraId="4F3E2ED1" w14:textId="3EE7E0D5" w:rsidR="006C5328" w:rsidRPr="00397891" w:rsidRDefault="006C5328" w:rsidP="00E1763D">
      <w:pPr>
        <w:pStyle w:val="Normal1"/>
        <w:numPr>
          <w:ilvl w:val="1"/>
          <w:numId w:val="2"/>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 xml:space="preserve">Os serviços descritos neste termo serão destinados ao atendimento da </w:t>
      </w:r>
      <w:r w:rsidRPr="00397891">
        <w:rPr>
          <w:rFonts w:ascii="Cambria" w:hAnsi="Cambria"/>
          <w:b/>
          <w:color w:val="000000" w:themeColor="text1"/>
          <w:sz w:val="24"/>
          <w:szCs w:val="24"/>
        </w:rPr>
        <w:t>Prefeitura Municipal de Piracanjuba-Goiás e demais órgãos do município.</w:t>
      </w:r>
    </w:p>
    <w:p w14:paraId="1F96DCE6" w14:textId="77777777" w:rsidR="006C5328" w:rsidRPr="00397891" w:rsidRDefault="006C5328" w:rsidP="00E1763D">
      <w:pPr>
        <w:pStyle w:val="Normal1"/>
        <w:numPr>
          <w:ilvl w:val="1"/>
          <w:numId w:val="2"/>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software deve utilizar algoritmo estatístico para a criação de projeções baseadas em séries históricas de fatos e dados.</w:t>
      </w:r>
    </w:p>
    <w:p w14:paraId="79A51647" w14:textId="77777777" w:rsidR="006C5328" w:rsidRPr="00397891" w:rsidRDefault="006C5328" w:rsidP="00E1763D">
      <w:pPr>
        <w:pStyle w:val="Normal1"/>
        <w:numPr>
          <w:ilvl w:val="1"/>
          <w:numId w:val="2"/>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minuta contratual conterá o detalhamento das regras que serão aplicadas em relação à vigência da contratação, nos termos da legislação vigente.</w:t>
      </w:r>
    </w:p>
    <w:p w14:paraId="4D54A0DF" w14:textId="77777777" w:rsidR="006C5328" w:rsidRPr="00397891" w:rsidRDefault="006C5328" w:rsidP="00E1763D">
      <w:pPr>
        <w:pStyle w:val="Normal1"/>
        <w:pBdr>
          <w:top w:val="nil"/>
          <w:left w:val="nil"/>
          <w:bottom w:val="nil"/>
          <w:right w:val="nil"/>
          <w:between w:val="nil"/>
        </w:pBdr>
        <w:spacing w:after="0" w:line="360" w:lineRule="auto"/>
        <w:ind w:left="405"/>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6B01CCBA"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2AC6740" w14:textId="77777777" w:rsidR="006C5328" w:rsidRPr="00397891" w:rsidRDefault="006C5328" w:rsidP="00E1763D">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2. FUNDAMENTAÇÃO E DESCRIÇÃO DA NECESSIDADE DA CONTRATAÇÃO</w:t>
            </w:r>
          </w:p>
        </w:tc>
      </w:tr>
    </w:tbl>
    <w:p w14:paraId="3F17EA8A"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b/>
          <w:bCs/>
          <w:color w:val="000000" w:themeColor="text1"/>
          <w:sz w:val="24"/>
          <w:szCs w:val="24"/>
        </w:rPr>
      </w:pPr>
    </w:p>
    <w:p w14:paraId="138D8A6D" w14:textId="77777777" w:rsidR="006C5328" w:rsidRPr="00397891" w:rsidRDefault="006C5328" w:rsidP="00E1763D">
      <w:pPr>
        <w:pStyle w:val="Normal1"/>
        <w:numPr>
          <w:ilvl w:val="1"/>
          <w:numId w:val="4"/>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Tendo em vista a necessidade de maior rapidez e precisão na tomada de decisão, bem como um melhor fluxo e qualidade da informação dentro da organização, eliminação do retrabalho, integração com outras ferramentas tecnológicas, redução de custos e tempo de resposta a fornecedores e demais entes municipais e esferas governamentais e aumento da receita própria.  A administração Municipal iniciou o processo para contratação de empresa especializada em tecnologia da informação, para fornecimento de licença de direito de uso de software em plataforma única de gestão pública com módulos web.</w:t>
      </w:r>
    </w:p>
    <w:p w14:paraId="3804265B" w14:textId="0632BE5B" w:rsidR="006C5328" w:rsidRPr="00397891" w:rsidRDefault="006C5328" w:rsidP="00E1763D">
      <w:pPr>
        <w:pStyle w:val="Normal1"/>
        <w:numPr>
          <w:ilvl w:val="1"/>
          <w:numId w:val="4"/>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 xml:space="preserve">A </w:t>
      </w:r>
      <w:r w:rsidR="00355960" w:rsidRPr="00397891">
        <w:rPr>
          <w:rFonts w:ascii="Cambria" w:hAnsi="Cambria"/>
          <w:color w:val="000000" w:themeColor="text1"/>
          <w:sz w:val="24"/>
          <w:szCs w:val="24"/>
        </w:rPr>
        <w:t>locação</w:t>
      </w:r>
      <w:r w:rsidRPr="00397891">
        <w:rPr>
          <w:rFonts w:ascii="Cambria" w:hAnsi="Cambria"/>
          <w:color w:val="000000" w:themeColor="text1"/>
          <w:sz w:val="24"/>
          <w:szCs w:val="24"/>
        </w:rPr>
        <w:t xml:space="preserve"> é para atender as necessidades da prefeitura e outros entes da municipalidade, mantendo as condições das atividades das secretarias no atendimento aos usuários, promovendo assim melhores condições de trabalho e atendimento ao público, com equipamentos adequados. Neste contexto foi utilizado como modelo para orientação tecnológica deste edital e termo de referência o procedimento utilizado pela Municipalidade em função das similitudes administrativas e tecnológicas utilizadas entre os Entes.</w:t>
      </w:r>
    </w:p>
    <w:p w14:paraId="124031BA" w14:textId="77777777" w:rsidR="006C5328" w:rsidRPr="00397891" w:rsidRDefault="006C5328" w:rsidP="00E1763D">
      <w:pPr>
        <w:pStyle w:val="Normal1"/>
        <w:numPr>
          <w:ilvl w:val="1"/>
          <w:numId w:val="4"/>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 xml:space="preserve">Portanto esta Administração pretende a contratação de um sistema de gestão municipal, composto por um conjunto de soluções em plataforma única, que atendam de forma </w:t>
      </w:r>
      <w:r w:rsidRPr="00397891">
        <w:rPr>
          <w:rFonts w:ascii="Cambria" w:hAnsi="Cambria"/>
          <w:b/>
          <w:color w:val="000000" w:themeColor="text1"/>
          <w:sz w:val="24"/>
          <w:szCs w:val="24"/>
        </w:rPr>
        <w:t>integrada e simplificada</w:t>
      </w:r>
      <w:r w:rsidRPr="00397891">
        <w:rPr>
          <w:rFonts w:ascii="Cambria" w:hAnsi="Cambria"/>
          <w:color w:val="000000" w:themeColor="text1"/>
          <w:sz w:val="24"/>
          <w:szCs w:val="24"/>
        </w:rPr>
        <w:t>, evitando retrabalho de diversas áreas envolvidas.</w:t>
      </w:r>
    </w:p>
    <w:p w14:paraId="43C056AE" w14:textId="77777777" w:rsidR="006C5328" w:rsidRPr="00397891" w:rsidRDefault="006C5328" w:rsidP="00E1763D">
      <w:pPr>
        <w:pStyle w:val="Normal1"/>
        <w:pBdr>
          <w:top w:val="nil"/>
          <w:left w:val="nil"/>
          <w:bottom w:val="nil"/>
          <w:right w:val="nil"/>
          <w:between w:val="nil"/>
        </w:pBdr>
        <w:spacing w:after="0" w:line="360" w:lineRule="auto"/>
        <w:ind w:left="360"/>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1B5B1DF7"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4CA2E32" w14:textId="67902AF3" w:rsidR="006C5328" w:rsidRPr="00397891" w:rsidRDefault="006C5328" w:rsidP="00E1763D">
            <w:pPr>
              <w:spacing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3. DESCRIÇÃO DA SOLUÇÃO COMO UM TODO CONSIDERANDO O CICLO DE VIDA DO OBJETO E ESPECIFICAÇÃO DO PRODUTO</w:t>
            </w:r>
            <w:r w:rsidR="00240138" w:rsidRPr="00397891">
              <w:rPr>
                <w:rFonts w:ascii="Cambria" w:hAnsi="Cambria" w:cs="Arial"/>
                <w:b/>
                <w:bCs/>
                <w:color w:val="000000" w:themeColor="text1"/>
                <w:sz w:val="24"/>
                <w:szCs w:val="24"/>
              </w:rPr>
              <w:t>(SERVIÇOS)</w:t>
            </w:r>
          </w:p>
        </w:tc>
      </w:tr>
    </w:tbl>
    <w:p w14:paraId="1199527E" w14:textId="77777777" w:rsidR="006C5328" w:rsidRPr="00397891" w:rsidRDefault="006C5328" w:rsidP="00E1763D">
      <w:pPr>
        <w:pStyle w:val="Nvel2-Red"/>
        <w:rPr>
          <w:i w:val="0"/>
          <w:iCs w:val="0"/>
          <w:sz w:val="24"/>
          <w:szCs w:val="24"/>
        </w:rPr>
      </w:pPr>
    </w:p>
    <w:p w14:paraId="41FE635F" w14:textId="77777777" w:rsidR="006C5328" w:rsidRPr="00397891" w:rsidRDefault="006C5328" w:rsidP="00E1763D">
      <w:pPr>
        <w:pStyle w:val="Normal1"/>
        <w:numPr>
          <w:ilvl w:val="1"/>
          <w:numId w:val="3"/>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Das características gerais</w:t>
      </w:r>
    </w:p>
    <w:p w14:paraId="573704CF"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solução visa permitir a padronização de toda a estrutura tecnológica de gestão, permitindo que as ferramentas de gestão de custos e gerenciamento inteligente criem cenários combinando dados das mais variadas áreas de aplicação cujo detalhamento está a seguir:</w:t>
      </w:r>
    </w:p>
    <w:p w14:paraId="74C0561B" w14:textId="77777777" w:rsidR="006C5328" w:rsidRPr="00397891" w:rsidRDefault="006C5328" w:rsidP="00E1763D">
      <w:pPr>
        <w:pStyle w:val="Normal1"/>
        <w:numPr>
          <w:ilvl w:val="1"/>
          <w:numId w:val="3"/>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Da Conversão:</w:t>
      </w:r>
    </w:p>
    <w:p w14:paraId="11B45301"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conversão e o aproveitamento de todos os dados cadastrais e informações dos sistemas em uso são de responsabilidade da empresa vencedora, com disponibilização dos mesmos pelo Município. Esta etapa compreende a importação, reorganização e reestruturação dos dados existentes nos sistemas em uso pela Prefeitura, visando permitir a utilização plena destas informações, tendo assim um prazo máximo de 45 (quarenta e cinco) dias contados da data do envio da ordem de serviço, para realizar a conversão. O trabalho operacional de levantamento dos dados cadastrais divergentes que forem necessários à implantação efetiva dos sistemas será de responsabilidade da Prefeitura em conjunto com o suporte da empresa provedora dos sistemas.</w:t>
      </w:r>
    </w:p>
    <w:p w14:paraId="4DE11751"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A migração e o aproveitamento de dados históricos e cadastrais informatizados do Município, até a data de execução desta fase são de responsabilidade da empresa fornecedora dos sistemas. A empresa vencedora deverá providenciar a conversão de dados existentes para os formatos exigidos pelos sistemas licitados mantendo a integridade e segurança dos dados.</w:t>
      </w:r>
    </w:p>
    <w:p w14:paraId="4F4862FB"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vencedora deverá, no processo de migração de dados, unificar os cadastros duplicados, sejam eles de qualquer natureza, utilizando-se de tabelas e dados estaduais e/ou federais para a padronização dos cadastros.</w:t>
      </w:r>
    </w:p>
    <w:p w14:paraId="270A07E2"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vencedora receberá da Administração o(s) banco(s) de dados existente e será responsável pela conversão dos dados para o novo sistema.</w:t>
      </w:r>
    </w:p>
    <w:p w14:paraId="46DD34A1"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detentora do banco de dados poderá fornecer as estruturas dos dados a serem convertidos, porém caberá à empresa vencedora realizar engenharia reversa para obter os dados a partir das bases atuais que são utilizadas. Esses dados são disponibilizados após a assinatura de contrato ou a critério da administração.</w:t>
      </w:r>
    </w:p>
    <w:p w14:paraId="2F38E1ED"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vencedora, deverá garantir a conversão dos dados migrados do sistema legado, responsabilizando-se por eventuais problemas e erros futuros na consistência e integridade dos dados convertidos durante a vigência do Contrato.</w:t>
      </w:r>
    </w:p>
    <w:p w14:paraId="344007FB"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Na ausência da possibilidade de migração dos dados do banco atual, a empresa vencedora deverá providenciar, sem ônus para o município, a digitação de todos os itens em que não houve a possibilidade de conversão, sujeito a verificação posterior pelos responsáveis de cada área.</w:t>
      </w:r>
    </w:p>
    <w:p w14:paraId="177EFB95"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Efetuada a migração e consistência dos dados importados, as informações deverão ser homologadas pela Prefeitura, através dos departamentos responsáveis pelos dados atuais dos sistemas.</w:t>
      </w:r>
    </w:p>
    <w:p w14:paraId="7D863CF8"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Prefeitura deverá designar responsável pela validação dos dados migrados após a sua entrega, sendo que tais procedimentos deverão ser formais e instrumentalizados. </w:t>
      </w:r>
    </w:p>
    <w:p w14:paraId="21DDFEFD"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prazo para conclusão dos serviços de migração de dados, implantação, treinamento e capacitação aos usuários será de acordo com o cronograma presente neste Termo de Referência.</w:t>
      </w:r>
    </w:p>
    <w:p w14:paraId="5C8C045A"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empresa vencedora deverá disponibilizar no mínimo por 30 (trinta) dias, após a implantação, no mínimo dois técnicos, preferencialmente que participaram da conversão </w:t>
      </w:r>
      <w:r w:rsidRPr="00397891">
        <w:rPr>
          <w:rFonts w:ascii="Cambria" w:hAnsi="Cambria"/>
          <w:color w:val="000000" w:themeColor="text1"/>
          <w:sz w:val="24"/>
          <w:szCs w:val="24"/>
        </w:rPr>
        <w:lastRenderedPageBreak/>
        <w:t>da base, para acompanhar o andamento e as rotinas do sistema, sob pena de aplicação de penalidade.</w:t>
      </w:r>
    </w:p>
    <w:p w14:paraId="028FE5BD" w14:textId="77777777" w:rsidR="006C5328" w:rsidRPr="00397891" w:rsidRDefault="006C5328" w:rsidP="00E1763D">
      <w:pPr>
        <w:pStyle w:val="Normal1"/>
        <w:numPr>
          <w:ilvl w:val="1"/>
          <w:numId w:val="3"/>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Da Implantação dos Sistemas:</w:t>
      </w:r>
    </w:p>
    <w:p w14:paraId="656D2C7E"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implantação dos sistemas deverá ser feita na sede do município, tendo prazo máximo para finalização do serviço 35 (trinta e cinco) dias após a etapa de conversão. Os sistemas deverão estar em servidores (computador) remoto e/ou em Data Center local de acordo com a necessidade da municipalidade, que tenham garantia de acesso de no mínimo 99,95% (noventa e nove vírgula noventa e cinco por cento) de disponibilidade, com no máximo de 15 horas de indisponibilidade por ano, cujos custos de locação e manutenção dos servidores (computadores) remotos correrão inteiramente por conta da empresa locadora dos sistemas (proponente).</w:t>
      </w:r>
    </w:p>
    <w:p w14:paraId="2850DDC1" w14:textId="77777777" w:rsidR="006C5328" w:rsidRPr="00397891" w:rsidRDefault="006C5328" w:rsidP="00E1763D">
      <w:pPr>
        <w:pStyle w:val="Normal1"/>
        <w:numPr>
          <w:ilvl w:val="1"/>
          <w:numId w:val="3"/>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Do Suporte:</w:t>
      </w:r>
    </w:p>
    <w:p w14:paraId="415808E2"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suporte aos sistemas poderá ser feito através de atendimento presencial, telefônico, remoto ou via chat, com colaborador com amplo conhecimento sobre os sistemas, estrutura física e capacidade técnica para identificar conflitos ou ineficiências, realizar configurações e treinar os usuários dos sistemas.</w:t>
      </w:r>
    </w:p>
    <w:p w14:paraId="6959A2C9" w14:textId="77777777" w:rsidR="006C5328" w:rsidRPr="00397891" w:rsidRDefault="006C5328" w:rsidP="00E1763D">
      <w:pPr>
        <w:pStyle w:val="Normal1"/>
        <w:numPr>
          <w:ilvl w:val="2"/>
          <w:numId w:val="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Acordo de Nível de Serviço (ANS OU SLA) de Suporte:</w:t>
      </w:r>
    </w:p>
    <w:p w14:paraId="2EC6ED4F"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 xml:space="preserve"> </w:t>
      </w:r>
      <w:r w:rsidRPr="00397891">
        <w:rPr>
          <w:rFonts w:ascii="Cambria" w:hAnsi="Cambria"/>
          <w:color w:val="000000" w:themeColor="text1"/>
          <w:sz w:val="24"/>
          <w:szCs w:val="24"/>
        </w:rPr>
        <w:tab/>
        <w:t>O quadro abaixo define os níveis de criticidade das não conformidades e os tempos de atendimento e de resolução de acordo com o nível. Os níveis de criticidade são definidos em função da natureza do problema e seu impacto no ambiente produtivo da Contratante.</w:t>
      </w:r>
    </w:p>
    <w:p w14:paraId="208AC5F2"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tbl>
      <w:tblPr>
        <w:tblW w:w="85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135"/>
        <w:gridCol w:w="4105"/>
        <w:gridCol w:w="1240"/>
        <w:gridCol w:w="1015"/>
        <w:gridCol w:w="1045"/>
      </w:tblGrid>
      <w:tr w:rsidR="006C5328" w:rsidRPr="00397891" w14:paraId="35EECF4F" w14:textId="77777777" w:rsidTr="006C5328">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6D88B04"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Nível de Criticidade</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C59D179"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Definição</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C5F190"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Início do atendimento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D0FCA7"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Tempo de Resposta</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795640"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Tempo de Resolução</w:t>
            </w:r>
          </w:p>
        </w:tc>
      </w:tr>
      <w:tr w:rsidR="006C5328" w:rsidRPr="00397891" w14:paraId="3D61183A" w14:textId="77777777" w:rsidTr="006C5328">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593DF6B"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Baixo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4EEDDEB"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usuário requer informações ou suporte às funcionalidades e/ou têm dúvidas genéricas do sistema. A identificação e resolução do problema podem ser feitas presencialmente, remotamente, por e-mail ou telefone.</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C4563D"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2D4224"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4 horas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84F5312"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Até 2 dias</w:t>
            </w:r>
          </w:p>
          <w:p w14:paraId="663293E8" w14:textId="77777777" w:rsidR="006C5328" w:rsidRPr="00397891" w:rsidRDefault="006C5328" w:rsidP="00E1763D">
            <w:pPr>
              <w:pStyle w:val="Normal1"/>
              <w:spacing w:after="0" w:line="360" w:lineRule="auto"/>
              <w:rPr>
                <w:rFonts w:ascii="Cambria" w:hAnsi="Cambria"/>
                <w:color w:val="000000" w:themeColor="text1"/>
                <w:sz w:val="24"/>
                <w:szCs w:val="24"/>
              </w:rPr>
            </w:pPr>
          </w:p>
        </w:tc>
      </w:tr>
      <w:tr w:rsidR="006C5328" w:rsidRPr="00397891" w14:paraId="21E97949" w14:textId="77777777" w:rsidTr="006C5328">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0EB46F4"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Sério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0DEF55"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sistema não está funcionando de acordo com o esperado, afetando somente alguns aspectos do ambiente de produção e o ambiente está operante. Existem alternativas temporárias para correção dos problemas sem afetar as atividades de produção. O suporte pode ser feito presencialmente remotamente, com deslocamento de recurso pela Contratada somente se necessário.</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A370E9"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2F7D2C"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2 horas</w:t>
            </w:r>
          </w:p>
          <w:p w14:paraId="67E1FBB7" w14:textId="77777777" w:rsidR="006C5328" w:rsidRPr="00397891" w:rsidRDefault="006C5328" w:rsidP="00E1763D">
            <w:pPr>
              <w:pStyle w:val="Normal1"/>
              <w:spacing w:after="0" w:line="360" w:lineRule="auto"/>
              <w:rPr>
                <w:rFonts w:ascii="Cambria" w:hAnsi="Cambria"/>
                <w:color w:val="000000" w:themeColor="text1"/>
                <w:sz w:val="24"/>
                <w:szCs w:val="24"/>
              </w:rPr>
            </w:pP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38289B3"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Até 4 dias</w:t>
            </w:r>
          </w:p>
        </w:tc>
      </w:tr>
      <w:tr w:rsidR="006C5328" w:rsidRPr="00397891" w14:paraId="517FD637" w14:textId="77777777" w:rsidTr="006C5328">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DEB685"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Urgente</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F0CCD5B"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sistema não está funcionando de acordo com o esperado, afetando aspectos significativos da produção, porém ainda está operando. A Contratada deverá deslocar um recurso ao Contratante, durante o horário de expediente da Contratante, para a resolução do problema.</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2EE902"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7ADE078"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 horas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4894743"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Até 3 dias</w:t>
            </w:r>
          </w:p>
        </w:tc>
      </w:tr>
      <w:tr w:rsidR="006C5328" w:rsidRPr="00397891" w14:paraId="07C19437" w14:textId="77777777" w:rsidTr="006C5328">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49E601"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Crítico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E098F07"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sistema não está funcionando de acordo com o esperado e o ambiente de produção não está operando corretamente. Se necessário, a Contratada deverá deslocar imediatamente um recurso ao Contratante, durante o horário de expediente da Contratante, para a resolução do problema.</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FC0D123"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242480"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30 minutos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C9914D9" w14:textId="77777777" w:rsidR="006C5328" w:rsidRPr="00397891" w:rsidRDefault="006C5328" w:rsidP="00E1763D">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Até 36 horas</w:t>
            </w:r>
          </w:p>
        </w:tc>
      </w:tr>
    </w:tbl>
    <w:p w14:paraId="285FAB1E" w14:textId="77777777" w:rsidR="006C5328" w:rsidRPr="00397891" w:rsidRDefault="006C5328" w:rsidP="00E1763D">
      <w:pPr>
        <w:pStyle w:val="Normal1"/>
        <w:pBdr>
          <w:top w:val="nil"/>
          <w:left w:val="nil"/>
          <w:bottom w:val="nil"/>
          <w:right w:val="nil"/>
          <w:between w:val="nil"/>
        </w:pBdr>
        <w:spacing w:after="0" w:line="360" w:lineRule="auto"/>
        <w:ind w:left="720"/>
        <w:jc w:val="both"/>
        <w:rPr>
          <w:rFonts w:ascii="Cambria" w:hAnsi="Cambria"/>
          <w:color w:val="000000" w:themeColor="text1"/>
          <w:sz w:val="24"/>
          <w:szCs w:val="24"/>
        </w:rPr>
      </w:pPr>
    </w:p>
    <w:p w14:paraId="79346D05" w14:textId="77777777" w:rsidR="006C5328" w:rsidRPr="00397891" w:rsidRDefault="006C5328" w:rsidP="00E1763D">
      <w:pPr>
        <w:pStyle w:val="Normal1"/>
        <w:pBdr>
          <w:top w:val="nil"/>
          <w:left w:val="nil"/>
          <w:bottom w:val="nil"/>
          <w:right w:val="nil"/>
          <w:between w:val="nil"/>
        </w:pBdr>
        <w:spacing w:after="0" w:line="360" w:lineRule="auto"/>
        <w:ind w:left="720"/>
        <w:jc w:val="both"/>
        <w:rPr>
          <w:rFonts w:ascii="Cambria" w:hAnsi="Cambria"/>
          <w:color w:val="000000" w:themeColor="text1"/>
          <w:sz w:val="24"/>
          <w:szCs w:val="24"/>
        </w:rPr>
      </w:pPr>
    </w:p>
    <w:p w14:paraId="6B4751D3"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Procedimentos de atendimento: O atendimento será realizado por uma equipe técnica especializada, que deverá seguir os seguintes procedimentos:</w:t>
      </w:r>
    </w:p>
    <w:p w14:paraId="2A1AF2FB"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diagnóstico do problema.</w:t>
      </w:r>
    </w:p>
    <w:p w14:paraId="66E84D3D"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a causa raiz do problema.</w:t>
      </w:r>
    </w:p>
    <w:p w14:paraId="78E816FE"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Propor solução para o problema.</w:t>
      </w:r>
    </w:p>
    <w:p w14:paraId="7AC6F572"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Implementar a solução proposta</w:t>
      </w:r>
    </w:p>
    <w:p w14:paraId="3DC31B43"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Testar a solução implementada.</w:t>
      </w:r>
    </w:p>
    <w:p w14:paraId="00F9B522" w14:textId="77777777" w:rsidR="006C5328" w:rsidRPr="00397891" w:rsidRDefault="006C5328" w:rsidP="00E1763D">
      <w:pPr>
        <w:pStyle w:val="Normal1"/>
        <w:numPr>
          <w:ilvl w:val="1"/>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Informar ao usuário sobre a solução implementada e o resultado do teste.</w:t>
      </w:r>
    </w:p>
    <w:p w14:paraId="06A67A06"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3BA3F326" w14:textId="77777777" w:rsidR="006C5328" w:rsidRPr="00397891" w:rsidRDefault="006C5328" w:rsidP="00E1763D">
      <w:pPr>
        <w:pStyle w:val="Normal1"/>
        <w:numPr>
          <w:ilvl w:val="0"/>
          <w:numId w:val="31"/>
        </w:numPr>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Treinamento:</w:t>
      </w:r>
    </w:p>
    <w:p w14:paraId="1BB3DC45"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5E160706"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serviço de treinamento compreenderá a habilitação de profissionais usuários dos sistemas integrados de gestão pública em plataforma única para a operação e administração dos mesmos, de forma a permitir a plena utilização dos recursos disponíveis nos sistemas durante a implantação do sistema.</w:t>
      </w:r>
    </w:p>
    <w:p w14:paraId="0E1867B8"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procedimentos de treinamento de usuários deverão ser prestados da seguinte maneira:</w:t>
      </w:r>
    </w:p>
    <w:p w14:paraId="594FBEF5"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Durante a implantação dos módulos deverão ser ministrados os treinamentos em paralelo nas dependências da Contratante.</w:t>
      </w:r>
    </w:p>
    <w:p w14:paraId="635D90EC"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Iniciados no prazo máximo de 5 dias após a Implantação dos Sistemas e finalizados em 10 dias .</w:t>
      </w:r>
    </w:p>
    <w:p w14:paraId="178D985C"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serviços de treinamento deverão ser prestados nas dependências da sede do Município e quando possível ou necessário, também nas dependências da Contratada, sempre por técnicos do quadro da empresa vencedora e sob acompanhamento do fiscal do contrato designado pela Administração.</w:t>
      </w:r>
    </w:p>
    <w:p w14:paraId="2E1AC71B"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Contratada deverá realizar treinamento e capacitação plenos aos servidores designados pela Contratada, envolvidos com a área objeto deste contrato, tanto nas rotinas manuais quanto nas de uso dos meios computacionais.</w:t>
      </w:r>
    </w:p>
    <w:p w14:paraId="54552DCD"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treinamentos realizados deverão ser validados por avaliação de desempenho dos servidores com nota e certificado de aprovação com média satisfatória para o uso das ferramentas.</w:t>
      </w:r>
    </w:p>
    <w:p w14:paraId="62CAE6E4"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Durante o período de vigência do Contrato, todas as adaptações que forem implantadas deverão ser precedidas de treinamento e capacitação necessários ao bom uso das ferramentas.</w:t>
      </w:r>
    </w:p>
    <w:p w14:paraId="1D08955E"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6D56F722" w14:textId="77777777" w:rsidR="006C5328" w:rsidRPr="00397891" w:rsidRDefault="006C5328" w:rsidP="00E1763D">
      <w:pPr>
        <w:pStyle w:val="Normal1"/>
        <w:pBdr>
          <w:top w:val="nil"/>
          <w:left w:val="nil"/>
          <w:bottom w:val="nil"/>
          <w:right w:val="nil"/>
          <w:between w:val="nil"/>
        </w:pBdr>
        <w:spacing w:after="0" w:line="360" w:lineRule="auto"/>
        <w:ind w:left="360"/>
        <w:jc w:val="both"/>
        <w:rPr>
          <w:rFonts w:ascii="Cambria" w:hAnsi="Cambria"/>
          <w:b/>
          <w:color w:val="000000" w:themeColor="text1"/>
          <w:sz w:val="24"/>
          <w:szCs w:val="24"/>
        </w:rPr>
      </w:pPr>
      <w:r w:rsidRPr="00397891">
        <w:rPr>
          <w:rFonts w:ascii="Cambria" w:hAnsi="Cambria"/>
          <w:b/>
          <w:color w:val="000000" w:themeColor="text1"/>
          <w:sz w:val="24"/>
          <w:szCs w:val="24"/>
        </w:rPr>
        <w:t>f) Da Manutenção dos Sistemas:</w:t>
      </w:r>
    </w:p>
    <w:p w14:paraId="3C53D833"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799F850"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 xml:space="preserve">Das Atualizações: </w:t>
      </w:r>
    </w:p>
    <w:p w14:paraId="68D80275"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Pela manutenção/atualização ora contratada, obriga-se a empresa vencedora a manter os softwares tecnicamente atualizados, fornecendo as novas versões que venham a ser liberadas, desde que contenham alterações, acréscimos de rotina ou melhoria de </w:t>
      </w:r>
      <w:r w:rsidRPr="00397891">
        <w:rPr>
          <w:rFonts w:ascii="Cambria" w:hAnsi="Cambria"/>
          <w:color w:val="000000" w:themeColor="text1"/>
          <w:sz w:val="24"/>
          <w:szCs w:val="24"/>
        </w:rPr>
        <w:lastRenderedPageBreak/>
        <w:t>desempenho. Todas as versões liberadas pela licitante vencedora, mencionadas acima, serão colocadas à disposição da Prefeitura sem ônus adicional.</w:t>
      </w:r>
    </w:p>
    <w:p w14:paraId="41E323D6"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Manutenção preventiva: deverá ser realizada de forma periódica e tem como objetivo prevenir problemas futuros na solução de tecnologia. Esse tipo de manutenção inclui atividades como atualização de softwares, backups regulares, monitoramento de desempenho, entre outros. A manutenção preventiva é essencial para garantir a continuidade dos serviços prestados pela solução de tecnologia e reduzir os riscos de paralisação de sistemas.</w:t>
      </w:r>
    </w:p>
    <w:p w14:paraId="41E2A0B5"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Manutenção corretiva: deverá ser realizada em emergências, quando ocorrerem problemas inesperados na solução de tecnologia. Esses problemas podem ser causados por erros de programação, entre outros fatores. A manutenção corretiva tem como objetivo solucionar o problema o mais rápido possível, de forma a minimizar o impacto nos serviços prestados pela solução de tecnologia.</w:t>
      </w:r>
    </w:p>
    <w:p w14:paraId="2E3C2309"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Manutenção adaptativa: deverá ser realizada quando a solução de tecnologia precisa ser adaptada a mudanças na legislação não previstas neste documento e no termo de referência que irá embasar a contratação. Por exemplo, se uma mudança na legislação exigir que uma nova funcionalidade seja adicionada ao sistema de gestão de educação pública, será necessário realizar uma manutenção adaptativa para implementar essa funcionalidade. A manutenção adaptativa pode ser necessária de forma pontual ou em períodos regulares, dependendo das necessidades do usuário, contemplando uma reserva técnica de horas como parte essencial do compromisso de garantir que a solução oferecida não apenas atenda às necessidades atuais, mas também se adapte às necessidades legais futuras. É uma maneira de assegurar que a solução continue em conformidade com a legislação.</w:t>
      </w:r>
    </w:p>
    <w:p w14:paraId="5418DD98"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Manutenção evolutiva: deverá ser realizada com o objetivo de aprimorar a solução de tecnologia ao longo do tempo, adicionando novas funcionalidades, relatórios, melhorando a usabilidade ou aumentando o desempenho. A manutenção evolutiva é importante para manter a solução de tecnologia atualizada às necessidades de gestão, restando também contemplada uma reserva técnica de horas como parte essencial do compromisso de garantir que a solução oferecida não apenas atenda às necessidades atuais, mas também se adapte às necessidades futuras do usuário. É uma maneira de assegurar que a solução demandada continue relevante e valiosa ao longo de sua utilização.</w:t>
      </w:r>
    </w:p>
    <w:p w14:paraId="58F9FB71"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092FF51F"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 xml:space="preserve">Das Customizações: </w:t>
      </w:r>
    </w:p>
    <w:p w14:paraId="0FDB5C4A"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vencedora ainda se obriga alterar os softwares, durante a vigência do contrato, com relação às variáveis normalmente alteradas por legislação, ou quaisquer outras causas externas que decorram de determinação governamental, desde que, em tempo hábil, a Prefeitura comunique, por escrito, à empresa vencedora, da necessidade de tais atualizações, assim como envie à mesma a legislação que servirá de base às atualizações pela administração eventualmente solicitada.</w:t>
      </w:r>
    </w:p>
    <w:p w14:paraId="6D7034EF" w14:textId="7A779C54"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eastAsia="Times New Roman" w:hAnsi="Cambria" w:cs="Times New Roman"/>
          <w:color w:val="000000" w:themeColor="text1"/>
          <w:sz w:val="24"/>
          <w:szCs w:val="24"/>
        </w:rPr>
      </w:pPr>
      <w:r w:rsidRPr="00397891">
        <w:rPr>
          <w:rFonts w:ascii="Cambria" w:hAnsi="Cambria"/>
          <w:color w:val="000000" w:themeColor="text1"/>
          <w:sz w:val="24"/>
          <w:szCs w:val="24"/>
        </w:rPr>
        <w:t xml:space="preserve">Implementação de novos programas, módulos, telas e outras especificidades de </w:t>
      </w:r>
      <w:r w:rsidRPr="00397891">
        <w:rPr>
          <w:rFonts w:ascii="Cambria" w:hAnsi="Cambria"/>
          <w:b/>
          <w:color w:val="000000" w:themeColor="text1"/>
          <w:sz w:val="24"/>
          <w:szCs w:val="24"/>
        </w:rPr>
        <w:t>grande complexidade</w:t>
      </w:r>
      <w:r w:rsidRPr="00397891">
        <w:rPr>
          <w:rFonts w:ascii="Cambria" w:hAnsi="Cambria"/>
          <w:color w:val="000000" w:themeColor="text1"/>
          <w:sz w:val="24"/>
          <w:szCs w:val="24"/>
        </w:rPr>
        <w:t xml:space="preserve">, deverão ser orçados utilizando-se das </w:t>
      </w:r>
      <w:r w:rsidRPr="00397891">
        <w:rPr>
          <w:rFonts w:ascii="Cambria" w:hAnsi="Cambria"/>
          <w:b/>
          <w:color w:val="000000" w:themeColor="text1"/>
          <w:sz w:val="24"/>
          <w:szCs w:val="24"/>
        </w:rPr>
        <w:t>Horas Técnicas sob Demanda</w:t>
      </w:r>
      <w:r w:rsidRPr="00397891">
        <w:rPr>
          <w:rFonts w:ascii="Cambria" w:hAnsi="Cambria"/>
          <w:color w:val="000000" w:themeColor="text1"/>
          <w:sz w:val="24"/>
          <w:szCs w:val="24"/>
        </w:rPr>
        <w:t xml:space="preserve">, condicionada à aprovação do fiscal e ordenador de </w:t>
      </w:r>
      <w:r w:rsidR="00B0015F" w:rsidRPr="00397891">
        <w:rPr>
          <w:rFonts w:ascii="Cambria" w:hAnsi="Cambria"/>
          <w:color w:val="000000" w:themeColor="text1"/>
          <w:sz w:val="24"/>
          <w:szCs w:val="24"/>
        </w:rPr>
        <w:t>despesa antes</w:t>
      </w:r>
      <w:r w:rsidRPr="00397891">
        <w:rPr>
          <w:rFonts w:ascii="Cambria" w:hAnsi="Cambria"/>
          <w:color w:val="000000" w:themeColor="text1"/>
          <w:sz w:val="24"/>
          <w:szCs w:val="24"/>
        </w:rPr>
        <w:t xml:space="preserve"> de efetuar qualquer modificação ou implementação.</w:t>
      </w:r>
    </w:p>
    <w:p w14:paraId="04AB9B8E"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eastAsia="Times New Roman" w:hAnsi="Cambria" w:cs="Times New Roman"/>
          <w:color w:val="000000" w:themeColor="text1"/>
          <w:sz w:val="24"/>
          <w:szCs w:val="24"/>
        </w:rPr>
      </w:pPr>
      <w:r w:rsidRPr="00397891">
        <w:rPr>
          <w:rFonts w:ascii="Cambria" w:hAnsi="Cambria"/>
          <w:color w:val="000000" w:themeColor="text1"/>
          <w:sz w:val="24"/>
          <w:szCs w:val="24"/>
        </w:rPr>
        <w:t xml:space="preserve">A alteração de Botões, Telas e Relatórios para atender as necessidades desta municipalidade, que não forem classificadas como de grande complexidade, não poderão ser utilizadas as </w:t>
      </w:r>
      <w:r w:rsidRPr="00397891">
        <w:rPr>
          <w:rFonts w:ascii="Cambria" w:hAnsi="Cambria"/>
          <w:b/>
          <w:color w:val="000000" w:themeColor="text1"/>
          <w:sz w:val="24"/>
          <w:szCs w:val="24"/>
        </w:rPr>
        <w:t>Horas Técnicas Sob Demanda</w:t>
      </w:r>
      <w:r w:rsidRPr="00397891">
        <w:rPr>
          <w:rFonts w:ascii="Cambria" w:hAnsi="Cambria"/>
          <w:color w:val="000000" w:themeColor="text1"/>
          <w:sz w:val="24"/>
          <w:szCs w:val="24"/>
        </w:rPr>
        <w:t xml:space="preserve"> para sua execução.</w:t>
      </w:r>
    </w:p>
    <w:p w14:paraId="467B4B43" w14:textId="77777777" w:rsidR="006C5328" w:rsidRPr="00397891" w:rsidRDefault="006C5328" w:rsidP="00E1763D">
      <w:pPr>
        <w:pStyle w:val="Normal1"/>
        <w:numPr>
          <w:ilvl w:val="2"/>
          <w:numId w:val="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contratada terá que disponibilizar em todos os sistemas, as rotinas para geração de arquivos ou conexões via API enviados ao COLARE, de acordo com o layout atual do TCM/GO, sem prejuízo das disposições relativas à sanções pelo não cumprimento deste prazo, previstas no edital da licitação..</w:t>
      </w:r>
    </w:p>
    <w:p w14:paraId="0303176B"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28A621B0"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Da Hospedagem de Dados em Internet Data Center - IDC</w:t>
      </w:r>
    </w:p>
    <w:p w14:paraId="0867312A"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9D5C2AA"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empresa vencedora, deverá garantir o processamento e armazenamento de todos os dados gerados e inseridos no Software objeto desta licitação.</w:t>
      </w:r>
    </w:p>
    <w:p w14:paraId="1899EC9F"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Deve disponibilizar ambiente de Data Center de alto desempenho que suportem alta demanda de tráfego de dados e processamento intensivo dos serviços gerenciados pelo software de gestão pública.</w:t>
      </w:r>
    </w:p>
    <w:p w14:paraId="641742C9"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Garantir disponibilidade mínima de 99,9%, assegurando a continuidade dos serviços sem interrupções.</w:t>
      </w:r>
    </w:p>
    <w:p w14:paraId="6B6A0D9B"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Soluções de armazenamento escaláveis e de alta capacidade para acomodar o crescimento contínuo dos dados, incluindo backup automático e recuperação de desastres.</w:t>
      </w:r>
    </w:p>
    <w:p w14:paraId="5E98E56C"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Conter políticas de segurança robustas, incluindo firewall, VPN, IDS/IPS, e criptografia de dados em repouso e em trânsito, para proteger as informações contra acessos não autorizados e ataques cibernéticos.</w:t>
      </w:r>
    </w:p>
    <w:p w14:paraId="2AA652A7"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Garantir o monitoramento contínuo do ambiente, com relatórios de desempenho, alertas proativos e auditorias regulares para garantir a integridade e a performance dos serviços contratados.</w:t>
      </w:r>
    </w:p>
    <w:p w14:paraId="49BD9228"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Garantir a redundância de sistemas críticos para minimizar o tempo de inatividade e assegurar a continuidade das operações.</w:t>
      </w:r>
    </w:p>
    <w:p w14:paraId="089CD8EF"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Assegurar que os serviços e equipamentos sejam compatíveis com os sistemas de software de gestão pública utilizados pela entidade contratante, ficando sob responsabilidade da empresa contratada realizar levantamento para garantir a compatibilidade.</w:t>
      </w:r>
    </w:p>
    <w:p w14:paraId="043AF87C" w14:textId="77777777" w:rsidR="006C5328" w:rsidRPr="00397891" w:rsidRDefault="006C5328" w:rsidP="00E1763D">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valor do custeio para Hospedagem de Dados em Internet Data Center - IDC deverá estar embutido no valor da locação dos módulos.</w:t>
      </w:r>
    </w:p>
    <w:p w14:paraId="655B4E3D" w14:textId="77777777" w:rsidR="006C5328" w:rsidRPr="00397891" w:rsidRDefault="006C5328" w:rsidP="006C5328">
      <w:pPr>
        <w:pStyle w:val="Normal1"/>
        <w:pBdr>
          <w:top w:val="nil"/>
          <w:left w:val="nil"/>
          <w:bottom w:val="nil"/>
          <w:right w:val="nil"/>
          <w:between w:val="nil"/>
        </w:pBdr>
        <w:spacing w:after="0"/>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67B356C3"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AD565E7" w14:textId="77777777" w:rsidR="006C5328" w:rsidRPr="00397891" w:rsidRDefault="006C5328" w:rsidP="006C5328">
            <w:pPr>
              <w:spacing w:before="60" w:after="60"/>
              <w:rPr>
                <w:rFonts w:ascii="Cambria" w:hAnsi="Cambria" w:cs="Arial"/>
                <w:b/>
                <w:bCs/>
                <w:color w:val="000000" w:themeColor="text1"/>
                <w:sz w:val="24"/>
                <w:szCs w:val="24"/>
              </w:rPr>
            </w:pPr>
            <w:r w:rsidRPr="00397891">
              <w:rPr>
                <w:rFonts w:ascii="Cambria" w:hAnsi="Cambria" w:cs="Arial"/>
                <w:b/>
                <w:bCs/>
                <w:color w:val="000000" w:themeColor="text1"/>
                <w:sz w:val="24"/>
                <w:szCs w:val="24"/>
              </w:rPr>
              <w:t>4. DOS ASPECTOS NÃO FUNCIONAIS E OBRIGATÓRIOS</w:t>
            </w:r>
          </w:p>
        </w:tc>
      </w:tr>
    </w:tbl>
    <w:p w14:paraId="66145CD1" w14:textId="77777777" w:rsidR="006C5328" w:rsidRPr="00397891" w:rsidRDefault="006C5328" w:rsidP="006C5328">
      <w:pPr>
        <w:pStyle w:val="Normal1"/>
        <w:pBdr>
          <w:top w:val="nil"/>
          <w:left w:val="nil"/>
          <w:bottom w:val="nil"/>
          <w:right w:val="nil"/>
          <w:between w:val="nil"/>
        </w:pBdr>
        <w:spacing w:after="0"/>
        <w:jc w:val="both"/>
        <w:rPr>
          <w:rFonts w:ascii="Cambria" w:hAnsi="Cambria"/>
          <w:b/>
          <w:color w:val="000000" w:themeColor="text1"/>
          <w:sz w:val="24"/>
          <w:szCs w:val="24"/>
        </w:rPr>
      </w:pPr>
    </w:p>
    <w:tbl>
      <w:tblPr>
        <w:tblW w:w="9353" w:type="dxa"/>
        <w:tblInd w:w="-60" w:type="dxa"/>
        <w:tblBorders>
          <w:top w:val="nil"/>
          <w:left w:val="nil"/>
          <w:bottom w:val="nil"/>
          <w:right w:val="nil"/>
          <w:insideH w:val="nil"/>
          <w:insideV w:val="nil"/>
        </w:tblBorders>
        <w:tblLayout w:type="fixed"/>
        <w:tblLook w:val="0600" w:firstRow="0" w:lastRow="0" w:firstColumn="0" w:lastColumn="0" w:noHBand="1" w:noVBand="1"/>
      </w:tblPr>
      <w:tblGrid>
        <w:gridCol w:w="471"/>
        <w:gridCol w:w="8882"/>
      </w:tblGrid>
      <w:tr w:rsidR="006C5328" w:rsidRPr="00397891" w14:paraId="714F7FD8"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399FEF"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B95DC7"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SEGURANÇA E ACESSO</w:t>
            </w:r>
          </w:p>
        </w:tc>
      </w:tr>
      <w:tr w:rsidR="006C5328" w:rsidRPr="00397891" w14:paraId="1AE6C222"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E87888"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E64C503"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acesso ao sistema deve ser realizado exclusivamente via HTTPS</w:t>
            </w:r>
          </w:p>
        </w:tc>
      </w:tr>
      <w:tr w:rsidR="006C5328" w:rsidRPr="00397891" w14:paraId="05A34607"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B2551D"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780D4E"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garantir login com verificação em duas etapas (e-mail ou Google Autenticador)</w:t>
            </w:r>
          </w:p>
        </w:tc>
      </w:tr>
      <w:tr w:rsidR="006C5328" w:rsidRPr="00397891" w14:paraId="76439B2E"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C2221A"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A33C0E"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Possibilidade de configurar intervalos de acesso ao sistema e desativação automática de usuários com restrições (demissão, férias, etc.)</w:t>
            </w:r>
          </w:p>
        </w:tc>
      </w:tr>
      <w:tr w:rsidR="006C5328" w:rsidRPr="00397891" w14:paraId="66D18D61"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AA53976"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F9A202F"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Controle de acesso baseado em permissões para inclusão, alteração, consulta e exclusão de registros</w:t>
            </w:r>
          </w:p>
        </w:tc>
      </w:tr>
      <w:tr w:rsidR="006C5328" w:rsidRPr="00397891" w14:paraId="01A90B16"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29A812"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21683F"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cadastramento de usuários com controle de nível de acesso e senhas</w:t>
            </w:r>
          </w:p>
        </w:tc>
      </w:tr>
      <w:tr w:rsidR="006C5328" w:rsidRPr="00397891" w14:paraId="4C020004"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1B086F"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1F6212"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permitir auditoria automática das operações efetuadas, registrando quem, quando e o que foi alterado.</w:t>
            </w:r>
          </w:p>
        </w:tc>
      </w:tr>
      <w:tr w:rsidR="006C5328" w:rsidRPr="00397891" w14:paraId="15865BAE"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C76B21"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658404" w14:textId="77777777" w:rsidR="006C5328" w:rsidRPr="00397891" w:rsidRDefault="006C5328" w:rsidP="006C5328">
            <w:pPr>
              <w:pStyle w:val="Normal1"/>
              <w:widowControl w:val="0"/>
              <w:spacing w:after="0"/>
              <w:rPr>
                <w:rFonts w:ascii="Cambria" w:hAnsi="Cambria"/>
                <w:color w:val="000000" w:themeColor="text1"/>
                <w:sz w:val="24"/>
                <w:szCs w:val="24"/>
              </w:rPr>
            </w:pPr>
          </w:p>
        </w:tc>
      </w:tr>
      <w:tr w:rsidR="006C5328" w:rsidRPr="00397891" w14:paraId="6A1C48A2"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77EDF6"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F0E8B5"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USABILIDADE E EXPERIÊNCIA DO USUÁRIO</w:t>
            </w:r>
          </w:p>
        </w:tc>
      </w:tr>
      <w:tr w:rsidR="006C5328" w:rsidRPr="00397891" w14:paraId="6246B6A1"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1B69BC"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8B426F0"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permitir trabalho simultâneo dos usuários de todas as Secretarias</w:t>
            </w:r>
          </w:p>
        </w:tc>
      </w:tr>
      <w:tr w:rsidR="006C5328" w:rsidRPr="00397891" w14:paraId="63777E9B"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D9187A"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8CDFEE"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recurso de acesso simultâneo a funcionalidades em uma única área de trabalho sem necessidade de novo login</w:t>
            </w:r>
          </w:p>
        </w:tc>
      </w:tr>
      <w:tr w:rsidR="006C5328" w:rsidRPr="00397891" w14:paraId="4B19B0A8"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40F5A5"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lastRenderedPageBreak/>
              <w:t>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1CA604"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ao usuário personalizar campos obrigatórios, ocultar grupos de campos e adicionar campos adicionais vinculados a outros cadastros</w:t>
            </w:r>
          </w:p>
        </w:tc>
      </w:tr>
      <w:tr w:rsidR="006C5328" w:rsidRPr="00397891" w14:paraId="65540D0D"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9B08A1"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A6DC08"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favoritar telas, criar menus personalizados e realizar pesquisas a nível de usuário</w:t>
            </w:r>
          </w:p>
        </w:tc>
      </w:tr>
      <w:tr w:rsidR="006C5328" w:rsidRPr="00397891" w14:paraId="625C3647"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858602"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72F635"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permitir customização de relatórios sem alterar o modelo original</w:t>
            </w:r>
          </w:p>
        </w:tc>
      </w:tr>
      <w:tr w:rsidR="006C5328" w:rsidRPr="00397891" w14:paraId="739A56A5"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9B38B5"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DB3559"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garantir processamento em segundo plano, permitindo que o usuário continue utilizando o sistema sem interrupções</w:t>
            </w:r>
          </w:p>
        </w:tc>
      </w:tr>
      <w:tr w:rsidR="006C5328" w:rsidRPr="00397891" w14:paraId="0858E9B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FAE471"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1A7720"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possuir Business Intelligence (BI) e permitir integração com outras ferramentas</w:t>
            </w:r>
          </w:p>
        </w:tc>
      </w:tr>
      <w:tr w:rsidR="006C5328" w:rsidRPr="00397891" w14:paraId="47BD853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09AE12"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67DE07"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que ao usuário a divisão de telas dentro do sistema, sem a necessidade de abrir outra guia no navegador.</w:t>
            </w:r>
          </w:p>
        </w:tc>
      </w:tr>
      <w:tr w:rsidR="006C5328" w:rsidRPr="00397891" w14:paraId="62B5760C"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AB69B0"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026A50" w14:textId="77777777" w:rsidR="006C5328" w:rsidRPr="00397891" w:rsidRDefault="006C5328" w:rsidP="006C5328">
            <w:pPr>
              <w:pStyle w:val="Normal1"/>
              <w:widowControl w:val="0"/>
              <w:spacing w:after="0"/>
              <w:rPr>
                <w:rFonts w:ascii="Cambria" w:hAnsi="Cambria"/>
                <w:color w:val="000000" w:themeColor="text1"/>
                <w:sz w:val="24"/>
                <w:szCs w:val="24"/>
              </w:rPr>
            </w:pPr>
          </w:p>
        </w:tc>
      </w:tr>
      <w:tr w:rsidR="006C5328" w:rsidRPr="00397891" w14:paraId="0E874EFE"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7E9548"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31CCB7"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ARMAZENAMENTO E BANCO DE DADOS</w:t>
            </w:r>
          </w:p>
        </w:tc>
      </w:tr>
      <w:tr w:rsidR="006C5328" w:rsidRPr="00397891" w14:paraId="724F62F6"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EE16D3"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EE9178"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ser baseado em Banco de Dados Relacional, padrão SQL, e permitir consultar via comandos SQL</w:t>
            </w:r>
          </w:p>
        </w:tc>
      </w:tr>
      <w:tr w:rsidR="006C5328" w:rsidRPr="00397891" w14:paraId="7BF0AA58"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946450"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D92F19"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Todos os módulos devem estar vinculados a um único banco de dados</w:t>
            </w:r>
          </w:p>
        </w:tc>
      </w:tr>
      <w:tr w:rsidR="006C5328" w:rsidRPr="00397891" w14:paraId="467542D2"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C3F11F"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06158B" w14:textId="77777777" w:rsidR="006C5328" w:rsidRPr="00397891" w:rsidRDefault="006C5328" w:rsidP="006C5328">
            <w:pPr>
              <w:pStyle w:val="Normal1"/>
              <w:widowControl w:val="0"/>
              <w:spacing w:after="0"/>
              <w:rPr>
                <w:rFonts w:ascii="Cambria" w:hAnsi="Cambria"/>
                <w:color w:val="000000" w:themeColor="text1"/>
                <w:sz w:val="24"/>
                <w:szCs w:val="24"/>
              </w:rPr>
            </w:pPr>
          </w:p>
        </w:tc>
      </w:tr>
      <w:tr w:rsidR="006C5328" w:rsidRPr="00397891" w14:paraId="218CA66C"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915D84"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BD41A8"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RELATÓRIOS E DOCUMENTOS</w:t>
            </w:r>
          </w:p>
        </w:tc>
      </w:tr>
      <w:tr w:rsidR="006C5328" w:rsidRPr="00397891" w14:paraId="52E24DD9"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D92F4A"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F7EA3F"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A sessão de relatórios deve permitir o salvamento integral de todos os documentos emitidos no banco de dados</w:t>
            </w:r>
          </w:p>
        </w:tc>
      </w:tr>
      <w:tr w:rsidR="006C5328" w:rsidRPr="00397891" w14:paraId="6750BE46"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ED16B4D"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30E5146"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permitir a criação de consultas dinâmicas via SQL diretamente na aplicação</w:t>
            </w:r>
          </w:p>
        </w:tc>
      </w:tr>
      <w:tr w:rsidR="006C5328" w:rsidRPr="00397891" w14:paraId="6D1CE8B9"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A06716"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19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9F80CB"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possuir consultas dinâmicas pré-estabelecidas com filtros e salvamento de modelos definidos pelo usuário</w:t>
            </w:r>
          </w:p>
        </w:tc>
      </w:tr>
      <w:tr w:rsidR="006C5328" w:rsidRPr="00397891" w14:paraId="5F8E167F"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190084"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356C72"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a inclusão do Certificado A1 para assinatura digital dos relatórios</w:t>
            </w:r>
          </w:p>
        </w:tc>
      </w:tr>
      <w:tr w:rsidR="006C5328" w:rsidRPr="00397891" w14:paraId="66BF13B4"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01F21B"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B1EC33"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processo digital (no-paper) com assinatura via Certificado Digital (A1, A3 ou assinatura própria do sistema)</w:t>
            </w:r>
          </w:p>
        </w:tc>
      </w:tr>
      <w:tr w:rsidR="006C5328" w:rsidRPr="00397891" w14:paraId="1B2B26D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63BC8D"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455719" w14:textId="77777777" w:rsidR="006C5328" w:rsidRPr="00397891" w:rsidRDefault="006C5328" w:rsidP="006C5328">
            <w:pPr>
              <w:pStyle w:val="Normal1"/>
              <w:widowControl w:val="0"/>
              <w:spacing w:after="0"/>
              <w:rPr>
                <w:rFonts w:ascii="Cambria" w:hAnsi="Cambria"/>
                <w:color w:val="000000" w:themeColor="text1"/>
                <w:sz w:val="24"/>
                <w:szCs w:val="24"/>
              </w:rPr>
            </w:pPr>
          </w:p>
        </w:tc>
      </w:tr>
      <w:tr w:rsidR="006C5328" w:rsidRPr="00397891" w14:paraId="38EECBBA"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17CAD09"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072A4F"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INTEGRAÇÃO E INTEROPERABILIDADE</w:t>
            </w:r>
          </w:p>
        </w:tc>
      </w:tr>
      <w:tr w:rsidR="006C5328" w:rsidRPr="00397891" w14:paraId="53A77F43"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0A6CCC"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FC99DC"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possuir integração com API via token de permissionamento para consultas dinâmicas e integrações</w:t>
            </w:r>
          </w:p>
        </w:tc>
      </w:tr>
      <w:tr w:rsidR="006C5328" w:rsidRPr="00397891" w14:paraId="2A7ADB7F"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CA0E5F"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9634F7"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A contratada deve disponibilizar acesso à API-REST para funcionalidades do sistema, com prazo de entrega de até 30 dias para cada solicitação</w:t>
            </w:r>
          </w:p>
        </w:tc>
      </w:tr>
      <w:tr w:rsidR="006C5328" w:rsidRPr="00397891" w14:paraId="588DE38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43630A"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lastRenderedPageBreak/>
              <w:t>24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23B508D"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Deve possuir integração com PNCP para cadastro, retificação e exclusão de informações</w:t>
            </w:r>
          </w:p>
        </w:tc>
      </w:tr>
      <w:tr w:rsidR="006C5328" w:rsidRPr="00397891" w14:paraId="1A6287DB"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5D7AC4"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3BA62A"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Deve possuir integração com o sistema do Tribunal de Contas do Estado de Goiás (Colare)</w:t>
            </w:r>
          </w:p>
        </w:tc>
      </w:tr>
      <w:tr w:rsidR="006C5328" w:rsidRPr="00397891" w14:paraId="5F32CB41"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0293EE"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F1F437"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PROJUDI/GO</w:t>
            </w:r>
          </w:p>
        </w:tc>
      </w:tr>
      <w:tr w:rsidR="006C5328" w:rsidRPr="00397891" w14:paraId="10ABEA5E"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AC5E65"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AE241C"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cadastro e envio do S-2221 (Exame Toxicológico do Motorista Profissional)</w:t>
            </w:r>
          </w:p>
        </w:tc>
      </w:tr>
      <w:tr w:rsidR="006C5328" w:rsidRPr="00397891" w14:paraId="73075AC6"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4AC15D"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E8D385"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SisobraPref-Web</w:t>
            </w:r>
          </w:p>
        </w:tc>
      </w:tr>
      <w:tr w:rsidR="006C5328" w:rsidRPr="00397891" w14:paraId="6112300B"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324660"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29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C2D92C"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Permitir pagamento de guias via PIX</w:t>
            </w:r>
          </w:p>
        </w:tc>
      </w:tr>
      <w:tr w:rsidR="006C5328" w:rsidRPr="00397891" w14:paraId="5C273814"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CA05A4"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4730C9"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o software do E-Social</w:t>
            </w:r>
          </w:p>
        </w:tc>
      </w:tr>
      <w:tr w:rsidR="006C5328" w:rsidRPr="00397891" w14:paraId="472233E5"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9F45C8"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4506C9"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relatório de acompanhamento do FGTS individualizado (evento E-Social S-5003)</w:t>
            </w:r>
          </w:p>
        </w:tc>
      </w:tr>
      <w:tr w:rsidR="006C5328" w:rsidRPr="00397891" w14:paraId="7D66612D"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2DC118"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557496"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REDESIM</w:t>
            </w:r>
          </w:p>
        </w:tc>
      </w:tr>
      <w:tr w:rsidR="006C5328" w:rsidRPr="00397891" w14:paraId="06250E7B"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AAEE83"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8CF879"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Possuir integração com prova de vida .GOV (aplicável a órgãos de previdência)</w:t>
            </w:r>
          </w:p>
        </w:tc>
      </w:tr>
      <w:tr w:rsidR="006C5328" w:rsidRPr="00397891" w14:paraId="6357C03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A933F6"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3B55CF" w14:textId="77777777" w:rsidR="006C5328" w:rsidRPr="00397891" w:rsidRDefault="006C5328" w:rsidP="006C5328">
            <w:pPr>
              <w:pStyle w:val="Normal1"/>
              <w:widowControl w:val="0"/>
              <w:spacing w:after="0"/>
              <w:rPr>
                <w:rFonts w:ascii="Cambria" w:hAnsi="Cambria"/>
                <w:color w:val="000000" w:themeColor="text1"/>
                <w:sz w:val="24"/>
                <w:szCs w:val="24"/>
              </w:rPr>
            </w:pPr>
          </w:p>
        </w:tc>
      </w:tr>
      <w:tr w:rsidR="006C5328" w:rsidRPr="00397891" w14:paraId="1BC26C34"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74D10C" w14:textId="77777777" w:rsidR="006C5328" w:rsidRPr="00397891" w:rsidRDefault="006C5328" w:rsidP="006C5328">
            <w:pPr>
              <w:pStyle w:val="Normal1"/>
              <w:widowControl w:val="0"/>
              <w:spacing w:after="0"/>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848A81" w14:textId="77777777" w:rsidR="006C5328" w:rsidRPr="00397891" w:rsidRDefault="006C5328" w:rsidP="006C5328">
            <w:pPr>
              <w:pStyle w:val="Normal1"/>
              <w:widowControl w:val="0"/>
              <w:spacing w:after="0"/>
              <w:rPr>
                <w:rFonts w:ascii="Cambria" w:hAnsi="Cambria"/>
                <w:b/>
                <w:color w:val="000000" w:themeColor="text1"/>
                <w:sz w:val="24"/>
                <w:szCs w:val="24"/>
              </w:rPr>
            </w:pPr>
            <w:r w:rsidRPr="00397891">
              <w:rPr>
                <w:rFonts w:ascii="Cambria" w:hAnsi="Cambria"/>
                <w:b/>
                <w:color w:val="000000" w:themeColor="text1"/>
                <w:sz w:val="24"/>
                <w:szCs w:val="24"/>
              </w:rPr>
              <w:t>COMPLIANCE E NORMATIVAS</w:t>
            </w:r>
          </w:p>
        </w:tc>
      </w:tr>
      <w:tr w:rsidR="006C5328" w:rsidRPr="00397891" w14:paraId="3B553D50"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BDCBC1"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83E5BD1"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atender às normativas federais do Sistema Único e Integrado de Execução Orçamentária, Administração Financeira e Controle (SIAFIC)</w:t>
            </w:r>
          </w:p>
        </w:tc>
      </w:tr>
      <w:tr w:rsidR="006C5328" w:rsidRPr="00397891" w14:paraId="246F2853" w14:textId="77777777" w:rsidTr="00E1763D">
        <w:trPr>
          <w:trHeight w:val="315"/>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1DFE7A" w14:textId="77777777" w:rsidR="006C5328" w:rsidRPr="00397891" w:rsidRDefault="006C5328" w:rsidP="006C5328">
            <w:pPr>
              <w:pStyle w:val="Normal1"/>
              <w:widowControl w:val="0"/>
              <w:spacing w:after="0"/>
              <w:jc w:val="right"/>
              <w:rPr>
                <w:rFonts w:ascii="Cambria" w:hAnsi="Cambria"/>
                <w:color w:val="000000" w:themeColor="text1"/>
                <w:sz w:val="24"/>
                <w:szCs w:val="24"/>
              </w:rPr>
            </w:pPr>
            <w:r w:rsidRPr="00397891">
              <w:rPr>
                <w:rFonts w:ascii="Cambria" w:hAnsi="Cambria"/>
                <w:color w:val="000000" w:themeColor="text1"/>
                <w:sz w:val="24"/>
                <w:szCs w:val="24"/>
              </w:rPr>
              <w:t>35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B8750C" w14:textId="77777777" w:rsidR="006C5328" w:rsidRPr="00397891" w:rsidRDefault="006C5328" w:rsidP="006C5328">
            <w:pPr>
              <w:pStyle w:val="Normal1"/>
              <w:widowControl w:val="0"/>
              <w:spacing w:after="0"/>
              <w:rPr>
                <w:rFonts w:ascii="Cambria" w:hAnsi="Cambria"/>
                <w:color w:val="000000" w:themeColor="text1"/>
                <w:sz w:val="24"/>
                <w:szCs w:val="24"/>
              </w:rPr>
            </w:pPr>
            <w:r w:rsidRPr="00397891">
              <w:rPr>
                <w:rFonts w:ascii="Cambria" w:hAnsi="Cambria"/>
                <w:color w:val="000000" w:themeColor="text1"/>
                <w:sz w:val="24"/>
                <w:szCs w:val="24"/>
              </w:rPr>
              <w:t>O sistema deve possuir um portal integrado para site e transparência, garantindo a interconectividade das funcionalidades</w:t>
            </w:r>
          </w:p>
        </w:tc>
      </w:tr>
    </w:tbl>
    <w:p w14:paraId="576ABF42" w14:textId="77777777" w:rsidR="006C5328" w:rsidRPr="00397891" w:rsidRDefault="006C5328" w:rsidP="006C5328">
      <w:pPr>
        <w:pStyle w:val="Normal1"/>
        <w:pBdr>
          <w:top w:val="nil"/>
          <w:left w:val="nil"/>
          <w:bottom w:val="nil"/>
          <w:right w:val="nil"/>
          <w:between w:val="nil"/>
        </w:pBdr>
        <w:spacing w:after="0"/>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477A8AA3"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5382F47" w14:textId="77777777" w:rsidR="006C5328" w:rsidRPr="00397891" w:rsidRDefault="006C5328" w:rsidP="006C5328">
            <w:pPr>
              <w:spacing w:before="60" w:after="60"/>
              <w:rPr>
                <w:rFonts w:ascii="Cambria" w:hAnsi="Cambria" w:cs="Arial"/>
                <w:b/>
                <w:bCs/>
                <w:color w:val="000000" w:themeColor="text1"/>
                <w:sz w:val="24"/>
                <w:szCs w:val="24"/>
              </w:rPr>
            </w:pPr>
            <w:r w:rsidRPr="00397891">
              <w:rPr>
                <w:rFonts w:ascii="Cambria" w:hAnsi="Cambria" w:cs="Arial"/>
                <w:b/>
                <w:bCs/>
                <w:color w:val="000000" w:themeColor="text1"/>
                <w:sz w:val="24"/>
                <w:szCs w:val="24"/>
              </w:rPr>
              <w:t>5. DAS CONDIÇÕES GERAIS DOS SERVIÇOS:</w:t>
            </w:r>
          </w:p>
        </w:tc>
      </w:tr>
    </w:tbl>
    <w:p w14:paraId="432572DF" w14:textId="77777777" w:rsidR="006C5328" w:rsidRPr="00397891" w:rsidRDefault="006C5328" w:rsidP="006C5328">
      <w:pPr>
        <w:pStyle w:val="Normal1"/>
        <w:pBdr>
          <w:top w:val="nil"/>
          <w:left w:val="nil"/>
          <w:bottom w:val="nil"/>
          <w:right w:val="nil"/>
          <w:between w:val="nil"/>
        </w:pBdr>
        <w:spacing w:after="0"/>
        <w:jc w:val="both"/>
        <w:rPr>
          <w:rFonts w:ascii="Cambria" w:hAnsi="Cambria"/>
          <w:color w:val="000000" w:themeColor="text1"/>
          <w:sz w:val="24"/>
          <w:szCs w:val="24"/>
        </w:rPr>
      </w:pPr>
    </w:p>
    <w:p w14:paraId="0EB49ED2"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Terminologia, definições, siglas e conceitos básicos:</w:t>
      </w:r>
    </w:p>
    <w:p w14:paraId="423D8E8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CBO - Classificação Brasileira de Ocupações.</w:t>
      </w:r>
    </w:p>
    <w:p w14:paraId="4E92436F"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CF - Constituição Federal.</w:t>
      </w:r>
    </w:p>
    <w:p w14:paraId="5C31EA77"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CMAE - Código Municipal de Atividade Econômica.</w:t>
      </w:r>
    </w:p>
    <w:p w14:paraId="01FCBBB7"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CNAE - Código Nacional de Atividade Econômica.</w:t>
      </w:r>
    </w:p>
    <w:p w14:paraId="57B9FED8"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CTPS - Carteira de Trabalho e Previdência Social.</w:t>
      </w:r>
    </w:p>
    <w:p w14:paraId="15729A7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DATACENTER - uma modalidade de serviço de valor agregado que oferece recursos de processamento e armazenamento de dados em larga escala, alta performance, alta disponibilidade e continuidade, para que organizações de qualquer porte e mesmo </w:t>
      </w:r>
      <w:r w:rsidRPr="00397891">
        <w:rPr>
          <w:rFonts w:ascii="Cambria" w:hAnsi="Cambria"/>
          <w:color w:val="000000" w:themeColor="text1"/>
          <w:sz w:val="24"/>
          <w:szCs w:val="24"/>
        </w:rPr>
        <w:lastRenderedPageBreak/>
        <w:t>profissionais liberais possam ter ao seu alcance uma estrutura de grande capacidade e flexibilidade, alta segurança, e igualmente capacitada do ponto de vista de hardware e software para processar e armazenar informações, ambiente projetado para abrigar componentes como sistemas/aplicativos e armazenamento de dados, ambos com redundância.</w:t>
      </w:r>
    </w:p>
    <w:p w14:paraId="689D54BF"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FGTS - Fundo de Garantia do Tempo de Serviço.</w:t>
      </w:r>
    </w:p>
    <w:p w14:paraId="76C90B16"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FREE - Gratuito.</w:t>
      </w:r>
    </w:p>
    <w:p w14:paraId="19BB33D2"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GED - Gerenciamento Eletrônico de Documentos.</w:t>
      </w:r>
    </w:p>
    <w:p w14:paraId="3DBFB74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GRID - Componente visual geralmente retangular, que demonstra as informações de forma tabular/grade.</w:t>
      </w:r>
    </w:p>
    <w:p w14:paraId="7EE6531D"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 - Identificação.</w:t>
      </w:r>
    </w:p>
    <w:p w14:paraId="650F6E34"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INSS - Instituto Nacional do Seguro Social.</w:t>
      </w:r>
    </w:p>
    <w:p w14:paraId="1C03A5A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JAVA - linguagem de programação orientada a objetos que permite desenvolver aplicativos multiplataforma WEB.</w:t>
      </w:r>
    </w:p>
    <w:p w14:paraId="52F776B9"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LOG - Registro de operações efetuadas no Software.</w:t>
      </w:r>
    </w:p>
    <w:p w14:paraId="7A927CB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LRF - Lei de Responsabilidade Fiscal.</w:t>
      </w:r>
    </w:p>
    <w:p w14:paraId="60C816D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MANAD - Manual Normativo de Arquivos Digitais.</w:t>
      </w:r>
    </w:p>
    <w:p w14:paraId="7721B26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NIS - Número de Inscrição Social.</w:t>
      </w:r>
    </w:p>
    <w:p w14:paraId="62C57035"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PDF - PortableDocumentFormat.</w:t>
      </w:r>
    </w:p>
    <w:p w14:paraId="4B6E7EFD"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RTF - RichTextFormat ou Formato de Texto Rico.</w:t>
      </w:r>
    </w:p>
    <w:p w14:paraId="690A92AA"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SGBDR - Software Gerenciador de Bancos de Dados Relacionais.</w:t>
      </w:r>
    </w:p>
    <w:p w14:paraId="55A96D08"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SQL - (do inglês Structured Query Language, ou Linguagem de Consulta Estruturada), é uma linguagem de pesquisa declarativa para Bancos de Dados Relacionais.</w:t>
      </w:r>
    </w:p>
    <w:p w14:paraId="5FC8AD9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TCM/GO - Tribunal de Contas dos Municípios do Estado de Goiás.</w:t>
      </w:r>
    </w:p>
    <w:p w14:paraId="30B9347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TCP/IP - TransmissionControlProtocol/Internet Protocol.</w:t>
      </w:r>
    </w:p>
    <w:p w14:paraId="4C1F215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TI - Tecnologia da Informação.</w:t>
      </w:r>
    </w:p>
    <w:p w14:paraId="614F959F"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TXT - Documento em forma de Texto.</w:t>
      </w:r>
    </w:p>
    <w:p w14:paraId="452BCE60"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XML - eXtensibleMarkupLanguage / Linguagem de Marcação Expansível.</w:t>
      </w:r>
    </w:p>
    <w:p w14:paraId="3C991C01"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DRII - Disaster Recovery Institute International.</w:t>
      </w:r>
    </w:p>
    <w:p w14:paraId="58D4381D"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HTTPS - Hyper Text Transfer Protocol Secure.</w:t>
      </w:r>
    </w:p>
    <w:p w14:paraId="6079A3FF"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WEB - World Wide Web.</w:t>
      </w:r>
    </w:p>
    <w:p w14:paraId="35956A51"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URL - Uniform Resource Locator.</w:t>
      </w:r>
    </w:p>
    <w:p w14:paraId="401C88D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ODBC - Open DatabaseConnectivity.</w:t>
      </w:r>
    </w:p>
    <w:p w14:paraId="21BB14D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SGBD - Sistema de Gerenciamento de Banco de Dados.</w:t>
      </w:r>
    </w:p>
    <w:p w14:paraId="211A9F46"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SGBDOR - Sistema de Gerenciamento de Banco de Dados Objeto Relacional.</w:t>
      </w:r>
    </w:p>
    <w:p w14:paraId="155CF1E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DCASP - Demonstrações Contábeis Aplicadas ao Setor Público.</w:t>
      </w:r>
    </w:p>
    <w:p w14:paraId="29B84072"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CASP - Contabilidade Aplicada ao Setor Público.</w:t>
      </w:r>
    </w:p>
    <w:p w14:paraId="1C8D2AF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PCASP - Plano Contábil Aplicado ao Setor Público.</w:t>
      </w:r>
    </w:p>
    <w:p w14:paraId="6EB6C9A7"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NCASP - Nova Contabilidade Aplicada ao Setor Público.</w:t>
      </w:r>
    </w:p>
    <w:p w14:paraId="7563102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MCAPS - Manual da Contabilidade Aplicada ao Setor Público.</w:t>
      </w:r>
    </w:p>
    <w:p w14:paraId="746F144F"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FPM - Fundo de Participação dos Municípios (Federal - IR/IPI).</w:t>
      </w:r>
    </w:p>
    <w:p w14:paraId="646B15CE"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SIMPLES - Sistema Integrado de Pagamento de Impostos e Contribuições das Microempresas e Empresas de Pequeno Porte.</w:t>
      </w:r>
    </w:p>
    <w:p w14:paraId="7B306A75"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LDO - Lei de Diretrizes Orçamentárias.</w:t>
      </w:r>
    </w:p>
    <w:p w14:paraId="0B70F68E"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LOA - Lei Orçamentária Anual.</w:t>
      </w:r>
    </w:p>
    <w:p w14:paraId="07AF565E"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PPA - Plano Plurianual.</w:t>
      </w:r>
    </w:p>
    <w:p w14:paraId="6C91112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LRF - Lei de Responsabilidade Fiscal.</w:t>
      </w:r>
    </w:p>
    <w:p w14:paraId="144B6660"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DESIF - Declaração Eletrônica de Serviços de Instituição Financeira (DES-IF).</w:t>
      </w:r>
    </w:p>
    <w:p w14:paraId="2BA331B1"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ISSQN - Imposto Sobre Serviços de Qualquer Natureza.</w:t>
      </w:r>
    </w:p>
    <w:p w14:paraId="2EB60B59"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GRP - Gestão de Recursos Públicos.</w:t>
      </w:r>
    </w:p>
    <w:p w14:paraId="18DE2A14"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CREAS - Centro de Referência Especializado de Assistência Social.</w:t>
      </w:r>
    </w:p>
    <w:p w14:paraId="1E010574"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SUAS - Sistema Único de Assistência Social.</w:t>
      </w:r>
    </w:p>
    <w:p w14:paraId="283AF1D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BI - Business Intelligence.</w:t>
      </w:r>
    </w:p>
    <w:p w14:paraId="785D39AB"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MDS - Ministério do Desenvolvimento Social e Combate à Fome.</w:t>
      </w:r>
    </w:p>
    <w:p w14:paraId="2B7A5088"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CECAD - Ferramenta de Consulta, Seleção e Extração de Informações do Cadastro Único do MDS.</w:t>
      </w:r>
    </w:p>
    <w:p w14:paraId="0E702B2E"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MDF - Manual de Demonstrativos Fiscais.</w:t>
      </w:r>
    </w:p>
    <w:p w14:paraId="003538EA"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SIOPE -  Sistema de Informações sobre Orçamentos Públicos em Educação.</w:t>
      </w:r>
    </w:p>
    <w:p w14:paraId="14D51B2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APLIC - Auditoria Pública INformatizada de Contas.</w:t>
      </w:r>
    </w:p>
    <w:p w14:paraId="4E7ED50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SIOPS - Sistema de Informações sobre Orçamentos Públicos em Saúde.</w:t>
      </w:r>
    </w:p>
    <w:p w14:paraId="72C01291"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RREO - Relatório Resumido de Execução Orçamentária.</w:t>
      </w:r>
    </w:p>
    <w:p w14:paraId="4D953598"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RGF - Relatório de Gestão Fiscal.</w:t>
      </w:r>
    </w:p>
    <w:p w14:paraId="7035D7DD"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EFD Reinf - Escrituração Fiscal Digital de Retenções e Outras Informações Fiscais.</w:t>
      </w:r>
    </w:p>
    <w:p w14:paraId="5CA73CB5"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MSC - Matriz de Saldos Contábeis.</w:t>
      </w:r>
    </w:p>
    <w:p w14:paraId="16D0DCA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SIAFIC - Sistema Único e Integrado de Execução Orçamentária, Administração Financeira e Controle.</w:t>
      </w:r>
    </w:p>
    <w:p w14:paraId="65AE820E" w14:textId="77777777" w:rsidR="006C5328" w:rsidRPr="00397891" w:rsidRDefault="006C5328" w:rsidP="00397891">
      <w:pPr>
        <w:pStyle w:val="Normal1"/>
        <w:pBdr>
          <w:top w:val="nil"/>
          <w:left w:val="nil"/>
          <w:bottom w:val="nil"/>
          <w:right w:val="nil"/>
          <w:between w:val="nil"/>
        </w:pBdr>
        <w:spacing w:after="0" w:line="360" w:lineRule="auto"/>
        <w:ind w:left="1440"/>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56B85605"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2C04F8A"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6. DOS MÓDULOS</w:t>
            </w:r>
          </w:p>
        </w:tc>
      </w:tr>
    </w:tbl>
    <w:p w14:paraId="78C8E570" w14:textId="77777777" w:rsidR="006C5328" w:rsidRPr="00397891" w:rsidRDefault="006C5328" w:rsidP="00397891">
      <w:pPr>
        <w:pStyle w:val="Normal1"/>
        <w:pBdr>
          <w:top w:val="nil"/>
          <w:left w:val="nil"/>
          <w:bottom w:val="nil"/>
          <w:right w:val="nil"/>
          <w:between w:val="nil"/>
        </w:pBdr>
        <w:spacing w:after="0" w:line="360" w:lineRule="auto"/>
        <w:ind w:left="1440"/>
        <w:jc w:val="both"/>
        <w:rPr>
          <w:rFonts w:ascii="Cambria" w:hAnsi="Cambria"/>
          <w:color w:val="000000" w:themeColor="text1"/>
          <w:sz w:val="24"/>
          <w:szCs w:val="24"/>
        </w:rPr>
      </w:pPr>
    </w:p>
    <w:p w14:paraId="4E1701E8"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É desnecessário aos proponentes possuírem softwares com os nomes indicados, nem distribuídos na forma abaixo especificada, entretanto, os programas ou módulos apresentados pelos proponentes deverão atender todas as exigências especificadas nos itens que compõem esta parte, inclusive a sua total integração e plataforma única conforme os seguintes requisitos:</w:t>
      </w:r>
    </w:p>
    <w:p w14:paraId="63B103CF"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tbl>
      <w:tblPr>
        <w:tblW w:w="899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190"/>
        <w:gridCol w:w="5305"/>
        <w:gridCol w:w="1390"/>
        <w:gridCol w:w="1110"/>
      </w:tblGrid>
      <w:tr w:rsidR="006C5328" w:rsidRPr="00397891" w14:paraId="7D0785EC"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EC16EF"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lastRenderedPageBreak/>
              <w:t>Módulos</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389688"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DESCRIÇÃO DOS Módulos WEB</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F3B2B9"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ACESSOS</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1C62D0"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MESES</w:t>
            </w:r>
          </w:p>
        </w:tc>
      </w:tr>
      <w:tr w:rsidR="006C5328" w:rsidRPr="00397891" w14:paraId="1443EF94"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A9B01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D41D1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Orçamento e Planejamento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6C0B6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FEAD1D"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47C20697"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4AC38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2</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BE5D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Contabilidade Pública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EC393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5D1A2E"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433481D3"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3AB5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3</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5021C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Tesouraria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2DE4E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B26E0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48D40527"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654FB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4</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B03E6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Compra e Licitações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56D93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8377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376B1155"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D68303"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5</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6CB56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Controle de Almoxarifado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77E37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D5AA4"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313B7CA7"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84B5D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6</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41737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Controle de Patrimônio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F68A93"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2ED8A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21386192"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29ECA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7</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8C8A4"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Controle de Frotas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E60CB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830A8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75D1991A"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03E72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8</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C8414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Arrecadação Tributária e Não Tributária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7C0BE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E1FDC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597C27B9"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B642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9</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6EAAD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Controle de Processos Digital</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9D2FE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2BDE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30570EE8"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0CD82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10</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CBF70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Folha de Pagamento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D0923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87586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427C35FA"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E3A98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11</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C8D2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Recursos Humanos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F089A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CCB9E"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09C510C9"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2F9FE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15F97E"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Controle de Cemitério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146C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5A26D"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2CFF4E44"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192A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13</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52F1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Portal Transparência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EC9EA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8F857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08BB0CB0"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A571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14</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9C567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Atendimento ao Cidadão e Servidores Públicos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ADDAC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AF3CC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5B6C5CA5"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E27B7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15</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A7D25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Nota Fiscal e Serviços Eletrônicas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3DE18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0A95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712223D8"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2B0613"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16</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94E276" w14:textId="77777777" w:rsidR="006C5328" w:rsidRPr="00397891" w:rsidRDefault="006C5328" w:rsidP="00397891">
            <w:pPr>
              <w:pStyle w:val="Normal1"/>
              <w:tabs>
                <w:tab w:val="left" w:pos="3630"/>
              </w:tabs>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Portal do Fornecedor</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C0C7B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BACB9D"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2A42B81C"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C6163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17</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4E586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de Gestão Integrada dos Serviços do SUAS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A231E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10D2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r w:rsidR="006C5328" w:rsidRPr="00397891" w14:paraId="03D56C96" w14:textId="77777777" w:rsidTr="006C5328">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DD85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18</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80ACF0"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Módulo Educacional</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7434A"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5D280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w:t>
            </w:r>
          </w:p>
        </w:tc>
      </w:tr>
    </w:tbl>
    <w:p w14:paraId="2DB37A61"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596AA471"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Módulo De Orçamento E Planejamento</w:t>
      </w:r>
    </w:p>
    <w:p w14:paraId="6B336EA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deverá compreender a LOA, PPA e LDO, e deve estar em pleno funcionamento de acordo com o DECRETO Nº 10.540, DE 5 DE NOVEMBRO DE 2020, LEI COMPLEMENTAR Nº 101, DE 4 DE MAIO DE 2000 e demais normas complementares, devendo apresentar às seguintes características ou possibilidades:</w:t>
      </w:r>
    </w:p>
    <w:p w14:paraId="2F28A9D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Proporcionar ao planejador a elaboração do orçamento-programa de forma ágil, fácil e de acordo com a legislação vigente.</w:t>
      </w:r>
    </w:p>
    <w:p w14:paraId="4608D8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atribuir o órgão responsável para cada programa e o seu gerente para acompanhamento.</w:t>
      </w:r>
    </w:p>
    <w:p w14:paraId="5C554BF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registrar os indicadores de índices para avaliação dos programas.</w:t>
      </w:r>
    </w:p>
    <w:p w14:paraId="4F50AD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cadastrar as ações necessárias ao atendimento dos programas.</w:t>
      </w:r>
    </w:p>
    <w:p w14:paraId="6510A51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informar as metas físicas e financeiras, sendo esta última com a indicação da fonte de recursos.</w:t>
      </w:r>
    </w:p>
    <w:p w14:paraId="4A9B16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estabelecer vínculo do programa de governo com: indicadores e índices esperados, e a avaliação do programa.</w:t>
      </w:r>
    </w:p>
    <w:p w14:paraId="3ABA81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cadastrar a previsão das transferências financeiras a fundos.</w:t>
      </w:r>
    </w:p>
    <w:p w14:paraId="20120E0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das Entidades contratadas com possibilidade de utilizar o Brasão nas emissões de relatórios.</w:t>
      </w:r>
    </w:p>
    <w:p w14:paraId="6FB2099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do exercício a ser elaborado o Orçamento com opção de modelo de despesa e receita a ser utilizado e de consolidação de relatórios nos Órgãos.</w:t>
      </w:r>
    </w:p>
    <w:p w14:paraId="1C271C9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trazer os códigos das receitas baseados na legislação em vigor, possibilitando o cadastramento de novas receitas que venham a ser criadas posteriormente de acordo com as estratégias do município e permitir a aplicação de metodologias de cálculos diferenciadas para cada receita.</w:t>
      </w:r>
    </w:p>
    <w:p w14:paraId="2381410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 Despesa, com parâmetros separados Órgão, Unidade Orçamentária, Função, Sub-Função, Programa (possuir campo para Objetivo e Público alvo), Projeto/Atividade e Natureza da Despesa de demais classificações adotadas pelo município..</w:t>
      </w:r>
    </w:p>
    <w:p w14:paraId="30A941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cadastro do Identificador da Fonte, Grupos de Fonte e Fontes de Recursos conforme exigências do STN, TCM e ainda disponibilizar cadastro até nível de gerenciamento a ser definido pela entidade.</w:t>
      </w:r>
    </w:p>
    <w:p w14:paraId="6852EF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campo para cadastro de Legislação, Fonte de Recursos.</w:t>
      </w:r>
    </w:p>
    <w:p w14:paraId="50B6EE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Importa os índices e fórmulas para o PPA.</w:t>
      </w:r>
    </w:p>
    <w:p w14:paraId="14F3102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Elaboração dos lançamentos do Plano Plurianual.</w:t>
      </w:r>
    </w:p>
    <w:p w14:paraId="4BBF631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 projeção da receita para os próximos exercícios, baseado na arrecadação de exercícios anteriores (no mínimo dos últimos 3 anos).</w:t>
      </w:r>
    </w:p>
    <w:p w14:paraId="08482DD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distribuir as metas financeiras para os exercícios pertencentes ao Plano Plurianual.</w:t>
      </w:r>
    </w:p>
    <w:p w14:paraId="5412459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de custos por Programa e Órgão.</w:t>
      </w:r>
    </w:p>
    <w:p w14:paraId="5C04F1E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de custos por ação.</w:t>
      </w:r>
    </w:p>
    <w:p w14:paraId="44C0CCE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registro da receita e previsão para os três exercícios seguintes, efetuando os cálculos em conformidade com o Manual de Metas Fiscais e Riscos Fiscais e Manuais da Receita Pública da STN, Considerando o padrão SIAFIC.</w:t>
      </w:r>
    </w:p>
    <w:p w14:paraId="3382D87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descrever metodologia de cálculo da receita.</w:t>
      </w:r>
    </w:p>
    <w:p w14:paraId="3DB85AA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informar a renúncia da receita e as formas de compensação.</w:t>
      </w:r>
    </w:p>
    <w:p w14:paraId="647A7C5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geração da versão do PPA para o ano corrente, baseado em exercícios anteriores.</w:t>
      </w:r>
    </w:p>
    <w:p w14:paraId="4A007D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Elaboração e projeção da Despesa, separando o que é Despesa Executada (Despesa Mensal), e prevista (PPA).</w:t>
      </w:r>
    </w:p>
    <w:p w14:paraId="0FCF1F5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Evolução do Patrimônio, apontando o Patrimônio Líquido, Capital, Reservas e Resultado Acumulado.</w:t>
      </w:r>
    </w:p>
    <w:p w14:paraId="17F0EC2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Renúncia Receita.</w:t>
      </w:r>
    </w:p>
    <w:p w14:paraId="109F339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 Expansão da Despesa.</w:t>
      </w:r>
    </w:p>
    <w:p w14:paraId="468BB3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dos Riscos Fiscais.</w:t>
      </w:r>
    </w:p>
    <w:p w14:paraId="7860C9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das Variáveis, com previsão e projeção do PIB, taxa de juros, câmbio, Inflação média.</w:t>
      </w:r>
    </w:p>
    <w:p w14:paraId="34145E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 cadastro da Lei, com os campos disponíveis para preenchimento da entidade.</w:t>
      </w:r>
    </w:p>
    <w:p w14:paraId="0C86E4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Cadastro de Metas Previdências por Receitas e Despesas Previdenciárias com campo para as Intra Orçamentárias, e saldo das disponibilidades financeiras do RPPS da Projeção Atuarial para 35 anos.</w:t>
      </w:r>
    </w:p>
    <w:p w14:paraId="2DE6A1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Geração da proposta orçamentária para o exercício financeiro seguinte com base na utilização do orçamento do exercício em execução e anteriores, permitindo a atualização do conteúdo e da estrutura da proposta gerada e a distribuição do orçamento por secretaria conforme as Instruções Técnicas do Tribunal de Contas do Estado e da Secretaria do Tesouro Nacional (STN).</w:t>
      </w:r>
    </w:p>
    <w:p w14:paraId="03CBDE5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estruturação do Orçamento de forma automática.</w:t>
      </w:r>
    </w:p>
    <w:p w14:paraId="3F1D803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elaboração do Orçamento Consolidado do Município e das Unidades Gestoras Descentralizadas.</w:t>
      </w:r>
    </w:p>
    <w:p w14:paraId="69CD1B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atualização dos valores da proposta orçamentária, no todo ou apenas em parte dela, por meio da aplicação de percentuais ou índices aprovados em lei.</w:t>
      </w:r>
    </w:p>
    <w:p w14:paraId="7CB7C0D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relatório da proposta orçamentária municipal consolidada.</w:t>
      </w:r>
    </w:p>
    <w:p w14:paraId="306D71E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todos os anexos do Orçamento, global e por órgão, fundo ou entidade da administração direta, autarquia, fundação ou empresa estatal dependente.</w:t>
      </w:r>
    </w:p>
    <w:p w14:paraId="71B6E8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total integração com o Sistema de Contabilidade.</w:t>
      </w:r>
    </w:p>
    <w:p w14:paraId="1100A5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de forma automática a importação dos Parâmetros de Lei, Parâmetros da Receita e Despesa de acordo com o exercício anterior.</w:t>
      </w:r>
    </w:p>
    <w:p w14:paraId="60EA2B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aplicar percentual em cima do Orçamento.</w:t>
      </w:r>
    </w:p>
    <w:p w14:paraId="128ADC6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importação e exportação do Orçamento através de arquivos textos.</w:t>
      </w:r>
    </w:p>
    <w:p w14:paraId="7436D35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Permite a emissão de todos os anexos previstos na Lei 4.320/64.</w:t>
      </w:r>
    </w:p>
    <w:p w14:paraId="765725C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toda parte cadastrais do sistema, de parâmetros da Receita e da Despesa e Fonte de Recursos.</w:t>
      </w:r>
    </w:p>
    <w:p w14:paraId="0850DCF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visualização do Orçamento através de gráficos, possibilitando a geração por nível de receita, de despesa por Unidade, Função e Fontes de Recursos.</w:t>
      </w:r>
    </w:p>
    <w:p w14:paraId="213AE1C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Demonstrativos do PPA deverão conter relatórios de conferencia do PPA com a LOA, por órgão, unidade orçamentária, função, subfunção, programa e ação, demonstrando alguma divergência e permitindo suas correções.</w:t>
      </w:r>
    </w:p>
    <w:p w14:paraId="6AF554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cadastro de programas e ações integrado ao PPA e a LDO.</w:t>
      </w:r>
    </w:p>
    <w:p w14:paraId="60A5999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O Sistema deverá emitir relatórios que compare a receita e a despesa da LOA por fonte de recurso, demonstrando divergências e permitindo sua conferência.</w:t>
      </w:r>
    </w:p>
    <w:p w14:paraId="4C01F1D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anexos nos moldes da Lei 4.320/64.</w:t>
      </w:r>
    </w:p>
    <w:p w14:paraId="01A8E4D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gerar automaticamente os arquivos do PPA/LOA de acordo com Layout do Tribunal de Contas do Estado para análise e envio a este órgão de maneira concisa e definitiva.</w:t>
      </w:r>
    </w:p>
    <w:p w14:paraId="475EA92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cadastrar as prioridades da LDO, definindo as metas físicas e as metas financeiras com identificação da fonte de recurso.</w:t>
      </w:r>
    </w:p>
    <w:p w14:paraId="158BE96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Não permitir a inclusão de prioridades que não estejam previstas no PPA.</w:t>
      </w:r>
    </w:p>
    <w:p w14:paraId="3384F3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Demonstrativos da LDO deverão conter o Anexo de Metas Fiscais que deve ser composto pelos seguintes demonstrativos: Metas Anuais, Avaliação do Cumprimento das Metas Fiscais do Exercício Anterior, Metas Fiscais Atuais Comparadas com as Metas Fiscais Fixadas nos Três Exercícios Anteriores, Evolução Patrimônio Líquido, Origem e Aplicação dos Recursos Obtidos com a Alienação de Ativos, Avaliação da Situação Financeira e Atuarial do RPPS, receitas e despesas RPPS, Estimativa e Compensação da Renúncia de Receita, Margem de Expansão das Despesas Obrigatórias de Caráter Continuado, controle orçamentário, todos os relatórios de Metas e Riscos Fiscais de acordo com o Manual de Demonstrativos Fiscais emitido pela Secretaria do Tesouro Nacional – STN.</w:t>
      </w:r>
    </w:p>
    <w:p w14:paraId="0E82FC3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programas e ações, integrado ao PPA.</w:t>
      </w:r>
    </w:p>
    <w:p w14:paraId="5213BC6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Demonstrativos da LDO deverão conter as metas fiscais, avaliação do cumprimento das metas fiscais, comparativos, evolução patrimônio líquido, receitas e despesas RPPS, renúncia de receita, margem de expansão, controle orçamentário, todos os relatórios de Metas e Riscos Fiscais de acordo com o manual de demonstrativos fiscais emitido pela Secretaria do Tesouro Nacional - STN.</w:t>
      </w:r>
    </w:p>
    <w:p w14:paraId="5A307CA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Lançamento detalhado da classificação funcional programática da Despesa até o nível de Ação (Órgão, Unidade Orçamentária, Unidade Executora, Função, Subfunção, Programa e Ação), bem como aceitar também a classificação por categoria econômica da receita e despesa por fonte de recursos e código de aplicação do Plano Plurianual – PPA (novo modelo do TCM/GO), Lei de Diretrizes Orçamentárias – LDO, Lei Orçamentária Anual – LOA e o Planejamento Estratégico do município.</w:t>
      </w:r>
    </w:p>
    <w:p w14:paraId="112A474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a elaboração do orçamento da despesa, podendo, a partir do nível de modalidades de aplicação, ser informado até o nível de desdobramento da despesa (elemento e subelemento de despesa).</w:t>
      </w:r>
    </w:p>
    <w:p w14:paraId="1DFDC61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geração de arquivos em todos os formatos aceitáveis para o TCM/GO, e atender todas as exigências deste órgão, bem como proporcionar integração para não haver retrabalho por envios manuais.</w:t>
      </w:r>
    </w:p>
    <w:p w14:paraId="2BA428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avaliação anual do cumprimento de metas físicas e financeiras dos projetos/atividades e dos indicadores dos programas fixados no PPA- Plano Plurianual, Planejamento Estratégico e Plano de Governo.</w:t>
      </w:r>
    </w:p>
    <w:p w14:paraId="53A09B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Integrar todos os órgãos da Administração Pública Direta e Indireta, permitindo a consolidação tanto quadrimestral quanto anualmente.</w:t>
      </w:r>
    </w:p>
    <w:p w14:paraId="5368AA3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Integrar via API ao Portal de Transparência Utilizado pelo Município para evitar retrabalhos.</w:t>
      </w:r>
    </w:p>
    <w:p w14:paraId="715618A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realização do Planejamento Orçamentário-financeiro para o exercício em elaboração, visando estabelecer a programação financeira e o cronograma de execução mensal de desembolso, sendo:</w:t>
      </w:r>
    </w:p>
    <w:p w14:paraId="0EFCAC5E"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de forma automática de acordo com o percentual mensal de arrecadação do exercício anterior, o cronograma de arrecadação (opção: mensal e bimestral), e com possibilidade de ajustes e alterações manuais.</w:t>
      </w:r>
    </w:p>
    <w:p w14:paraId="0E6D42A1"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realização do Cronograma de Desembolso Mensal da Despesa prevista, por entidade, órgão, projeto/atividade e natureza de despesa.</w:t>
      </w:r>
    </w:p>
    <w:p w14:paraId="10A1E1F9"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2D66CBE0"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Contabilidade Pública</w:t>
      </w:r>
    </w:p>
    <w:p w14:paraId="5BA80F9D"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596BDF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O sistema de contabilidade tem como objetivo registrar todos os atos e fatos inerentes à Gestão Pública Financeira, proporcionando informações confiáveis e atualizadas, conforme determina a LEI Nº 4.320, DE 17 DE MARÇO DE 1964, permitindo, inclusive a integração com os demais sistemas da Administração Pública, otimizando as tarefas diárias dos órgãos envolvidos, com maior segurança e transparência. O sistema de contabilidade deve estar em pleno funcionamento de acordo com o DECRETO Nº 10.540, </w:t>
      </w:r>
      <w:r w:rsidRPr="00397891">
        <w:rPr>
          <w:rFonts w:ascii="Cambria" w:hAnsi="Cambria"/>
          <w:color w:val="000000" w:themeColor="text1"/>
          <w:sz w:val="24"/>
          <w:szCs w:val="24"/>
        </w:rPr>
        <w:lastRenderedPageBreak/>
        <w:t>DE 5 DE NOVEMBRO DE 2020, LEI COMPLEMENTAR Nº 101, DE 4 DE MAIO DE 2000 e demais normas complementares, devendo apresentar as seguintes características e/ou possibilidades:</w:t>
      </w:r>
    </w:p>
    <w:p w14:paraId="1A6C75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Atendimento ao que dispõem as normativas com relação ao SIAFIC.</w:t>
      </w:r>
    </w:p>
    <w:p w14:paraId="4DF2CEB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Relatórios Consolidados de Receitas e Despesas para atendimento do Manual de Demonstrativos Fiscais - MDF, versão mais atualizada.</w:t>
      </w:r>
    </w:p>
    <w:p w14:paraId="76F03E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do órgão de acordo com a LOA, com opção de Brasão na emissão de relatórios.</w:t>
      </w:r>
    </w:p>
    <w:p w14:paraId="799EA6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do Plano de Contas Aplicado ao Setor Público - PCASP.</w:t>
      </w:r>
    </w:p>
    <w:p w14:paraId="565860D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apontar o percentual do limite de Créditos Adicionais Suplementares autorizados na LOA. </w:t>
      </w:r>
    </w:p>
    <w:p w14:paraId="1788B1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travamento dos sistemas bloqueando ações até a data especificada pelo usuário responsável. O travamento deverá bloquear todas as ações em todos os sistemas que possam ter influência nos registros contábeis. E também, permitir o destravamento pelo usuário responsável.</w:t>
      </w:r>
    </w:p>
    <w:p w14:paraId="7201588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consolidação das contas do Município em conformidade com o estabelecido nas normativas que regem o SIAFIC.</w:t>
      </w:r>
    </w:p>
    <w:p w14:paraId="38AEC6D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todos os documentos relativos às cargas de contas anuais de governo e das contas anuais de gestão de acordo com o formato e prazo estabelecidos pelo Tribunal de Contas dos Municípios de Goiás.</w:t>
      </w:r>
    </w:p>
    <w:p w14:paraId="240F8A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todos os demonstrativos que compõem o balancete mensal enviado mensalmente ao Poder Legislativo Municipal, de acordo com o formato estabelecido pelo Tribunal de Contas do Estado de Goiás.</w:t>
      </w:r>
    </w:p>
    <w:p w14:paraId="034F08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históricos padrões para cada fornecedor de acordo com ramo de atividade.</w:t>
      </w:r>
    </w:p>
    <w:p w14:paraId="0A120D2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cargos para assinaturas nos relatórios.</w:t>
      </w:r>
    </w:p>
    <w:p w14:paraId="719023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Garantir a codificação completa de fonte e destinação de recursos nos registros relativos a previsão e arrecadação de receitas, a todas as fases da execução das despesas, ao controle orçamentário, controle financeiro, de pagamentos, de saldo de cada conta bancária, controle de restos a pagar, de obrigações extra orçamentárias e dos registros contábeis de “contas correntes” estabelecidos pelo Tribunal de Contas do Estado de Goiás.</w:t>
      </w:r>
    </w:p>
    <w:p w14:paraId="41A5766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Fazer a movimentação contábil de acordo com o PCASP, possibilitando assim a emissão de razão contábil, demonstra saldo anual, mensal e diário.</w:t>
      </w:r>
    </w:p>
    <w:p w14:paraId="03BB49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 Despesa (Funcional programática) para créditos adicionais e consulta da execução das despesas, permitindo a verificação de saldos de movimentação no período desejado permitindo ainda a emissão de demonstrativos com detalhamento das despesas executadas por tipo de crédito (especiais ou suplementares).</w:t>
      </w:r>
    </w:p>
    <w:p w14:paraId="42ED203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cadastro das receitas deve permitir a utilização de todos os níveis de classificação estabelecidos pela Secretaria do Tesouro Nacional e o Tribunal de Contas dos Municípios de Goiás.</w:t>
      </w:r>
    </w:p>
    <w:p w14:paraId="1DFA41F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cadastro das receitas deve permitir o controle da vinculação de cada receita com a codificação completa de fonte e destinação de recursos.</w:t>
      </w:r>
    </w:p>
    <w:p w14:paraId="24C256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cadastro das receitas deve permitir a distribuição e o controle das receitas vinculadas à Manutenção e Desenvolvimento do Ensino (MDE), ao Fundo de Desenvolvimento da Educação Básica (FUNDEB), das renúncias de receita e das Ações e Serviços Públicos de Saúde (ASPS), especialmente garantindo a distribuição automática e a vinculação de cada receita com a codificação completa de fonte e destinação de recursos e permitindo a emissão de demonstrativos.</w:t>
      </w:r>
    </w:p>
    <w:p w14:paraId="4E7CA92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cadastro de despesas deve permitir a utilização de todos os níveis de classificação estabelecidos pela Secretaria do Tesouro Nacional e o Tribunal de Contas dos Municípios de Goiás.</w:t>
      </w:r>
    </w:p>
    <w:p w14:paraId="1F7198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cadastro das despesas deve permitir o controle da vinculação de cada despesa com a codificação completa de fonte e destinação de recursos, e permitir a emissão de demonstrativos de cada nível de classificação da despesa e cada nível da codificação de fonte e destinação de recursos.</w:t>
      </w:r>
    </w:p>
    <w:p w14:paraId="63F833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das contas de Retenções para consignações na dívida flutuante. O cadastro deve incluir todas as informações necessárias ao controle de contas correntes contábeis estabelecido pelo Tribunal de Contas do Estado de Goiás.</w:t>
      </w:r>
    </w:p>
    <w:p w14:paraId="43DF49E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e configuração de Integração Patrimonial, para as variações patrimoniais de mutações.</w:t>
      </w:r>
    </w:p>
    <w:p w14:paraId="6822B8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a formatação padronizada, conforme a necessidade da entidade, das de Nota de Empenho, Anulação de Empenho, Liquidação, Estorno de Liquidação, Nota de </w:t>
      </w:r>
      <w:r w:rsidRPr="00397891">
        <w:rPr>
          <w:rFonts w:ascii="Cambria" w:hAnsi="Cambria"/>
          <w:color w:val="000000" w:themeColor="text1"/>
          <w:sz w:val="24"/>
          <w:szCs w:val="24"/>
        </w:rPr>
        <w:lastRenderedPageBreak/>
        <w:t>Pagamento, Ordem de Pagamento, Despesa Extra, e quaisquer outros documentos contábeis que a entidade necessitar.</w:t>
      </w:r>
    </w:p>
    <w:p w14:paraId="170FA5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bloqueio automático de movimentações e registros em meses anteriores. Devem ser bloqueadas movimentações em todos os módulos cujo as movimentações afetam o sistema contábil. São eles, o módulo de patrimônio, de almoxarifado, de cadastro de contratos, emissão de requisição de notas de empenho, emissão, liquidação e pagamento de notas de empenho, de cadastro de convênios. Deverá também, permitir o desbloqueio por usuário responsável.</w:t>
      </w:r>
    </w:p>
    <w:p w14:paraId="4E59D2B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as movimentações do mês imediatamente anterior para emissão de nota de empenho, baixa de pagamentos, registro de receitas e conciliação bancária ainda que os demais sistemas permaneçam com movimentações bloqueadas.</w:t>
      </w:r>
    </w:p>
    <w:p w14:paraId="66F4A2D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bloqueio de movimentações e registros de um novo exercício (ano), e permitir o desbloqueio por usuário responsável. A funcionalidade permitirá gerenciar o encerramento de movimentações do exercício anterior.</w:t>
      </w:r>
    </w:p>
    <w:p w14:paraId="5219254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Gerenciar a Ordem Cronológica, dos empenhos, Liquidações e Pagamentos de empenhos.</w:t>
      </w:r>
    </w:p>
    <w:p w14:paraId="29B897B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controle de centro de custos nos empenhos para identificações pontuais, para geração de relatórios específicos.</w:t>
      </w:r>
    </w:p>
    <w:p w14:paraId="29A24A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Bloquear de imediato alteração, anulação e exclusão de pedidos/requisições que já foram empenhadas.</w:t>
      </w:r>
    </w:p>
    <w:p w14:paraId="521617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Verificar no pagamento a conta corrente do favorecido.</w:t>
      </w:r>
    </w:p>
    <w:p w14:paraId="34888E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Possibilitar a configuração e a geração automática dos lançamentos contábeis em contas patrimoniais e de controle, relacionados aos eventos de emissão, liquidação, pagamento e anulação de notas de empenho, recebimento e pagamentos extraorçamentários, arrecadação de receitas, transferências bancárias, transferências intraorçamentárias, cadastro de contratos e de convênios, eventos orçamentários, registros patrimoniais, registros de estoque e outros aqui não especificados. </w:t>
      </w:r>
    </w:p>
    <w:p w14:paraId="75CC16C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O módulo de contabilidade deve permitir aos Contadores responsáveis efetuar lançamentos contábeis manuais, com todos os elementos necessários ao registro, bem como, permitir também alterar e excluir lançamentos contábeis. </w:t>
      </w:r>
    </w:p>
    <w:p w14:paraId="3192B8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Garantir o controle e os devidos registros contábeis de valores retidos de credores, no ato da liquidação da despesa, ou no ato do lançamento de receita extraorçamentária no caso de depósitos de terceiros. O controle e os registros devem garantir o total atendimento às normas contábeis, bem como às regras do Tribunal de Contas do Estado de Goiás para as contas correntes contábeis.</w:t>
      </w:r>
    </w:p>
    <w:p w14:paraId="64C912C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pré-cadastro de bens patrimoniais no sistema de patrimônio, a partir da emissão de notas de empenho. O pré-cadastro somente será efetivado pela sua complementação e finalização no sistema de patrimônio, após o recebimento do bem.</w:t>
      </w:r>
    </w:p>
    <w:p w14:paraId="10E12E0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Possuir integração com os módulos de Orçamento, Licitações, Patrimônio e Compras a fim de gerenciar o quantitativo de cada item licitado, o valor unitário e total de cada item, os realinhamentos de preços, o quantitativo e valor de cada secretaria. Deve garantir o gerenciamento automático e em cadeia das quantidades e valores licitados - solicitados - empenhados - a empenhar - recebidos - a receber - liquidados - pagos. </w:t>
      </w:r>
    </w:p>
    <w:p w14:paraId="29AEEFE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o módulo de folha de pagamento do órgão, permitindo a configuração e a automatização da emissão, liquidação e pagamentos das notas de empenho da folha de pagamento. Bem como, permitindo o controle e pagamento dos recursos de terceiros descontados em folha de pagamento.</w:t>
      </w:r>
    </w:p>
    <w:p w14:paraId="373616F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o módulo tributário e/ou de arrecadação de cada órgão, permitindo a configuração e a automatização das baixas por recebimento e dos registros orçamentários e contábeis de arrecadação.</w:t>
      </w:r>
    </w:p>
    <w:p w14:paraId="311C7F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módulos integrados devem permitir também o controle dos créditos inscritos em dívida ativa e os não inscritos, o controle de multas, de correção monetária e de juros sobre esses créditos, bem como o devido registro contábil e orçamentário do lançamento, arrecadação, inscrição em dívida ativa, renúncia e renegociação de créditos.</w:t>
      </w:r>
    </w:p>
    <w:p w14:paraId="2D54A6B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Os módulos contábil, de tributação e arrecadação integrados devem permitir realizar o pagamento de despesas e a arrecadação de receitas internamente, sem a necessidade de operacionalizar no sistema bancário. Aplica-se, exclusivamente, aos casos de liquidação e pagamento de notas de empenhos em que ocorra também receitas retidas na fonte ou a compensação de valores a pagar e a receber, e desde que a receita pertença ao mesmo órgão (pagador e recebedor). A presente funcionalidade deve garantir a </w:t>
      </w:r>
      <w:r w:rsidRPr="00397891">
        <w:rPr>
          <w:rFonts w:ascii="Cambria" w:hAnsi="Cambria"/>
          <w:color w:val="000000" w:themeColor="text1"/>
          <w:sz w:val="24"/>
          <w:szCs w:val="24"/>
        </w:rPr>
        <w:lastRenderedPageBreak/>
        <w:t>otimização dos trabalhos e os devidos registros orçamentários, de receita e de despesa, financeiros, contábeis e de controle.</w:t>
      </w:r>
    </w:p>
    <w:p w14:paraId="238DC54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consulta em tela da movimentação das contas receita, despesa e plano de contas, em qualquer período do exercício possibilitando também a impressão da mesma.</w:t>
      </w:r>
    </w:p>
    <w:p w14:paraId="10D6111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de toda execução orçamentária, possibilitando acompanhamentos operacionais e gerenciais.</w:t>
      </w:r>
    </w:p>
    <w:p w14:paraId="7F5B0A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abertura de créditos adicionais, devendo haver recurso no sistema para exigir que o usuário informe a legislação que autoriza a operação, com opção de impressão do referido decreto.</w:t>
      </w:r>
    </w:p>
    <w:p w14:paraId="62A54A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Transferência automática para o exercício seguinte dos saldos do plano de contas patrimonial, de restos a pagar no encerramento do exercício.</w:t>
      </w:r>
    </w:p>
    <w:p w14:paraId="7A266B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estimativas de receita e de despesa para cada mês do ano.</w:t>
      </w:r>
    </w:p>
    <w:p w14:paraId="2EFAF1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controle das receitas através da programação financeira.</w:t>
      </w:r>
    </w:p>
    <w:p w14:paraId="6C1DEC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total das despesas extraorçamentárias, emitidas, pagas e a pagar, por fornecedor e por contas de despesas extras, inclusive com emissão de notas de despesas extras para se comprovar o pagamento das mesmas.</w:t>
      </w:r>
    </w:p>
    <w:p w14:paraId="53133B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contratos de dívida fundada com campos de validade de FGTS, INSS e SFE.</w:t>
      </w:r>
    </w:p>
    <w:p w14:paraId="23D72BD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interferência financeira, subvenções sociais e obras.</w:t>
      </w:r>
    </w:p>
    <w:p w14:paraId="10B92D9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de convênio efetuado com entidades financeiras.</w:t>
      </w:r>
    </w:p>
    <w:p w14:paraId="2B1708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Efetuar cancelamento de restos a pagar tanto pela receita, bem como pelas variações patrimoniais.</w:t>
      </w:r>
    </w:p>
    <w:p w14:paraId="2DA60A8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arquivo referente ao Manad, exigido pela Receita Federal.</w:t>
      </w:r>
    </w:p>
    <w:p w14:paraId="55EF8C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Importação e Exportação de movimentos contábeis de Unidades Gestoras Descentralizadas.</w:t>
      </w:r>
    </w:p>
    <w:p w14:paraId="61FC5C6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toda parte cadastrais do sistema, listagem de bancos, de fontes de recursos, gasto com pessoal, contas bancárias, de lei e decretos.</w:t>
      </w:r>
    </w:p>
    <w:p w14:paraId="297256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execução orçamentária com filtros personalizados, por Credores, Empenhos, Diário e Razão.</w:t>
      </w:r>
    </w:p>
    <w:p w14:paraId="225C211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Execução extra orçamentária com filtros personalizados, de Despesa Extra e Restos a Pagar.</w:t>
      </w:r>
    </w:p>
    <w:p w14:paraId="436F410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 através de demonstrativos gerenciais o acompanhamento de todo o processo contábil realizado no sistema, de despesa, receita, financeiro,</w:t>
      </w:r>
    </w:p>
    <w:p w14:paraId="1E1FA9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todos os anexos automaticamente previstos na Lei 4.320/64 e Lei de Responsabilidade Fiscal - LC 101/2000.</w:t>
      </w:r>
    </w:p>
    <w:p w14:paraId="3FA43D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automaticamente os arquivos de balancetes mensais de acordo com o Layout publicado pelo TCM-GO.</w:t>
      </w:r>
    </w:p>
    <w:p w14:paraId="1AD6185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 Receita corrente líquida de forma automática, na hora de gerar os relatórios, podendo ser ajustada conforme determinação do Tribunal de Contas.</w:t>
      </w:r>
    </w:p>
    <w:p w14:paraId="2270272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Gasto com pessoal é efetuada de forma automática, pelo qual busca dos empenhos lançados na despesa de Pessoal e Encargos Sociais, podendo ser alterado conforme determinação do Tribunal de Contas.</w:t>
      </w:r>
    </w:p>
    <w:p w14:paraId="439AFEC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automática de todos os Anexos de Gestão Fiscal e Relatórios Resumindo de Execução Orçamentária, conforme Portaria do STN em vigor para o período, bem como, a emissão dos demonstrativos dispostos no Manual de Demonstrativos Fiscal (MDF) da Secretaria do Tesouro Nacional, atualizado.</w:t>
      </w:r>
    </w:p>
    <w:p w14:paraId="2C2DCD1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exportação de dados: DIRF, SICONFI, SIOPE, SIOPS, MSC, RREO, RGF, EDF-Reinf.</w:t>
      </w:r>
    </w:p>
    <w:p w14:paraId="74211A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dinâmico para conferencia da MSC, que permita verificar os saldos e movimentações por entidade e por poder e que demonstre pontualmente possíveis erros e formas de resoluções com arquivo gerado da MSC agregada com compatibilidade de envio ao SICONFI e atualizações de parâmetros conforme normas atualizadas.</w:t>
      </w:r>
    </w:p>
    <w:p w14:paraId="34F4681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parametrização e exportação de arquivo gerado automaticamente para importação no sistema do SIOPE, dados contábeis e da folha de pagamento.</w:t>
      </w:r>
    </w:p>
    <w:p w14:paraId="1F49F6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parametrização e exportação de arquivo gerado automaticamente para importação no sistema do SIOPS, com informações de acordo com o arquivo de estrutura do programa conforme disponibilizado pelo Ministério da Saúde.</w:t>
      </w:r>
    </w:p>
    <w:p w14:paraId="738EC68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que atendam todas as exigências do MDF, incluindo filtros de despesa por função, subfunção, programa, proj-atividade, categoria, grupo, modalidade, elemento, subelemento, fonte grupo, fonte código, fonte detalhe, destacando nos relatórios os agrupamentos e as fichas da despesa.</w:t>
      </w:r>
    </w:p>
    <w:p w14:paraId="47632C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Filtros de relatórios de comparativo da receita por período com detalhamento por nível, com possibilidade para selecionar fontes de recursos, iduso, grupo, código e código de aplicação.</w:t>
      </w:r>
    </w:p>
    <w:p w14:paraId="42C1E12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relatório de comparativo mensal da receita também com filtros para código de aplicação, ficha da receita e fontes de recursos.</w:t>
      </w:r>
    </w:p>
    <w:p w14:paraId="22E800B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Relatórios com filtros para Restos a Pagar, conforme atendimento às demonstrações previstas no Manual de Demonstrativos Fiscais - MDF, versão mais atualizada.</w:t>
      </w:r>
    </w:p>
    <w:p w14:paraId="397155D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Relatórios de restos a pagar pagos, a pagar, cancelados, liquidados em liquidação por ano resto.</w:t>
      </w:r>
    </w:p>
    <w:p w14:paraId="4BF7B4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o módulo Tributário onde no momento da liquidação faça baixa automática da retenção do ISS e do Imposto de renda e permita a geração e impressão do comprovante de retenção.</w:t>
      </w:r>
    </w:p>
    <w:p w14:paraId="78DF510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serviço automatizado para lançamentos de informações para a EFD-Reinf, bem como a geração e envio automático das informações do sistema Contábil para o E-Cac - EFD-Reinf.</w:t>
      </w:r>
    </w:p>
    <w:p w14:paraId="2A340A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funcionalidades de controle orçamentário e financeiro das emendas parlamentares municipais, permitindo o controle de valores empenhados, liquidados e pagos por vereador, por valor da emenda, por exercício e por lei.</w:t>
      </w:r>
    </w:p>
    <w:p w14:paraId="297186E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Garantir o total atendimento ao disposto no Decreto Federal nº 10540/2020, à Lei Federal nº 4320/1964 e às Normas Brasileiras de Contabilidade Aplicadas ao Setor Público.</w:t>
      </w:r>
    </w:p>
    <w:p w14:paraId="03506B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Controlar e evidenciar as informações que subsidiem a apuração dos custos dos programas e das unidades da administração pública, permitir a acumulação dos registros por centros de custos, e permitir a determinação dos custos dos serviços, em atendimento ao Decreto Federal nº 10540/2020 e a Lei 4320/1964. Para isso, o sistema de contabilidade deve possuir integração com os demais sistemas do órgão.</w:t>
      </w:r>
    </w:p>
    <w:p w14:paraId="3F46B60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geração automática dos lançamentos contábeis de encerramentos parciais e finais de exercícios, especialmente em atendimento ao sistema Aplic do Tribunal de Contas dos Municípios de Goiás.</w:t>
      </w:r>
    </w:p>
    <w:p w14:paraId="16C1317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Atender plenamente às normas contábeis e fiscais atualizadas, especialmente as Normas Brasileiras de Contabilidade Aplicada ao Setor Público, ao disposto no Manual de Contabilidade Aplicado ao Setor Público e as regras de contabilização e prestação de contas </w:t>
      </w:r>
      <w:r w:rsidRPr="00397891">
        <w:rPr>
          <w:rFonts w:ascii="Cambria" w:hAnsi="Cambria"/>
          <w:color w:val="000000" w:themeColor="text1"/>
          <w:sz w:val="24"/>
          <w:szCs w:val="24"/>
        </w:rPr>
        <w:lastRenderedPageBreak/>
        <w:t>exigidas pelo sistema COLARE do Tribunal de Contas dos Municípios de Goiás, ou outra que vier a substituí-lo.</w:t>
      </w:r>
    </w:p>
    <w:p w14:paraId="0C93585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balancetes, diário, razão e demonstrativos contábeis mensais, anuais ou de períodos escolhidos, sejam individuais ou consolidados. Bem como, permitir a busca por lançamentos contábeis através da utilização de filtros de qualquer das informações contidas no lançamento contábil.</w:t>
      </w:r>
    </w:p>
    <w:p w14:paraId="0BB06DE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das Demonstrações Contábeis Aplicadas ao Setor Público (DCASP) e seus anexos, e a emissão dos demonstrativos estabelecidos pela Lei Federal nº 4320/1964 e pela Lei de Responsabilidade Fiscal (Lei Complementar nº 101/2000).</w:t>
      </w:r>
    </w:p>
    <w:p w14:paraId="0A74F3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envio do E-Social via API;</w:t>
      </w:r>
    </w:p>
    <w:p w14:paraId="43A1473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financeiro do E-Social;</w:t>
      </w:r>
    </w:p>
    <w:p w14:paraId="1D368C62"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50B45F4C"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Tesouraria</w:t>
      </w:r>
    </w:p>
    <w:p w14:paraId="32B8BC54"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741DB48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Informatizar os processos que envolvem as operações financeiras da tesouraria do município, controlando as seguintes atividades: Recebimentos, Pagamentos, Movimentação Bancária, Emissão de Cheques, Conciliação Bancária e Elaboração de Demonstrativos Financeiros. O sistema de Tesouraria deve estar em pleno funcionamento de acordo com o DECRETO Nº 10.540, DE 5 DE NOVEMBRO DE 2020, LEI COMPLEMENTAR Nº 101, DE 4 DE MAIO DE 2000 e demais normas complementares devendo apresentar as seguintes características ou possibilidades:</w:t>
      </w:r>
    </w:p>
    <w:p w14:paraId="32A4CE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Contas Bancárias.</w:t>
      </w:r>
    </w:p>
    <w:p w14:paraId="77869A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Configuração de modelo de impressão.</w:t>
      </w:r>
    </w:p>
    <w:p w14:paraId="01EF2C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Totalmente integrado com o Sistema de Contabilidade Pública e Folha de Pagamento.</w:t>
      </w:r>
    </w:p>
    <w:p w14:paraId="4F7907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automaticamente as ordens de pagamento das Folhas de Pagamento: Mensal, Férias, Rescisão, Complementar, Décimo Terceiro e demais consignados, conforme empenhos e liquidações emitidos pela Contabilidade.</w:t>
      </w:r>
    </w:p>
    <w:p w14:paraId="71235B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controle de fechamento de contas por mês.</w:t>
      </w:r>
    </w:p>
    <w:p w14:paraId="746BE69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Controlar os saldos das contas bancárias, individualizada, por codificação completa da fonte de recurso.</w:t>
      </w:r>
    </w:p>
    <w:p w14:paraId="6A7A146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Parametrização da emissão da Ordem de Pagamento, que seja vinculada ao empenho de origem. Não permitir o lançamento de Ordem de Pagamento com fontes de recursos diferentes do empenho a ser pago.</w:t>
      </w:r>
    </w:p>
    <w:p w14:paraId="686CD23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registrar os pagamentos totais ou parciais das despesas: Restos a pagar, despesa extra e empenho do exercício.</w:t>
      </w:r>
    </w:p>
    <w:p w14:paraId="31CA31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alteração, exclusão, anulação total ou parcial das ordens de pagamento e receitas.</w:t>
      </w:r>
    </w:p>
    <w:p w14:paraId="34D7C0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Conciliar os saldos das contas bancárias, emitindo relatório de Conciliação Bancária de todas as contas dos bancos (individualizadas ou em conjunto no relatório). Permite conciliar automaticamente toda a movimentação de conta banco de um determinado período, comparando os lançamentos de pagamentos e recebimentos no período selecionado com os lançamentos dos extratos bancários. Permitir realizar a conciliação manual de lançamentos pendentes, com a utilização de recursos de buscas para auxiliar a conciliação de valores pendentes.</w:t>
      </w:r>
    </w:p>
    <w:p w14:paraId="540493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Possibilidade de inclusão ou estorno dos lançamentos a qualquer período, deixando, automaticamente, os saldos das contas atualizados.</w:t>
      </w:r>
    </w:p>
    <w:p w14:paraId="4EA6569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Consultar em tela a movimentação das contas de qualquer período do exercício, permitindo filtrar por codificação completa da fonte de recurso, além de permitir a exportação do arquivo.</w:t>
      </w:r>
    </w:p>
    <w:p w14:paraId="5E53DCA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Possibilidade de escolha de lançar movimentação financeira e realização da receita pela Tesouraria, onde na realização da receita o sistema controla automaticamente os percentuais de destinação dos recursos vinculados.</w:t>
      </w:r>
    </w:p>
    <w:p w14:paraId="5243F2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transferências bancárias entre contas correntes do município e entre fontes de recursos (codificação completa) da mesma conta corrente.</w:t>
      </w:r>
    </w:p>
    <w:p w14:paraId="13AE21C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transferências entre entidades (Repasses, Duodécimo).</w:t>
      </w:r>
    </w:p>
    <w:p w14:paraId="1A51C38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Integração com o Sistema de Tributação para lançamento automático das receitas municipais.</w:t>
      </w:r>
    </w:p>
    <w:p w14:paraId="4DC7DB4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a inclusão das receitas recebidas do governo federal, estadual, emendas parlamentares, com a vinculação da fonte de recurso da receita automaticamente à fonte de recurso da conta bancária.</w:t>
      </w:r>
    </w:p>
    <w:p w14:paraId="0734119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o cadastro de convênios realizados e, no momento do lançamento da receita, permitir a vinculação dos mesmos.</w:t>
      </w:r>
    </w:p>
    <w:p w14:paraId="73932BF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com a demonstração dos saldos bancários.</w:t>
      </w:r>
    </w:p>
    <w:p w14:paraId="700B5ED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das despesas orçamentárias, extra orçamentárias e de restos a pagar: empenhada, liquidada, paga e a pagar.</w:t>
      </w:r>
    </w:p>
    <w:p w14:paraId="7F42B8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extrato de pagamento a credor, demonstrando informações dos empenhos, valores, notas fiscais.</w:t>
      </w:r>
    </w:p>
    <w:p w14:paraId="3DA233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relatório dos valores empenhados e/ou liquidados, por codificação completa das fontes de recursos, relativos a Folha de Pagamento.</w:t>
      </w:r>
    </w:p>
    <w:p w14:paraId="129528A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das receitas de rendimentos das aplicações financeiras, vinculando-as, automaticamente, à fonte de recurso da conta bancária informada no lançamento.</w:t>
      </w:r>
    </w:p>
    <w:p w14:paraId="7F4508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relatórios gerenciais: comparativos mensais da receita, por receita arrecadada, dos depósitos de diversas origens, movimento financeiro, extratos das retenções, por codificação completa da fonte de recursos, de acordo com o interesse do Município e do Tribunal de Contas.</w:t>
      </w:r>
    </w:p>
    <w:p w14:paraId="16595B1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Execução extra orçamentária com filtros personalizados, de Despesa Extra e Restos a Pagar.</w:t>
      </w:r>
    </w:p>
    <w:p w14:paraId="7D080F8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demonstrativos de movimento de caixa, como boletim de caixa, saldos e transferências bancárias.</w:t>
      </w:r>
    </w:p>
    <w:p w14:paraId="3948217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geração de remessas bancárias para pagamento de fornecedores, inclusive com rotina de agendamento de pagamentos.</w:t>
      </w:r>
    </w:p>
    <w:p w14:paraId="1F384B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e enviar Notificação de Recebimento de Recursos, aos partidos políticos, sindicatos de trabalhadores e entidades empresariais, conforme artigo 2º da Lei nº 9.452/97.</w:t>
      </w:r>
    </w:p>
    <w:p w14:paraId="4DB7A6C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de disponibilidade financeira com agrupamento por conta completa, fonte grupo, fonte código, fonte detalhe.</w:t>
      </w:r>
    </w:p>
    <w:p w14:paraId="19862D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o recebimento de valores por meio de cartão de crédito, cartão de débito e via pix, além dos documentos de arrecadação (DAM).</w:t>
      </w:r>
    </w:p>
    <w:p w14:paraId="4B9922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baixa automática de débitos por meio de pagamento via cartão de crédito, cartão de débito e via pix, além dos documentos de arrecadação (DAM).</w:t>
      </w:r>
    </w:p>
    <w:p w14:paraId="4CD87420"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26EBDA2D"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Compras E Licitações</w:t>
      </w:r>
    </w:p>
    <w:p w14:paraId="411DAF10"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2AD1D3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acompanhamento de todo o processo licitatório, envolvendo as etapas de preparação até o julgamento, interligando com o sistema de compras e pregão devendo apresentar as seguintes características ou possibilidades:</w:t>
      </w:r>
    </w:p>
    <w:p w14:paraId="4EBC002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controlar toda compra efetuada, proveniente ou não das licitações, acompanhando o processo desde a solicitação até a entrega do bem ao seu destino.</w:t>
      </w:r>
    </w:p>
    <w:p w14:paraId="1D5E452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cadastramento de materiais de maneira que se possa gerar relatórios de quantidades adquirida de matérias num determinado período.</w:t>
      </w:r>
    </w:p>
    <w:p w14:paraId="448F24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efetuar o agrupamento de várias solicitações de compras das diversas secretarias/fundos/autarquias/departamentos, agrupando itens iguais, para um novo processo licitatório ou para compra direta automaticamente.</w:t>
      </w:r>
    </w:p>
    <w:p w14:paraId="4270C75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seja efetuada a requisição de materiais ou serviços através do software.</w:t>
      </w:r>
    </w:p>
    <w:p w14:paraId="7B9B0F0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gerenciamento dos fornecedores através de consulta aos processos licitatórios ou itens de licitação e as compras efetuadas ou serviços executados.</w:t>
      </w:r>
    </w:p>
    <w:p w14:paraId="069C0D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controle das despesas realizadas e a realizar de mesma natureza com dispensa de licitação, para que não ultrapasse os limites legais.</w:t>
      </w:r>
    </w:p>
    <w:p w14:paraId="2BB279F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e o controle da data de validade das certidões negativas e outros documentos dos fornecedores, por ocasião do Cadastro de Fornecedores junto ao Cadastro Geral do Município.</w:t>
      </w:r>
    </w:p>
    <w:p w14:paraId="78FD29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 aos preços de materiais ou por fornecedores, praticados anteriormente.</w:t>
      </w:r>
    </w:p>
    <w:p w14:paraId="2337C01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da autorização de compra ou serviços.</w:t>
      </w:r>
    </w:p>
    <w:p w14:paraId="2CD0BFE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de compra e serviço.</w:t>
      </w:r>
    </w:p>
    <w:p w14:paraId="5F5F6F7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o controle da quantidade entregue parcialmente pelo fornecedor, quando necessário.</w:t>
      </w:r>
    </w:p>
    <w:p w14:paraId="6B44F5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compartilhamento de informações dos módulos de almoxarifado e frotas.</w:t>
      </w:r>
    </w:p>
    <w:p w14:paraId="4F889A2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Utilizar registro geral de fornecedores, desde a geração do documento de “Certificado de Registro Cadastral”, controlando o vencimento de documentos.</w:t>
      </w:r>
    </w:p>
    <w:p w14:paraId="468EF4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informações cadastrais de sócios, representantes, contato e conta bancaria dos fornecedores.</w:t>
      </w:r>
    </w:p>
    <w:p w14:paraId="7534A84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Controlar através de relatórios e alertas os contratos que estiverem a vencer, tanto para vigência como pagamentos.</w:t>
      </w:r>
    </w:p>
    <w:p w14:paraId="00288FA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lançamento de realinhamentos de preços.</w:t>
      </w:r>
    </w:p>
    <w:p w14:paraId="2F1C98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das certidões vencidas ou a vencer dos fornecedores.</w:t>
      </w:r>
    </w:p>
    <w:p w14:paraId="770A604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os processos licitatórios identificando o número do processo, objeto, requisições de compra a atender, modalidade de licitação e data do processo.</w:t>
      </w:r>
    </w:p>
    <w:p w14:paraId="641CDB3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meios de acompanhamento de todo o processo de abertura e julgamento da licitação, registrando a habilitação, proposta comercial, interposição de recurso, anulação, adjudicação e emitindo o mapa comparativo de preços.</w:t>
      </w:r>
    </w:p>
    <w:p w14:paraId="421288D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todos os controles, documentos e relatórios necessários ao processo licitatório, tais como: ordenação de despesa, editais de publicação, homologação e adjudicação, atas, termo de análise jurídica, parecer técnico e aviso de licitações.</w:t>
      </w:r>
    </w:p>
    <w:p w14:paraId="5C18CBB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entrega do edital e itens a serem cotados em meio magnético, para que os participantes possam digitar suas propostas e as mesmas possam ser importadas automaticamente pelo sistema.</w:t>
      </w:r>
    </w:p>
    <w:p w14:paraId="3E4B1D7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que possibilite que a proposta comercial seja preenchida pelo próprio fornecedor, em suas dependências, e posteriormente enviada em meio magnético para entrada automática no sistema, sem necessidade de redigitação.</w:t>
      </w:r>
    </w:p>
    <w:p w14:paraId="62B73C9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Verificar possíveis débitos fiscais no ato da inclusão dos fornecedores na licitação.</w:t>
      </w:r>
    </w:p>
    <w:p w14:paraId="2A9C7A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 ata do processo licitatório automaticamente de acordo com o modelo criado.</w:t>
      </w:r>
    </w:p>
    <w:p w14:paraId="501612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Licitações deverá permitir controlar as despesas realizadas e a realizar, evitando a realização de despesas de mesma natureza com dispensa de licitação ou modalidade de licitação indevida, por ultrapassarem os respectivos limites legais.</w:t>
      </w:r>
    </w:p>
    <w:p w14:paraId="79DDB4F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consulta ao preço praticado nas licitações, por fornecedor ou material.</w:t>
      </w:r>
    </w:p>
    <w:p w14:paraId="497479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Gerenciar os controles necessários para Registro de Preços, de acordo com a Lei 14.133/2021, facilitando assim o controle de entrega das mercadorias licitadas, diminuindo a necessidade de controle de mercadorias em estoque físico.</w:t>
      </w:r>
    </w:p>
    <w:p w14:paraId="1461CF5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 módulo de pregão presencial, além de controlar todo o processo.</w:t>
      </w:r>
    </w:p>
    <w:p w14:paraId="075CFB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execução do pregão por item ou lote de itens.</w:t>
      </w:r>
    </w:p>
    <w:p w14:paraId="1517FA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Fazer com que o enquadramento dos lotes possa ser automático por Item, classificação de material/serviço ou global.</w:t>
      </w:r>
    </w:p>
    <w:p w14:paraId="53F256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de forma sintética os fornecedores que participarão do pregão.</w:t>
      </w:r>
    </w:p>
    <w:p w14:paraId="12F8967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montagem de lotes selecionando seus respectivos itens.</w:t>
      </w:r>
    </w:p>
    <w:p w14:paraId="65B142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digitação e classificação das propostas iniciais de fornecedores definindo quais participarão dos lances, de acordo com os critérios estabelecidos na Lei do Pregão.</w:t>
      </w:r>
    </w:p>
    <w:p w14:paraId="5C53D81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Licitações deverá possibilitar a classificação das propostas do Pregão Presencial automaticamente, conforme critérios de classificação imposto na legislação (Lei 10.520).</w:t>
      </w:r>
    </w:p>
    <w:p w14:paraId="1795F0A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os preços das propostas lance a lance até o declínio do último fornecedor.</w:t>
      </w:r>
    </w:p>
    <w:p w14:paraId="6E3D172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acompanhamento lance a lance do pregão, através de tela que deve ser atualizada automaticamente mediante a digitação dos lances, permitindo aos fornecedores participantes uma visão global do andamento do pregão.</w:t>
      </w:r>
    </w:p>
    <w:p w14:paraId="38ADCB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Licitações deverá permitir a emissão da ATA do Pregão Presencial e histórico com os lances com opção de salvamento da ata e formato .DOCX.</w:t>
      </w:r>
    </w:p>
    <w:p w14:paraId="7E5CE8F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e controlar os contratos (objeto, valor contratado, vigência) e seus aditivos, reajustes e rescisões, bem como o número das notas de empenho.</w:t>
      </w:r>
    </w:p>
    <w:p w14:paraId="4D623B1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a rescisão do contrato indicando motivo e data.</w:t>
      </w:r>
    </w:p>
    <w:p w14:paraId="4C811EB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comissões julgadoras: especial, permanente, servidores e leiloeiros, informando as portarias e datas de designação ou exoneração e expiração.</w:t>
      </w:r>
    </w:p>
    <w:p w14:paraId="10854CD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cópia de processos de forma a evitar redigitação de dados de processos similares.</w:t>
      </w:r>
    </w:p>
    <w:p w14:paraId="64E2C56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integração com o sistema de contabilidade no que se refere ao bloqueio do valor da despesa previsto no processo licitatório.</w:t>
      </w:r>
    </w:p>
    <w:p w14:paraId="6ABCCC3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registrar a comissão de licitação, pregoeiro, informando os membros, vigência inicial e final.</w:t>
      </w:r>
    </w:p>
    <w:p w14:paraId="67F2A6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 aos saldos orçamentários e financeiros.</w:t>
      </w:r>
    </w:p>
    <w:p w14:paraId="62D945A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de Saldo de Licitações: Permite controlar o saldo de Licitações não permitindo comprar além do Licitado ou do aditivo. Automaticamente, no ato da emissão da ordem de fornecimento no sistema de compras.</w:t>
      </w:r>
    </w:p>
    <w:p w14:paraId="4451AD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de Dotação Orçamentária: O controle de saldos de dotações é feito em tempo real totalmente automático, não deixando solicitar nada além do orçado, caso sofra reduções na contabilidade.</w:t>
      </w:r>
    </w:p>
    <w:p w14:paraId="0C7E8F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Propostas: Todas as licitações poderão fornecer arquivo digital com os itens da licitados, sendo ele preenchido pelo fornecedor participante, também este mesmo arquivo será importado para a proposta do sistema, não havendo necessidade de o usuário informar valores manualmente de cada fornecedor.</w:t>
      </w:r>
    </w:p>
    <w:p w14:paraId="6E4365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Exportar e Importar dados de Licitações realizadas por Sistemas Eletrônicos.</w:t>
      </w:r>
    </w:p>
    <w:p w14:paraId="2A86AB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Licitações realizadas eletronicamente.</w:t>
      </w:r>
    </w:p>
    <w:p w14:paraId="0B6B93A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sistema de pregão eletrônico.</w:t>
      </w:r>
    </w:p>
    <w:p w14:paraId="390CF8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sincronização dos envios do sistema com o TCM/GO</w:t>
      </w:r>
    </w:p>
    <w:p w14:paraId="41B405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Envio ao PNCP do Aviso de Contratação, Editais, Contratos, Aditivos, Itens, Documentos e Resultado.</w:t>
      </w:r>
    </w:p>
    <w:p w14:paraId="324EBF2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Informar no Conceito integrado com o PNCP o número do registro.</w:t>
      </w:r>
    </w:p>
    <w:p w14:paraId="1207C11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acessar o Registro no PNCP, via sistema.</w:t>
      </w:r>
    </w:p>
    <w:p w14:paraId="4E87503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Ambiente para que os fornecedores possam enviar suas propostas para Processos publicados (Orçamentos e Dispensas Eletrônicas).</w:t>
      </w:r>
    </w:p>
    <w:p w14:paraId="381E3FE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Cadastro e controle de Adesão.</w:t>
      </w:r>
    </w:p>
    <w:p w14:paraId="7B86518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o Cadastro de Adesão Externa e Interna.</w:t>
      </w:r>
    </w:p>
    <w:p w14:paraId="6AF306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o Controle de saldo de produtos de Adesão.</w:t>
      </w:r>
    </w:p>
    <w:p w14:paraId="083C28B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Geração e envio PCA (Plano de contratações Anual) para PNCP.</w:t>
      </w:r>
    </w:p>
    <w:p w14:paraId="06F2E86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principais plataformas de pregão eletrônico disponíveis no mercado via API.</w:t>
      </w:r>
    </w:p>
    <w:p w14:paraId="2FCA4475"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DB10734"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lastRenderedPageBreak/>
        <w:t>Módulo De Controle De Estoque (Almoxarifado)</w:t>
      </w:r>
    </w:p>
    <w:p w14:paraId="0B6E59C5"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237682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de toda movimentação de entrada, saída, devolução, prazo de validade e transferência de materiais no estoque, devendo apresentar as seguintes características ou possibilidades:</w:t>
      </w:r>
    </w:p>
    <w:p w14:paraId="1468225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o sistema de compras, licitação e contratos gerando automaticamente a entrada no estoque a partir de uma autorização de fornecimento.</w:t>
      </w:r>
    </w:p>
    <w:p w14:paraId="79FB04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Propiciar o registro de entrega de materiais adquiridos.</w:t>
      </w:r>
    </w:p>
    <w:p w14:paraId="2DD5796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Propiciar o controle de entrega parcelada, informando saldos e data de entrega prevista.</w:t>
      </w:r>
    </w:p>
    <w:p w14:paraId="719E17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gerenciar a necessidade de reposição de materiais.</w:t>
      </w:r>
    </w:p>
    <w:p w14:paraId="58FDB82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controlar o limite mínimo e de reposição de saldo físico em estoque.</w:t>
      </w:r>
    </w:p>
    <w:p w14:paraId="188EBEC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gerenciar os saldos físico e financeiro dos estoques.</w:t>
      </w:r>
    </w:p>
    <w:p w14:paraId="3738E55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gerenciar os ajustes físicos e financeiros dos estoques, ocorridos no inventário (Após a realização do inventário o sistema deve apresentar os estoques no centro de custo de origem e não no centro de custo da secretaria).</w:t>
      </w:r>
    </w:p>
    <w:p w14:paraId="1CC3957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 de balancete do estoque mostrando os movimentos de entradas, saídas e saldo atual por período.</w:t>
      </w:r>
    </w:p>
    <w:p w14:paraId="164A0C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 da ficha de controle de estoque, mostrando as movimentações por material e período com saldo anterior ao período analítico/sintético.</w:t>
      </w:r>
    </w:p>
    <w:p w14:paraId="31CA0C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relatórios de entradas e saídas de materiais por produto, e categorias de produtos (Os valores da saída deverão ser sempre pelo valor do certame e nunca por média).</w:t>
      </w:r>
    </w:p>
    <w:p w14:paraId="2F3F2E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o processo de requisição de material possa ser feito online pelo próprio sistema, dessa forma efetuando a integração com os setores solicitantes ao almoxarifado (Bloquear o saldo se já existe solicitação anterior do mesmo produto).</w:t>
      </w:r>
    </w:p>
    <w:p w14:paraId="25FA8F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e controle de diversos órgãos, onde estão depositados os produtos em estoque (separar o estoque por centro de custo e permitir apenas as pessoas autorizadas pelo órgão do centro de custo a verificar o seu estoque assim como fazer retirada).</w:t>
      </w:r>
    </w:p>
    <w:p w14:paraId="1853A77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o controle de materiais perecíveis por data de validade e lote.</w:t>
      </w:r>
    </w:p>
    <w:p w14:paraId="5C4B315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distribuição de materiais perecíveis por ordem de vencimento e de lote, e possibilitar a parametrização da quantidade de dias que deseja ser notificado do vencimento conforme metodologia PEPS.</w:t>
      </w:r>
    </w:p>
    <w:p w14:paraId="4BB1365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formação de kit.</w:t>
      </w:r>
    </w:p>
    <w:p w14:paraId="687E8FF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geração de relatórios de consumo e relatórios de Curva ABC.</w:t>
      </w:r>
    </w:p>
    <w:p w14:paraId="5A666AF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gestão por estoque mínimo e estoque máximo.</w:t>
      </w:r>
    </w:p>
    <w:p w14:paraId="2623982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relatório de produtos movimentados separados, excluindo os produtos zerados, como gênero alimentício, produtos/materiais e medicamentos.</w:t>
      </w:r>
    </w:p>
    <w:p w14:paraId="3E919A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Parametrizar relatório de inventário, relatório de posição do estoque diário e balancete, para que os valores sejam idênticos.</w:t>
      </w:r>
    </w:p>
    <w:p w14:paraId="72D4105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Verificar a possibilidade da entrada e saída dos produtos pelo código de barra do produto, e não pelo código gerado pela licitação.</w:t>
      </w:r>
    </w:p>
    <w:p w14:paraId="4C8437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relatório por movimentação de mercadoria, tipo sintético mostrando o total de produtos separados por secretarias.</w:t>
      </w:r>
    </w:p>
    <w:p w14:paraId="074DEA59"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532404D7"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Controle De Patrimônio</w:t>
      </w:r>
    </w:p>
    <w:p w14:paraId="27DA81E6"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04B62D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e a manutenção de todos os bens móveis e imóveis que compõem o patrimônio da entidade, permitindo de maneira rápida, o cadastramento, a classificação, a movimentação, baixa, localização e o inventário, devendo apresentar as seguintes características e/ou possibilidades:</w:t>
      </w:r>
    </w:p>
    <w:p w14:paraId="5BFF0B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cadastramento de maneira que possa permitir o agrupamento conforme a natureza do bem.</w:t>
      </w:r>
    </w:p>
    <w:p w14:paraId="6273FE6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informações cadastrais de bens móveis (inclusive veículos, máquinas e etc.) e imóveis próprios com os dados necessários ao controle patrimonial, inclusive identificação do setor e pessoa responsável.</w:t>
      </w:r>
    </w:p>
    <w:p w14:paraId="16F2995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efetuar a depreciação e reavaliação dos bens individualmente ou global.</w:t>
      </w:r>
    </w:p>
    <w:p w14:paraId="73F1911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 por número, itens, localização, secretaria/departamento ou classe.</w:t>
      </w:r>
    </w:p>
    <w:p w14:paraId="1558348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emissão de termo de responsabilidade por departamento.</w:t>
      </w:r>
    </w:p>
    <w:p w14:paraId="73E45E7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emitir relação de inclusões, baixas, reavaliações, transferência por item ou por localização.</w:t>
      </w:r>
    </w:p>
    <w:p w14:paraId="1B0998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geração e leitura de etiquetas com código de barra.</w:t>
      </w:r>
    </w:p>
    <w:p w14:paraId="5A28B43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transferência dos Bens entre setores e dentro do próprio setor com módulo de controle interno de transferências de responsabilidade do Patrimônio.</w:t>
      </w:r>
    </w:p>
    <w:p w14:paraId="66963AB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Codificar os bens permanentes de forma a agrupá-los por natureza.</w:t>
      </w:r>
    </w:p>
    <w:p w14:paraId="2C57095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registro histórico de todas as movimentações dos bens patrimoniais.</w:t>
      </w:r>
    </w:p>
    <w:p w14:paraId="220E5B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consulta aos bens por diversos critérios como código de identificação, localização, natureza.</w:t>
      </w:r>
    </w:p>
    <w:p w14:paraId="1BE3768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de bens em inventário.</w:t>
      </w:r>
    </w:p>
    <w:p w14:paraId="0045CF7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inclusão de novos campos no cadastro de Bens para registro de informações adicionais.</w:t>
      </w:r>
    </w:p>
    <w:p w14:paraId="1135B0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gerenciais para os Setores Administrativos. emissão de Balancetes por Secretaria, Divisão, Seção, Local ou Conta Contábil Patrimonial.</w:t>
      </w:r>
    </w:p>
    <w:p w14:paraId="53C9798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das baixas de bens inservíveis ou por outro motivo.</w:t>
      </w:r>
    </w:p>
    <w:p w14:paraId="734833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de controle de gastos para a manutenção dos Bens.</w:t>
      </w:r>
    </w:p>
    <w:p w14:paraId="33F8F46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emissão de etiquetas em código de barras para anexar ao Bem.</w:t>
      </w:r>
    </w:p>
    <w:p w14:paraId="70C4E9A8" w14:textId="6394D99B"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Emitir relatório, mensal e anual, da </w:t>
      </w:r>
      <w:r w:rsidR="00355960" w:rsidRPr="00397891">
        <w:rPr>
          <w:rFonts w:ascii="Cambria" w:hAnsi="Cambria"/>
          <w:color w:val="000000" w:themeColor="text1"/>
          <w:sz w:val="24"/>
          <w:szCs w:val="24"/>
        </w:rPr>
        <w:t>locação dos serviços prestados</w:t>
      </w:r>
      <w:r w:rsidRPr="00397891">
        <w:rPr>
          <w:rFonts w:ascii="Cambria" w:hAnsi="Cambria"/>
          <w:color w:val="000000" w:themeColor="text1"/>
          <w:sz w:val="24"/>
          <w:szCs w:val="24"/>
        </w:rPr>
        <w:t>.</w:t>
      </w:r>
    </w:p>
    <w:p w14:paraId="4D44D4D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tombamento de bens em lote, evitando digitação repetitiva.</w:t>
      </w:r>
    </w:p>
    <w:p w14:paraId="64A6B51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transferência de bens em lote, evitando digitação repetitiva.</w:t>
      </w:r>
    </w:p>
    <w:p w14:paraId="6A7E23E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relação de inclusões por Bens.</w:t>
      </w:r>
    </w:p>
    <w:p w14:paraId="043401A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relação de baixas por Bens.</w:t>
      </w:r>
    </w:p>
    <w:p w14:paraId="5A3028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relação de reavaliações por bens.</w:t>
      </w:r>
    </w:p>
    <w:p w14:paraId="047B7B0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relação geral por item.</w:t>
      </w:r>
    </w:p>
    <w:p w14:paraId="102B1B5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relação das transferências por item e por local.</w:t>
      </w:r>
    </w:p>
    <w:p w14:paraId="60C414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o controle do responsável e da localização dos bens patrimoniais.</w:t>
      </w:r>
    </w:p>
    <w:p w14:paraId="5D6460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e registrar Termo de Guarda e Responsabilidade dos bens.</w:t>
      </w:r>
    </w:p>
    <w:p w14:paraId="6EE75C3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em qualquer ponto do sistema um item possa ser acessado tanto pelo seu código interno como pela placa de identificação.</w:t>
      </w:r>
    </w:p>
    <w:p w14:paraId="3CC93D9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Geração de arquivos e/ou integração para prestação de contas ao TCM/GO.</w:t>
      </w:r>
    </w:p>
    <w:p w14:paraId="0F4D7A4B"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2A5942F3"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Controle De Frotas</w:t>
      </w:r>
    </w:p>
    <w:p w14:paraId="3D6A247E"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2C06C2C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proporcionar um amplo controle da frota de veículos, devendo apresentar as seguintes características ou possibilidades:</w:t>
      </w:r>
    </w:p>
    <w:p w14:paraId="1A6C01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visualização dos relatórios em tela, bem como a gravação opcional dos mesmos em arquivos PDF, e a seleção da impressora da rede desejada.</w:t>
      </w:r>
    </w:p>
    <w:p w14:paraId="3C8EBC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 baseado em banco de dados único, utilizando o mesmo banco de dados para o Orçamento, a Solicitação da Despesa, a Contabilidade, o Patrimônio e o Almoxarifado. Para evitar eventuais inconsistências de dados e cópias, deve estar localizado em um único arquivo no diretório do servidor.</w:t>
      </w:r>
    </w:p>
    <w:p w14:paraId="4AEF5E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suportar em um único banco de dados os vários exercícios, inclusive em um único arquivo no diretório do servidor, para evitar inconsistências de dados e cópias.</w:t>
      </w:r>
    </w:p>
    <w:p w14:paraId="5C1C1C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Integração com o sistema de Compras, importando as movimentações pertinentes aos veículos da frota municipal.</w:t>
      </w:r>
    </w:p>
    <w:p w14:paraId="3D88C45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o usuário antecipe o aviso de vencimento ou substituição de itens agregados ao veículo, pela medição do hidrômetro e horímetro ou por data determinada através de relatórios.</w:t>
      </w:r>
    </w:p>
    <w:p w14:paraId="42E184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e emissão de Requisição de Compras para um determinado veículo.</w:t>
      </w:r>
    </w:p>
    <w:p w14:paraId="609826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Permite controlar os gastos da frota por veículo.</w:t>
      </w:r>
    </w:p>
    <w:p w14:paraId="48074E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controle sobre velocímetros substituídos, mantendo um histórico das medições antigas, para poder calcular com exatidão a média de consumo, bem como a quilometragem dos veículos.</w:t>
      </w:r>
    </w:p>
    <w:p w14:paraId="5B6457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agenda por Veículo, Departamento e Motorista, registrando no sistema todas as informações sobre o motivo e a finalidade do agendamento.</w:t>
      </w:r>
    </w:p>
    <w:p w14:paraId="336C05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 Controle de Frotas deverá registrar o histórico do Motorista e das saídas registrando data e hora de saída e data e hora de chegada, permitindo registrar ainda quem estava de carona no veículo.</w:t>
      </w:r>
    </w:p>
    <w:p w14:paraId="520F9A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O módulo deve permitir a integração com possíveis outros softwares que faça a gestão do rastreamento da frota.</w:t>
      </w:r>
    </w:p>
    <w:p w14:paraId="3BB2127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No próprio lançamento de gastos da frota, o usuário poderá informar quais são os itens que possuem garantias e esta garantia passa a ser controlado automaticamente pelo sistema, sem que haja necessidade de se lançar em separado o controle de vencimentos.</w:t>
      </w:r>
    </w:p>
    <w:p w14:paraId="397C67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qualquer gasto da frota, separando-os em categorias de despesa.</w:t>
      </w:r>
    </w:p>
    <w:p w14:paraId="748F2FC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controlar as ocorrências dos veículos registrando multas, sinistros, seguros ou qualquer outro tipo de ocorrência que venha a ocorrer.</w:t>
      </w:r>
    </w:p>
    <w:p w14:paraId="34286D2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IPVA e Licenciamento anual para cada veículo.</w:t>
      </w:r>
    </w:p>
    <w:p w14:paraId="0DF09A9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disponibilizar a emissão de relatórios de todos os cadastros e parâmetros.</w:t>
      </w:r>
    </w:p>
    <w:p w14:paraId="626714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média de consumo dos veículos.</w:t>
      </w:r>
    </w:p>
    <w:p w14:paraId="2779335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Ficha de Viagem para ficar no veículo a fim de ser preenchido pelo motorista no controle da viagem.</w:t>
      </w:r>
    </w:p>
    <w:p w14:paraId="6FB2F9F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Ocorrências dos Veículos.</w:t>
      </w:r>
    </w:p>
    <w:p w14:paraId="402CCB3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Consumo por Veículos, por produto e por departamento.</w:t>
      </w:r>
    </w:p>
    <w:p w14:paraId="117C6C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Viagens por Veículo.</w:t>
      </w:r>
    </w:p>
    <w:p w14:paraId="6D5DFF5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Extrato de consumo por produto</w:t>
      </w:r>
    </w:p>
    <w:p w14:paraId="4A19B8C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de veículos que precisam de manutenção.</w:t>
      </w:r>
    </w:p>
    <w:p w14:paraId="57D33E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Quilometragem por Veículo.</w:t>
      </w:r>
    </w:p>
    <w:p w14:paraId="5E081CC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Gastos por Veículos.</w:t>
      </w:r>
    </w:p>
    <w:p w14:paraId="7844DDF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Gastos por Departamento.</w:t>
      </w:r>
    </w:p>
    <w:p w14:paraId="050497F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Gastos por Motorista.</w:t>
      </w:r>
    </w:p>
    <w:p w14:paraId="1C459D0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Gastos por Grupo de Despesa.</w:t>
      </w:r>
    </w:p>
    <w:p w14:paraId="35A6741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o controlador Interno ateste os gastos de cada veículo no mês e após atestado bloquear todo e qualquer lançamento para os veículos atestados naquele mês.</w:t>
      </w:r>
    </w:p>
    <w:p w14:paraId="4DC00F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arquivo de envio e/ou integração para o TCM/GO, de acordo como layout por ele especificado.</w:t>
      </w:r>
    </w:p>
    <w:p w14:paraId="5C1567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importação de lançamentos por planilhas, para sistemas externos de controle de fornecimento de combustível.</w:t>
      </w:r>
    </w:p>
    <w:p w14:paraId="3C244F9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Controle de abastecimento com:</w:t>
      </w:r>
    </w:p>
    <w:p w14:paraId="580F1632"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veículos, motoristas, combustivel, fornecedores, deposito, centro de custo, secretaria e usuários do sistema( com configuração p/ consulta, gestor, supervisor).</w:t>
      </w:r>
    </w:p>
    <w:p w14:paraId="55D366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relatórios de:</w:t>
      </w:r>
    </w:p>
    <w:p w14:paraId="29FE5A5C"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Abastecimento por veiculo( por data e hora, por empenho, por fornecedor, contábil, por secretaria), distribuição, transferência de empenho, saldo, empenhos, processo de compras e registro de preços ANP.</w:t>
      </w:r>
    </w:p>
    <w:p w14:paraId="1DDD5543"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4F1CBD03"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Arrecadação Tributária E Não Tributária</w:t>
      </w:r>
    </w:p>
    <w:p w14:paraId="1C8BF57B"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40553DE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controle de todos os impostos e taxas municipais, inclusive as receitas não tributárias, desde o cadastro, lançamento, arrecadação, contencioso, cobrança, dívida ativa e execução fiscal. Devendo ser parametrizado de forma a adaptar-se aos cadastros técnicos do município e à legislação vigente, notadamente o Código Tributário do Município e suas regulamentações, além da legislação federal e estadual pertinente, devendo apresentar as seguintes características ou possibilidades:</w:t>
      </w:r>
    </w:p>
    <w:p w14:paraId="2134DF6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definição parametrizada do conteúdo dos cadastros que compõem o Cadastro Técnico Municipal.</w:t>
      </w:r>
    </w:p>
    <w:p w14:paraId="046B18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alteração da situação cadastral (ativo, inativo, baixado, suspenso) de contribuinte, pessoas físicas, jurídicas e imóveis, de ofício ou por solicitação.</w:t>
      </w:r>
    </w:p>
    <w:p w14:paraId="1B85CB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registrar isenções, não incidência, imunidades e reduções de alíquotas e bases de cálculo, de acordo com a legislação vigente.</w:t>
      </w:r>
    </w:p>
    <w:p w14:paraId="76E7D8E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Na transferência de proprietário de imóvel emitir relatório informando a existência de débito do imóvel inclusive o inscrito em dívida ativa ou executivo fiscal. </w:t>
      </w:r>
    </w:p>
    <w:p w14:paraId="3778EB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informações cadastrais dos imóveis existentes no município, prediais e territoriais e emitir relatório com as inconsistências verificadas no cadastro.</w:t>
      </w:r>
    </w:p>
    <w:p w14:paraId="34F1BE7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informações cadastrais de pessoas físicas e jurídicas, contribuintes do ISS e de Taxas de Poder de Polícia e sócios de empresa.</w:t>
      </w:r>
    </w:p>
    <w:p w14:paraId="3924BC3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o Contador responsável pela contabilidade da empresa.</w:t>
      </w:r>
    </w:p>
    <w:p w14:paraId="515458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agenda de vencimentos de tributos.</w:t>
      </w:r>
    </w:p>
    <w:p w14:paraId="2BE44D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Emitir Notificação de Lançamento e Guia de Recolhimento de tributo em um documento único, imprimindo código de barras para leitura ótica de acordo com o padrão bancário, pelo valor total ou em quotas observando restrições para valor mínimo.</w:t>
      </w:r>
    </w:p>
    <w:p w14:paraId="7082983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tributos, prevendo a possibilidade de incluir na mesma emissão, valores de imposto e taxas.</w:t>
      </w:r>
    </w:p>
    <w:p w14:paraId="5D164C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tributos com possibilidade de destinação para o domicílio de representante autorizado.</w:t>
      </w:r>
    </w:p>
    <w:p w14:paraId="3B7FA2E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livre configuração de leiaute e conteúdo das Notificações de Lançamento.</w:t>
      </w:r>
    </w:p>
    <w:p w14:paraId="2A9A656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Registrar na Conta Corrente Fiscal todos os lançamentos efetuados para o sujeito passivo detalhando obrigação, valor da obrigação e data de vencimento.</w:t>
      </w:r>
    </w:p>
    <w:p w14:paraId="0031955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controle de várias atividades por contribuinte, indicando a atividade principal e secundária.</w:t>
      </w:r>
    </w:p>
    <w:p w14:paraId="093BBBF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cálculo automático de ISS fixo, levando em conta períodos proporcionais (incompletos) e tabelas com faixas de valores por atividade ou grupo de atividades (profissionais liberais/não liberais, sociedade civil de profissionais), prevendo também descontos parametrizáveis, com possibilidade de alteração pela prefeitura.</w:t>
      </w:r>
    </w:p>
    <w:p w14:paraId="53A5FE5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Notificação de Lançamento e Guia de Recolhimento de ISS resultante de estimativa fiscal ou arbitramento.</w:t>
      </w:r>
    </w:p>
    <w:p w14:paraId="221C40F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demonstrativo da arrecadação do ISS por atividade econômica, ano atual e ano anterior.</w:t>
      </w:r>
    </w:p>
    <w:p w14:paraId="30F62D8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Utilizar dados da guia de cobrança do ITBI para atualização cadastral dos dados do novo proprietário e substituição do devedor nos executivos fiscais e Dívida Ativa.</w:t>
      </w:r>
    </w:p>
    <w:p w14:paraId="6F3EA6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Calcular o ITBI, com base em tabelas parametrizáveis de valores, alíquotas e vencimentos.</w:t>
      </w:r>
    </w:p>
    <w:p w14:paraId="517D0D9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cálculo, lançamento e emissão de Guias de Recolhimento de taxas de poder de polícia e taxas de serviço.</w:t>
      </w:r>
    </w:p>
    <w:p w14:paraId="45801F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tabelas parametrizáveis de valores para cálculo das taxas.</w:t>
      </w:r>
    </w:p>
    <w:p w14:paraId="5F47EE3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analítico e sintético com quantidade de lançamentos e respectivos valores por tributo e tipo do lançamento (mensal, anual ou resultante de ação da fiscalização).</w:t>
      </w:r>
    </w:p>
    <w:p w14:paraId="658AAD7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extrato individualizado do lançamento.</w:t>
      </w:r>
    </w:p>
    <w:p w14:paraId="142C8C6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rotina de recepção e classificação dos dados de arrecadação recebidos dos agentes arrecadadores, através de meio eletrônico ou comunicação de dados.</w:t>
      </w:r>
    </w:p>
    <w:p w14:paraId="0C127E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Conciliar os valores repassados pelos agentes arrecadadores ao Tesouro Municipal, acusando eventuais diferenças a maior ou menor nos valores devidos e prazos de repasse.</w:t>
      </w:r>
    </w:p>
    <w:p w14:paraId="3C9046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rotina para conciliação manual dos documentos de arrecadação nos quais não foi possível a conciliação automática.</w:t>
      </w:r>
    </w:p>
    <w:p w14:paraId="05E49A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tabela de classificação da receita, fonte e destinação dos recursos.</w:t>
      </w:r>
    </w:p>
    <w:p w14:paraId="2E15C2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Fornecer dados sobre a receita arrecadada no período devidamente classificada para contabilização.</w:t>
      </w:r>
    </w:p>
    <w:p w14:paraId="13E442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 o Sistema de Administração Orçamentária e Financeira, gerando automaticamente lançamentos contábeis da receita arrecadada e classificada.</w:t>
      </w:r>
    </w:p>
    <w:p w14:paraId="36E8AB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aplicação e cobrança das diferenças e/ou acréscimos legais previstos por repasse a menor ou atraso nos repasses do agente arrecadador.</w:t>
      </w:r>
    </w:p>
    <w:p w14:paraId="16FBF4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no período selecionado da receita diária, tipo de receitas e valor pago.</w:t>
      </w:r>
    </w:p>
    <w:p w14:paraId="5AD354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do desempenho da arrecadação dos maiores contribuintes por setor de atividade e período.</w:t>
      </w:r>
    </w:p>
    <w:p w14:paraId="786A848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consolidado da arrecadação por agente arrecadador e período.</w:t>
      </w:r>
    </w:p>
    <w:p w14:paraId="296C549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Efetuar os registros de lançamento e pagamento de todas as obrigações fiscais, inclusive aquelas decorrentes de ações fiscais. </w:t>
      </w:r>
    </w:p>
    <w:p w14:paraId="3BF5FB6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todos os débitos de contribuinte (pessoa física, jurídica ou imóvel) possam ser agrupados para consulta e emissão de extratos da posição financeira, referente ao exercício corrente e anteriores, informando em que fase da cobrança o débito se enquadra (em cobrança ou dívida ativa).</w:t>
      </w:r>
    </w:p>
    <w:p w14:paraId="66BA4A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Nos extratos de contribuinte proprietário assegurar que também sejam listados os lançamentos e pagamentos relativos a cada imóvel de sua propriedade.</w:t>
      </w:r>
    </w:p>
    <w:p w14:paraId="13B6BD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e controle de parcelamentos, do número de parcelas e dos pagamentos referentes as mesmas.</w:t>
      </w:r>
    </w:p>
    <w:p w14:paraId="648E7C2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registrar na Conta Corrente a inscrição do débito em Dívida Ativa.</w:t>
      </w:r>
    </w:p>
    <w:p w14:paraId="493DD7C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certidões negativas ou positivas, com livre formatação de seu texto.</w:t>
      </w:r>
    </w:p>
    <w:p w14:paraId="648BF7E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registrar na Conta Corrente as ações de cobrança ajuizadas após inscrição em dívida ativa.</w:t>
      </w:r>
    </w:p>
    <w:p w14:paraId="68B280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analítico dos maiores devedores.</w:t>
      </w:r>
    </w:p>
    <w:p w14:paraId="230547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elaboração, a emissão e o controle de Autos de Infração, e imposição de multa.</w:t>
      </w:r>
    </w:p>
    <w:p w14:paraId="1C90A3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e o controle de Notificações Fiscais registrando prazos de cumprimento da obrigação.</w:t>
      </w:r>
    </w:p>
    <w:p w14:paraId="73D43CA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para cada exercício, dos débitos inscritos em Dívida Ativa discriminando contribuinte, data de inscrição, valor, obrigação a que se refere, enquadramento legal e situação (ajuizadas ou não).</w:t>
      </w:r>
    </w:p>
    <w:p w14:paraId="30286B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consulta dos débitos dos contribuintes através da internet, onde cada cidadão consulte do seu próprio domicílio.</w:t>
      </w:r>
    </w:p>
    <w:p w14:paraId="19B3BF3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certidões negativas de débitos na internet.</w:t>
      </w:r>
    </w:p>
    <w:p w14:paraId="1FBA9E0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aos contadores informar as notas fiscais das diretamente na internet, de forma on-line.</w:t>
      </w:r>
    </w:p>
    <w:p w14:paraId="554C791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os Bancos façam suas declarações de serviços prestados sejam feitas pelo plano de contas do COSIF por integração ou manualmente.</w:t>
      </w:r>
    </w:p>
    <w:p w14:paraId="71CE09F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parametrização e definição das contas passíveis de tributação pelo ISSQn pela instituição financeira, com apuração do valor do tributo devido para cada conta.</w:t>
      </w:r>
    </w:p>
    <w:p w14:paraId="08616C2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cálculo automático dos valores faturados e o ISS devido para cada tipo de conta do Plano COSIF.</w:t>
      </w:r>
    </w:p>
    <w:p w14:paraId="1C7ECD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cadastrar modelo de CDA e Petição por Tributos.</w:t>
      </w:r>
    </w:p>
    <w:p w14:paraId="47A98C0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agendar sincronização dos processos de dívida ativa com o PROJUDI/GO.</w:t>
      </w:r>
    </w:p>
    <w:p w14:paraId="4E6D097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excluir débitos em lote por contribuinte, empresa, imóvel, registrando log e permitir a reversão.</w:t>
      </w:r>
    </w:p>
    <w:p w14:paraId="4810BA7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processar em lote a inclusão e exclusão de tributos em guias geradas.</w:t>
      </w:r>
    </w:p>
    <w:p w14:paraId="44CDABA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importar débitos do simples nacional, provenientes de convênio firmado entre a prefeitura e a PGFN (Procuradoria Geral da Fazenda Nacional).</w:t>
      </w:r>
    </w:p>
    <w:p w14:paraId="213F631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impressão de notas fiscais eletrônicas em lote por contribuinte;</w:t>
      </w:r>
    </w:p>
    <w:p w14:paraId="17C924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estorno de inscrição de dívida ativa em lote</w:t>
      </w:r>
    </w:p>
    <w:p w14:paraId="1A77DC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cancelar processos judiciais em lote.</w:t>
      </w:r>
    </w:p>
    <w:p w14:paraId="035826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cancelar CDA´s emitidas em massa.</w:t>
      </w:r>
    </w:p>
    <w:p w14:paraId="67CE473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cancelar petição em massa.</w:t>
      </w:r>
    </w:p>
    <w:p w14:paraId="6F8F4F0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lançamento de taxas pelo contribuinte através da internet.</w:t>
      </w:r>
    </w:p>
    <w:p w14:paraId="67D7293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relação de contribuintes adimplentes por tributos;</w:t>
      </w:r>
    </w:p>
    <w:p w14:paraId="4454F8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processamento em lote do parcelamento, cancelamento do parcelamento e o estorno do cancelamento do parcelamento.</w:t>
      </w:r>
    </w:p>
    <w:p w14:paraId="0ABBDE3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deferir ou indeferir o cancelamento de notas fiscais eletrônica em lote.</w:t>
      </w:r>
    </w:p>
    <w:p w14:paraId="64499E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atualizar as informações de enquadramento e desenquadramento das empresas em lote através do portal do simples nacional.</w:t>
      </w:r>
    </w:p>
    <w:p w14:paraId="775C2EB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do cruzamento de informações entre notas fiscais eletrônicas emitidas com os valores declarados no simples nacional.</w:t>
      </w:r>
    </w:p>
    <w:p w14:paraId="26795C8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arquivo de notificação de autorregularização das empresas do simples nacional, contendo empresas com divergência de declaração, com omissão de declaração e com atraso no pagamento das obrigações geradas pelas declarações, no padrão recebível pelo portal do simples nacional dos entes federados.</w:t>
      </w:r>
    </w:p>
    <w:p w14:paraId="18DF81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de declarações PGDAS-D por período, contendo nome da empresa, referência da declaração, valor da declaração, e número da declaração.</w:t>
      </w:r>
    </w:p>
    <w:p w14:paraId="51772EB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com a relação de pagamento das declarações por período contendo nome da empresa, referencia da declaração, valor e tempo de atraso.</w:t>
      </w:r>
    </w:p>
    <w:p w14:paraId="6448E77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comparativo de pelo menos 3 referências consecutivas de declarações realizadas ao simples nacional, demonstrando a evolução do faturamento das empresas, por período.</w:t>
      </w:r>
    </w:p>
    <w:p w14:paraId="5BE3D1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 dos maiores contribuintes devedores do simples nacional, por período, demonstrando valor da dívida e quantidade de referências não pagas.</w:t>
      </w:r>
    </w:p>
    <w:p w14:paraId="4DEE302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Emitir relatório por período, contendo empresas enquadradas no simples que não estão efetuando as declarações PGDAS-D, contendo nome da empresa e o valor do faturamento por referência. </w:t>
      </w:r>
    </w:p>
    <w:p w14:paraId="45BA55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 integração de cobrança através do pix com pelo menos 2 instituições financeiras de grande porte.</w:t>
      </w:r>
    </w:p>
    <w:p w14:paraId="186E3F8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Integração com o módulo de contabilidade e tesouraria, Nota fiscal Eletrônica instantaneamente, utilizando da informação em tempo real para apuração da receita </w:t>
      </w:r>
      <w:r w:rsidRPr="00397891">
        <w:rPr>
          <w:rFonts w:ascii="Cambria" w:hAnsi="Cambria"/>
          <w:color w:val="000000" w:themeColor="text1"/>
          <w:sz w:val="24"/>
          <w:szCs w:val="24"/>
        </w:rPr>
        <w:lastRenderedPageBreak/>
        <w:t>arrecadada e ao mesmo tempo controlando a entrada em bancos pelas contas de arrecadação de tributos, servindo de base de dados para o Portal de serviços ao contribuinte.</w:t>
      </w:r>
    </w:p>
    <w:p w14:paraId="5888E55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Receber automaticamente as baixas das guias a partir da leitura e atualização dos arquivos de retorno pela Tesouraria, sem processo aditivo, a mesma rotina que lança na contabilidade (via sistema de tesouraria) efetua a baixa na mesma transação.</w:t>
      </w:r>
    </w:p>
    <w:p w14:paraId="16D2B0F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Não permitir excluir guias.</w:t>
      </w:r>
    </w:p>
    <w:p w14:paraId="2BDAD6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recebimento de valores por meio de cartão de crédito, cartão de débito e via pix, além dos documentos de arrecadação (DAM).</w:t>
      </w:r>
    </w:p>
    <w:p w14:paraId="0570759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baixa automática de débitos por meio de pagamento via cartão de crédito, cartão de débito e via pix, além dos documentos de arrecadação (DAM).</w:t>
      </w:r>
    </w:p>
    <w:p w14:paraId="465BA48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a prefeitura possa gerar/emitir, controlar e gerenciar todos os impostos e taxas administradas pelo município.</w:t>
      </w:r>
    </w:p>
    <w:p w14:paraId="44C4A3B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seja configurada todas as taxas e impostos conforme a legislação, quanto a sua fórmula de cálculo, correções, moedas e indexadores, este cadastro não deve existir limitações, e deve controlar os cadastros de taxas e conversão pra divida ativa da taxa com o devido relacionamento.</w:t>
      </w:r>
    </w:p>
    <w:p w14:paraId="46CA86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ruas, bairros, bancos, cadastro, impostos, taxas, planta de valores, atividades, moedas e as mensagens de carnês de IPTU.</w:t>
      </w:r>
    </w:p>
    <w:p w14:paraId="62A1DA4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se lance os débitos não pagos para o módulo de dívida ativa de forma geral ou individual.</w:t>
      </w:r>
    </w:p>
    <w:p w14:paraId="763EFE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o lançamento de em dívida ativa possa ser informado na contabilidade automaticamente.</w:t>
      </w:r>
    </w:p>
    <w:p w14:paraId="69C4BC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cálculo de juros, multas e correção baseado em fórmulas conforme definido na legislação em vigor.</w:t>
      </w:r>
    </w:p>
    <w:p w14:paraId="3B8449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dos carnês com opção para código de barras, pix, segunda via de carnês, imprimindo opcionalmente algumas parcelas ou carnê total.</w:t>
      </w:r>
    </w:p>
    <w:p w14:paraId="5CF40B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seja possível gerar arquivos para a impressão dos carnês por gráficas ou outros.</w:t>
      </w:r>
    </w:p>
    <w:p w14:paraId="1962B26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emissão/remissão de guias de IPTU via internet, atualizados com juros e multa.</w:t>
      </w:r>
    </w:p>
    <w:p w14:paraId="7A624DE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cadastrar várias moedas no Software, tendo a facilidade de geração e valores de indexadores para intervalos de datas.</w:t>
      </w:r>
    </w:p>
    <w:p w14:paraId="2852FA1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os arquivos de inscrição e baixas de dívida ativa para a Apuração de Tributos a serem enviados ao Tribunal de Contas dos Municípios.</w:t>
      </w:r>
    </w:p>
    <w:p w14:paraId="1250611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emitir certidão positiva ou negativa automaticamente, para imóveis, econômicos ou contribuintes, verificando todos os módulos (Inclusive via internet).</w:t>
      </w:r>
    </w:p>
    <w:p w14:paraId="30A8FC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extrato de débitos (Inclusive via internet).</w:t>
      </w:r>
    </w:p>
    <w:p w14:paraId="5DE2281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relatório da receita classificada de acordo com o plano de contas da receita de forma que se integre ao Software de contabilidade pública.</w:t>
      </w:r>
    </w:p>
    <w:p w14:paraId="482922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gerenciais, estatísticos e financeiros tais como: resumos de dívidas vencidas e a vencer, situação do cadastro, rol dos maiores devedores, rol dos maiores pagadores, resumo da arrecadação por dia/mês, por tipo de dívida e por órgão arrecadador, rol de cancelamentos, rol de classificação da receita de acordo com plano de contas da receita da Prefeitura, rol de pagamentos, rol de estorno de pagamento, etc.</w:t>
      </w:r>
    </w:p>
    <w:p w14:paraId="6D28AC2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seja efetuado o cadastro de bairros, logradouros, seções, loteamentos, condomínios, desmembramentos, contribuintes, edifícios.</w:t>
      </w:r>
    </w:p>
    <w:p w14:paraId="4C61F97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logradouro possa estar relacionado com vários bairros.</w:t>
      </w:r>
    </w:p>
    <w:p w14:paraId="65AB156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seja efetuada a configuração das informações do cadastro técnico, das rotinas de emissão de todas as guias tributárias, do valor mínimo da parcela, das fórmulas de cálculo tributárias e de cálculo de adicionais.</w:t>
      </w:r>
    </w:p>
    <w:p w14:paraId="6F61EB5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seja efetuada a isenção do IPTU via Software.</w:t>
      </w:r>
    </w:p>
    <w:p w14:paraId="1A8E1BE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a planta de valores seja configurável baseada no Boletim de cadastro e na localização do imóvel.</w:t>
      </w:r>
    </w:p>
    <w:p w14:paraId="58D263A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consistência durante a inclusão ou alteração de informações do cadastro imobiliário, logradouro e seções entre eles.</w:t>
      </w:r>
    </w:p>
    <w:p w14:paraId="1A4526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consultas através de nome, parte do nome, cadastro, inscrição, logradouros e CPF/CNPJ, número da guia pagamento do IPTU do Ano vigente.</w:t>
      </w:r>
    </w:p>
    <w:p w14:paraId="69E0F97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manter um histórico de alterações que possibilite a consulta e a emissão do espelho das informações, conforme a data da alteração, relatório contendo resumo das alterações com o valor IPTU antigo e o novo valor recalculado do ano corrente.</w:t>
      </w:r>
    </w:p>
    <w:p w14:paraId="76D0504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a cobrança ou não da taxa da coleta de lixo para cada unidade imobiliária, de acordo com a utilização da edificação.</w:t>
      </w:r>
    </w:p>
    <w:p w14:paraId="30A5B20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cadastro de mais de um contribuinte por imóvel, de acordo com sua respectiva fração ideal ou percentual.</w:t>
      </w:r>
    </w:p>
    <w:p w14:paraId="5FAA98F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cadastro de compromissário por imóvel sem que haja alteração da propriedade.</w:t>
      </w:r>
    </w:p>
    <w:p w14:paraId="2EBB3C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o histórico dos valores calculados de cada exercício e do ano vigente.</w:t>
      </w:r>
    </w:p>
    <w:p w14:paraId="600570D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alteração da base de cálculo, emissão de prévia, guia de pagamento do ITBI e transferência de imóveis, vetando opcionalmente a mesma quando o imóvel possui débitos em aberto ou está em dívida ativa.</w:t>
      </w:r>
    </w:p>
    <w:p w14:paraId="4BC71FF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transferência automática do imóvel mediante pagamento da guia de ITBI, e que a rotina seja parametrizável para transferência seja automática ou não.</w:t>
      </w:r>
    </w:p>
    <w:p w14:paraId="3122B04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quando necessário que se busque as informações do Cadastro imobiliário, para selecionar os imóveis.</w:t>
      </w:r>
    </w:p>
    <w:p w14:paraId="1AD19AA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parametrizar todas as rotinas de cálculo conforme a obra e que atenda a legislação.</w:t>
      </w:r>
    </w:p>
    <w:p w14:paraId="762743C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lançamento, parcelamento e reparcelamento de débitos, com emissão dos respectivos termos.</w:t>
      </w:r>
    </w:p>
    <w:p w14:paraId="5B60D35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dos carnês de asfalto separados por editais.</w:t>
      </w:r>
    </w:p>
    <w:p w14:paraId="2C9939C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seja cadastradas todas as taxas e tarifas municipais.</w:t>
      </w:r>
    </w:p>
    <w:p w14:paraId="0D4A5A7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seja parametrizável a fórmula de cada tarifa ou taxa para cobrança.</w:t>
      </w:r>
    </w:p>
    <w:p w14:paraId="787D528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para Lançamento de REFIS de Acordo com a Legislação.</w:t>
      </w:r>
    </w:p>
    <w:p w14:paraId="7AD41A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Emissão dos Alvarás Provisórios e taxa de fiscalização.</w:t>
      </w:r>
    </w:p>
    <w:p w14:paraId="3601CF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guias e o envio de arquivos de cobrança registrada.</w:t>
      </w:r>
    </w:p>
    <w:p w14:paraId="7E7769B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geração e emissão de certidão de dívida ativa. Nesta mesma rotina me permitir fazer uma prévia antes da geração da certidão, bem como as Petições iniciais.</w:t>
      </w:r>
    </w:p>
    <w:p w14:paraId="461E76A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notificação fiscal ou de dívida ativa.</w:t>
      </w:r>
    </w:p>
    <w:p w14:paraId="19BBC0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geração emissão e reemissão dos livros de dívida ativa.</w:t>
      </w:r>
    </w:p>
    <w:p w14:paraId="52E294F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Parcelamento de débitos em Execução Fiscal e os débitos parcelados fiquem com o status de suspenso até a quitação do parcelamento.</w:t>
      </w:r>
    </w:p>
    <w:p w14:paraId="597A51F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a baixa automática dos débitos suspensos mediante pagamento de todas as parcelas do parcelamento de execução fiscal, no momento da baixa por arquivo de retorno.</w:t>
      </w:r>
    </w:p>
    <w:p w14:paraId="44A6BF4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cancelamento do parcelamento de execução fiscal, e caso o contribuinte já tenha realizado o pagamento de alguma guia o sistema abate o valor pago pelo mesmo.</w:t>
      </w:r>
    </w:p>
    <w:p w14:paraId="4C04E5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fazer a prévia antes da finalização do parcelamento da Dívida Ativa fiscal e possibilitar a emissão da mesma.</w:t>
      </w:r>
    </w:p>
    <w:p w14:paraId="72D6F0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fazer a prévia com Cálculo de Alvará antes de sua efetivação.</w:t>
      </w:r>
    </w:p>
    <w:p w14:paraId="3ADF578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as fórmulas de Cálculo de Alvará de Localização e Funcionamento, Alvará de Construção, Alvará Sanitário e Licenciamento Ambiental seja configurável.</w:t>
      </w:r>
    </w:p>
    <w:p w14:paraId="252CFB0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relatórios de todas as taxas por tipo, data ou receita.</w:t>
      </w:r>
    </w:p>
    <w:p w14:paraId="49A63AF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 exibir ao operador somente as opções do sistema para as quais ele foi autorizado.</w:t>
      </w:r>
    </w:p>
    <w:p w14:paraId="0930FB4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implementação de protocolos de segurança para proteger os dados contra acessos não autorizados e garantir a confidencialidade, integridade e disponibilidade das informações.</w:t>
      </w:r>
    </w:p>
    <w:p w14:paraId="3723F18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que software possua um design responsivo, garantindo uma adaptação fluida a diferentes tamanhos de tela e resolução, incluindo tablets e smartphones. Isso deve incluir a otimização de todos os elementos visuais e de interface, permitindo uma navegação intuitiva e eficaz em dispositivos móveis. Assegurando que todas as operações que podem ser realizadas em um ambiente de desktop também sejam executáveis em dispositivos móveis sem perda de performance ou funcionalidade.</w:t>
      </w:r>
    </w:p>
    <w:p w14:paraId="78F5F7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visualização dos relatórios em tela, bem como a gravação opcional dos mesmos em arquivos, com saída em disco rígido ou removível e a seleção da impressora desejada.</w:t>
      </w:r>
    </w:p>
    <w:p w14:paraId="0F22D91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atualização on-line dos dados de entrada, permitindo acesso às informações atualizadas imediatamente após o término da transação.</w:t>
      </w:r>
    </w:p>
    <w:p w14:paraId="46EEE07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Utilizar a língua portuguesa (Brasil) para toda e qualquer comunicação dos sistemas aplicativos com os usuários.</w:t>
      </w:r>
    </w:p>
    <w:p w14:paraId="5525BC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Certidão Negativa de Débitos.</w:t>
      </w:r>
    </w:p>
    <w:p w14:paraId="23C025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opção de verificação online e pública da autenticidade da Certidão Negativa de Débitos.</w:t>
      </w:r>
    </w:p>
    <w:p w14:paraId="1D6F42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software deve incluir uma funcionalidade que permita a emissão de alvarás e autorizações municipais com a inclusão de um QR Code único em cada documento. Este código QR deve permitir a validação rápida e segura da autenticidade e do status atual do documento utilizando dispositivos móveis como smartphones e tablets.</w:t>
      </w:r>
    </w:p>
    <w:p w14:paraId="5052A7B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de cadastramento e atualização cadastral de forma a agilizar o processo de preenchimento e atualização das informações cadastrais dos contribuintes. É obrigatório que a funcionalidade de cadastramento seja compatível com o Cadastro Nacional de Atividade Econômica (CNAE 2.0) e possua também uma interface fácil e amigável.</w:t>
      </w:r>
    </w:p>
    <w:p w14:paraId="0DF899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para fechamento e escrituração automática de ISSQN próprio e retido, onde sistema deverá realizar uma prévia dos contribuintes a serem escriturados, devendo conter os filtros por tipo de ISSQN, ano e mês de competência, possibilitando após o fechamento a visualização e impressão das guias de pagamento.</w:t>
      </w:r>
    </w:p>
    <w:p w14:paraId="151760A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relatórios ou consulta em tela do fechamento e escrituração automática de ISSQN próprio e retido.</w:t>
      </w:r>
    </w:p>
    <w:p w14:paraId="3CE4B6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cadastro de obras para contribuintes de obras já previamente cadastrados no cadastro geral, permitindo a parametrização dos valores de mão de obra por m² para cada padrão de construção de acordo com a legislação municipal e calcular automaticamente o valor da base de cálculo e do ISSQN devido.</w:t>
      </w:r>
    </w:p>
    <w:p w14:paraId="2D4B43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Guia de pagamento de ISSQN Próprio, Retido na Fonte ou antecipado de pessoa jurídica, em formulário padrão com código de barras padrão FEBRABAN, em folha A4 utilizando impressora a laser ou jato de tinta.</w:t>
      </w:r>
    </w:p>
    <w:p w14:paraId="3B6B1F5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guia de pagamento do ISSQN, de qualquer mês em atraso calculando automaticamente os juros e multas, assim como impressão de 2ª via.</w:t>
      </w:r>
    </w:p>
    <w:p w14:paraId="179DF9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baixa bancária, com capacidade de processar arquivos de baixa bancária emitidos por instituição financeira layout modelo FEBRABAN.</w:t>
      </w:r>
    </w:p>
    <w:p w14:paraId="2267C3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Possuir rotina de lançamento do ISSQN fixo anual, fixo mensal para os profissionais autônomos, geração de guias de recolhimento de estimativa para os contribuintes estimados dispensados da declaração de documentos fiscais através do </w:t>
      </w:r>
      <w:r w:rsidRPr="00397891">
        <w:rPr>
          <w:rFonts w:ascii="Cambria" w:hAnsi="Cambria"/>
          <w:color w:val="000000" w:themeColor="text1"/>
          <w:sz w:val="24"/>
          <w:szCs w:val="24"/>
        </w:rPr>
        <w:lastRenderedPageBreak/>
        <w:t>cadastramento de grupos de contribuintes ou de acordo com a atividade do contribuinte permitindo a parametrização da data de vencimento das parcelas, do número de parcelas e o do valor a ser lançado de acordo com o grupo ou atividade do contribuinte, possibilitando a geração individual para um contribuinte ou em lote para todos os contribuintes.</w:t>
      </w:r>
    </w:p>
    <w:p w14:paraId="01C23CA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ambiente de homologação para teste de validação das informações enviadas pelos sistemas dos contribuintes, conforme manual de integração da ABRASF.</w:t>
      </w:r>
    </w:p>
    <w:p w14:paraId="139D30F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informar se o cadastro é de contribuinte nomeado como substituto tributário.</w:t>
      </w:r>
    </w:p>
    <w:p w14:paraId="106BBE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marcar o cadastro como optante do simples.</w:t>
      </w:r>
    </w:p>
    <w:p w14:paraId="106AFA3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aos usuários do sistema gerencial o acesso a todas as funcionalidades do módulo On-line dos contribuintes sem a necessidade de fazer múltiplos logins ou acessar vários módulos.</w:t>
      </w:r>
    </w:p>
    <w:p w14:paraId="730F04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administrativa para estorno de baixa de guias.</w:t>
      </w:r>
    </w:p>
    <w:p w14:paraId="221C27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administrativa para edição de multas, juros e vencimentos de guias.</w:t>
      </w:r>
    </w:p>
    <w:p w14:paraId="2D2F56F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certidão negativa online, o serviço de certidão deve possuir/disponibilizar interfaces de comunicação com o sistema tributário contratado pelo município a fim de facilitar e garantir a unicidade da informação.</w:t>
      </w:r>
    </w:p>
    <w:p w14:paraId="0C27E86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enquadramento do Declarante a uma faixa de faturamento e às alíquotas conforme Lei Complementar 123/2006 alterada pelas leis complementares 127/2007 e 128/2008 que instituiu o Simples Nacional e deve informar a alíquota de ISS do Simples Nacional antes de iniciar a declaração do mês.</w:t>
      </w:r>
    </w:p>
    <w:p w14:paraId="720B3A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histórico de enquadramento das empresas com relação a sua opção.</w:t>
      </w:r>
    </w:p>
    <w:p w14:paraId="33BE79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Possuir/disponibilizar interface de comunicação com o sistema tributário contratado pelo município a fim de consultar débitos referentes ao cadastro mobiliário permitindo assim que quando necessário o usuário possa efetuar a reemissão de segundas vias de guias de recolhimento assim como efetuar correção de Multas, Juros e Correção Monetária quando encontrarem-se vencidas.</w:t>
      </w:r>
    </w:p>
    <w:p w14:paraId="2D3BDB1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dos Impostos, Taxas e Contribuições Municipais.</w:t>
      </w:r>
    </w:p>
    <w:p w14:paraId="6C51B59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Integração com módulo de contribuintes.</w:t>
      </w:r>
    </w:p>
    <w:p w14:paraId="15B105D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Integração com módulo contábil.</w:t>
      </w:r>
    </w:p>
    <w:p w14:paraId="433A507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Gestão do Simples Nacional (Processamento PGDAS-D e DAF607), parcelamento (Receita bx), dívida ativa, arquivos de eventos.</w:t>
      </w:r>
    </w:p>
    <w:p w14:paraId="2F2EB28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tratamento automático de todos os cálculos e informações necessárias incluindo filiais e o faturamento dos meses anteriores para ter a capacidade de geração de relatório para preenchimento de informações solicitadas pelo programa PGDAS da Receita Federal para geração do DAS – Documento de Arrecadação do Simples Nacional.</w:t>
      </w:r>
    </w:p>
    <w:p w14:paraId="2D8323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contribuinte opção de consulta e emissão do carnê de IPTU para pagamento, seja cota única ou parcelas.</w:t>
      </w:r>
    </w:p>
    <w:p w14:paraId="1AE3C2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contribuinte opção de consulta e emissão do Boletim Imobiliário Cadastral.</w:t>
      </w:r>
    </w:p>
    <w:p w14:paraId="2EB3E9B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contribuinte opção de consulta e emissão da Certidão de Valor Venal.</w:t>
      </w:r>
    </w:p>
    <w:p w14:paraId="471AE04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contribuinte opção de consulta e emissão de Certidão de Isenção.</w:t>
      </w:r>
    </w:p>
    <w:p w14:paraId="6D1A33B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contribuinte/Escritório responsável opção de consulta e emissão de guia para o pagamento do Alvará.</w:t>
      </w:r>
    </w:p>
    <w:p w14:paraId="213E06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Deve possibilitar o acesso para emitir Certidões para Contribuintes, Imobiliários e Proprietários; Emissão de Certidão Online e Confirmação de Autenticidade da Certidão.</w:t>
      </w:r>
    </w:p>
    <w:p w14:paraId="63990B3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Gestão e Controle de Incentivos Fiscais.</w:t>
      </w:r>
    </w:p>
    <w:p w14:paraId="014F53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o cadastro de empresas não estabelecidas. </w:t>
      </w:r>
    </w:p>
    <w:p w14:paraId="5B4838D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Prestadores de Serviços de Outros Municípios - Realiza a inscrição no cadastro da Secretaria Municipal de Fazenda, através de formulário eletrônico.</w:t>
      </w:r>
    </w:p>
    <w:p w14:paraId="7CB9FC9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Consulta Andamento de Requerimento de Inscrição - Consulta do andamento de requerimento de inscrição, informando número do protocolo ou CNPJ.</w:t>
      </w:r>
    </w:p>
    <w:p w14:paraId="061BA8F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Situação Cadastral de Prestadores de Outros Municípios - Consulta de situação de cadastro dos prestadores de outros municípios pelo tomador de serviços, informando o CNPJ do prestador.</w:t>
      </w:r>
    </w:p>
    <w:p w14:paraId="6E2DAE1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Simplificado de Prestadores - Realiza a inscrição, em cadastro simplificado, dos prestadores de serviços pelo tomador de serviços.</w:t>
      </w:r>
    </w:p>
    <w:p w14:paraId="697DC3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Pedidos de Restituição de ISS Retido - Procedimentos para formalização dos pedidos de restituição de valores retidos de prestadores estabelecidos fora do Município.</w:t>
      </w:r>
    </w:p>
    <w:p w14:paraId="18BE7F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Permite, via Internet, procedimento de autorização realizada pelo Responsável Legal vinculando um Responsável Contábil às suas Empresas Declarantes.</w:t>
      </w:r>
    </w:p>
    <w:p w14:paraId="5F30B12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Permite também o procedimento de desvinculação sendo feita pelo Contábil.</w:t>
      </w:r>
    </w:p>
    <w:p w14:paraId="6A08BF9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 limitar ao responsável contábil o acesso a somente empresas já vinculadas.</w:t>
      </w:r>
    </w:p>
    <w:p w14:paraId="6CABEEC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 ao sujeito passivo a capacidade para efetivo cadastramento das notas fiscais emitidas e recebidas, recibos, faturas e demais documentos para controle do cumprimento da obrigação de pagar e declarar o ISSQn permitindo ainda cadastrar a operação, local da prestação, tributação, atividade prestada e alíquota correlata.</w:t>
      </w:r>
    </w:p>
    <w:p w14:paraId="1AF54F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 funcionalidade de Escrituração Substitutiva (correção/alteração de qualquer dado da Escrituração Fiscal) com a possibilidade de inserção de novas Notas Fiscais na escrituração fiscal já realizada, inclusive para prestadores de serviços estabelecidos fora do município.</w:t>
      </w:r>
    </w:p>
    <w:p w14:paraId="5008BB2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 a impressão de Guia de pagamento de ISSQn Próprio ou Retido na Fonte, de qualquer mês, em formulário padrão com código de barras padrão FEBRABAN, de qualquer mês em atraso calculando automaticamente os juros e multas.</w:t>
      </w:r>
    </w:p>
    <w:p w14:paraId="7A0173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 a impressão da Guia de pagamento de ISSQn estimado, sociedade civil e autônoma, de qualquer mês, em formulário padrão com código de barras padrão FEBRABAN, de qualquer mês em atraso calculando automaticamente os juros e multas.</w:t>
      </w:r>
    </w:p>
    <w:p w14:paraId="24A6D0E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 a impressão de Recibo de Retenção, sobre notas fiscais recebidas com imposto retido na fonte, de qualquer mês.</w:t>
      </w:r>
    </w:p>
    <w:p w14:paraId="2EA8DD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Contempla também o histórico de enquadramento das empresas com relação a sua opção.</w:t>
      </w:r>
    </w:p>
    <w:p w14:paraId="1F34F8D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Importa as informações relativas ao Pagamento do ISSQN dos Contribuintes optantes pelo Simples Nacional e realiza a consistência das informações cadastrais importadas, permitindo a correção de erros.</w:t>
      </w:r>
    </w:p>
    <w:p w14:paraId="4E3C18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 arquivo no padrão FEBRABAN contendo pagamentos dos contribuintes optantes do SIMPLES NACIONAL feitos para efeito de baixa no sistema de arrecadação tributária da Prefeitura.</w:t>
      </w:r>
    </w:p>
    <w:p w14:paraId="72855EC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bbbbbb. Emite relatórios por contribuinte, Plano de Contas e Balancete Mensal.</w:t>
      </w:r>
    </w:p>
    <w:p w14:paraId="019329C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atualização mensal e consulta do Plano de Contas COSIF.</w:t>
      </w:r>
    </w:p>
    <w:p w14:paraId="05B5A30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guia de pagamento do ISSQN de acordo com os saldos das contas tributadas.</w:t>
      </w:r>
    </w:p>
    <w:p w14:paraId="243B72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Permite integração para recebimento das Declarações Eletrônicas de Serviços Instituições Financeiras - DESIF.</w:t>
      </w:r>
    </w:p>
    <w:p w14:paraId="17921D8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 automaticamente a declaração de serviços tomados e retidos por órgãos públicos federais a partir do arquivo gerado com base na Instrução Normativa nº 4/2004.</w:t>
      </w:r>
    </w:p>
    <w:p w14:paraId="5B840B0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Apresentar informações que permitam acompanhar o quantitativo de entrega das declarações.</w:t>
      </w:r>
    </w:p>
    <w:p w14:paraId="73A76C6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contribuintes que declararam ausência de movimento econômico, mas que prestaram ou tomaram serviços.</w:t>
      </w:r>
    </w:p>
    <w:p w14:paraId="78F6D3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a irregularidade de Sonegação de Serviços Prestados e Tomados.</w:t>
      </w:r>
    </w:p>
    <w:p w14:paraId="300DA06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as notas fiscais de um contribuinte que apresentaram divergência entre os valores declarados pelo prestador e pelo tomador.</w:t>
      </w:r>
    </w:p>
    <w:p w14:paraId="15D06BE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as notas fiscais de um contribuinte que apresenta a irregularidade de Duplicidade de Notas.</w:t>
      </w:r>
    </w:p>
    <w:p w14:paraId="77C89C3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Identificar as Retenções não realizadas pelo Tomador, e que foram declaradas como retidas pelo Prestador.</w:t>
      </w:r>
    </w:p>
    <w:p w14:paraId="661DCA4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contendo informações sobre exportação (identificando o tomador e a cidade de destino) e importação (identificando o prestador e a cidade de origem).</w:t>
      </w:r>
    </w:p>
    <w:p w14:paraId="1FE555E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contendo informações sobre ocorrência de Maiores Diferenças de Pagamento de ISSQN Próprio e Substituto.</w:t>
      </w:r>
    </w:p>
    <w:p w14:paraId="3C1DC93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contendo informações sobre maiores contribuintes de recolhimentos de ISSQN por atividade.</w:t>
      </w:r>
    </w:p>
    <w:p w14:paraId="5DBD7A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contendo informações sobre arrecadação das atividades econômicas, por mês de competência e mês de pagamento de ISSQN Próprio e Substituto.</w:t>
      </w:r>
    </w:p>
    <w:p w14:paraId="48FF551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contendo informações sobre histórico de arrecadação de determinado contribuinte do ISSQN.</w:t>
      </w:r>
    </w:p>
    <w:p w14:paraId="066FC7B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Relatório contendo informações das declarações de Instituições Financeiras.</w:t>
      </w:r>
    </w:p>
    <w:p w14:paraId="094E97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de contribuintes que declaram ISSQN Próprio e Substituto a recolher e não recolheram ou recolheram a menor.</w:t>
      </w:r>
    </w:p>
    <w:p w14:paraId="2727E32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de contribuintes que utilizam de Tributações que Isentam do não recolhimento do ISSQN.</w:t>
      </w:r>
    </w:p>
    <w:p w14:paraId="4042FB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emissão de Ordens de Serviços para os auditores com base nos relatórios de ocorrências.</w:t>
      </w:r>
    </w:p>
    <w:p w14:paraId="64A538E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 de todas as Ordens Geradas.</w:t>
      </w:r>
    </w:p>
    <w:p w14:paraId="3184A4F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em ordem de serviço: Visualizar, Editar, Gerar Notificação, Prorrogar, Cancelar e realizar diversas impressões como: Termo de Programação, Termo de Prorrogação, Ordem de Serviço, Histórico de Alterações, como também acompanhar pelas legendas: Abertas, Prorrogadas, Concluídas e Canceladas.</w:t>
      </w:r>
    </w:p>
    <w:p w14:paraId="48B9C0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aos fiscais, consulta das Ordens de Serviços em andamento sob sua responsabilidade, permitindo a verificação necessária e obtendo todas as informações para a execução de suas tarefas.</w:t>
      </w:r>
    </w:p>
    <w:p w14:paraId="192DB6A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dos documentos necessários à realização e à finalização dos processos de fiscalização, conforme requisitos e modelos definidos na legislação tributária e nas demais normas municipais, tais como:</w:t>
      </w:r>
    </w:p>
    <w:p w14:paraId="09C3F69D"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Termo de Início;</w:t>
      </w:r>
    </w:p>
    <w:p w14:paraId="3DD89A62"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Intimações;</w:t>
      </w:r>
    </w:p>
    <w:p w14:paraId="39A78807"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Termo de Recebimento;</w:t>
      </w:r>
    </w:p>
    <w:p w14:paraId="6B1A59FE"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Termo de Apreensão;</w:t>
      </w:r>
    </w:p>
    <w:p w14:paraId="6CFB633A"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Quadros e tabelas demonstrativas do cálculo do crédito tributário, incluindo especificação do principal, atualização monetária, multa de mora, juros de mora e total;</w:t>
      </w:r>
    </w:p>
    <w:p w14:paraId="031A8EF3"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Auto de Infração e quadros demonstrativos do cálculo do crédito tributário incluindo especificação do principal, atualização monetária, multa de mora, juros de mora e demais multas;</w:t>
      </w:r>
    </w:p>
    <w:p w14:paraId="2CEAC2E4"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Termo de Devolução;</w:t>
      </w:r>
    </w:p>
    <w:p w14:paraId="45436AAA"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Termo de Conclusão;</w:t>
      </w:r>
    </w:p>
    <w:p w14:paraId="465FD15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o processo de fiscalização esteja integrado às informações do cadastro de contribuintes..</w:t>
      </w:r>
    </w:p>
    <w:p w14:paraId="64EE47A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a emissão da CDA (Certidão de Dívida Ativa) utilizando-se de filtros diversos, vinculando os dados da procuradoria municipal.</w:t>
      </w:r>
    </w:p>
    <w:p w14:paraId="243EA3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a emissão da petição inicial, baseando-se em dados prévios emitidos na Certidão de Dívida Ativa, habilitando a dívida para a cobrança judicial.</w:t>
      </w:r>
    </w:p>
    <w:p w14:paraId="120914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Gerenciamento das informações acerca do processo de execução fiscal, realizando todo o acompanhamento do processo desde sua abertura até o seu encerramento.</w:t>
      </w:r>
    </w:p>
    <w:p w14:paraId="01524B9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parametrização dos campos relacionados à inscrição imobiliária dos imóveis do município.</w:t>
      </w:r>
    </w:p>
    <w:p w14:paraId="4D2A29F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2ª via de DAM / BOLETO para cota única e parcelamentos aos lançamentos gerados pelo Município.</w:t>
      </w:r>
    </w:p>
    <w:p w14:paraId="65996B6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ao contribuinte realizar parcelamentos on-line.</w:t>
      </w:r>
    </w:p>
    <w:p w14:paraId="49B974C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Boletim de Cadastro Imobiliário (BCI) atualizado com as características do imóvel do contribuinte.</w:t>
      </w:r>
    </w:p>
    <w:p w14:paraId="6AC2D36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ao contribuinte o requerimento on-line para solicitação do Imposto de Transmissão de Bens e Imóveis (ITBI).</w:t>
      </w:r>
    </w:p>
    <w:p w14:paraId="4F343A8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em tempo real o acompanhamento do processo e o trâmite do requerimento gerado via portal.</w:t>
      </w:r>
    </w:p>
    <w:p w14:paraId="21B73F4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2ª via de DAM / BOLETO aos refinanciamentos realizados.</w:t>
      </w:r>
    </w:p>
    <w:p w14:paraId="0E02D9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documento de Certidão Negativa de Débitos, inclusive 2ª via, baseando-se na análise dos lançamentos em tempo real.</w:t>
      </w:r>
    </w:p>
    <w:p w14:paraId="1E6BC12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documento de Certidão Positiva com Efeitos Negativo, inclusive 2ª via, baseando-se na análise dos lançamentos em tempo real.</w:t>
      </w:r>
    </w:p>
    <w:p w14:paraId="26DEE4C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documento de Certidão Positiva, inclusive 2ª via, baseando-se na análise dos lançamentos em tempo real.</w:t>
      </w:r>
    </w:p>
    <w:p w14:paraId="4FFB11F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documento de Certidão de Dívida Ativa, inclusive 2ª via, baseando-se na análise dos lançamentos em tempo real.</w:t>
      </w:r>
    </w:p>
    <w:p w14:paraId="6DEDE8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em tempo real ao contribuinte / profissional o requerimento e acompanhamento do processo, inclusive sendo possível a interação entre o fisco municipal e o requerente, para emissões de alvarás dos tipos: Posturas, Localização e Funcionamento; </w:t>
      </w:r>
      <w:r w:rsidRPr="00397891">
        <w:rPr>
          <w:rFonts w:ascii="Cambria" w:hAnsi="Cambria"/>
          <w:color w:val="000000" w:themeColor="text1"/>
          <w:sz w:val="24"/>
          <w:szCs w:val="24"/>
        </w:rPr>
        <w:lastRenderedPageBreak/>
        <w:t>Funcionamento; Sanitário; Ambiental compreendendo a licença prévia – LP, licença de instalação – LI e licença de operação – LO.</w:t>
      </w:r>
    </w:p>
    <w:p w14:paraId="5AEF364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2ª via de DAM / BOLETO referente aos lançamentos de alvará gerados pelo Município.</w:t>
      </w:r>
    </w:p>
    <w:p w14:paraId="2602C24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 forma on-line o cadastramento de profissionais para solicitação de requerimentos.</w:t>
      </w:r>
    </w:p>
    <w:p w14:paraId="52E3C7E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solicitação de requerimentos de alvarás aos profissionais cadastrados e autorizados.</w:t>
      </w:r>
    </w:p>
    <w:p w14:paraId="0778C5E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2ª via de DAM / BOLETO referente aos lançamentos de ISSQN gerados pelo Município.</w:t>
      </w:r>
    </w:p>
    <w:p w14:paraId="3F4D18B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Boletim de Cadastro Fiscal (BCF) atualizado com as características da empresa.</w:t>
      </w:r>
    </w:p>
    <w:p w14:paraId="0BBA10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visualização dos maiores prestadores e tomadores de serviço no Município.</w:t>
      </w:r>
    </w:p>
    <w:p w14:paraId="7C1BC1E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integração em tempo real de informações mobiliárias com a Receita Federal (RFB).</w:t>
      </w:r>
    </w:p>
    <w:p w14:paraId="4FEAB29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integração de informações mobiliárias e imobiliárias com a REDESIM.</w:t>
      </w:r>
    </w:p>
    <w:p w14:paraId="79D1B4C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criação automática de cadastros fiscais e inscrições municipais com as informações recebidas por meio integração com a REDESIM.</w:t>
      </w:r>
    </w:p>
    <w:p w14:paraId="7D1013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Garantir ao fisco Municipal o controle de atendimento dos processos de acordo com a ordem cronológica, garantindo segurança e imparcialidade.</w:t>
      </w:r>
    </w:p>
    <w:p w14:paraId="6CCACDF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históricos de inclusões, alterações, exclusões e arquivamentos dos processos gerados.</w:t>
      </w:r>
    </w:p>
    <w:p w14:paraId="3B4CF4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Atender, de forma parametrizável, os cálculos de taxas e impostos vinculados à obra de acordo com a legislação municipal.</w:t>
      </w:r>
    </w:p>
    <w:p w14:paraId="1241E0B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Utilizar dados da inscrição imobiliária associada ao processo, incluindo informações como Bairro e Loteamento, para planejar as rotas mais eficientes.</w:t>
      </w:r>
    </w:p>
    <w:p w14:paraId="0455795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Funcionalidade que permita a emissão de alvarás e autorizações municipais com a inclusão de um QR Code único em cada documento. Este código QR deve permitir a </w:t>
      </w:r>
      <w:r w:rsidRPr="00397891">
        <w:rPr>
          <w:rFonts w:ascii="Cambria" w:hAnsi="Cambria"/>
          <w:color w:val="000000" w:themeColor="text1"/>
          <w:sz w:val="24"/>
          <w:szCs w:val="24"/>
        </w:rPr>
        <w:lastRenderedPageBreak/>
        <w:t>validação rápida e segura da autenticidade e do status atual do documento utilizando dispositivos móveis.</w:t>
      </w:r>
    </w:p>
    <w:p w14:paraId="5E1C90F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inserir Ordem de Serviço; Permitir cadastro do tipo de ordem de serviço; Permitir apresentação do Período de Conclusão; Permitir definir prazo de execução; Permitir definir a ação da ordem de serviço; Permitir definir por contribuinte, imóvel, bairro; Permitir definir a descrição e observações da ordem de serviço; Permitir definir um ou mais fiscais; Permitir definir qual é o responsável pela elaboração da ordem de serviço.</w:t>
      </w:r>
    </w:p>
    <w:p w14:paraId="08F21A7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consulta por: Tipo da Ordem de Serviço; Número/Ano; Situação; Status; Fiscal; Contribuinte; Período de Solicitação; Período de Conclusão; Prorrogação.</w:t>
      </w:r>
    </w:p>
    <w:p w14:paraId="4AEE0CB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 de todas as Ordens Geradas.</w:t>
      </w:r>
    </w:p>
    <w:p w14:paraId="2969A4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Deverá a ordem de serviço permitir incluir quantas forem necessárias tais como todos os documentos para cada tipo de ordem.</w:t>
      </w:r>
    </w:p>
    <w:p w14:paraId="54D44BB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geração, emissão, auto de infração.</w:t>
      </w:r>
    </w:p>
    <w:p w14:paraId="6F6AB9C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Caso for gerado por imóvel é possível: Informar qual tipo do imóvel; Código do imóvel; Setor; Quadra; Lote; Distrito; Bairro e Loteamento.</w:t>
      </w:r>
    </w:p>
    <w:p w14:paraId="6C66B8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gerar notificação por contribuinte.</w:t>
      </w:r>
    </w:p>
    <w:p w14:paraId="3BAEB43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gerar a notificação por Tributo.</w:t>
      </w:r>
    </w:p>
    <w:p w14:paraId="384398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anexar todo e qualquer documento na geração da notificação, bem como imagens na notificação.</w:t>
      </w:r>
    </w:p>
    <w:p w14:paraId="144F00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Deverá ser possível informar OS na Notificação.</w:t>
      </w:r>
    </w:p>
    <w:p w14:paraId="35D551D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criação e parametrizar vários tipos de ações para ordens de serviços, contemplando: Códigos; Descrições; Aplicações; Vínculo da Infração e Penalidade.</w:t>
      </w:r>
    </w:p>
    <w:p w14:paraId="53B110B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criação de diversas infrações podendo redigi-las com: Descrição; Legislação; Permitir ou não defesa e quando permitir definir o prazo de defesa para posterior geração do auto.</w:t>
      </w:r>
    </w:p>
    <w:p w14:paraId="4ADB79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identificação de empresas, entidades e profissionais não cadastrados no Cadastro Mobiliário, por meio das notas fiscais declaradas por Prestadores Inscritos.</w:t>
      </w:r>
    </w:p>
    <w:p w14:paraId="60DD6DB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a geração de Notificações de Lançamento Eletrônica para contribuintes com não recolhimento ou recolhimento a menor em relação ao ISSQN a recolher já declarado.</w:t>
      </w:r>
    </w:p>
    <w:p w14:paraId="29C6EC0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inserção de informações complementares ao processo de fiscalização, por meio de campos adicionais parametrizáveis.</w:t>
      </w:r>
    </w:p>
    <w:p w14:paraId="4F5AC87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criação de diversas infrações podendo redigi-las com: Descrição; Legislação; Permitir ou não defesa e quando permitir definir o prazo de defesa para posterior geração do auto.</w:t>
      </w:r>
    </w:p>
    <w:p w14:paraId="68C9BFAB"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1ECAEAAD"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Controle De Processos Digitais</w:t>
      </w:r>
    </w:p>
    <w:p w14:paraId="6999A35F"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461D5A0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Protocolo e Controle de Processos, deve possibilitar o registro de qualquer tipo de documento, com registro do seu recebimento e tramitações digitais (no-paper), até seu encerramento, fornecendo informações rápidas e confiáveis, devendo apresentar as seguintes características ou possibilidades:</w:t>
      </w:r>
    </w:p>
    <w:p w14:paraId="6F13118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Assinatura Digital dos Documentos anexados ao Protocolo.</w:t>
      </w:r>
    </w:p>
    <w:p w14:paraId="4993A20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Visualizar os anexos de documentos</w:t>
      </w:r>
    </w:p>
    <w:p w14:paraId="3FBD00C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o download dos anexos de um documento.</w:t>
      </w:r>
    </w:p>
    <w:p w14:paraId="50D3984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Assinar documentos utilizando e-CPF.</w:t>
      </w:r>
    </w:p>
    <w:p w14:paraId="6085A84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rPr>
          <w:rFonts w:ascii="Cambria" w:hAnsi="Cambria"/>
          <w:color w:val="000000" w:themeColor="text1"/>
          <w:sz w:val="24"/>
          <w:szCs w:val="24"/>
        </w:rPr>
      </w:pPr>
      <w:r w:rsidRPr="00397891">
        <w:rPr>
          <w:rFonts w:ascii="Cambria" w:hAnsi="Cambria"/>
          <w:color w:val="000000" w:themeColor="text1"/>
          <w:sz w:val="24"/>
          <w:szCs w:val="24"/>
        </w:rPr>
        <w:t xml:space="preserve">Assinar documentos utilizando certificado A3. </w:t>
      </w:r>
    </w:p>
    <w:p w14:paraId="029630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rPr>
          <w:rFonts w:ascii="Cambria" w:hAnsi="Cambria"/>
          <w:color w:val="000000" w:themeColor="text1"/>
          <w:sz w:val="24"/>
          <w:szCs w:val="24"/>
        </w:rPr>
      </w:pPr>
    </w:p>
    <w:p w14:paraId="56D1228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uso de Certificados Digitais e/ou assinaturas de Sistema.</w:t>
      </w:r>
    </w:p>
    <w:p w14:paraId="302693A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Assinar documentos com certificados no servidor.</w:t>
      </w:r>
    </w:p>
    <w:p w14:paraId="52FC1D4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upload de documentos para assinatura.</w:t>
      </w:r>
    </w:p>
    <w:p w14:paraId="2CFC06E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dos Documentos anexados ao Protocolo em um único arquivo (pdf).</w:t>
      </w:r>
    </w:p>
    <w:p w14:paraId="5BA2C60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Assinar documentos em massa</w:t>
      </w:r>
    </w:p>
    <w:p w14:paraId="0E9303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Consultar documentos por período.</w:t>
      </w:r>
    </w:p>
    <w:p w14:paraId="38FF2D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Gerenciar e compartilhar certificados de entidades</w:t>
      </w:r>
    </w:p>
    <w:p w14:paraId="308444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Possibilitar a Tramitação do processo através de Autorização de regularidade (Aprovado ou Reprovado), bloqueando a tramitação caso não for aprovado a regularidade.</w:t>
      </w:r>
    </w:p>
    <w:p w14:paraId="5D421C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Assinar documentos a partir de funcionalidades de uma aplicação (Suíte Cloud, extensões de scripts e relatórios, aplicações de terceiros).</w:t>
      </w:r>
    </w:p>
    <w:p w14:paraId="4C504EA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Certidão de Regularidade pelo próprio sistema, podendo anexar e assinar ao próprio processo.</w:t>
      </w:r>
    </w:p>
    <w:p w14:paraId="3FE76A6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Aprovar /Reprovar, que aprova a regularidade e encaminha o processo para a próxima repartição ou retorna caso reprovado.</w:t>
      </w:r>
    </w:p>
    <w:p w14:paraId="2BE9378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parametrização da sequência da numeração dos processos podendo ser por ano e espécie.</w:t>
      </w:r>
    </w:p>
    <w:p w14:paraId="2D02F3A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do histórico dos processos em toda a sua vida útil.</w:t>
      </w:r>
    </w:p>
    <w:p w14:paraId="654B2D4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rPr>
          <w:rFonts w:ascii="Cambria" w:hAnsi="Cambria"/>
          <w:color w:val="000000" w:themeColor="text1"/>
          <w:sz w:val="24"/>
          <w:szCs w:val="24"/>
        </w:rPr>
      </w:pPr>
      <w:r w:rsidRPr="00397891">
        <w:rPr>
          <w:rFonts w:ascii="Cambria" w:hAnsi="Cambria"/>
          <w:color w:val="000000" w:themeColor="text1"/>
          <w:sz w:val="24"/>
          <w:szCs w:val="24"/>
        </w:rPr>
        <w:t>Controlar os níveis de acesso para leitura e escrita de documentos compartilhados</w:t>
      </w:r>
    </w:p>
    <w:p w14:paraId="1015F4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rPr>
          <w:rFonts w:ascii="Cambria" w:hAnsi="Cambria"/>
          <w:color w:val="000000" w:themeColor="text1"/>
          <w:sz w:val="24"/>
          <w:szCs w:val="24"/>
        </w:rPr>
      </w:pPr>
      <w:r w:rsidRPr="00397891">
        <w:rPr>
          <w:rFonts w:ascii="Cambria" w:hAnsi="Cambria"/>
          <w:color w:val="000000" w:themeColor="text1"/>
          <w:sz w:val="24"/>
          <w:szCs w:val="24"/>
        </w:rPr>
        <w:t>Organizar documentos em pastas</w:t>
      </w:r>
    </w:p>
    <w:p w14:paraId="353FC9E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acesso ao processo através de código, nome do requerente, CPF / CNPJ.</w:t>
      </w:r>
    </w:p>
    <w:p w14:paraId="6B3235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Propiciar ajuste na tramitação.</w:t>
      </w:r>
    </w:p>
    <w:p w14:paraId="003F51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registrar os pareceres sobre o processo histórico de cada trâmite sem limite de tamanho de parecer.</w:t>
      </w:r>
    </w:p>
    <w:p w14:paraId="18172B8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Manter e mostrar o registro de funcionário da data de todo cadastramento dos processos em trâmite.</w:t>
      </w:r>
    </w:p>
    <w:p w14:paraId="4BEDFF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que cada departamento registre ou consulte os processos sob sua responsabilidade.</w:t>
      </w:r>
    </w:p>
    <w:p w14:paraId="046F22A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controlar toda tramitação dos processos dentro da instituição, entre usuários e departamentos que possuam acesso aos programas.</w:t>
      </w:r>
    </w:p>
    <w:p w14:paraId="36912E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envio e recebimento on-line dos processos com controle de senha / usuário.</w:t>
      </w:r>
    </w:p>
    <w:p w14:paraId="7AA6F4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consultas diversas por nº de processo, por requerente, por setor / departamento / secretaria, por assunto.</w:t>
      </w:r>
    </w:p>
    <w:p w14:paraId="71EFA0D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etiqueta de protocolização do documento.</w:t>
      </w:r>
    </w:p>
    <w:p w14:paraId="10FB8EF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controlando os documentos que estão em andamento, parados ou arquivados.</w:t>
      </w:r>
    </w:p>
    <w:p w14:paraId="1DA8484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relatório de processos por tempo de atraso na tramitação.</w:t>
      </w:r>
    </w:p>
    <w:p w14:paraId="5BE904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O sistema deverá possibilitar a utilização via WEB ou cliente servidor ao mesmo tempo sem prejudicar sua consistência.</w:t>
      </w:r>
    </w:p>
    <w:p w14:paraId="155CFFB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emissão de documentos como Alvará de Obras, Habite-se, Alvarás de reforma via protocolo, onde o mesmo poderá enviar todos os documentos para analisa e via internet.</w:t>
      </w:r>
    </w:p>
    <w:p w14:paraId="2BCA78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bloqueio de remessas perante a pagamento de taxas.</w:t>
      </w:r>
    </w:p>
    <w:p w14:paraId="1174239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Configurar assinaturas dos documentos impressos automaticamente por meio de QR-CODE.</w:t>
      </w:r>
    </w:p>
    <w:p w14:paraId="2F871B3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cadastramento de solicitações de serviços via web, com a possibilidade de gerar taxas.</w:t>
      </w:r>
    </w:p>
    <w:p w14:paraId="6D2D183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Cadastrar e-mails para recebimento de notificações referente ao processo.</w:t>
      </w:r>
    </w:p>
    <w:p w14:paraId="760748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Permita visualização externa via portal próprio para acompanhamento em tempo real;</w:t>
      </w:r>
    </w:p>
    <w:p w14:paraId="1081CC4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menu exclusivo aos servidores lotados no setor de protocolo, pois além das funcionalidades do menu Tramitar Processo, este permite ainda editar, cancelar e remover processos protocolados, desde que tenha total rastreio das ações do usuário.</w:t>
      </w:r>
    </w:p>
    <w:p w14:paraId="5E8587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parametrização de workflow.</w:t>
      </w:r>
    </w:p>
    <w:p w14:paraId="43BF05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mensagens instrutivas nos carnês de pagamento dos tributos.</w:t>
      </w:r>
    </w:p>
    <w:p w14:paraId="124F2E5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no decorrer do processo a modificação dos profissionais envolvidos.</w:t>
      </w:r>
    </w:p>
    <w:p w14:paraId="02B2A744"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1AC78A63"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Folha De Pagamento E Software De Recursos Humanos</w:t>
      </w:r>
    </w:p>
    <w:p w14:paraId="7414B1A9"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58F08BF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geral dos recursos humanos da administração municipal, devendo apresentar as seguintes características ou possibilidades:</w:t>
      </w:r>
    </w:p>
    <w:p w14:paraId="1F3762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folha de pagamento deverá controlar todas as atividades referentes a Administração de Pessoal.</w:t>
      </w:r>
    </w:p>
    <w:p w14:paraId="2AD6DA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Efetuar todos os cálculos da Folha de Pagamento e emitindo os respectivos relatórios.</w:t>
      </w:r>
    </w:p>
    <w:p w14:paraId="0F78BE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O módulo de folha de pagamento deve ter mecanismos de travas para as referências encerradas e fornecer históricos de alterações por usuário.</w:t>
      </w:r>
    </w:p>
    <w:p w14:paraId="263DA02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folha de pagamento deve possuir mecanismos para lançamentos de informações acerca da pasta funcional e a segurar as informações já existentes, nas exportações dos dados.</w:t>
      </w:r>
    </w:p>
    <w:p w14:paraId="25351F6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folha de pagamento deve ter campos para inclusão de fotos para identificação dos servidores.</w:t>
      </w:r>
    </w:p>
    <w:p w14:paraId="02019CB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 folha de pagamento deve possuir campos com bloqueio de    lançamentos iguais para servidores diferentes. EX: CPF, PIS, Conta Bancária.</w:t>
      </w:r>
    </w:p>
    <w:p w14:paraId="12E5CF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deverá atender ao regime ESTATUTÁRIO.</w:t>
      </w:r>
    </w:p>
    <w:p w14:paraId="1547024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deverá tratar adequadamente os diferentes tipos de processamento, como normal e complementar, possibilitando criação de mais de uma referência de Rescisões por mês para pagamento em datas distintas.</w:t>
      </w:r>
    </w:p>
    <w:p w14:paraId="602E07A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Controle de previdência tanto para o regime geral, regime próprio e complementar. </w:t>
      </w:r>
    </w:p>
    <w:p w14:paraId="60E8403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TIPO (Comissionados, efetivos e agentes políticos),</w:t>
      </w:r>
    </w:p>
    <w:p w14:paraId="48F3B6A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CATEGORIAS (Administrativa, Técnica, Chefias, Professores, Corpo Diretivo, etc...),</w:t>
      </w:r>
    </w:p>
    <w:p w14:paraId="48B2DB2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 permitir cadastro e emissão de relatório por tipo da natureza do cargo (Comissionados, efetivos, contratados, estagiários e agentes políticos); emitir relatório unificado, demonstrando os cargos com o nº de vagas, natureza do cargo, vagas ocupadas, vencimento do cargo, requisito, carga horária etc.</w:t>
      </w:r>
    </w:p>
    <w:p w14:paraId="108DCF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Processar: FÉRIAS, 13.o SALÁRIO, ADIANTAMENTO DE 13.o SALÁRIO.</w:t>
      </w:r>
    </w:p>
    <w:p w14:paraId="2B6F1E8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Calcular: RESCISÕES CONTRATUAIS, SALÁRIO FAMÍLIA, ADICIONAL POR TEMPO DE SERVIÇO.</w:t>
      </w:r>
    </w:p>
    <w:p w14:paraId="60F3E46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Prever: DESCONTO DE IMPOSTO DE RENDA NA FONTE.</w:t>
      </w:r>
    </w:p>
    <w:p w14:paraId="078F4EA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possuir rotinas que permitam uma adequada Administração salarial:</w:t>
      </w:r>
    </w:p>
    <w:p w14:paraId="1FC9AF85"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Múltiplas tabelas salariais, com progressões horizontais e verticais.</w:t>
      </w:r>
    </w:p>
    <w:p w14:paraId="175F3A0A"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Tabelas que atendam a DIRF, RAIS, CAGED, SEFIP, etc.</w:t>
      </w:r>
    </w:p>
    <w:p w14:paraId="3B42585E"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 de quadro salarial.</w:t>
      </w:r>
    </w:p>
    <w:p w14:paraId="7B44D39B"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cargos e funções.</w:t>
      </w:r>
    </w:p>
    <w:p w14:paraId="1A76C9C3"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Outros vencimentos.</w:t>
      </w:r>
    </w:p>
    <w:p w14:paraId="5A26F96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Ajuste para aumento salarial geral, por cargos e tipos.</w:t>
      </w:r>
    </w:p>
    <w:p w14:paraId="243AF4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Múltiplos outros cálculos para múltiplos vínculos com acumulação pelo mesmo CPF.</w:t>
      </w:r>
    </w:p>
    <w:p w14:paraId="04B47EA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permitir a inclusão de variáveis, via valor digitado (horas extras, faltas, prêmios, etc...) e via importação.</w:t>
      </w:r>
    </w:p>
    <w:p w14:paraId="1B6C101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Via valores implantados (descontos, padronizados, tais como INSS, FGTS, etc...).</w:t>
      </w:r>
    </w:p>
    <w:p w14:paraId="1BB1C4A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 de Cargos e Salários integrada ao Sistema.</w:t>
      </w:r>
    </w:p>
    <w:p w14:paraId="0DD312E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cargos e funções: Nome do cargo, CBO, nº de Vagas, natureza do cargo, requisitos, referencia salarial, restrições etc.</w:t>
      </w:r>
    </w:p>
    <w:p w14:paraId="758879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eventos de ganhos e descontos devidamente parametrizados com os órgãos competentes.</w:t>
      </w:r>
    </w:p>
    <w:p w14:paraId="0FB6EBC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deverá permitir o arquivamento de registros que correspondam a toda vida funcional dos empregados permitindo a qualquer tempo à geração de fichas impressas ou relatórios que informem todas as variáveis de cada funcionário.</w:t>
      </w:r>
    </w:p>
    <w:p w14:paraId="777ED28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módulo deverá ser integrado com a contabilidade, com geração automática de empenhos para a contabilidade.</w:t>
      </w:r>
    </w:p>
    <w:p w14:paraId="575F84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Cálculo de gratificação e ou adicional por tempo de serviço.</w:t>
      </w:r>
    </w:p>
    <w:p w14:paraId="066DB4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Provisionar as férias e o décimo terceiro salário.</w:t>
      </w:r>
    </w:p>
    <w:p w14:paraId="39C0B51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inserção dos afastamentos e licenças e consequentemente a interrupção do período para calculo de: Adicional por tempo de serviço, Décimo Terceiro, Ferias, Licença Premio, Progressão em Classe.</w:t>
      </w:r>
    </w:p>
    <w:p w14:paraId="30EF0F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Contabilizar todos os eventos da folha com a finalidade de geração de arquivos.</w:t>
      </w:r>
    </w:p>
    <w:p w14:paraId="5E3D7E3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relatórios de trabalhadores por Período e ou Referência, por Evento, por Relação de Afastamentos, por Relação de Contribuição Previdenciária, Relatórios de Resumos Contábil da Folha de Pagamento permitindo filtro por tipo de Folha (Mensal/Férias/Rescisão/Complementar).</w:t>
      </w:r>
    </w:p>
    <w:p w14:paraId="781FE8E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de relatórios e Arquivos para a SEFIP.</w:t>
      </w:r>
    </w:p>
    <w:p w14:paraId="7B36FFD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Cadastro de Empregados, contendo o cadastro básico dos empregados.</w:t>
      </w:r>
    </w:p>
    <w:p w14:paraId="0800F8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Ficha Financeira, contendo os dados históricos das Folhas de Pagamento.</w:t>
      </w:r>
    </w:p>
    <w:p w14:paraId="2852BE8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 de Dependentes, contendo os dependentes de salário família, Imposto de Renda.</w:t>
      </w:r>
    </w:p>
    <w:p w14:paraId="09641B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Lançamento de Movimento da Folha, contendo os lançamentos de verbas efetuadas para o cálculo da folha do mês por meio de Eventos/Rubricas fixos e variáveis.</w:t>
      </w:r>
    </w:p>
    <w:p w14:paraId="607C40D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no mínimo 4 dígitos para criação de Eventos/Rubricas. EX: 0001 a 9999.</w:t>
      </w:r>
    </w:p>
    <w:p w14:paraId="19D1678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Lançamento de Movimento de 13º salário considerando os adiantamentos/antecipação realizados.</w:t>
      </w:r>
    </w:p>
    <w:p w14:paraId="117E837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configurações diversas para cada evento considerando o cálculo de Auxílio Doença, Férias, Previdência Própria e INSS e 13° Salário.</w:t>
      </w:r>
    </w:p>
    <w:p w14:paraId="3D8512C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Folha de Pagamento, lançamentos, contendo os valores calculados constantes na folha de pagamento.</w:t>
      </w:r>
    </w:p>
    <w:p w14:paraId="352EA49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Arquivos de Administração de Férias contém os valores de bases de cálculo e lançamentos de férias.</w:t>
      </w:r>
    </w:p>
    <w:p w14:paraId="596C89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ser dotado de recursos que permitam o bloqueio através de senhas, de acessos por níveis de perfis permitindo que o administrador do sistema libere ou restrinja acesso de acordo como os interesses da administração. Que seja controlado e registrado no sistema todas as inclusões, alterações e retiradas de dados do sistema, com controle de quando, onde e por que foram efetuadas estas ações.</w:t>
      </w:r>
    </w:p>
    <w:p w14:paraId="33DFDA6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Tabelas Genéricas do Sistema contém as tabelas de uso genérico para a empresa, grau de instrução, vínculo, CBO, Nacionalidade, índices financeiros.</w:t>
      </w:r>
    </w:p>
    <w:p w14:paraId="2DCAA52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Tabelas Oficiais, do INSS E IRRF.</w:t>
      </w:r>
    </w:p>
    <w:p w14:paraId="522E3C5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Tabelas de Programas contem a associação dos programas com as funções do programa.</w:t>
      </w:r>
    </w:p>
    <w:p w14:paraId="52CE46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completa com TCM/GO.</w:t>
      </w:r>
    </w:p>
    <w:p w14:paraId="4E76553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integração completa com o E-SOCIAL.</w:t>
      </w:r>
    </w:p>
    <w:p w14:paraId="2CB0C4D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acompanhamento dos Erros e Diferenças de valores gerados entre o Sistema e o E-SOCIAL.</w:t>
      </w:r>
    </w:p>
    <w:p w14:paraId="147CA1C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de cadastro de todos os envios do E-SOCIAL, permitindo o envio de todas as tabelas iniciais, dos Eventos Não Periódicos, Eventos Periódicos e Exclusão de Eventos.</w:t>
      </w:r>
    </w:p>
    <w:p w14:paraId="0C58480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para acompanhamento de apuração do INSS através do evento E-SOCIAL S-5001.</w:t>
      </w:r>
    </w:p>
    <w:p w14:paraId="31D03F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relatório para acompanhamento de apuração do FGTS através do evento E-SOCIAL S-5003.</w:t>
      </w:r>
    </w:p>
    <w:p w14:paraId="1D2DC1E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para acompanhamento de apuração consolidada do INSS através do evento E-SOCIAL S-5011.</w:t>
      </w:r>
    </w:p>
    <w:p w14:paraId="7F7531A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para acompanhamento de apuração consolidada do FGTS através do evento E-SOCIAL S-5013.</w:t>
      </w:r>
    </w:p>
    <w:p w14:paraId="4DFED95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módulo de cadastro das condições ambientais e agentes nocivos dos trabalhadores, e permitir o envio ao E-SOCIAL via S2240.</w:t>
      </w:r>
    </w:p>
    <w:p w14:paraId="44E4BA3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módulo de cadastro das informações referentes à CAT -  - Comunicação de acidente de trabalho, e Permitir o envio ao E-SOCIAL via S-2210 e cadastro de reabertura.</w:t>
      </w:r>
    </w:p>
    <w:p w14:paraId="15C9BBF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módulo de cadastro das informações referente ao monitoramento da saúde do trabalhador, tais como cadastro de atestados e exames, além do envio ao E-SOCIAL via S-2220.</w:t>
      </w:r>
    </w:p>
    <w:p w14:paraId="773D75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relatórios que permitam acompanhar todo o movimento financeiro encaminhado ao e-social, através dos eventos de remuneração S1202, S1207 e S1200.</w:t>
      </w:r>
    </w:p>
    <w:p w14:paraId="0BDB6AB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módulo para importação de XML extraídos do ambiente web E-SOCIAL.</w:t>
      </w:r>
    </w:p>
    <w:p w14:paraId="7B98F2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para cadastro manual de recibo de entregas ao E-SOCIAL.</w:t>
      </w:r>
    </w:p>
    <w:p w14:paraId="35A0B44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para Exclusão (S3000) e Alteração de Eventos.</w:t>
      </w:r>
    </w:p>
    <w:p w14:paraId="7131AF3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módulo de gestão de ponto eletrônico online, que possibilite o acesso pelos servidores para realização de justificativas, solicitação de alterações e acompanhamento, com integração com relógios eletrônicos, para apuração e fechamento considerando todos os eventos.</w:t>
      </w:r>
    </w:p>
    <w:p w14:paraId="1A1C72A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para gestão licença prêmio, com emissão de relatório de período aquisitivo de licença prêmio, sistema automático para interrupção dos períodos aquisitivos da licença prêmio, permitir o lançamento da licença prêmio de forma fracionado, e prevendo o agendamento futuro, com o respectivo pagamento de acordo com Estatuto.</w:t>
      </w:r>
    </w:p>
    <w:p w14:paraId="5067533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para gestão de férias, com emissão de relatório de período aquisitivo de férias, sistema automático para interrupção dos períodos aquisitivos das férias, permitir o lançamento das férias de forma fracionado e prevendo o agendamento futuro, com o respectivo pagamento de acordo com Estatuto.</w:t>
      </w:r>
    </w:p>
    <w:p w14:paraId="26EF9FE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funcionalidade para gestão do Estagio Probatório que permite: a Realização das avaliações de Estagio Probatório; controle dos períodos das Avaliações de Estágio Probatório (observando o período de afastamento); emissão de relatório final de avaliações e resultado.</w:t>
      </w:r>
    </w:p>
    <w:p w14:paraId="51D6024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para gestão da Progressão em Classe, que permite: a Realização das avaliações anualmente e interrupção do período aquisitivo em virtude dos afastamentos; emissão de relatório final de avaliações e resultado e o respectivo enquadramento na referência salarial.</w:t>
      </w:r>
    </w:p>
    <w:p w14:paraId="1A2197A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de Recursos Humanos em Saúde do Servidor, que permite: a inclusão e relatório do Perfil profissiográfico Previdenciário – PPP, avaliações médicas do PCMSO. Permitindo ainda a inclusão das atividades de consultas/atendimento realizado pelo: Médico, Psicólogo, Enfermeiro do Trabalho, Assistente Social.</w:t>
      </w:r>
    </w:p>
    <w:p w14:paraId="15C407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das informações do relatório de visita do Engenheiro de Segurança do Trabalho e Técnico em Segurança do Trabalho.</w:t>
      </w:r>
    </w:p>
    <w:p w14:paraId="1C65B88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funcionalidade que permita a emissão de Certidão de:</w:t>
      </w:r>
    </w:p>
    <w:p w14:paraId="056400DD"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Vida Funcional do Servidor com todos os dados do servidor e anexos: Termo de Posse; Decreto de Homologação do Concurso Público; Portaria de Nível, Classe, carga horária, afastamentos, nomeação e exonerações, designações e demais relacionada a vida do servidor.e Leis de reajustes salarial;</w:t>
      </w:r>
    </w:p>
    <w:p w14:paraId="6881C326"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Remuneração de Contribuição que conste todos os dados do servidor e remuneração recebida, remuneração de contribuição, valor de contribuição do segurado mensalmente;</w:t>
      </w:r>
    </w:p>
    <w:p w14:paraId="552870BB"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Regime Jurídico que conste todos os dados do servidor e o regime de contribuição previdenciária nos respectivos períodos;</w:t>
      </w:r>
    </w:p>
    <w:p w14:paraId="0B798D4E"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Tempo de Serviço que conste todos os dados do servidor e período trabalhados início e fim, com soma dos dias;</w:t>
      </w:r>
    </w:p>
    <w:p w14:paraId="512E94DE" w14:textId="77777777" w:rsidR="006C5328" w:rsidRPr="00397891" w:rsidRDefault="006C5328" w:rsidP="00397891">
      <w:pPr>
        <w:pStyle w:val="Normal1"/>
        <w:numPr>
          <w:ilvl w:val="2"/>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Comprovação de Vinculo que conste todos os dados do servidor e tipo de vínculo de trabalho.</w:t>
      </w:r>
    </w:p>
    <w:p w14:paraId="0311F6F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Possuir funcionalidade para gestão de Processo Seletivo, visando o cadastro de todas as fases do Processo: Abertura, Retificação, Taxa de inscrição via web com código de barra ou QR code de pagamento, homologação, divisão de candidatos por sala, leitor de </w:t>
      </w:r>
      <w:r w:rsidRPr="00397891">
        <w:rPr>
          <w:rFonts w:ascii="Cambria" w:hAnsi="Cambria"/>
          <w:color w:val="000000" w:themeColor="text1"/>
          <w:sz w:val="24"/>
          <w:szCs w:val="24"/>
        </w:rPr>
        <w:lastRenderedPageBreak/>
        <w:t>cartão resposta/gabarito, resultado final e Edital de Convocação o qual já emite informação ao candidato convocado.</w:t>
      </w:r>
    </w:p>
    <w:p w14:paraId="633B63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Módulo integrado com o Portal do Servidor e Portal Transparência, fornecendo as informações pertinentes ao servidor em atenção a LGPDP.</w:t>
      </w:r>
    </w:p>
    <w:p w14:paraId="786F962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Módulo deve possuir confiabilidade de ganhos e descontos todos parametrizados conforme leis e os órgãos de responsabilidade fiscal, sem a devida necessidade de conferência de todos os holerites mensalmente. </w:t>
      </w:r>
    </w:p>
    <w:p w14:paraId="6BE0EE66"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2F26A5C8"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Controle De Cemitério</w:t>
      </w:r>
    </w:p>
    <w:p w14:paraId="78B2C4B1"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7D30AE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controle geral do Cemitério Municipal visando organizar o seu gerenciamento, devendo apresentar as seguintes características ou possibilidades:</w:t>
      </w:r>
    </w:p>
    <w:p w14:paraId="4FAC6CF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registro das sepulturas do cemitério Municipal.</w:t>
      </w:r>
    </w:p>
    <w:p w14:paraId="24DE082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registro dos médicos que assinaram atestado de óbito.</w:t>
      </w:r>
    </w:p>
    <w:p w14:paraId="74EB2BE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registro da causa da morte da pessoa.</w:t>
      </w:r>
    </w:p>
    <w:p w14:paraId="7D016E6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registro da pessoa que está sendo sepultada.</w:t>
      </w:r>
    </w:p>
    <w:p w14:paraId="3AF4512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informar em quanto tempo a sepultura poderá ser reutilizada.</w:t>
      </w:r>
    </w:p>
    <w:p w14:paraId="49D973B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o mapeamento do cemitério.</w:t>
      </w:r>
    </w:p>
    <w:p w14:paraId="363949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termo de posse para sepulturas particulares.</w:t>
      </w:r>
    </w:p>
    <w:p w14:paraId="4EB3CD63"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62DB371D"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Portal Transparência</w:t>
      </w:r>
    </w:p>
    <w:p w14:paraId="0EDE3FCF"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7F42ADB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o acesso via WEB de toda a movimentação de receitas despesas e atos municipais, dando assim acessibilidade aos cidadãos de todas as ações do município, devendo apresentar as seguintes características ou possibilidades:</w:t>
      </w:r>
    </w:p>
    <w:p w14:paraId="3C0FCE5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Deverá publicar as informações automaticamente.</w:t>
      </w:r>
    </w:p>
    <w:p w14:paraId="456C306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Usuário poderá escolher se a publicação será automática ou se será publicado através de um comando.</w:t>
      </w:r>
    </w:p>
    <w:p w14:paraId="628ACEB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Apresentar gráficos da receita, facilitado assim o entendimento da informação.</w:t>
      </w:r>
    </w:p>
    <w:p w14:paraId="02292BC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Pesquisar receita por órgão, mês e ano.</w:t>
      </w:r>
    </w:p>
    <w:p w14:paraId="00806CD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visualizar detalhadamente a receita individualmente.</w:t>
      </w:r>
    </w:p>
    <w:p w14:paraId="59DB88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Pesquisar despesa por órgão, mês e ano.</w:t>
      </w:r>
    </w:p>
    <w:p w14:paraId="561979F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visualizar detalhadamente a despesa individualmente.</w:t>
      </w:r>
    </w:p>
    <w:p w14:paraId="2A68F87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Pesquisar empenhos por Órgão, fornecedor, função, elemento, demonstrando toda a movimentação dos respectivos empenhos.</w:t>
      </w:r>
    </w:p>
    <w:p w14:paraId="18117B4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Pesquisar Liquidações por Órgão, fornecedor, função, elemento, demonstrando toda a movimentação dos respectivos empenhos.</w:t>
      </w:r>
    </w:p>
    <w:p w14:paraId="71B2F8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Pesquisar ordens de pagamentos por Órgão, fornecedor, função, elemento, demonstrando toda a movimenta das respectivas ordens de pagamento.</w:t>
      </w:r>
    </w:p>
    <w:p w14:paraId="79E7EF0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Demonstrar todos os servidores municipais com seus respectivos cargos e lotações.</w:t>
      </w:r>
    </w:p>
    <w:p w14:paraId="51CAA6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os relatórios de Execução Orçamentária da LRF</w:t>
      </w:r>
    </w:p>
    <w:p w14:paraId="666C1CA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os relatórios de Gestão Fiscal da LRF</w:t>
      </w:r>
    </w:p>
    <w:p w14:paraId="5C93BA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os relatórios de Metas e Riscos Fiscais da LRF</w:t>
      </w:r>
    </w:p>
    <w:p w14:paraId="2A5F56C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os relatórios de Execução Orçamentária do Balancete Mensal</w:t>
      </w:r>
    </w:p>
    <w:p w14:paraId="269096E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os Balanços Gerais</w:t>
      </w:r>
    </w:p>
    <w:p w14:paraId="13F95BB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Publicar a Lei Orçamentária Anual.</w:t>
      </w:r>
    </w:p>
    <w:p w14:paraId="603FEF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API para integração com terceiros.</w:t>
      </w:r>
    </w:p>
    <w:p w14:paraId="0FC24CFE"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2C107781"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Atendimento Ao Cidadão E Servidores Públicos</w:t>
      </w:r>
    </w:p>
    <w:p w14:paraId="0EC5516E"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42D199F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Deverá o sistema permitir o acesso via WEB de contracheque (holerites) de servidores, certidão municipal para os cidadãos, acompanhamento de processos protocolados na prefeitura, consulta e impressão de débitos (Duans).</w:t>
      </w:r>
    </w:p>
    <w:p w14:paraId="7E0C6AA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ao servidor público a emissão dos contracheques.</w:t>
      </w:r>
    </w:p>
    <w:p w14:paraId="3D636A6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acompanhamento de marcações do pronto eletrônico.</w:t>
      </w:r>
    </w:p>
    <w:p w14:paraId="29F6731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Disponibilizar comprovantes de rendimentos e possibilitar a impressão do arquivo.pdf gerado diretamente pela DIRF.</w:t>
      </w:r>
    </w:p>
    <w:p w14:paraId="6EAA52F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ao cidadão a emissão de documentos como CND municipal, Certidão de Cadastro, Autenticação de Nota Fiscal.</w:t>
      </w:r>
    </w:p>
    <w:p w14:paraId="173D68C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Possibilidade e impressão do extrato do imóvel com várias opções de filtros como, CPF/CNPJ, setor, bairro, quadra, lote, condomínio.</w:t>
      </w:r>
    </w:p>
    <w:p w14:paraId="29E98A2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extrato do contribuinte e empresas.</w:t>
      </w:r>
    </w:p>
    <w:p w14:paraId="7F6628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guias de débitos.</w:t>
      </w:r>
    </w:p>
    <w:p w14:paraId="0D19716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ao cidadão solicitar serviços como Alvará de Obras, Alvará de Demolição , Licenças Sanitárias, ITBI, Parcelamento de débitos de forma intuitiva como a possibilidade de enviar digitalmente toda documento exigida para cada tipo de solicitação disponibilizada pelo município  pode ser tramitado com controle automática de taxas (caso alguma solicitação gere débitos (duams) o sistema deverá integrar com o tributário e protocolo para que a solicitação possa tramitar internamento no município).</w:t>
      </w:r>
    </w:p>
    <w:p w14:paraId="24212BF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validação da autenticidade de documentos referente ao imóvel.</w:t>
      </w:r>
    </w:p>
    <w:p w14:paraId="27A002D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validação da autenticidade da guia do ITBI.</w:t>
      </w:r>
    </w:p>
    <w:p w14:paraId="4098B0D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validação da autenticidade das certidões emitidas.</w:t>
      </w:r>
    </w:p>
    <w:p w14:paraId="3CC5FD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validação da autenticidade dos documentos de alvarás.</w:t>
      </w:r>
    </w:p>
    <w:p w14:paraId="128EA0F6"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04C1A947"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Nota Fiscal E Serviços Eletrônicos</w:t>
      </w:r>
    </w:p>
    <w:p w14:paraId="1487CD35"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38D8178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de notas fiscais avulsa via portal onde a mesma só poderá ser emitida após o pagamento do debito.</w:t>
      </w:r>
    </w:p>
    <w:p w14:paraId="550ACB5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nota fiscal de serviço eletrônica (NFS-e).</w:t>
      </w:r>
    </w:p>
    <w:p w14:paraId="1A279EC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NFS-e substituta.</w:t>
      </w:r>
    </w:p>
    <w:p w14:paraId="7D02E76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de notas fiscais por período.</w:t>
      </w:r>
    </w:p>
    <w:p w14:paraId="7374FDB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informação de serviços prestados através de notas fiscais não eletrônicas.</w:t>
      </w:r>
    </w:p>
    <w:p w14:paraId="6A371DE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informação de serviços tomados com substituição tributária.</w:t>
      </w:r>
    </w:p>
    <w:p w14:paraId="5F8292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Realizar o fechamento mensal com o devido demonstrativo de apuração de ISS.</w:t>
      </w:r>
    </w:p>
    <w:p w14:paraId="2F4522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Bloquear a emissão de notas por prestadores inadimplentes, desde que devidamente notificado com antecedência.</w:t>
      </w:r>
    </w:p>
    <w:p w14:paraId="0A3627B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estatísticas de emissão de notas.</w:t>
      </w:r>
    </w:p>
    <w:p w14:paraId="5A9DE5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automático dos anexos do simples</w:t>
      </w:r>
    </w:p>
    <w:p w14:paraId="7682F9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carta de correção</w:t>
      </w:r>
    </w:p>
    <w:p w14:paraId="19A675F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cadastramento on-line.</w:t>
      </w:r>
    </w:p>
    <w:p w14:paraId="2207D89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impressão da FIC(ficha de inscrição cadastral)</w:t>
      </w:r>
    </w:p>
    <w:p w14:paraId="220D3FF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Emitir relatórios básicos como, extratos, certidões e guias de débitos diretamente no portal</w:t>
      </w:r>
    </w:p>
    <w:p w14:paraId="715B03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envio da nota fiscal por e-mail</w:t>
      </w:r>
    </w:p>
    <w:p w14:paraId="4B8EF9E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débitos por nota fiscal</w:t>
      </w:r>
    </w:p>
    <w:p w14:paraId="47160A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Emissão da guia de recolhimento com possibilidade de seleção de NFS-e a ser paga</w:t>
      </w:r>
    </w:p>
    <w:p w14:paraId="338F6D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cópia da nota fiscal</w:t>
      </w:r>
    </w:p>
    <w:p w14:paraId="2066D05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emissão de nota simplificada e por item</w:t>
      </w:r>
    </w:p>
    <w:p w14:paraId="23533A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Possuir cadastro de textos padrões para serviços da nota fiscal  </w:t>
      </w:r>
    </w:p>
    <w:p w14:paraId="4B066F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vinculação de mais de uma empresa ao mesmo usuário</w:t>
      </w:r>
    </w:p>
    <w:p w14:paraId="50F90FE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consulta de protocolos referentes a empresa</w:t>
      </w:r>
    </w:p>
    <w:p w14:paraId="7DE503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solicitação de baixa de atividade</w:t>
      </w:r>
    </w:p>
    <w:p w14:paraId="55CD412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declaração de serviços prestados.</w:t>
      </w:r>
    </w:p>
    <w:p w14:paraId="3E4A3B2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Preencher automaticamente declaração de serviços prestados para notas fiscais eletrônicas do município</w:t>
      </w:r>
    </w:p>
    <w:p w14:paraId="40CD39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cadastramento do faturamento, onde o faturamento dos serviços prestados deverá ser preenchido de forma automática de acordo com as notas emitidas nos últimos 12 meses e possuir cadastro do valor da folha de pagamento e demais receitas para o Sistema calcule de forma automática a alíquota do simples.</w:t>
      </w:r>
    </w:p>
    <w:p w14:paraId="1C2DD6D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declaração simplificada.</w:t>
      </w:r>
    </w:p>
    <w:p w14:paraId="2596D5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importação de declarações de serviços prestados de software de terceiros</w:t>
      </w:r>
    </w:p>
    <w:p w14:paraId="2693586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Possuir relatório de livro de serviços </w:t>
      </w:r>
    </w:p>
    <w:p w14:paraId="7DB35AF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declaração de serviços Tomados</w:t>
      </w:r>
    </w:p>
    <w:p w14:paraId="64B5464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o cadastramento automático para empresa de fora do município </w:t>
      </w:r>
    </w:p>
    <w:p w14:paraId="195664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documentos fiscais.</w:t>
      </w:r>
    </w:p>
    <w:p w14:paraId="2251675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guias individuais para cada documento lançado ou gerar uma guia completa no fechamento da declaração.</w:t>
      </w:r>
    </w:p>
    <w:p w14:paraId="27F51D0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rotina de importação de declarações de serviços prestados de software de terceiros.</w:t>
      </w:r>
    </w:p>
    <w:p w14:paraId="0167CC3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rotina de declaração simplificada.</w:t>
      </w:r>
    </w:p>
    <w:p w14:paraId="0612540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livro de serviços.</w:t>
      </w:r>
    </w:p>
    <w:p w14:paraId="082ED95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Quando da indisponibilidade da Internet ou emissão de grande volume de notas fiscais deve ser permitida a emissão do Recibo Provisório de Serviço – RPS que é um documento, de posse e responsabilidade do contribuinte, gerado obrigatoriamente por uma aplicação local, possuindo uma numeração sequencial crescente devendo ser convertido em NFS-e no prazo estipulado pela legislação tributária municipal.</w:t>
      </w:r>
    </w:p>
    <w:p w14:paraId="08552F3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RPS poderá ser impresso de duas formas: 1) Para grande volume de notas fiscais – Formulário eletrônico de RPS autorizado pela Secretaria Municipal de Fazenda utilizado por programa específico do contribuinte a ser processado para conversão de RPS em NFS-e em modo Assíncrono; 2 )Contingência do modo on-line – Programa Gerador de RPS fornecido pela Secretaria Municipal de Fazenda a ser processado para conversão de RPS em NFS-e em modo Síncrono.</w:t>
      </w:r>
    </w:p>
    <w:p w14:paraId="470214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consulta de veracidade de uma NFS-e ou se um RPS foi transformado em uma NFS-e.</w:t>
      </w:r>
    </w:p>
    <w:p w14:paraId="35C8216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vinculo de sub-usuário.</w:t>
      </w:r>
    </w:p>
    <w:p w14:paraId="59B640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exportar NFS-e.</w:t>
      </w:r>
    </w:p>
    <w:p w14:paraId="3FE60C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escrituração de notas fiscais recebidas de outro Município.</w:t>
      </w:r>
    </w:p>
    <w:p w14:paraId="778712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Nota Fiscal de Serviços Eletrônica - NFS-e poderá ser personalizada pelo contribuinte com a inclusão da logomarca da empresa bem informações complementares que não alterem as informações do padrão nacional de NFS-e.</w:t>
      </w:r>
    </w:p>
    <w:p w14:paraId="13DBEC7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integração das informações de notas fiscais com o Portal Nacional das Notas Fiscais.</w:t>
      </w:r>
    </w:p>
    <w:p w14:paraId="770C7D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inclusão de campo com numeração de cupom vinculada à nota fiscal destinada à gestão de notas fiscais premiadas.</w:t>
      </w:r>
    </w:p>
    <w:p w14:paraId="3535C9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parametrização do período da campanha de nota fiscal premiada.</w:t>
      </w:r>
    </w:p>
    <w:p w14:paraId="6B84A39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Declaração Fiscal Mensal de Serviço que facilite e simplifique o cumprimento das obrigações tributárias municipais (Principal e Acessória) e estabelecer procedimento de entrega periódica de declarações eletrônicas de informações do ISSQn.</w:t>
      </w:r>
    </w:p>
    <w:p w14:paraId="5A85A97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o cadastro do responsável legal e contábil de todas as pessoas jurídicas de direito público e privado, obrigadas a utilizarem a funcionalidade de Declaração Fiscal Mensal de Serviço.</w:t>
      </w:r>
    </w:p>
    <w:p w14:paraId="54C3BFC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arquivo eletrônico contendo a Declaração Mensal de Serviços e posterior envio e reenvio pela Internet, com emissão e impressão de comprovante de entrega, inclusive emissão e impressão de segunda via do comprovante.</w:t>
      </w:r>
    </w:p>
    <w:p w14:paraId="74A21FC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denúncia espontânea de débitos tributários, com a apuração e o cálculo automático de todos os acréscimos legais.</w:t>
      </w:r>
    </w:p>
    <w:p w14:paraId="0AAAA6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compensação eletronica do ISSQn pago a maior automáticamente.</w:t>
      </w:r>
    </w:p>
    <w:p w14:paraId="4FBEC0C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acesso à documentação necessária para integração de NFS-e através de recurso webservice.</w:t>
      </w:r>
    </w:p>
    <w:p w14:paraId="63F60900"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0C4311E"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Portal Do Fornecedor</w:t>
      </w:r>
    </w:p>
    <w:p w14:paraId="319D5039"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7B1B6C2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Publicação de Processos de Dispensa Eletrônica diretamente no portal, via sistema de gestão.</w:t>
      </w:r>
    </w:p>
    <w:p w14:paraId="6610FF0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envio de Orçamentos, Propostas e Documentos por fornecedores em ambiente próprio, facilitando a agilidade dos Processos Eletrônicos.</w:t>
      </w:r>
    </w:p>
    <w:p w14:paraId="3514173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consulta dos Processos publicados com situação em credenciamento, julgamento e encerrados.</w:t>
      </w:r>
    </w:p>
    <w:p w14:paraId="5ECA8B5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Controlar eletronicamente o período para recebimentos das propostas, fechando automaticamente o prazo de envio de documentação.</w:t>
      </w:r>
    </w:p>
    <w:p w14:paraId="1B51637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reenvio de propostas durante o prazo de recebimentos de propostas.</w:t>
      </w:r>
    </w:p>
    <w:p w14:paraId="1C61058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inserir, alterar e excluir a Propostas enviadas.</w:t>
      </w:r>
    </w:p>
    <w:p w14:paraId="511CC75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Fornecedor automático ou por liberação da administração, podendo anexar documentos no momento do cadastro;</w:t>
      </w:r>
    </w:p>
    <w:p w14:paraId="5818CF5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configuração de declarações para portal conforme necessidade do município;</w:t>
      </w:r>
    </w:p>
    <w:p w14:paraId="4AD6276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configurar para realizar Dispensa eletrônica com proposta sigilosa no sistema.</w:t>
      </w:r>
    </w:p>
    <w:p w14:paraId="14B341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ao fornecedor o acompanhamento das dispensas que ele participou.</w:t>
      </w:r>
    </w:p>
    <w:p w14:paraId="3BE9D72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gerar relatórios de Movimentação de Fornecedor e Movimentação de Produto;</w:t>
      </w:r>
    </w:p>
    <w:p w14:paraId="14F05501"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62F9CCAC"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Módulo De Gestão Integrada Dos Serviços Do Suas</w:t>
      </w:r>
    </w:p>
    <w:p w14:paraId="242DBD00"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09B86CA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ser online e integrar todos os equipamentos e serviços da rede socioassistencial do município.</w:t>
      </w:r>
    </w:p>
    <w:p w14:paraId="032D6A1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equipamentos socioassistenciais do tipo CRAS, Centros de Convivência, CREAS, Centro Pop e Unidades de Acolhimento</w:t>
      </w:r>
    </w:p>
    <w:p w14:paraId="004A93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equipe técnica conforme atribuições presentes na NOB RH SUAS</w:t>
      </w:r>
    </w:p>
    <w:p w14:paraId="47F805C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informações de configurações com: equipamentos socioassistenciais, programas sociais, localidades, logradouros, destinos de encaminhamento, benefícios eventuais e situações de vulnerabilidade</w:t>
      </w:r>
    </w:p>
    <w:p w14:paraId="1102B30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correção de nomes de localidades e logradouros</w:t>
      </w:r>
    </w:p>
    <w:p w14:paraId="2F99DF6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unificação de pessoas e famílias</w:t>
      </w:r>
    </w:p>
    <w:p w14:paraId="3D1CCC3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busca de usuários por Nome, CPF ou NIS</w:t>
      </w:r>
    </w:p>
    <w:p w14:paraId="14D3F4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informações pessoais como documentação, data de nascimento, sexo</w:t>
      </w:r>
    </w:p>
    <w:p w14:paraId="2261A3F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condições de saúde conforme Prontuário SUAS contendo no mínimo as seguintes informações: cadastro de doenças graves a partir de consulta a listagem do CID, tipos de deficiência, se necessidade de cuidados de outras pessoas, nome do cuidador e campo para observações</w:t>
      </w:r>
    </w:p>
    <w:p w14:paraId="16DB633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ocupação a partir do cadastro brasileiro de ocupações</w:t>
      </w:r>
    </w:p>
    <w:p w14:paraId="797A08D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do histórico de medida socioeducativa contendo no mínimo as seguintes informações: nome da pessoa, tipo de medida, número do processo, data de início, data de fim, contatos relativos ao local de prestação dos serviços</w:t>
      </w:r>
    </w:p>
    <w:p w14:paraId="59B16A4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o registro do histórico de acolhimento institucional contendo no mínimo as seguintes informações: nome da pessoa, data de início, data de fim, motivo do acolhimento e instituição acolhedora.</w:t>
      </w:r>
    </w:p>
    <w:p w14:paraId="064822A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e alteração do endereço familiar mantendo histórico de movimentações</w:t>
      </w:r>
    </w:p>
    <w:p w14:paraId="1866453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adicionar um usuário desligado a uma família existente ou criar uma nova família a partir do usuário desligado</w:t>
      </w:r>
    </w:p>
    <w:p w14:paraId="267A6C6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arquivamento de documentos importantes</w:t>
      </w:r>
    </w:p>
    <w:p w14:paraId="419D9D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da Forma de ingresso do usuário na unidade conforme Prontuário SUAS</w:t>
      </w:r>
    </w:p>
    <w:p w14:paraId="56A8BD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de atendimentos multiprofissionais selecionando mais de um técnico do equipamento socioassistencial e seleção do serviço socioassistencial em questão.</w:t>
      </w:r>
    </w:p>
    <w:p w14:paraId="226CAE9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de Acolhidas, Visitas Domiciliares e Buscas Ativas.</w:t>
      </w:r>
    </w:p>
    <w:p w14:paraId="3E72F6F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encaminhamentos realizados contendo no mínimo as seguintes informações: usuário encaminhado, área para qual está sendo encaminhando conforme resolução CIT N.4 e o Registro Mensal de atendimento, unidade para onde está sendo encaminhada, objetivo, necessidades identificadas e observações.</w:t>
      </w:r>
    </w:p>
    <w:p w14:paraId="5B79B5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dos benefícios eventuais concedidos contendo no mínimo as seguintes informações: tipo de benefício, valor, quantidade e observações com geração de protocolo de concessão contendo composição familiar, logotipo ou brasão da prefeitura, renda per capita, benefício solicitado, status da concessão e campos para assinatura pelo beneficiário e técnico que concedeu o benefício.</w:t>
      </w:r>
    </w:p>
    <w:p w14:paraId="6722B0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dados específicos dos usuários e de Critérios de pontuação para Classificação para a participação nos Programas Sociais/benefícios e serviços do município.</w:t>
      </w:r>
    </w:p>
    <w:p w14:paraId="38C99D4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controle de Pagamento do benefício mensal</w:t>
      </w:r>
    </w:p>
    <w:p w14:paraId="29A34E2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o cadastramento do histórico de situações de violência e violações de direito vivenciadas pela família contendo no mínimo as seguintes opções: trabalho infantil, exploração sexual, abuso/violência sexual, violência física, violência psicológica, negligência contra idoso, negligência contra criança, negligência contra pessoa com </w:t>
      </w:r>
      <w:r w:rsidRPr="00397891">
        <w:rPr>
          <w:rFonts w:ascii="Cambria" w:hAnsi="Cambria"/>
          <w:color w:val="000000" w:themeColor="text1"/>
          <w:sz w:val="24"/>
          <w:szCs w:val="24"/>
        </w:rPr>
        <w:lastRenderedPageBreak/>
        <w:t>deficiência, trajetória de rua, tráfico de pessoas e violência patrimonial contra idoso ou pessoa com deficiência, violência contra a mulher</w:t>
      </w:r>
    </w:p>
    <w:p w14:paraId="78F968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dados do autor das situações de violência contendo no mínimo as seguintes informações: nome do autor, idade, cor, gênero, escolaridade, ocupação, renda pessoal, informações sobre violência e uso de drogas, vinculo de parentesco com a vítima, necessita de medida protetiva e se houve notificação de situação de violência</w:t>
      </w:r>
    </w:p>
    <w:p w14:paraId="1318FA8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ocorrências de notificações compulsórias encaminhadas pela política de saúde, contendo no mínimo as seguintes informações: nome da vítima, data de nascimento, situação identificada</w:t>
      </w:r>
    </w:p>
    <w:p w14:paraId="404F33F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identificação dos casos de notificação compulsória em acompanhamento pelo CREAS e registro de evoluções</w:t>
      </w:r>
    </w:p>
    <w:p w14:paraId="3988F2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registros de atendimentos coletivos devem estar padronizados conforme Orientação Técnica para os Serviços Socioassistenciais tipificados e o SISC</w:t>
      </w:r>
    </w:p>
    <w:p w14:paraId="55CFEB6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de frequência dos usuários contendo no mínimo as seguintes informações: nome dos facilitadores, técnicos de referência, marcação de presença, campos para observações individuais e gerais</w:t>
      </w:r>
    </w:p>
    <w:p w14:paraId="248729C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e anotação de participação em ações coletivas de caráter não continuada</w:t>
      </w:r>
    </w:p>
    <w:p w14:paraId="705BBE0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cadastro de cursos contendo no mínimo as seguintes informações: Nome, nota mínima e vínculo com programa social</w:t>
      </w:r>
    </w:p>
    <w:p w14:paraId="0A968FA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visualização de mapa individual por aluno contendo no mínimo as seguintes informações: notas por avaliação e número de faltas</w:t>
      </w:r>
    </w:p>
    <w:p w14:paraId="4D11C39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do Acompanhamento do usuário e seu grupo familiar em quaisquer dos serviços socioassistenciais tipificados contendo no mínimo: nome do serviço, nome do usuário ou família acompanhados, data do início do acompanhamento</w:t>
      </w:r>
    </w:p>
    <w:p w14:paraId="3D8A8F5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de planos de acompanhamento familiar para o PAIF e PAEFI e planos individualizados de atendimento para os serviços de medida socioeducativa e acolhimento institucional ou demais serviços de acolhimento</w:t>
      </w:r>
    </w:p>
    <w:p w14:paraId="07A8E7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Permitir a criação de plano de acompanhamento familiar contendo no mínimo as seguintes informações: pessoa/família acompanhada, vítima (PAEFI), diagnóstico inicial, </w:t>
      </w:r>
      <w:r w:rsidRPr="00397891">
        <w:rPr>
          <w:rFonts w:ascii="Cambria" w:hAnsi="Cambria"/>
          <w:color w:val="000000" w:themeColor="text1"/>
          <w:sz w:val="24"/>
          <w:szCs w:val="24"/>
        </w:rPr>
        <w:lastRenderedPageBreak/>
        <w:t>objetivos, situações de vulnerabilidades e potencialidades identificadas, estratégias, recursos, cronograma e avaliação conforme definido nas orientações técnicas do Ministério de Cidadania para os serviços tipificados</w:t>
      </w:r>
    </w:p>
    <w:p w14:paraId="75B7822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de Plano Individualizado de Atendimento para adolescentes em cumprimento de medida socioeducativa com base no SINASE e Orientações técnicas do Ministério da Cidadania para serviço de medida socioeducativa em meio aberto contendo no mínimo as seguintes informações: informações pessoais, endereço, documentação pessoal, composição Familiar, renda e Moradia, histórico de saúde, escolaridade e dados de profissionalização, cultura, esporte e lazer, abordagem social e comunitária, trajetória na rede de atendimento (acolhimento), ameaça de morte, aspectos religiosos, informações Judiciais; considerações técnicas sobre ato e trajetória infracional (histórico infracional), medida protetiva, mercado de trabalho formal e informal, saúde, educação, qualificação profissional, esporte, cultura e lazer, percurso na rede socioassistencial; permitir a inclusão de plano de intervenção e pactuação de metas contendo proposta de cumprimento da medida, compromissos do adolescente, participação da família, prazos</w:t>
      </w:r>
    </w:p>
    <w:p w14:paraId="1C08EF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registro do acolhimento institucional e elaboração do PIA conforme Orientações Técnicas para elaboração do Plano Individual de Atendimento (PIA) disponibilizado pelo Ministério da Cidadania.</w:t>
      </w:r>
    </w:p>
    <w:p w14:paraId="1DDCD44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atividades realizadas pelas equipes técnicas contendo no mínimo as seguintes informações: tipo, data e hora, participantes e descrição</w:t>
      </w:r>
    </w:p>
    <w:p w14:paraId="3BC80F1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geração de ata das atividades</w:t>
      </w:r>
    </w:p>
    <w:p w14:paraId="04F6DB4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adição de fotos aos registros de atividades</w:t>
      </w:r>
    </w:p>
    <w:p w14:paraId="0D467C4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cadastramento de Operadores do cadastro único</w:t>
      </w:r>
    </w:p>
    <w:p w14:paraId="64194D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informações para o Registro Mensal de atendimento contemplando quantitativos de novas inclusões e atualizações no cadastro único</w:t>
      </w:r>
    </w:p>
    <w:p w14:paraId="39C7FE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definição de número de vagas disponíveis em unidades de acolhimento.</w:t>
      </w:r>
    </w:p>
    <w:p w14:paraId="4885540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de remessas de arquivos contendo no mínimo as seguintes informações: destinatário, número da remessa, prazo para resposta, assunto e campo descritivo – EXISTE A REFERÊNCIA E CONTRARREFERÊNCIA.</w:t>
      </w:r>
    </w:p>
    <w:p w14:paraId="3DF5A4E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criação de repositório de documentos por usuário</w:t>
      </w:r>
    </w:p>
    <w:p w14:paraId="13C3FE4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Identificação das vulnerabilidades educacionais contendo no mínimo as seguintes informações: quantidade de pessoas entre 0 a 5 anos que não estão frequentando escola ou creche, quantidade de pessoas entre 6 a 14 anos que não estão frequentando escola, quantidade de pessoas entre 15 a 17 anos que não estão frequentando escola, quantidade de pessoas entre 10 a 17 anos que não sabem ler/escrever, quantidade de pessoas entre 18 a 59 anos que não sabem ler/escrever e quantidade de pessoas com 60 anos ou mais que não sabem ler/escrever</w:t>
      </w:r>
    </w:p>
    <w:p w14:paraId="60FE7A6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Gerar Registro Mensal de Atendimento, os quais também possam permitir a emissão dos registros mensais de atendimento solicitados pelo Ministério de Cidadania;</w:t>
      </w:r>
    </w:p>
    <w:p w14:paraId="1DAB8DE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Controle e histórico do encaminhamento das famílias e indivíduos para outras unidades e serviços atendidos</w:t>
      </w:r>
    </w:p>
    <w:p w14:paraId="596EA1E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Relatório de Situação de Violência por tipo, sexo, faixa etária e ocorrência nos bairros</w:t>
      </w:r>
    </w:p>
    <w:p w14:paraId="044587A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Exibir aos gestores painel com principais informações sobre os serviços prestados e equipamentos socioassistenciais do município/ Painel para gestores com exibição gráficas das informações.</w:t>
      </w:r>
    </w:p>
    <w:p w14:paraId="7A72447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Possibilitar a emissão de relatórios, a partir da seleção por filtros dos registros a serem listados, com visualização prévia à impressão/exportação em formato PDF/XLS</w:t>
      </w:r>
    </w:p>
    <w:p w14:paraId="0CB8B26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Exportação das coordenadas em formato csv.</w:t>
      </w:r>
    </w:p>
    <w:p w14:paraId="24A06C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Atender as especificações destinadas ao Serviço de Abordagem Social, ao Conselho Tutelar e a técnica responsável pela assessoria dos Acolhimentos.</w:t>
      </w:r>
    </w:p>
    <w:p w14:paraId="396525B2"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863E6B7" w14:textId="77777777" w:rsidR="006C5328" w:rsidRPr="00397891" w:rsidRDefault="006C5328" w:rsidP="00397891">
      <w:pPr>
        <w:pStyle w:val="Normal1"/>
        <w:numPr>
          <w:ilvl w:val="0"/>
          <w:numId w:val="7"/>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 xml:space="preserve"> Módulo Educacional</w:t>
      </w:r>
    </w:p>
    <w:p w14:paraId="2B96FE81"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p>
    <w:p w14:paraId="5AAE76C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Unidades de Ensino;</w:t>
      </w:r>
    </w:p>
    <w:p w14:paraId="72106B7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Gestores da Unidade de Ensino;</w:t>
      </w:r>
    </w:p>
    <w:p w14:paraId="7AF6A72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Leis de Criação e Autorização de Funcionamento da Unidade de Ensino;</w:t>
      </w:r>
    </w:p>
    <w:p w14:paraId="6376E8D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Infraestrutura da Unidade de Ensino;</w:t>
      </w:r>
    </w:p>
    <w:p w14:paraId="63D06F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local de funcionamento da Unidade de Ensino;</w:t>
      </w:r>
    </w:p>
    <w:p w14:paraId="4E62CA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cadastro das Dependências da Unidade de Ensino;</w:t>
      </w:r>
    </w:p>
    <w:p w14:paraId="3F0A6C3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Equipamentos da Unidade de Ensino;</w:t>
      </w:r>
    </w:p>
    <w:p w14:paraId="0DE75D9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Unidade de Ensino compartilhada da Unidade;</w:t>
      </w:r>
    </w:p>
    <w:p w14:paraId="7FFE46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Salas de Aula da Unidade de Ensino;</w:t>
      </w:r>
    </w:p>
    <w:p w14:paraId="58D990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Reserva de vagas por série/período e turno da Unidade de Ensino;</w:t>
      </w:r>
    </w:p>
    <w:p w14:paraId="2D9A2DE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modelos de relatórios personalizados da Unidade de Ensino;</w:t>
      </w:r>
    </w:p>
    <w:p w14:paraId="0EE044F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Calendário;</w:t>
      </w:r>
    </w:p>
    <w:p w14:paraId="4CC2CB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Disciplinas;</w:t>
      </w:r>
    </w:p>
    <w:p w14:paraId="68083B9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Etapas de Ensino;</w:t>
      </w:r>
    </w:p>
    <w:p w14:paraId="1EE3C9E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Faixa de horários;</w:t>
      </w:r>
    </w:p>
    <w:p w14:paraId="23C4A0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Feriados;</w:t>
      </w:r>
    </w:p>
    <w:p w14:paraId="494A0C7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idiomas indígenas;</w:t>
      </w:r>
    </w:p>
    <w:p w14:paraId="38CE3A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Intervalos Acadêmicos;</w:t>
      </w:r>
    </w:p>
    <w:p w14:paraId="5AB0D70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laboratórios;</w:t>
      </w:r>
    </w:p>
    <w:p w14:paraId="4D36FED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Série/Períodos;</w:t>
      </w:r>
    </w:p>
    <w:p w14:paraId="51DC48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tipos de Calendário Acadêmicos;</w:t>
      </w:r>
    </w:p>
    <w:p w14:paraId="0AE050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tipos de Ocorrências;</w:t>
      </w:r>
    </w:p>
    <w:p w14:paraId="5A8DB07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Motivos de Ocorrências;</w:t>
      </w:r>
    </w:p>
    <w:p w14:paraId="08B7EF0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Atividades complementares;</w:t>
      </w:r>
    </w:p>
    <w:p w14:paraId="13595D3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turnos;</w:t>
      </w:r>
    </w:p>
    <w:p w14:paraId="665A155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turno por Unidade de Ensino;</w:t>
      </w:r>
    </w:p>
    <w:p w14:paraId="28F1AF4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Turno por Período Letivo;</w:t>
      </w:r>
    </w:p>
    <w:p w14:paraId="5ADF111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Turno por faixa de horários;</w:t>
      </w:r>
    </w:p>
    <w:p w14:paraId="3AA04D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Modelo de Avaliações;</w:t>
      </w:r>
    </w:p>
    <w:p w14:paraId="32D715C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Modelos de Avaliações por Curso/Turma/Disciplina;</w:t>
      </w:r>
    </w:p>
    <w:p w14:paraId="006C84D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Modelos de Avaliações por Intervalos Acadêmicos;</w:t>
      </w:r>
    </w:p>
    <w:p w14:paraId="5E30C90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modelos de Avaliações por Média de Aprovação e Percentual de frequência;</w:t>
      </w:r>
    </w:p>
    <w:p w14:paraId="109CEFB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Curso de curso por unidade de ensino;</w:t>
      </w:r>
    </w:p>
    <w:p w14:paraId="6FA5A43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matriz curricular geral ou por unidade;</w:t>
      </w:r>
    </w:p>
    <w:p w14:paraId="409A80B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cadastro de Plano de ensino;</w:t>
      </w:r>
    </w:p>
    <w:p w14:paraId="0247D98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níveis de conteúdos programáticos;</w:t>
      </w:r>
    </w:p>
    <w:p w14:paraId="1971A2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metodologias;</w:t>
      </w:r>
    </w:p>
    <w:p w14:paraId="3765B6C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controle de laboratórios por curso;</w:t>
      </w:r>
    </w:p>
    <w:p w14:paraId="542141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controle de documentação por curso;</w:t>
      </w:r>
    </w:p>
    <w:p w14:paraId="1AD937E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Docente;</w:t>
      </w:r>
    </w:p>
    <w:p w14:paraId="1A42E30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Disponibilidade de horário do docente por Período Letivo e Unidade de Ensino;</w:t>
      </w:r>
    </w:p>
    <w:p w14:paraId="130B4C6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Disciplinas ministradas pelo docente;</w:t>
      </w:r>
    </w:p>
    <w:p w14:paraId="337F816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Cursos que o docente exerce a função de coordenação;</w:t>
      </w:r>
    </w:p>
    <w:p w14:paraId="3D9459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Cursos de Formação dos Docentes;</w:t>
      </w:r>
    </w:p>
    <w:p w14:paraId="7F2C4BD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Alunos;</w:t>
      </w:r>
    </w:p>
    <w:p w14:paraId="61662C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Cartões de Saúde do Aluno;</w:t>
      </w:r>
    </w:p>
    <w:p w14:paraId="27C444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programas Sociais que o Aluno participa;</w:t>
      </w:r>
    </w:p>
    <w:p w14:paraId="2F87542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Alunos AEE (Atendimento Educacional Especializado);</w:t>
      </w:r>
    </w:p>
    <w:p w14:paraId="75B34D9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Alergias dos alunos;</w:t>
      </w:r>
    </w:p>
    <w:p w14:paraId="7AB40D9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Medicamentos utilizados pelos alunos;</w:t>
      </w:r>
    </w:p>
    <w:p w14:paraId="6879559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Período letivos;</w:t>
      </w:r>
    </w:p>
    <w:p w14:paraId="11D604B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períodos letivos por Unidade de Ensino;</w:t>
      </w:r>
    </w:p>
    <w:p w14:paraId="5A80699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datas do calendário por Intervalos Acadêmicos;</w:t>
      </w:r>
    </w:p>
    <w:p w14:paraId="0B5F1EF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processo automatizado de Liberação de turmas por período letivo;</w:t>
      </w:r>
    </w:p>
    <w:p w14:paraId="5B33DF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processo automatizado de Liberação de turnos por Período Letivo;</w:t>
      </w:r>
    </w:p>
    <w:p w14:paraId="7012B97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processo de inclusão/Exclusão de datas no calendário e no horário de aula das turmas;</w:t>
      </w:r>
    </w:p>
    <w:p w14:paraId="19622D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Turmas;</w:t>
      </w:r>
    </w:p>
    <w:p w14:paraId="6680F93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Turmas por Período Letivo;</w:t>
      </w:r>
    </w:p>
    <w:p w14:paraId="7CE6434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Disciplinas das Turmas por Período Letivo;</w:t>
      </w:r>
    </w:p>
    <w:p w14:paraId="28AF8B0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Docentes por Período Letivo das turmas;</w:t>
      </w:r>
    </w:p>
    <w:p w14:paraId="71765B9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Horário aula por disciplina da turma;</w:t>
      </w:r>
    </w:p>
    <w:p w14:paraId="64A4C94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Plano de Aula por Horário de aula da turma;</w:t>
      </w:r>
    </w:p>
    <w:p w14:paraId="20CBB58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opção de inclusão/Exclusão de disciplina Extracurriculares no período letivo da turma;</w:t>
      </w:r>
    </w:p>
    <w:p w14:paraId="420040C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inclusão/Exclusão de Disciplinas Optativas no período letivo da turma;</w:t>
      </w:r>
    </w:p>
    <w:p w14:paraId="1EC2F83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processamento automatizado de geração modulação do professor no período letivo da turma;</w:t>
      </w:r>
    </w:p>
    <w:p w14:paraId="38B997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processamento automatizado de liberar turma para iniciar o Período letivo;</w:t>
      </w:r>
    </w:p>
    <w:p w14:paraId="42EE0A5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criação e Ordenação automática dos números do diário de classe;</w:t>
      </w:r>
    </w:p>
    <w:p w14:paraId="41105D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processamento automática de rematrícula dos alunos;</w:t>
      </w:r>
    </w:p>
    <w:p w14:paraId="2BE9E2B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matricula de alunos por turma;</w:t>
      </w:r>
    </w:p>
    <w:p w14:paraId="46ABA7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Atividade complementares p/ alunos matriculados;</w:t>
      </w:r>
    </w:p>
    <w:p w14:paraId="424E603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ocorrência p/ alunos matriculados;</w:t>
      </w:r>
    </w:p>
    <w:p w14:paraId="53CDE90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Situação de Alunos na turma;</w:t>
      </w:r>
    </w:p>
    <w:p w14:paraId="1D72BE7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status do aluno na turma;</w:t>
      </w:r>
    </w:p>
    <w:p w14:paraId="5600AE4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status da disciplina do aluno na turma;</w:t>
      </w:r>
    </w:p>
    <w:p w14:paraId="732B6A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tipos de atendimento realizado pela turma (hospitalar/prisional/internação sócio educativa/Atendimento educacional especializado);</w:t>
      </w:r>
    </w:p>
    <w:p w14:paraId="63AB637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opção p/ informar se a turma Participa Mais Educação/Ensino Médio Inovador;</w:t>
      </w:r>
    </w:p>
    <w:p w14:paraId="41131E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Atividades complementares realizados pela turma;</w:t>
      </w:r>
    </w:p>
    <w:p w14:paraId="1572BD1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cancelar matrícula de alunos;</w:t>
      </w:r>
    </w:p>
    <w:p w14:paraId="6DCC118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informar se o aluno matriculado evadiu a escola;</w:t>
      </w:r>
    </w:p>
    <w:p w14:paraId="48CA99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informar se o aluno matriculado desistiu de estudar;</w:t>
      </w:r>
    </w:p>
    <w:p w14:paraId="1F785B4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transferir aluno;</w:t>
      </w:r>
    </w:p>
    <w:p w14:paraId="67534D9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remanejar o aluno;</w:t>
      </w:r>
    </w:p>
    <w:p w14:paraId="01D3C78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reclassificar o aluno;</w:t>
      </w:r>
    </w:p>
    <w:p w14:paraId="3499AE8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para realizar manutenção na matricula;</w:t>
      </w:r>
    </w:p>
    <w:p w14:paraId="06C944E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cancelar matrícula de alunos;</w:t>
      </w:r>
    </w:p>
    <w:p w14:paraId="7264B31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lançar avaliações por turma, disciplina e intervalo acadêmico;</w:t>
      </w:r>
    </w:p>
    <w:p w14:paraId="1C38935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lançar frequência diário ou cumulativo por intervalo acadêmico por turma e disciplina;</w:t>
      </w:r>
    </w:p>
    <w:p w14:paraId="417A2E3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justificar faltas dos alunos;</w:t>
      </w:r>
    </w:p>
    <w:p w14:paraId="074C3F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justificar faltas dos alunos anexando documentos que comprove a justificativa;</w:t>
      </w:r>
    </w:p>
    <w:p w14:paraId="133D9E0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justificar faltas dos alunos em massa;</w:t>
      </w:r>
    </w:p>
    <w:p w14:paraId="3DE328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cadastrar substituição do docente por horário aula;</w:t>
      </w:r>
    </w:p>
    <w:p w14:paraId="4E8B75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calcular/apurar as médias dos intervalos acadêmicos por turmas;</w:t>
      </w:r>
    </w:p>
    <w:p w14:paraId="57281C1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calcular as médias anuais;</w:t>
      </w:r>
    </w:p>
    <w:p w14:paraId="38CBC2E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calcular os percentuais de faltas anuais;</w:t>
      </w:r>
    </w:p>
    <w:p w14:paraId="7C01ECF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apurar a situação do aluno, se foi aprovado ou reprovado por nota ou por frequência;</w:t>
      </w:r>
    </w:p>
    <w:p w14:paraId="70ED9F8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desfazer as apurações da situação dos alunos por turma;</w:t>
      </w:r>
    </w:p>
    <w:p w14:paraId="670D83A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chamada publica por unidade de ensino;</w:t>
      </w:r>
    </w:p>
    <w:p w14:paraId="0C80DC3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chamada pública por curso;</w:t>
      </w:r>
    </w:p>
    <w:p w14:paraId="468CDA1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chamada pública por série/período;</w:t>
      </w:r>
    </w:p>
    <w:p w14:paraId="249748FF"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listar os inscritos na chamada pública;</w:t>
      </w:r>
    </w:p>
    <w:p w14:paraId="5AD831A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cancelar uma inscrição realizada na chamada pública;</w:t>
      </w:r>
    </w:p>
    <w:p w14:paraId="32F5DDC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encaminhar os inscritos na chamada pública p/ unidade de ensino;</w:t>
      </w:r>
    </w:p>
    <w:p w14:paraId="1D49529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cadastro de lista de espera de vagas;</w:t>
      </w:r>
    </w:p>
    <w:p w14:paraId="20F3238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matricular alunos da lista de espera de vagas;</w:t>
      </w:r>
    </w:p>
    <w:p w14:paraId="2AA6F1B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cadastro de Pré-matrícula online;</w:t>
      </w:r>
    </w:p>
    <w:p w14:paraId="61940D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listar alunos pré-matriculados por série/período;</w:t>
      </w:r>
    </w:p>
    <w:p w14:paraId="07D55E1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Transporte escolar;</w:t>
      </w:r>
    </w:p>
    <w:p w14:paraId="1F87FD6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transporte escolar por período letivo;</w:t>
      </w:r>
    </w:p>
    <w:p w14:paraId="3F11898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Alunos que utilizam o transporte escolar;</w:t>
      </w:r>
    </w:p>
    <w:p w14:paraId="1ED6A8F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alunos da rede estadual e federal que utilizam o transporte escolar;</w:t>
      </w:r>
    </w:p>
    <w:p w14:paraId="2C1D9F5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permissionários do transporte escolar;</w:t>
      </w:r>
    </w:p>
    <w:p w14:paraId="0775C31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pontos de embarques do transporte escolar;</w:t>
      </w:r>
    </w:p>
    <w:p w14:paraId="4BCAFD7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cadastro de coordenadores por Unidade de Ensino;</w:t>
      </w:r>
    </w:p>
    <w:p w14:paraId="456A6E1C"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relatório de ata de Resultados por turma;</w:t>
      </w:r>
    </w:p>
    <w:p w14:paraId="1F0F04A3"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atestado de matrícula;</w:t>
      </w:r>
    </w:p>
    <w:p w14:paraId="1E319A3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atividades complementares por turma;</w:t>
      </w:r>
    </w:p>
    <w:p w14:paraId="6FF6D26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boletim escolar;</w:t>
      </w:r>
    </w:p>
    <w:p w14:paraId="6AF294C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acompanhamento bimestral descritivo;</w:t>
      </w:r>
    </w:p>
    <w:p w14:paraId="77419A2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diário de classe;</w:t>
      </w:r>
    </w:p>
    <w:p w14:paraId="2AC30B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conteúdo ministrado;</w:t>
      </w:r>
    </w:p>
    <w:p w14:paraId="179B39C9"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ficha individual de aproveitamento;</w:t>
      </w:r>
    </w:p>
    <w:p w14:paraId="390482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ficha individual de avaliação;</w:t>
      </w:r>
    </w:p>
    <w:p w14:paraId="7D1F8CB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horários de aula por turma;</w:t>
      </w:r>
    </w:p>
    <w:p w14:paraId="3E65774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Livro de matrículas;</w:t>
      </w:r>
    </w:p>
    <w:p w14:paraId="559CFCB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Mapa de notas;</w:t>
      </w:r>
    </w:p>
    <w:p w14:paraId="0297B4E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Mapa de notas por intervalo acadêmico;</w:t>
      </w:r>
    </w:p>
    <w:p w14:paraId="1102B84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matriz curricular;</w:t>
      </w:r>
    </w:p>
    <w:p w14:paraId="3064AA3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média p/ aprovação;</w:t>
      </w:r>
    </w:p>
    <w:p w14:paraId="20E35E8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listagem de turmas por curso;</w:t>
      </w:r>
    </w:p>
    <w:p w14:paraId="4DADD9E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gráfico de quantidade de alunos acima e abaixo da média por disciplina;</w:t>
      </w:r>
    </w:p>
    <w:p w14:paraId="218E292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Alunos com pendência de documentos;</w:t>
      </w:r>
    </w:p>
    <w:p w14:paraId="65CC63C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histórico escolar;</w:t>
      </w:r>
    </w:p>
    <w:p w14:paraId="6D1D8BA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histórico escolar por turma;</w:t>
      </w:r>
    </w:p>
    <w:p w14:paraId="2182AFB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do planejamento de aula;</w:t>
      </w:r>
    </w:p>
    <w:p w14:paraId="2D9C3F6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aproveitamento dos alunos;</w:t>
      </w:r>
    </w:p>
    <w:p w14:paraId="5E38005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declaração de Frequência;</w:t>
      </w:r>
    </w:p>
    <w:p w14:paraId="2571175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declaração de Transferência;</w:t>
      </w:r>
    </w:p>
    <w:p w14:paraId="7E993E5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reserva de vagas;</w:t>
      </w:r>
    </w:p>
    <w:p w14:paraId="57FA8D3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quantitativo de aulas ministradas /substituídas;</w:t>
      </w:r>
    </w:p>
    <w:p w14:paraId="4208549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gerencial de acessos dos docentes;</w:t>
      </w:r>
    </w:p>
    <w:p w14:paraId="54A1137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quantitativo de alunos por série/turma;</w:t>
      </w:r>
    </w:p>
    <w:p w14:paraId="4275BA4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Ficha de acompanhamento bimestral educação infantil;</w:t>
      </w:r>
    </w:p>
    <w:p w14:paraId="397889D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atestado de reserva de vaga;</w:t>
      </w:r>
    </w:p>
    <w:p w14:paraId="604CD897"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ficha de matrícula em massa;</w:t>
      </w:r>
    </w:p>
    <w:p w14:paraId="7F1E10BD"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Possuir relatório de modulação por docente;</w:t>
      </w:r>
    </w:p>
    <w:p w14:paraId="3F75147A"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personalizáveis dos alunos matriculados com opção de impressão e exportação;</w:t>
      </w:r>
    </w:p>
    <w:p w14:paraId="099F62DE"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personalizáveis das disciplinas dos alunos matriculados na unidade de ensino com opção de impressão e exportação;</w:t>
      </w:r>
    </w:p>
    <w:p w14:paraId="42A08A4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personalizáveis do transporte escolar com opção de impressão e exportação;</w:t>
      </w:r>
    </w:p>
    <w:p w14:paraId="23E4D4E1"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personalizáveis com a classificação dos alunos matriculados nas unidades de ensino com opção de impressão e exportação;</w:t>
      </w:r>
    </w:p>
    <w:p w14:paraId="1CC7797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personalizáveis da lista de espera das chamadas públicas com opção de impressão e exportação;</w:t>
      </w:r>
    </w:p>
    <w:p w14:paraId="2B8C30F0"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Portal do Aluno</w:t>
      </w:r>
    </w:p>
    <w:p w14:paraId="3C3E251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rPr>
          <w:rFonts w:ascii="Cambria" w:hAnsi="Cambria"/>
          <w:color w:val="000000" w:themeColor="text1"/>
          <w:sz w:val="24"/>
          <w:szCs w:val="24"/>
        </w:rPr>
      </w:pPr>
    </w:p>
    <w:p w14:paraId="37214B74"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login por token;</w:t>
      </w:r>
    </w:p>
    <w:p w14:paraId="13587D28"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das matrículas efetuadas na rede municipal de ensino;</w:t>
      </w:r>
    </w:p>
    <w:p w14:paraId="44C61D1B"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consultas das turmas matriculadas nas unidades de ensino;</w:t>
      </w:r>
    </w:p>
    <w:p w14:paraId="7F5769C6"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demonstrativo da situação do aluno nas turmas matriculadas;</w:t>
      </w:r>
    </w:p>
    <w:p w14:paraId="5781D062"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Boletim escolar;</w:t>
      </w:r>
    </w:p>
    <w:p w14:paraId="2A241865" w14:textId="77777777" w:rsidR="006C5328" w:rsidRPr="00397891" w:rsidRDefault="006C5328" w:rsidP="00397891">
      <w:pPr>
        <w:pStyle w:val="Normal1"/>
        <w:numPr>
          <w:ilvl w:val="1"/>
          <w:numId w:val="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da Ficha individual do aluno;</w:t>
      </w:r>
    </w:p>
    <w:p w14:paraId="45C89788"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3B6A292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Portal do Professor:</w:t>
      </w:r>
    </w:p>
    <w:p w14:paraId="72B89FF7"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 visualização das aulas através de calendário semanal;</w:t>
      </w:r>
    </w:p>
    <w:p w14:paraId="2FDDC3C9"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lançamento de frequência dos alunos, por horário aula;</w:t>
      </w:r>
    </w:p>
    <w:p w14:paraId="69ACD600"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cadastrar conteúdos ministrados;</w:t>
      </w:r>
    </w:p>
    <w:p w14:paraId="269AB1FE"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replicar as frequências;</w:t>
      </w:r>
    </w:p>
    <w:p w14:paraId="17AB17A5"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replicar os conteúdos ministrados por série;</w:t>
      </w:r>
    </w:p>
    <w:p w14:paraId="19B6DB87"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informar se o planejamento foi executado;</w:t>
      </w:r>
    </w:p>
    <w:p w14:paraId="17108191"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o planejamento de aulas por data e aula;</w:t>
      </w:r>
    </w:p>
    <w:p w14:paraId="6F476201"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lançamento de avaliações numéricas por bimestre;</w:t>
      </w:r>
    </w:p>
    <w:p w14:paraId="2087A166"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lançamento de médias bimestrais;</w:t>
      </w:r>
    </w:p>
    <w:p w14:paraId="0E47823A"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o lançamento de avaliação conceituais;</w:t>
      </w:r>
    </w:p>
    <w:p w14:paraId="685B9913"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Permitir lançamento de avaliação descritiva dos alunos;</w:t>
      </w:r>
    </w:p>
    <w:p w14:paraId="1D0C5BF9"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mapa de notas;</w:t>
      </w:r>
    </w:p>
    <w:p w14:paraId="7E3132C6"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planejamento de aulas;</w:t>
      </w:r>
    </w:p>
    <w:p w14:paraId="4075D588"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do diário de classe;</w:t>
      </w:r>
    </w:p>
    <w:p w14:paraId="038DA923"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central de notificações do Docente;</w:t>
      </w:r>
    </w:p>
    <w:p w14:paraId="6C9E5850" w14:textId="77777777" w:rsidR="006C5328" w:rsidRPr="00397891" w:rsidRDefault="006C5328" w:rsidP="00397891">
      <w:pPr>
        <w:pStyle w:val="Normal1"/>
        <w:numPr>
          <w:ilvl w:val="0"/>
          <w:numId w:val="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opção de alterar a senha do portal;</w:t>
      </w:r>
    </w:p>
    <w:p w14:paraId="11AEE289" w14:textId="77777777" w:rsidR="006C5328" w:rsidRPr="00397891" w:rsidRDefault="006C5328" w:rsidP="00397891">
      <w:pPr>
        <w:pStyle w:val="Normal1"/>
        <w:spacing w:after="0" w:line="360" w:lineRule="auto"/>
        <w:rPr>
          <w:rFonts w:ascii="Cambria" w:hAnsi="Cambria"/>
          <w:color w:val="000000" w:themeColor="text1"/>
          <w:sz w:val="24"/>
          <w:szCs w:val="24"/>
        </w:rPr>
      </w:pPr>
    </w:p>
    <w:p w14:paraId="7D3563C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Portal do Coordenador:</w:t>
      </w:r>
    </w:p>
    <w:p w14:paraId="0441CA79"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listar os planejamentos por turma e disciplina;</w:t>
      </w:r>
    </w:p>
    <w:p w14:paraId="6B013D20"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visualizar se o conteúdo já foi ministrado;</w:t>
      </w:r>
    </w:p>
    <w:p w14:paraId="2992E52B"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visualizar se o planejamento foi realizado;</w:t>
      </w:r>
    </w:p>
    <w:p w14:paraId="036E75DF"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verificar o planejamento realizado;</w:t>
      </w:r>
    </w:p>
    <w:p w14:paraId="3FAC97EC"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verificar o conteúdo da aula ministrado;</w:t>
      </w:r>
    </w:p>
    <w:p w14:paraId="5B4CFD24"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ao coordenador validar ou invalidar o planejamento do docente;</w:t>
      </w:r>
    </w:p>
    <w:p w14:paraId="33984810"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listar as faltas dos alunos com os percentuais por bimestre e anual;</w:t>
      </w:r>
    </w:p>
    <w:p w14:paraId="74115C8F"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realizar a modulação dos docentes;</w:t>
      </w:r>
    </w:p>
    <w:p w14:paraId="5918D67B"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alteração dos horários de aulas dos docentes;</w:t>
      </w:r>
    </w:p>
    <w:p w14:paraId="28E90254"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bloquear o bimestre p/ que não seja realizada nenhum lançamento;</w:t>
      </w:r>
    </w:p>
    <w:p w14:paraId="0E0B1B99"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Livro de Matrículas;</w:t>
      </w:r>
    </w:p>
    <w:p w14:paraId="5B2E7035"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mapa de notas por intervalo acadêmico;</w:t>
      </w:r>
    </w:p>
    <w:p w14:paraId="1F9380DD"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plano de aulas;</w:t>
      </w:r>
    </w:p>
    <w:p w14:paraId="78C36F6E"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relatório de Diário de classe;</w:t>
      </w:r>
    </w:p>
    <w:p w14:paraId="7C96C44C"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Possuir central de notificações do docente;</w:t>
      </w:r>
    </w:p>
    <w:p w14:paraId="3EF582D5" w14:textId="77777777" w:rsidR="006C5328" w:rsidRPr="00397891" w:rsidRDefault="006C5328" w:rsidP="00397891">
      <w:pPr>
        <w:pStyle w:val="Normal1"/>
        <w:numPr>
          <w:ilvl w:val="0"/>
          <w:numId w:val="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Permitir alterar senha do portal;</w:t>
      </w:r>
    </w:p>
    <w:p w14:paraId="6BA8FC85" w14:textId="77777777" w:rsidR="006C5328" w:rsidRPr="00397891" w:rsidRDefault="006C5328" w:rsidP="00397891">
      <w:pPr>
        <w:pStyle w:val="Normal1"/>
        <w:spacing w:after="0" w:line="360" w:lineRule="auto"/>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22D263EE"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CEC5DAC"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7. PROVA DE CONCEITO (AMOSTRA DO OBJETO)</w:t>
            </w:r>
          </w:p>
        </w:tc>
      </w:tr>
    </w:tbl>
    <w:p w14:paraId="7C507022"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34EABDEA"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A prova de conceito (amostra de objeto) dos sistemas se faz necessária para a Administração verificar a compatibilidade entre o serviço ofertado pela licitante e a solução pretendida pela Administração para suas necessidades.</w:t>
      </w:r>
    </w:p>
    <w:p w14:paraId="2C8493B3"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A prova de conceito (amostra de objeto) será realizada exclusivamente à Comissão designada por portaria, para avaliar e julgar a licitante habilitada em Prova de Conceito nos termos e condições deste Termo de Referência e anexos, em data e horário previamente agendado pelo Pregoeiro(a) para tal.</w:t>
      </w:r>
    </w:p>
    <w:p w14:paraId="7522FDC2"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solução tecnológica será avaliada quanto às funcionalidades previstas no termo de referência podendo ainda, ser realizados testes especializados ou quaisquer outros procedimentos necessários para a adequada verificação do sistema.</w:t>
      </w:r>
    </w:p>
    <w:p w14:paraId="5A6E0378"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análise será realizada com critérios objetivos de atendimento ou não as funcionalidades previstas neste Termo de Referência. </w:t>
      </w:r>
    </w:p>
    <w:p w14:paraId="49880682"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Será analisado ainda além das especificações técnicas se a empresa possui completo domínio sobre os códigos fontes, o banco de dados, e a estrutura do sistema, para que seja possível realizar qualquer alteração, inclusão e/ou desenvolvimento de telas, funcionalidades e módulos, a fim de viabilizar a utilização e a personalização de acordo com as necessidades desta municipalidade.</w:t>
      </w:r>
    </w:p>
    <w:p w14:paraId="026E82FF"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Convocação, Fiscalização e Julgamento da prova de conceito (amostra de objeto):</w:t>
      </w:r>
    </w:p>
    <w:p w14:paraId="64A414FA"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Convocação: ao final da fase de lances, o Pregoeiro convocará as licitantes para a sessão pública que iniciará em até 7 (sete) dias úteis o teste de conformidade do sistema da empresa classificada em primeiro lugar com os requisitos especificados neste Termo de referência.</w:t>
      </w:r>
    </w:p>
    <w:p w14:paraId="05C59856"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Demonstrante: A licitante demonstrante poderá indicar profissional(is) técnico(s) especializado(s) para realizar a apresentação dos sistemas.</w:t>
      </w:r>
    </w:p>
    <w:p w14:paraId="0871D9B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Fiscalização: Os demais licitantes poderão indicar antes do início da sessão, até 03 (três) fiscais para participação nos testes de conformidade, os quais não poderão se manifestar durante a demonstração.</w:t>
      </w:r>
    </w:p>
    <w:p w14:paraId="12BAC782"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Comissão Técnica de Avaliação: será criada exclusivamente para esta finalidade, com membros escolhidos livremente e designados pelo Município.</w:t>
      </w:r>
    </w:p>
    <w:p w14:paraId="22848146"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Em caso de reprovação da empresa classificada em primeiro lugar na fase de lances, a Administração convocará a empresa classificada em segundo lugar dando-lhe os mesmos 7 (sete) dias úteis, e assim sucessivamente.</w:t>
      </w:r>
    </w:p>
    <w:p w14:paraId="50601300" w14:textId="77777777" w:rsidR="006C5328" w:rsidRPr="00397891" w:rsidRDefault="006C5328" w:rsidP="00397891">
      <w:pPr>
        <w:pStyle w:val="Normal1"/>
        <w:numPr>
          <w:ilvl w:val="1"/>
          <w:numId w:val="6"/>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Sessão pública de demonstração da prova de conceito (amostra de objeto):</w:t>
      </w:r>
    </w:p>
    <w:p w14:paraId="10C5C62A"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A prova de conceito (amostra de objeto) será realizada nos ambientes da Contratante de forma presencial, devendo a empresa vencedora apresentar o software em ambiente de homologação real, com banco de dados e sistema em pleno funcionamento. Ficando vedado a apresentação das funcionalidades por meio de slides ou outras telas estáticas que não são passíveis de alteração.</w:t>
      </w:r>
    </w:p>
    <w:p w14:paraId="0E4FE099" w14:textId="77777777" w:rsidR="006C5328" w:rsidRPr="00397891" w:rsidRDefault="006C5328" w:rsidP="00397891">
      <w:pPr>
        <w:pStyle w:val="Normal1"/>
        <w:numPr>
          <w:ilvl w:val="3"/>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demonstração da prova de conceito (amostra de objeto) presencial, se dá pela necessidade de verificação da estrutura de software e de dados, em base real de homologação, não sendo aceito apresentação de telas estáticas ou por meio de código de comandos previamente configurados, por meio remoto.</w:t>
      </w:r>
    </w:p>
    <w:p w14:paraId="29680EEC"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Contratante designará equipe para realização da prova de conceito (amostra de objeto) avaliando todas as especificações contidas neste termo de referência, utilizando-se da metodologia de pontos por peso e relevância.</w:t>
      </w:r>
    </w:p>
    <w:p w14:paraId="18113633" w14:textId="77777777" w:rsidR="006C5328" w:rsidRPr="00397891" w:rsidRDefault="006C5328" w:rsidP="00397891">
      <w:pPr>
        <w:pStyle w:val="Normal1"/>
        <w:numPr>
          <w:ilvl w:val="2"/>
          <w:numId w:val="6"/>
        </w:numPr>
        <w:pBdr>
          <w:top w:val="nil"/>
          <w:left w:val="nil"/>
          <w:bottom w:val="nil"/>
          <w:right w:val="nil"/>
          <w:between w:val="nil"/>
        </w:pBdr>
        <w:spacing w:after="0" w:line="360" w:lineRule="auto"/>
        <w:ind w:left="0" w:firstLine="0"/>
        <w:jc w:val="both"/>
        <w:rPr>
          <w:rFonts w:ascii="Cambria" w:eastAsia="Times New Roman" w:hAnsi="Cambria" w:cs="Times New Roman"/>
          <w:color w:val="000000" w:themeColor="text1"/>
          <w:sz w:val="24"/>
          <w:szCs w:val="24"/>
        </w:rPr>
      </w:pPr>
      <w:r w:rsidRPr="00397891">
        <w:rPr>
          <w:rFonts w:ascii="Cambria" w:hAnsi="Cambria"/>
          <w:color w:val="000000" w:themeColor="text1"/>
          <w:sz w:val="24"/>
          <w:szCs w:val="24"/>
        </w:rPr>
        <w:t xml:space="preserve">Será aprovado na prova de conceito (amostra de objeto) a empresa que atingir pontuação igual ou superior a 70% (setenta por cento) em cada módulo conforme item </w:t>
      </w:r>
      <w:r w:rsidRPr="00397891">
        <w:rPr>
          <w:rFonts w:ascii="Cambria" w:hAnsi="Cambria"/>
          <w:b/>
          <w:color w:val="000000" w:themeColor="text1"/>
          <w:sz w:val="24"/>
          <w:szCs w:val="24"/>
        </w:rPr>
        <w:t>3.10. Dos Módulos</w:t>
      </w:r>
      <w:r w:rsidRPr="00397891">
        <w:rPr>
          <w:rFonts w:ascii="Cambria" w:hAnsi="Cambria"/>
          <w:color w:val="000000" w:themeColor="text1"/>
          <w:sz w:val="24"/>
          <w:szCs w:val="24"/>
        </w:rPr>
        <w:t>, do Termo de Referência.</w:t>
      </w:r>
    </w:p>
    <w:p w14:paraId="6758FA6C"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2.A empresa convocada para a prova de conceito (amostra de objeto) deve atender obrigatoriamente o item 3.8. Dos Aspectos Não Funcionais E OBRIGATÓRIOS.</w:t>
      </w:r>
    </w:p>
    <w:p w14:paraId="5B8BEE67"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demonstrante deverá se cadastrar junto à Comissão Técnica de Avaliação no início da sessão pública, assim como os fiscais que assistirão à demonstração em silêncio, sem manifestação.</w:t>
      </w:r>
    </w:p>
    <w:p w14:paraId="2245D836"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Administração disponibilizará mesas, cadeiras, tomadas de energia e link de internet, bem como as informações necessárias à demonstração.</w:t>
      </w:r>
    </w:p>
    <w:p w14:paraId="6C844D95"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Demonstrante disporá de 30 minutos para preparar o ambiente para a demonstração. </w:t>
      </w:r>
    </w:p>
    <w:p w14:paraId="2AA12F49"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demonstração ocorrerá na sequência indicada pela Comissão Técnica de Avaliação, com os devidos esclarecimentos solicitados pela referida Comissão.</w:t>
      </w:r>
    </w:p>
    <w:p w14:paraId="049FDB90"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licitante deverá comprovar que é legítima possuidora dos códigos fontes possibilitando quaisquer adequações, previamente ajustada entre as partes, sem necessidade de anuência de terceiros.</w:t>
      </w:r>
    </w:p>
    <w:p w14:paraId="03B6E734" w14:textId="55BF10B9"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comprovação de posse ou propriedade deverá ser constituída de Certificado de Registro de Programa de Computador, emitido pelo Instituto Nacional de Propriedade Industrial – </w:t>
      </w:r>
      <w:r w:rsidRPr="00397891">
        <w:rPr>
          <w:rFonts w:ascii="Cambria" w:hAnsi="Cambria"/>
          <w:color w:val="000000" w:themeColor="text1"/>
          <w:sz w:val="24"/>
          <w:szCs w:val="24"/>
        </w:rPr>
        <w:lastRenderedPageBreak/>
        <w:t xml:space="preserve">INPI, ou por </w:t>
      </w:r>
      <w:r w:rsidR="00B0015F" w:rsidRPr="00397891">
        <w:rPr>
          <w:rFonts w:ascii="Cambria" w:hAnsi="Cambria"/>
          <w:color w:val="000000" w:themeColor="text1"/>
          <w:sz w:val="24"/>
          <w:szCs w:val="24"/>
        </w:rPr>
        <w:t>quaisquer instrumentos jurídicos idôneos</w:t>
      </w:r>
      <w:r w:rsidRPr="00397891">
        <w:rPr>
          <w:rFonts w:ascii="Cambria" w:hAnsi="Cambria"/>
          <w:color w:val="000000" w:themeColor="text1"/>
          <w:sz w:val="24"/>
          <w:szCs w:val="24"/>
        </w:rPr>
        <w:t xml:space="preserve"> que lhe confere o direito, para a solução computacional ofertada no certame.</w:t>
      </w:r>
    </w:p>
    <w:p w14:paraId="1AD058BC"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Encerrada a reunião, lavrar-se-á ata circunstanciada, assinada pelo Pregoeiro, pela Comissão Técnica de Avaliação, pelos fiscais, pelo profissional técnico demonstrante e pela equipe de apoio se houver. </w:t>
      </w:r>
    </w:p>
    <w:p w14:paraId="45E8E988"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sessão será aberta ao público.</w:t>
      </w:r>
    </w:p>
    <w:p w14:paraId="1353D9F4" w14:textId="77777777" w:rsidR="006C5328" w:rsidRPr="00397891" w:rsidRDefault="006C5328" w:rsidP="00397891">
      <w:pPr>
        <w:pStyle w:val="Normal1"/>
        <w:numPr>
          <w:ilvl w:val="1"/>
          <w:numId w:val="32"/>
        </w:numPr>
        <w:pBdr>
          <w:top w:val="nil"/>
          <w:left w:val="nil"/>
          <w:bottom w:val="nil"/>
          <w:right w:val="nil"/>
          <w:between w:val="nil"/>
        </w:pBdr>
        <w:spacing w:after="0" w:line="360" w:lineRule="auto"/>
        <w:ind w:left="0" w:firstLine="0"/>
        <w:jc w:val="both"/>
        <w:rPr>
          <w:rFonts w:ascii="Cambria" w:hAnsi="Cambria"/>
          <w:b/>
          <w:color w:val="000000" w:themeColor="text1"/>
          <w:sz w:val="24"/>
          <w:szCs w:val="24"/>
        </w:rPr>
      </w:pPr>
      <w:r w:rsidRPr="00397891">
        <w:rPr>
          <w:rFonts w:ascii="Cambria" w:hAnsi="Cambria"/>
          <w:b/>
          <w:color w:val="000000" w:themeColor="text1"/>
          <w:sz w:val="24"/>
          <w:szCs w:val="24"/>
        </w:rPr>
        <w:t>Do julgamento da prova de conceito (amostra de objeto);</w:t>
      </w:r>
    </w:p>
    <w:p w14:paraId="12DD2D6D" w14:textId="77777777" w:rsidR="006C5328" w:rsidRPr="00397891" w:rsidRDefault="006C5328" w:rsidP="00397891">
      <w:pPr>
        <w:pStyle w:val="Normal1"/>
        <w:numPr>
          <w:ilvl w:val="2"/>
          <w:numId w:val="32"/>
        </w:numPr>
        <w:pBdr>
          <w:top w:val="nil"/>
          <w:left w:val="nil"/>
          <w:bottom w:val="nil"/>
          <w:right w:val="nil"/>
          <w:between w:val="nil"/>
        </w:pBdr>
        <w:spacing w:after="0" w:line="360" w:lineRule="auto"/>
        <w:ind w:left="0" w:firstLine="0"/>
        <w:jc w:val="both"/>
        <w:rPr>
          <w:rFonts w:ascii="Cambria" w:eastAsia="Times New Roman" w:hAnsi="Cambria" w:cs="Times New Roman"/>
          <w:color w:val="000000" w:themeColor="text1"/>
          <w:sz w:val="24"/>
          <w:szCs w:val="24"/>
        </w:rPr>
      </w:pPr>
      <w:r w:rsidRPr="00397891">
        <w:rPr>
          <w:rFonts w:ascii="Cambria" w:hAnsi="Cambria"/>
          <w:color w:val="000000" w:themeColor="text1"/>
          <w:sz w:val="24"/>
          <w:szCs w:val="24"/>
        </w:rPr>
        <w:t>A licitante classificada em primeiro lugar na fase de lances e habilitada, será convocada para a demonstração e deverá atingir o mínimo de 70% (setenta por cento) de pontos nas especificações em cada um dos módulos descritos no Termo de Referência, ou seja, avaliação será por módulo, e demais especificações técnicas, e a soma da pontuação será o valor final da avaliação, podendo chegar a 100%.</w:t>
      </w:r>
    </w:p>
    <w:p w14:paraId="4A246286" w14:textId="77777777" w:rsidR="006C5328" w:rsidRPr="00397891" w:rsidRDefault="006C5328" w:rsidP="00397891">
      <w:pPr>
        <w:pStyle w:val="Normal1"/>
        <w:numPr>
          <w:ilvl w:val="3"/>
          <w:numId w:val="3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Ficando condicionado ao atendimento/desenvolvimento de mais 20% durante o período de migração e implantação e de mais 10% durante o primeiro ano de contrato.</w:t>
      </w:r>
    </w:p>
    <w:p w14:paraId="70E483CC"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02F4DF44"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9A11024"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8. CRONOGRAMA DE EXECUÇÃO DOS SERVIÇOS</w:t>
            </w:r>
          </w:p>
        </w:tc>
      </w:tr>
    </w:tbl>
    <w:p w14:paraId="0725F14C"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tbl>
      <w:tblPr>
        <w:tblW w:w="8775"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736"/>
        <w:gridCol w:w="5039"/>
      </w:tblGrid>
      <w:tr w:rsidR="006C5328" w:rsidRPr="00397891" w14:paraId="0A211729" w14:textId="77777777" w:rsidTr="006C5328">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5A6AFED" w14:textId="77777777" w:rsidR="006C5328" w:rsidRPr="00397891" w:rsidRDefault="006C5328" w:rsidP="00397891">
            <w:pPr>
              <w:pStyle w:val="Normal1"/>
              <w:spacing w:after="0" w:line="360" w:lineRule="auto"/>
              <w:jc w:val="center"/>
              <w:rPr>
                <w:rFonts w:ascii="Cambria" w:hAnsi="Cambria"/>
                <w:color w:val="000000" w:themeColor="text1"/>
                <w:sz w:val="24"/>
                <w:szCs w:val="24"/>
              </w:rPr>
            </w:pPr>
            <w:r w:rsidRPr="00397891">
              <w:rPr>
                <w:rFonts w:ascii="Cambria" w:hAnsi="Cambria"/>
                <w:b/>
                <w:color w:val="000000" w:themeColor="text1"/>
                <w:sz w:val="24"/>
                <w:szCs w:val="24"/>
              </w:rPr>
              <w:t>Evento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6B7F439" w14:textId="77777777" w:rsidR="006C5328" w:rsidRPr="00397891" w:rsidRDefault="006C5328" w:rsidP="00397891">
            <w:pPr>
              <w:pStyle w:val="Normal1"/>
              <w:spacing w:after="0" w:line="360" w:lineRule="auto"/>
              <w:jc w:val="center"/>
              <w:rPr>
                <w:rFonts w:ascii="Cambria" w:hAnsi="Cambria"/>
                <w:color w:val="000000" w:themeColor="text1"/>
                <w:sz w:val="24"/>
                <w:szCs w:val="24"/>
              </w:rPr>
            </w:pPr>
            <w:r w:rsidRPr="00397891">
              <w:rPr>
                <w:rFonts w:ascii="Cambria" w:hAnsi="Cambria"/>
                <w:b/>
                <w:color w:val="000000" w:themeColor="text1"/>
                <w:sz w:val="24"/>
                <w:szCs w:val="24"/>
              </w:rPr>
              <w:t>Prazo estimado</w:t>
            </w:r>
          </w:p>
        </w:tc>
      </w:tr>
      <w:tr w:rsidR="006C5328" w:rsidRPr="00397891" w14:paraId="5291B1A8" w14:textId="77777777" w:rsidTr="006C5328">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2823B7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Conversão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930073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30 dias após a emissão da OS</w:t>
            </w:r>
          </w:p>
        </w:tc>
      </w:tr>
      <w:tr w:rsidR="006C5328" w:rsidRPr="00397891" w14:paraId="525581D9" w14:textId="77777777" w:rsidTr="006C5328">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A594A5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Implantação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E86541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30 dias após a Conversão</w:t>
            </w:r>
          </w:p>
        </w:tc>
      </w:tr>
      <w:tr w:rsidR="006C5328" w:rsidRPr="00397891" w14:paraId="317D2D56" w14:textId="77777777" w:rsidTr="006C5328">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5634D3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Treinamento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D95A8E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10 dias após a Implantação</w:t>
            </w:r>
          </w:p>
        </w:tc>
      </w:tr>
      <w:tr w:rsidR="006C5328" w:rsidRPr="00397891" w14:paraId="126DAB59" w14:textId="77777777" w:rsidTr="006C5328">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A41156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Manutenção e Uso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DDF167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12 meses após a Implantação</w:t>
            </w:r>
          </w:p>
        </w:tc>
      </w:tr>
    </w:tbl>
    <w:p w14:paraId="58D23685" w14:textId="77777777" w:rsidR="006C5328" w:rsidRPr="00397891" w:rsidRDefault="006C5328" w:rsidP="00397891">
      <w:pPr>
        <w:pStyle w:val="Nvel2-Red"/>
        <w:rPr>
          <w:i w:val="0"/>
          <w:iCs w:val="0"/>
          <w:sz w:val="24"/>
          <w:szCs w:val="24"/>
        </w:rPr>
      </w:pPr>
    </w:p>
    <w:tbl>
      <w:tblPr>
        <w:tblW w:w="0" w:type="auto"/>
        <w:tblLook w:val="04A0" w:firstRow="1" w:lastRow="0" w:firstColumn="1" w:lastColumn="0" w:noHBand="0" w:noVBand="1"/>
      </w:tblPr>
      <w:tblGrid>
        <w:gridCol w:w="9182"/>
      </w:tblGrid>
      <w:tr w:rsidR="006C5328" w:rsidRPr="00397891" w14:paraId="0F4D7EE9"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382784B"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9. REQUISITOS DA CONTRATAÇÃO</w:t>
            </w:r>
          </w:p>
        </w:tc>
      </w:tr>
    </w:tbl>
    <w:p w14:paraId="2B0A63D2" w14:textId="77777777" w:rsidR="006C5328" w:rsidRPr="00397891" w:rsidRDefault="006C5328" w:rsidP="00397891">
      <w:pPr>
        <w:pStyle w:val="Normal1"/>
        <w:numPr>
          <w:ilvl w:val="1"/>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Requisitos de Negócio:</w:t>
      </w:r>
    </w:p>
    <w:p w14:paraId="48A44B73" w14:textId="77777777" w:rsidR="006C5328" w:rsidRPr="00397891" w:rsidRDefault="006C5328" w:rsidP="00397891">
      <w:pPr>
        <w:pStyle w:val="Normal1"/>
        <w:numPr>
          <w:ilvl w:val="1"/>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presente contratação orienta-se pelos seguintes requisitos de negócio:</w:t>
      </w:r>
    </w:p>
    <w:p w14:paraId="61EF64A6"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Por questões de compatibilidade, os sistemas devem utilizar linguagem que possibilite a integração total dos sistemas, trabalhando em plataforma única, bem como, outras </w:t>
      </w:r>
      <w:r w:rsidRPr="00397891">
        <w:rPr>
          <w:rFonts w:ascii="Cambria" w:hAnsi="Cambria"/>
          <w:color w:val="000000" w:themeColor="text1"/>
          <w:sz w:val="24"/>
          <w:szCs w:val="24"/>
        </w:rPr>
        <w:lastRenderedPageBreak/>
        <w:t xml:space="preserve">relevâncias relacionadas à conveniência administrativa como a padronização e condições para implementações e implantações caso seja necessário; </w:t>
      </w:r>
    </w:p>
    <w:p w14:paraId="37F52765"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Os softwares deverão ser desenvolvidos em linguagem nativa para web. Não será permitida a utilização de nenhum recurso tecnológico, tais como: virtualização ou acesso remoto à área de trabalho, para que não haja prejuízo à administração e a responsabilização de terceiros, e os módulos do sistema </w:t>
      </w:r>
      <w:r w:rsidRPr="00397891">
        <w:rPr>
          <w:rFonts w:ascii="Cambria" w:hAnsi="Cambria"/>
          <w:b/>
          <w:color w:val="000000" w:themeColor="text1"/>
          <w:sz w:val="24"/>
          <w:szCs w:val="24"/>
          <w:u w:val="single"/>
        </w:rPr>
        <w:t>deverão ser desenvolvidos por um único fabricante</w:t>
      </w:r>
      <w:r w:rsidRPr="00397891">
        <w:rPr>
          <w:rFonts w:ascii="Cambria" w:hAnsi="Cambria"/>
          <w:color w:val="000000" w:themeColor="text1"/>
          <w:sz w:val="24"/>
          <w:szCs w:val="24"/>
        </w:rPr>
        <w:t>.</w:t>
      </w:r>
    </w:p>
    <w:p w14:paraId="52F52788"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operar necessariamente em ambiente 100% WEB, operacionalizado em BROWSERS de uso gratuito, desonerando o poder público da aquisição de tais licenças que estarão a cargo exclusivo da licitante contratada. Tal exigência encontra amparo legal pelo princípio da economicidade, isto é, o Ente público municipal não tem sua atividade fim a gestão e armazenamento de dados e aplicativos, podendo destinar os recursos para as áreas sociais, como educação, saúde e outras correlatas, mantendo o padrão nacional adotado pela preferência de uso de software livre de qualidade (programas de inclusão digital elaborados a nível nacional, campanhas antipirataria, as Diretrizes da Implementação do Software Livre no Governo Federal coordenado pelo ITI - Instituto Nacional de Tecnologia da Informação da Casa Civil da Presidência da República, entre outros), ampliando ao máximo a economia e impedindo a geração de ônus desnecessário, e também no princípio da padronização de outras aplicações oficiais que já se utilizam de ferramentas com bancos de dados de código livre.</w:t>
      </w:r>
    </w:p>
    <w:p w14:paraId="21FA5E15"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empresa contratada deve ser capaz de atender a todos os aspectos legais que envolvem os processos na administração pública municipal, em especial na geração de informações automatizadas para auditorias e prestação de contas aos órgãos fiscalizadores, com padronização visual, técnica de processos e soluções, processos encadeados e uma solução que seja capaz de abranger a todas as áreas. Essas funções acessadas via Internet, devido às especificidades, o ambiente de desenvolvimento, padrão visual de telas e navegação devem ser diferentes daqueles usados para as demais áreas/funções.</w:t>
      </w:r>
    </w:p>
    <w:p w14:paraId="1CF7FEA8"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Todo o sistema deve estar em conformidade com as normativas federais e municipais que regem o Governo Digital e o Programa de Transformação Digital.</w:t>
      </w:r>
    </w:p>
    <w:p w14:paraId="70F14141"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sistema deverá suportar em um único banco de dados os vários exercícios, inclusive em um único arquivo no diretório do servidor, para evitar inconsistências de dados e cópias.</w:t>
      </w:r>
    </w:p>
    <w:p w14:paraId="72614CBA"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Importante buscar igualar, uniformizar e padronizar todos os processos internos, atendendo a todas as rotinas e funções necessárias para a gestão moderna e eficiente do Município, os serviços objeto desta licitação também compreendem: os serviços de conversão de dados pré-existentes, implantação de sistemas, treinamento dos usuários, suporte técnico, manutenção, atualizações e customizações.</w:t>
      </w:r>
    </w:p>
    <w:p w14:paraId="19C96DFD"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Todos os itens do objeto referem-se a funcionalidades agrupadas de produtos de softwares integrados tendo em vista que os serviços possuem compatibilidade entre si, sendo de natureza semelhante, propiciando a ampla participação e competitividade de interessados no certame licitatório que possibilitem a necessária segurança administrativa a Municipalidade quanto a manutenção e integração entres os sistemas e a gestão orçamentária do erário público de forma centralizada e unificada conforme demanda a legislação pátria.</w:t>
      </w:r>
    </w:p>
    <w:p w14:paraId="5F8D4479" w14:textId="77777777" w:rsidR="006C5328" w:rsidRPr="00397891" w:rsidRDefault="006C5328" w:rsidP="00397891">
      <w:pPr>
        <w:pStyle w:val="Normal1"/>
        <w:numPr>
          <w:ilvl w:val="2"/>
          <w:numId w:val="2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Não será permitido a instalação de VPN (Virtual Private Network) nos computadores nem o uso de proxy para acesso aos sistemas.</w:t>
      </w:r>
    </w:p>
    <w:p w14:paraId="4988AD53"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Capacitação</w:t>
      </w:r>
    </w:p>
    <w:p w14:paraId="1B6E1B0D" w14:textId="77777777" w:rsidR="006C5328" w:rsidRPr="00397891" w:rsidRDefault="006C5328" w:rsidP="00397891">
      <w:pPr>
        <w:pStyle w:val="Normal1"/>
        <w:numPr>
          <w:ilvl w:val="0"/>
          <w:numId w:val="2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Será necessário treinamento à equipe que atuará com a solução. O treinamento está disposto no anexo a este Termo de Referência.</w:t>
      </w:r>
    </w:p>
    <w:p w14:paraId="6A1089A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Legais</w:t>
      </w:r>
    </w:p>
    <w:p w14:paraId="177DB3E5" w14:textId="77777777" w:rsidR="006C5328" w:rsidRPr="00397891" w:rsidRDefault="006C5328" w:rsidP="00397891">
      <w:pPr>
        <w:pStyle w:val="Normal1"/>
        <w:numPr>
          <w:ilvl w:val="0"/>
          <w:numId w:val="2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presente processo de contratação deve estar aderente à Constituição Federal, à Lei nº 14.133/2021, Lei nº 13.709, de 14 de agosto de 2018 (Lei Geral de Proteção de Dados Pessoais – LGPD).</w:t>
      </w:r>
    </w:p>
    <w:p w14:paraId="4C6B2511"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Manutenção</w:t>
      </w:r>
    </w:p>
    <w:p w14:paraId="4579E4F4" w14:textId="77777777" w:rsidR="006C5328" w:rsidRPr="00397891" w:rsidRDefault="006C5328" w:rsidP="00397891">
      <w:pPr>
        <w:pStyle w:val="Normal1"/>
        <w:numPr>
          <w:ilvl w:val="0"/>
          <w:numId w:val="24"/>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Devido às características da solução, há necessidade de realização de manutenções corretivas, preventivas, adaptativa e evolutiva pela Contratada, visando à manutenção da disponibilidade da solução e ao aperfeiçoamento de suas funcionalidades (customização), as quais estão detalhadamente dispostas no anexo a este Termo de Referência.</w:t>
      </w:r>
    </w:p>
    <w:p w14:paraId="70512E11"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756142AD"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Temporais</w:t>
      </w:r>
    </w:p>
    <w:p w14:paraId="2F47D478" w14:textId="77777777" w:rsidR="006C5328" w:rsidRPr="00397891" w:rsidRDefault="006C5328" w:rsidP="00397891">
      <w:pPr>
        <w:pStyle w:val="Normal1"/>
        <w:numPr>
          <w:ilvl w:val="0"/>
          <w:numId w:val="2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Os serviços deverão ser iniciados no prazo máximo de até 05 dias corridos, a contar do recebimento da abertura da Ordem de Serviço (OS), emitida pela Contratante, podendo ser prorrogada, excepcionalmente, por até igual período, desde que justificado </w:t>
      </w:r>
      <w:r w:rsidRPr="00397891">
        <w:rPr>
          <w:rFonts w:ascii="Cambria" w:hAnsi="Cambria"/>
          <w:color w:val="000000" w:themeColor="text1"/>
          <w:sz w:val="24"/>
          <w:szCs w:val="24"/>
        </w:rPr>
        <w:lastRenderedPageBreak/>
        <w:t>previamente pelo Contratado e autorizado pela Contratante; todos os prazos para implantação dos serviços estão detalhados no anexo deste Termo de Referência;</w:t>
      </w:r>
    </w:p>
    <w:p w14:paraId="71AECF8A" w14:textId="77777777" w:rsidR="006C5328" w:rsidRPr="00397891" w:rsidRDefault="006C5328" w:rsidP="00397891">
      <w:pPr>
        <w:pStyle w:val="Normal1"/>
        <w:numPr>
          <w:ilvl w:val="0"/>
          <w:numId w:val="2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Na contagem dos prazos estabelecidos neste Termo de Referência e em seu anexo, quando não expressados de forma contrária, excluir-se-á o dia do início e incluir-se-á o do vencimento.</w:t>
      </w:r>
    </w:p>
    <w:p w14:paraId="5A5CDA11" w14:textId="77777777" w:rsidR="006C5328" w:rsidRPr="00397891" w:rsidRDefault="006C5328" w:rsidP="00397891">
      <w:pPr>
        <w:pStyle w:val="Normal1"/>
        <w:numPr>
          <w:ilvl w:val="0"/>
          <w:numId w:val="2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Todos os prazos citados, quando não expresso de forma contrária, serão considerados em dias corridos. Ressaltando que serão contados os dias a partir da hora em que ocorrer o incidente até a mesma hora do último dia, conforme os prazos.</w:t>
      </w:r>
    </w:p>
    <w:p w14:paraId="37269E9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Segurança e Privacidade</w:t>
      </w:r>
    </w:p>
    <w:p w14:paraId="5F9F97BE" w14:textId="77777777" w:rsidR="006C5328" w:rsidRPr="00397891" w:rsidRDefault="006C5328" w:rsidP="00397891">
      <w:pPr>
        <w:pStyle w:val="Normal1"/>
        <w:numPr>
          <w:ilvl w:val="0"/>
          <w:numId w:val="2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solução deverá atender aos princípios e procedimentos elencados na Política de Segurança da Informação do Contratante, e atender a Lei Geral de Proteção de Dados e demais normativas emitidas pela Autoridade Nacional de Proteção de Dados - ANPD.</w:t>
      </w:r>
    </w:p>
    <w:p w14:paraId="088D426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da Arquitetura Tecnológica</w:t>
      </w:r>
    </w:p>
    <w:p w14:paraId="2E38E586" w14:textId="77777777" w:rsidR="006C5328" w:rsidRPr="00397891" w:rsidRDefault="006C5328" w:rsidP="00397891">
      <w:pPr>
        <w:pStyle w:val="Normal1"/>
        <w:numPr>
          <w:ilvl w:val="0"/>
          <w:numId w:val="2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serviços deverão ser executados observando-se as diretrizes de arquitetura tecnológica estabelecidas pela área técnica da Contratante, em anexo ao presente Termo de Referência.</w:t>
      </w:r>
    </w:p>
    <w:p w14:paraId="57CA0E6F" w14:textId="77777777" w:rsidR="006C5328" w:rsidRPr="00397891" w:rsidRDefault="006C5328" w:rsidP="00397891">
      <w:pPr>
        <w:pStyle w:val="Normal1"/>
        <w:numPr>
          <w:ilvl w:val="0"/>
          <w:numId w:val="2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adoção de tecnologia ou arquitetura diversa deverá ser autorizada previamente pela Contratante. Caso não seja autorizada, é vedada à Contratada adotar arquitetura, componentes ou tecnologias diferentes daquelas definidas pela Contratante.</w:t>
      </w:r>
    </w:p>
    <w:p w14:paraId="7D98A079"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Implantação</w:t>
      </w:r>
    </w:p>
    <w:p w14:paraId="63512E3A" w14:textId="77777777" w:rsidR="006C5328" w:rsidRPr="00397891" w:rsidRDefault="006C5328" w:rsidP="00397891">
      <w:pPr>
        <w:pStyle w:val="Normal1"/>
        <w:numPr>
          <w:ilvl w:val="0"/>
          <w:numId w:val="20"/>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serviços deverão observar integralmente os requisitos de implantação, dispostos no anexo deste Termo de Referência.</w:t>
      </w:r>
    </w:p>
    <w:p w14:paraId="3C67530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 xml:space="preserve">Requisitos de Garantia e Manutenção </w:t>
      </w:r>
    </w:p>
    <w:p w14:paraId="62E99D05" w14:textId="77777777" w:rsidR="006C5328" w:rsidRPr="00397891" w:rsidRDefault="006C5328" w:rsidP="00397891">
      <w:pPr>
        <w:pStyle w:val="Normal1"/>
        <w:numPr>
          <w:ilvl w:val="0"/>
          <w:numId w:val="19"/>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prazo de garantia é aquele estabelecido na Lei nº 8.078, de 11 de setembro de 1990 (Código de Defesa do Consumidor), e suas atualizações.</w:t>
      </w:r>
    </w:p>
    <w:p w14:paraId="3739A25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Experiência Profissional</w:t>
      </w:r>
    </w:p>
    <w:p w14:paraId="39165939" w14:textId="77777777" w:rsidR="006C5328" w:rsidRPr="00397891" w:rsidRDefault="006C5328" w:rsidP="00397891">
      <w:pPr>
        <w:pStyle w:val="Normal1"/>
        <w:numPr>
          <w:ilvl w:val="0"/>
          <w:numId w:val="1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serviços de assistência técnica, suporte, garantia e capacitação deverão ser prestados por técnicos devidamente capacitados nos produtos em questão, bem como com todos os recursos ferramentais necessários para a prestação dos serviços.</w:t>
      </w:r>
    </w:p>
    <w:p w14:paraId="2969A338"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Formação da Equipe</w:t>
      </w:r>
    </w:p>
    <w:p w14:paraId="54A76812" w14:textId="77777777" w:rsidR="006C5328" w:rsidRPr="00397891" w:rsidRDefault="006C5328" w:rsidP="00397891">
      <w:pPr>
        <w:pStyle w:val="Normal1"/>
        <w:numPr>
          <w:ilvl w:val="0"/>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Os serviços deverão ser prestados por técnicos devidamente capacitados, de acordo com os critérios estabelecidos a seguir, a partir dos itens elencados no anexo deste Termo de Referência:</w:t>
      </w:r>
    </w:p>
    <w:p w14:paraId="35505461" w14:textId="77777777" w:rsidR="006C5328" w:rsidRPr="00397891" w:rsidRDefault="006C5328" w:rsidP="00397891">
      <w:pPr>
        <w:pStyle w:val="Normal1"/>
        <w:numPr>
          <w:ilvl w:val="1"/>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Formação na área de contabilidade (com ênfase em contabilidade pública, especialmente em razão da necessidade de deter conhecimento sobre as peculiaridades da área, tais como, receita e despesa pública (empenho, liquidação, pagamento), interação com Tribunais de Contas, Tesouro Nacional, Receita Federal e Ministério da Economia), entre outros;</w:t>
      </w:r>
    </w:p>
    <w:p w14:paraId="65C1DEE8" w14:textId="77777777" w:rsidR="006C5328" w:rsidRPr="00397891" w:rsidRDefault="006C5328" w:rsidP="00397891">
      <w:pPr>
        <w:pStyle w:val="Normal1"/>
        <w:numPr>
          <w:ilvl w:val="1"/>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Formação na área de Tecnologia da Informação (parâmetros do sistema, interoperabilidade, integração, aperfeiçoamento de ferramentas tecnológicas e atendimento ao usuário);</w:t>
      </w:r>
    </w:p>
    <w:p w14:paraId="59916A08" w14:textId="77777777" w:rsidR="006C5328" w:rsidRPr="00397891" w:rsidRDefault="006C5328" w:rsidP="00397891">
      <w:pPr>
        <w:pStyle w:val="Normal1"/>
        <w:numPr>
          <w:ilvl w:val="1"/>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Formação na área das Ciências Jurídicas e Sociais (especialmente sobre processos de licitações e contratos administrativos, estatuto dos servidores e recursos humanos);</w:t>
      </w:r>
    </w:p>
    <w:p w14:paraId="3A9DA97F" w14:textId="77777777" w:rsidR="006C5328" w:rsidRPr="00397891" w:rsidRDefault="006C5328" w:rsidP="00397891">
      <w:pPr>
        <w:pStyle w:val="Normal1"/>
        <w:numPr>
          <w:ilvl w:val="1"/>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Formação na área de Administração (especialmente sobre recursos humanos, controladoria, administração pública, almoxarifado, patrimônio, frotas, entre outros).</w:t>
      </w:r>
    </w:p>
    <w:p w14:paraId="4D7C38E4" w14:textId="77777777" w:rsidR="006C5328" w:rsidRPr="00397891" w:rsidRDefault="006C5328" w:rsidP="00397891">
      <w:pPr>
        <w:pStyle w:val="Normal1"/>
        <w:numPr>
          <w:ilvl w:val="0"/>
          <w:numId w:val="17"/>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Justifica-se a formação da equipe com formação nas áreas citadas, com a finalidade de acompanhar e resolver os problemas que porventura possam surgir com a migração de dados, implantação e uso da ferramenta. Referida exigência não se reveste de forma alguma como requisito de habilitação técnica, mas de profissionais que ela poderá contratar pelas diversas formas admitidas em direito (clt, sociedade, contrato de prestação de serviço, entre outros).</w:t>
      </w:r>
    </w:p>
    <w:p w14:paraId="319F4ECE"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Requisitos de Metodologia de Trabalho</w:t>
      </w:r>
    </w:p>
    <w:p w14:paraId="479F15B8" w14:textId="77777777" w:rsidR="006C5328" w:rsidRPr="00397891" w:rsidRDefault="006C5328" w:rsidP="00397891">
      <w:pPr>
        <w:pStyle w:val="Normal1"/>
        <w:numPr>
          <w:ilvl w:val="0"/>
          <w:numId w:val="1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execução dos serviços está condicionada ao recebimento pelo Contratado de Ordem de Serviço (OS) emitida pela Contratante.</w:t>
      </w:r>
    </w:p>
    <w:p w14:paraId="3D11085D" w14:textId="77777777" w:rsidR="006C5328" w:rsidRPr="00397891" w:rsidRDefault="006C5328" w:rsidP="00397891">
      <w:pPr>
        <w:pStyle w:val="Normal1"/>
        <w:numPr>
          <w:ilvl w:val="0"/>
          <w:numId w:val="1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OS indicará o serviço, a quantidade e a localidade na qual os deverão ser prestados.</w:t>
      </w:r>
    </w:p>
    <w:p w14:paraId="517AAD6D" w14:textId="77777777" w:rsidR="006C5328" w:rsidRPr="00397891" w:rsidRDefault="006C5328" w:rsidP="00397891">
      <w:pPr>
        <w:pStyle w:val="Normal1"/>
        <w:numPr>
          <w:ilvl w:val="0"/>
          <w:numId w:val="1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Os meios para contato estão previstos no anexo deste Termo de Referência.</w:t>
      </w:r>
    </w:p>
    <w:p w14:paraId="6A5C2009" w14:textId="77777777" w:rsidR="006C5328" w:rsidRPr="00397891" w:rsidRDefault="006C5328" w:rsidP="00397891">
      <w:pPr>
        <w:pStyle w:val="Normal1"/>
        <w:numPr>
          <w:ilvl w:val="0"/>
          <w:numId w:val="16"/>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execução do serviço deve ser acompanhada pelo Contratado, que dará ciência de eventuais acontecimentos à Contratante.</w:t>
      </w:r>
    </w:p>
    <w:p w14:paraId="6B45F99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Vistoria</w:t>
      </w:r>
    </w:p>
    <w:p w14:paraId="7686285E"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avaliação prévia do local de execução dos serviços é imprescindível para o conhecimento pleno das condições e peculiaridades do objeto a ser contratado, sendo </w:t>
      </w:r>
      <w:r w:rsidRPr="00397891">
        <w:rPr>
          <w:rFonts w:ascii="Cambria" w:hAnsi="Cambria"/>
          <w:color w:val="000000" w:themeColor="text1"/>
          <w:sz w:val="24"/>
          <w:szCs w:val="24"/>
        </w:rPr>
        <w:lastRenderedPageBreak/>
        <w:t>assegurado ao interessado o direito de realização de vistoria prévia, acompanhado por servidor designado para esse fim, de segunda à sexta-feira, das 08 horas às 11 horas e das 13 às 17 horas, mediante prévio aviso.</w:t>
      </w:r>
    </w:p>
    <w:p w14:paraId="13C795A9"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Serão disponibilizados data e horário diferentes aos interessados em realizar a vistoria prévia.</w:t>
      </w:r>
    </w:p>
    <w:p w14:paraId="6AC54371"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CB93818"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Caso o licitante opte por não realizar a vistoria, deverá prestar declaração formal assinada pelo responsável técnico do licitante acerca do conhecimento pleno das condições e peculiaridades da contratação.</w:t>
      </w:r>
    </w:p>
    <w:p w14:paraId="58A9B5E0"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01B34552" w14:textId="77777777" w:rsidR="006C5328" w:rsidRPr="00397891" w:rsidRDefault="006C5328" w:rsidP="00397891">
      <w:pPr>
        <w:pStyle w:val="Normal1"/>
        <w:numPr>
          <w:ilvl w:val="0"/>
          <w:numId w:val="15"/>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não realização da vistoria não implicará a inabilitação do licitante do certame.</w:t>
      </w:r>
    </w:p>
    <w:p w14:paraId="55770054"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Indicação de marcas ou modelos (</w:t>
      </w:r>
      <w:hyperlink r:id="rId33" w:anchor="art41">
        <w:r w:rsidRPr="00397891">
          <w:rPr>
            <w:rFonts w:ascii="Cambria" w:hAnsi="Cambria"/>
            <w:b/>
            <w:color w:val="000000" w:themeColor="text1"/>
            <w:sz w:val="24"/>
            <w:szCs w:val="24"/>
          </w:rPr>
          <w:t>Art. 41, inciso I, da Lei nº 14.133, de 2021</w:t>
        </w:r>
      </w:hyperlink>
      <w:r w:rsidRPr="00397891">
        <w:rPr>
          <w:rFonts w:ascii="Cambria" w:hAnsi="Cambria"/>
          <w:b/>
          <w:color w:val="000000" w:themeColor="text1"/>
          <w:sz w:val="24"/>
          <w:szCs w:val="24"/>
        </w:rPr>
        <w:t>):</w:t>
      </w:r>
    </w:p>
    <w:p w14:paraId="5154706E" w14:textId="77777777" w:rsidR="006C5328" w:rsidRPr="00397891" w:rsidRDefault="006C5328" w:rsidP="00397891">
      <w:pPr>
        <w:pStyle w:val="Normal1"/>
        <w:numPr>
          <w:ilvl w:val="0"/>
          <w:numId w:val="14"/>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Na presente contratação não é admitida a indicação de marcas.</w:t>
      </w:r>
    </w:p>
    <w:p w14:paraId="2F6A1B9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Da exigência de carta de solidariedade</w:t>
      </w:r>
    </w:p>
    <w:p w14:paraId="14B1D583" w14:textId="77777777" w:rsidR="006C5328" w:rsidRPr="00397891" w:rsidRDefault="006C5328" w:rsidP="00397891">
      <w:pPr>
        <w:pStyle w:val="Normal1"/>
        <w:numPr>
          <w:ilvl w:val="0"/>
          <w:numId w:val="13"/>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De acordo com o Inciso IV do Art. 40 da Lei 14.133 de 1º de abril de 2021: No caso de licitação que envolva o fornecimento de bens, a Administração poderá excepcionalmente: solicitar, motivadamente, carta de solidariedade emitida pelo fabricante, que assegure a execução do contrato, no caso de licitante revendedor ou distribuidor. E como se trata de prestação de serviço para locação de software esse item não se enquadra.</w:t>
      </w:r>
    </w:p>
    <w:p w14:paraId="0558D20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Subcontratação</w:t>
      </w:r>
    </w:p>
    <w:p w14:paraId="3B7DAB9C" w14:textId="77777777" w:rsidR="006C5328" w:rsidRPr="00397891" w:rsidRDefault="006C5328" w:rsidP="00397891">
      <w:pPr>
        <w:pStyle w:val="Normal1"/>
        <w:numPr>
          <w:ilvl w:val="0"/>
          <w:numId w:val="1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Não é admitida a subcontratação total do objeto contratual.</w:t>
      </w:r>
    </w:p>
    <w:p w14:paraId="5F2D5670" w14:textId="77777777" w:rsidR="006C5328" w:rsidRPr="00397891" w:rsidRDefault="006C5328" w:rsidP="00397891">
      <w:pPr>
        <w:pStyle w:val="Normal1"/>
        <w:numPr>
          <w:ilvl w:val="0"/>
          <w:numId w:val="1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Será admitida a subcontratação da Hospedagem de Dados em Internet Data Center - IDC.</w:t>
      </w:r>
    </w:p>
    <w:p w14:paraId="6959ED90" w14:textId="77777777" w:rsidR="006C5328" w:rsidRPr="00397891" w:rsidRDefault="006C5328" w:rsidP="00397891">
      <w:pPr>
        <w:pStyle w:val="Normal1"/>
        <w:numPr>
          <w:ilvl w:val="1"/>
          <w:numId w:val="1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Em qualquer hipótese de subcontratação, permanece a responsabilidade integral do contratado pela perfeita execução contratual, cabendo-lhe realizar a supervisão e </w:t>
      </w:r>
      <w:r w:rsidRPr="00397891">
        <w:rPr>
          <w:rFonts w:ascii="Cambria" w:hAnsi="Cambria"/>
          <w:color w:val="000000" w:themeColor="text1"/>
          <w:sz w:val="24"/>
          <w:szCs w:val="24"/>
        </w:rPr>
        <w:lastRenderedPageBreak/>
        <w:t>coordenação das atividades do subcontratado, bem como responder perante o contratante pelo rigoroso cumprimento das obrigações contratuais correspondentes ao objeto da subcontratação.</w:t>
      </w:r>
    </w:p>
    <w:p w14:paraId="39FB9636" w14:textId="77777777" w:rsidR="006C5328" w:rsidRPr="00397891" w:rsidRDefault="006C5328" w:rsidP="00397891">
      <w:pPr>
        <w:pStyle w:val="Normal1"/>
        <w:numPr>
          <w:ilvl w:val="1"/>
          <w:numId w:val="1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contratado apresentará à Administração documentação que comprove a capacidade técnica do subcontratado, que será avaliada e juntada aos autos do processo correspondente.</w:t>
      </w:r>
    </w:p>
    <w:p w14:paraId="03BE7AD9" w14:textId="77777777" w:rsidR="006C5328" w:rsidRPr="00397891" w:rsidRDefault="006C5328" w:rsidP="00397891">
      <w:pPr>
        <w:pStyle w:val="Normal1"/>
        <w:numPr>
          <w:ilvl w:val="1"/>
          <w:numId w:val="12"/>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D7B9985"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Da prova de conceito</w:t>
      </w:r>
    </w:p>
    <w:p w14:paraId="49BD501E" w14:textId="77777777" w:rsidR="006C5328" w:rsidRPr="00397891" w:rsidRDefault="006C5328" w:rsidP="00397891">
      <w:pPr>
        <w:pStyle w:val="Normal1"/>
        <w:numPr>
          <w:ilvl w:val="0"/>
          <w:numId w:val="1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Será realizada verificação da prova de conceito para averiguar se a Solução de TIC apresentada pela Licitante detém os requisitos mínimos necessários para realização dos serviços a serem contratados, de acordo com as funcionalidades, procedimentos e critérios objetivos descritos no ANEXO deste Termo de Referência.</w:t>
      </w:r>
    </w:p>
    <w:p w14:paraId="7EB76FB4" w14:textId="77777777" w:rsidR="006C5328" w:rsidRPr="00397891" w:rsidRDefault="006C5328" w:rsidP="00397891">
      <w:pPr>
        <w:pStyle w:val="Normal1"/>
        <w:numPr>
          <w:ilvl w:val="0"/>
          <w:numId w:val="1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exigência da prova de conceito será realizada na fase de julgamento as propostas. </w:t>
      </w:r>
    </w:p>
    <w:p w14:paraId="5E45404E" w14:textId="77777777" w:rsidR="006C5328" w:rsidRPr="00397891" w:rsidRDefault="006C5328" w:rsidP="00397891">
      <w:pPr>
        <w:pStyle w:val="Normal1"/>
        <w:numPr>
          <w:ilvl w:val="0"/>
          <w:numId w:val="1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Será viabilizado o acompanhamento dessas etapas a todos licitantes interessados, em consonância com o princípio da publicidade (Acórdão n. 1823/2017 – TCU, Plenário). </w:t>
      </w:r>
    </w:p>
    <w:p w14:paraId="21C0CA2D" w14:textId="77777777" w:rsidR="006C5328" w:rsidRPr="00397891" w:rsidRDefault="006C5328" w:rsidP="00397891">
      <w:pPr>
        <w:pStyle w:val="Normal1"/>
        <w:numPr>
          <w:ilvl w:val="0"/>
          <w:numId w:val="11"/>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A justificativa para a realização da prova de conceito reside no fato de que o objeto apresenta alta complexidade, demandando uma análise prévia de seu perfeito funcionamento e atendimento das especificações técnicas contidas no anexo do Termo de Referência, para fins de se efetivar a contratação. </w:t>
      </w:r>
    </w:p>
    <w:p w14:paraId="7C18F204"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Garantia da Contratação</w:t>
      </w:r>
    </w:p>
    <w:p w14:paraId="64098334" w14:textId="77777777" w:rsidR="006C5328" w:rsidRPr="00397891" w:rsidRDefault="006C5328" w:rsidP="00397891">
      <w:pPr>
        <w:pStyle w:val="Normal1"/>
        <w:numPr>
          <w:ilvl w:val="0"/>
          <w:numId w:val="10"/>
        </w:numPr>
        <w:pBdr>
          <w:top w:val="nil"/>
          <w:left w:val="nil"/>
          <w:bottom w:val="nil"/>
          <w:right w:val="nil"/>
          <w:between w:val="nil"/>
        </w:pBdr>
        <w:spacing w:after="0" w:line="360" w:lineRule="auto"/>
        <w:ind w:left="0" w:firstLine="0"/>
        <w:jc w:val="both"/>
        <w:rPr>
          <w:rFonts w:ascii="Cambria" w:eastAsia="Times New Roman" w:hAnsi="Cambria" w:cs="Times New Roman"/>
          <w:color w:val="000000" w:themeColor="text1"/>
          <w:sz w:val="24"/>
          <w:szCs w:val="24"/>
        </w:rPr>
      </w:pPr>
      <w:r w:rsidRPr="00397891">
        <w:rPr>
          <w:rFonts w:ascii="Cambria" w:hAnsi="Cambria"/>
          <w:color w:val="000000" w:themeColor="text1"/>
          <w:sz w:val="24"/>
          <w:szCs w:val="24"/>
        </w:rPr>
        <w:t xml:space="preserve">Será exigida a garantia da contratação de que tratam os </w:t>
      </w:r>
      <w:hyperlink r:id="rId34" w:anchor="art96">
        <w:r w:rsidRPr="00397891">
          <w:rPr>
            <w:rFonts w:ascii="Cambria" w:hAnsi="Cambria"/>
            <w:b/>
            <w:color w:val="000000" w:themeColor="text1"/>
            <w:sz w:val="24"/>
            <w:szCs w:val="24"/>
          </w:rPr>
          <w:t>arts. 96 e seguintes da Lei nº 14.133, de 2021</w:t>
        </w:r>
      </w:hyperlink>
      <w:r w:rsidRPr="00397891">
        <w:rPr>
          <w:rFonts w:ascii="Cambria" w:hAnsi="Cambria"/>
          <w:color w:val="000000" w:themeColor="text1"/>
          <w:sz w:val="24"/>
          <w:szCs w:val="24"/>
        </w:rPr>
        <w:t>, no percentual de 5% sobre o valor do contrato, conforme condições descritas nas cláusulas do contrato.</w:t>
      </w:r>
    </w:p>
    <w:p w14:paraId="5BFB568D" w14:textId="77777777" w:rsidR="006C5328" w:rsidRPr="00397891" w:rsidRDefault="006C5328" w:rsidP="00397891">
      <w:pPr>
        <w:pStyle w:val="Normal1"/>
        <w:numPr>
          <w:ilvl w:val="0"/>
          <w:numId w:val="10"/>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 xml:space="preserve">Em caso de opção pelo seguro-garantia, a parte adjudicatária deverá apresentá-la, no máximo, até a data de assinatura do contrato.  </w:t>
      </w:r>
    </w:p>
    <w:p w14:paraId="5434584E" w14:textId="77777777" w:rsidR="006C5328" w:rsidRPr="00397891" w:rsidRDefault="006C5328" w:rsidP="00397891">
      <w:pPr>
        <w:pStyle w:val="Normal1"/>
        <w:numPr>
          <w:ilvl w:val="0"/>
          <w:numId w:val="10"/>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lastRenderedPageBreak/>
        <w:t>A garantia, nas modalidades caução e fiança bancária, deverá ser prestada em até 10 dias úteis após a assinatura do contrato.</w:t>
      </w:r>
    </w:p>
    <w:p w14:paraId="772C968D" w14:textId="77777777" w:rsidR="006C5328" w:rsidRPr="00397891" w:rsidRDefault="006C5328" w:rsidP="00397891">
      <w:pPr>
        <w:pStyle w:val="Normal1"/>
        <w:numPr>
          <w:ilvl w:val="0"/>
          <w:numId w:val="10"/>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contrato oferece maior detalhamento das regras que serão aplicadas em relação à garantia da contratação.</w:t>
      </w:r>
    </w:p>
    <w:p w14:paraId="0498A6D9"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 xml:space="preserve">Informações relevantes para o dimensionamento </w:t>
      </w:r>
      <w:r w:rsidRPr="00397891">
        <w:rPr>
          <w:rFonts w:ascii="Cambria" w:hAnsi="Cambria"/>
          <w:b/>
          <w:color w:val="000000" w:themeColor="text1"/>
          <w:sz w:val="24"/>
          <w:szCs w:val="24"/>
          <w:u w:val="single"/>
        </w:rPr>
        <w:t>E/OU</w:t>
      </w:r>
      <w:r w:rsidRPr="00397891">
        <w:rPr>
          <w:rFonts w:ascii="Cambria" w:hAnsi="Cambria"/>
          <w:b/>
          <w:color w:val="000000" w:themeColor="text1"/>
          <w:sz w:val="24"/>
          <w:szCs w:val="24"/>
        </w:rPr>
        <w:t xml:space="preserve"> apresentação da proposta.</w:t>
      </w:r>
    </w:p>
    <w:p w14:paraId="6F457D9D" w14:textId="77777777" w:rsidR="006C5328" w:rsidRPr="00397891" w:rsidRDefault="006C5328" w:rsidP="00397891">
      <w:pPr>
        <w:pStyle w:val="Normal1"/>
        <w:spacing w:after="0" w:line="360" w:lineRule="auto"/>
        <w:jc w:val="both"/>
        <w:rPr>
          <w:rFonts w:ascii="Cambria" w:hAnsi="Cambria"/>
          <w:color w:val="000000" w:themeColor="text1"/>
          <w:sz w:val="24"/>
          <w:szCs w:val="24"/>
        </w:rPr>
      </w:pPr>
    </w:p>
    <w:tbl>
      <w:tblPr>
        <w:tblW w:w="0" w:type="auto"/>
        <w:tblLook w:val="04A0" w:firstRow="1" w:lastRow="0" w:firstColumn="1" w:lastColumn="0" w:noHBand="0" w:noVBand="1"/>
      </w:tblPr>
      <w:tblGrid>
        <w:gridCol w:w="9182"/>
      </w:tblGrid>
      <w:tr w:rsidR="006C5328" w:rsidRPr="00397891" w14:paraId="4F9C58BC"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7F0E55F"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10. DA EXECUÇÃO DO OBJETO</w:t>
            </w:r>
          </w:p>
        </w:tc>
      </w:tr>
    </w:tbl>
    <w:p w14:paraId="3C04FB5D"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p>
    <w:p w14:paraId="262BFB2C"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Condições de execução</w:t>
      </w:r>
    </w:p>
    <w:p w14:paraId="004F9F67"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execução do objeto seguirá a seguinte dinâmica:</w:t>
      </w:r>
    </w:p>
    <w:p w14:paraId="09A2F2C9" w14:textId="77777777" w:rsidR="006C5328" w:rsidRPr="00397891" w:rsidRDefault="006C5328" w:rsidP="00397891">
      <w:pPr>
        <w:pStyle w:val="Normal1"/>
        <w:numPr>
          <w:ilvl w:val="1"/>
          <w:numId w:val="2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Início da execução do objeto: até 05 dias da emissão da ordem de serviço;</w:t>
      </w:r>
    </w:p>
    <w:p w14:paraId="4B48BD9F" w14:textId="77777777" w:rsidR="006C5328" w:rsidRPr="00397891" w:rsidRDefault="006C5328" w:rsidP="00397891">
      <w:pPr>
        <w:pStyle w:val="Normal1"/>
        <w:numPr>
          <w:ilvl w:val="1"/>
          <w:numId w:val="2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A descrição detalhada dos métodos, rotinas, etapas, tecnologias, procedimentos, frequência e periodicidade de execução do trabalho estão dispostas no anexo a este Termo de Referência.</w:t>
      </w:r>
    </w:p>
    <w:p w14:paraId="409F523F" w14:textId="77777777" w:rsidR="006C5328" w:rsidRPr="00397891" w:rsidRDefault="006C5328" w:rsidP="00397891">
      <w:pPr>
        <w:pStyle w:val="Normal1"/>
        <w:numPr>
          <w:ilvl w:val="1"/>
          <w:numId w:val="28"/>
        </w:numPr>
        <w:pBdr>
          <w:top w:val="nil"/>
          <w:left w:val="nil"/>
          <w:bottom w:val="nil"/>
          <w:right w:val="nil"/>
          <w:between w:val="nil"/>
        </w:pBdr>
        <w:spacing w:after="0" w:line="360" w:lineRule="auto"/>
        <w:ind w:left="0" w:firstLine="0"/>
        <w:jc w:val="both"/>
        <w:rPr>
          <w:rFonts w:ascii="Cambria" w:hAnsi="Cambria"/>
          <w:color w:val="000000" w:themeColor="text1"/>
          <w:sz w:val="24"/>
          <w:szCs w:val="24"/>
        </w:rPr>
      </w:pPr>
      <w:r w:rsidRPr="00397891">
        <w:rPr>
          <w:rFonts w:ascii="Cambria" w:hAnsi="Cambria"/>
          <w:color w:val="000000" w:themeColor="text1"/>
          <w:sz w:val="24"/>
          <w:szCs w:val="24"/>
        </w:rPr>
        <w:t>O cronograma de realização dos serviços estão dispostos no anexo a este Termo de Referência.</w:t>
      </w:r>
    </w:p>
    <w:p w14:paraId="3B230F1B"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Local e horário da prestação dos serviços</w:t>
      </w:r>
    </w:p>
    <w:p w14:paraId="4B075EF1"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eastAsia="Times New Roman" w:hAnsi="Cambria" w:cs="Times New Roman"/>
          <w:b/>
          <w:color w:val="000000" w:themeColor="text1"/>
          <w:sz w:val="24"/>
          <w:szCs w:val="24"/>
        </w:rPr>
      </w:pPr>
      <w:r w:rsidRPr="00397891">
        <w:rPr>
          <w:rFonts w:ascii="Cambria" w:hAnsi="Cambria"/>
          <w:color w:val="000000" w:themeColor="text1"/>
          <w:sz w:val="24"/>
          <w:szCs w:val="24"/>
        </w:rPr>
        <w:t xml:space="preserve"> Os serviços serão prestados nas dependências da </w:t>
      </w:r>
      <w:r w:rsidRPr="00397891">
        <w:rPr>
          <w:rFonts w:ascii="Cambria" w:hAnsi="Cambria"/>
          <w:b/>
          <w:color w:val="000000" w:themeColor="text1"/>
          <w:sz w:val="24"/>
          <w:szCs w:val="24"/>
        </w:rPr>
        <w:t>Prefeitura Municipal de Piracanjuba-Goiás e demais órgãos.</w:t>
      </w:r>
    </w:p>
    <w:p w14:paraId="74D21F1C"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eastAsia="Times New Roman" w:hAnsi="Cambria" w:cs="Times New Roman"/>
          <w:b/>
          <w:color w:val="000000" w:themeColor="text1"/>
          <w:sz w:val="24"/>
          <w:szCs w:val="24"/>
        </w:rPr>
      </w:pPr>
      <w:r w:rsidRPr="00397891">
        <w:rPr>
          <w:rFonts w:ascii="Cambria" w:eastAsia="Times New Roman" w:hAnsi="Cambria" w:cs="Times New Roman"/>
          <w:b/>
          <w:color w:val="000000" w:themeColor="text1"/>
          <w:sz w:val="24"/>
          <w:szCs w:val="24"/>
        </w:rPr>
        <w:t xml:space="preserve"> </w:t>
      </w:r>
      <w:r w:rsidRPr="00397891">
        <w:rPr>
          <w:rFonts w:ascii="Cambria" w:hAnsi="Cambria"/>
          <w:color w:val="000000" w:themeColor="text1"/>
          <w:sz w:val="24"/>
          <w:szCs w:val="24"/>
        </w:rPr>
        <w:t>Os serviços serão prestados no seguinte horário: 7h às 11 horas e das 13h às 17h.</w:t>
      </w:r>
    </w:p>
    <w:p w14:paraId="3C007407"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Materiais a serem disponibilizados</w:t>
      </w:r>
    </w:p>
    <w:p w14:paraId="786FF7F2"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Para a perfeita execução dos serviços, a Contratada deverá disponibilizar os materiais, equipamentos, ferramentas e utensílios necessários, nas quantidades estimadas e qualidades a seguir estabelecidas, promovendo sua substituição quando necessário.</w:t>
      </w:r>
    </w:p>
    <w:p w14:paraId="7A88031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Informações relevantes para o dimensionamento da proposta</w:t>
      </w:r>
    </w:p>
    <w:p w14:paraId="4EEB4CB7"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demanda do órgão está disposta no anexo deste Termo de Referência.</w:t>
      </w:r>
    </w:p>
    <w:p w14:paraId="33EAEDB6"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Especificação da garantia do serviço (</w:t>
      </w:r>
      <w:hyperlink r:id="rId35" w:anchor="art40%C2%A71">
        <w:r w:rsidRPr="00397891">
          <w:rPr>
            <w:rFonts w:ascii="Cambria" w:hAnsi="Cambria"/>
            <w:b/>
            <w:color w:val="000000" w:themeColor="text1"/>
            <w:sz w:val="24"/>
            <w:szCs w:val="24"/>
          </w:rPr>
          <w:t>art. 40, §1º, inciso III, da Lei nº 14.133, de 2021</w:t>
        </w:r>
      </w:hyperlink>
      <w:r w:rsidRPr="00397891">
        <w:rPr>
          <w:rFonts w:ascii="Cambria" w:hAnsi="Cambria"/>
          <w:b/>
          <w:color w:val="000000" w:themeColor="text1"/>
          <w:sz w:val="24"/>
          <w:szCs w:val="24"/>
        </w:rPr>
        <w:t>)</w:t>
      </w:r>
    </w:p>
    <w:p w14:paraId="56AE21CD"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lastRenderedPageBreak/>
        <w:t xml:space="preserve">O prazo de garantia contratual dos serviços é aquele estabelecido </w:t>
      </w:r>
      <w:hyperlink r:id="rId36">
        <w:r w:rsidRPr="00397891">
          <w:rPr>
            <w:rFonts w:ascii="Cambria" w:hAnsi="Cambria"/>
            <w:color w:val="000000" w:themeColor="text1"/>
            <w:sz w:val="24"/>
            <w:szCs w:val="24"/>
          </w:rPr>
          <w:t>na Lei nº 8.078, de 11 de setembro de 1990</w:t>
        </w:r>
      </w:hyperlink>
      <w:r w:rsidRPr="00397891">
        <w:rPr>
          <w:rFonts w:ascii="Cambria" w:hAnsi="Cambria"/>
          <w:color w:val="000000" w:themeColor="text1"/>
          <w:sz w:val="24"/>
          <w:szCs w:val="24"/>
        </w:rPr>
        <w:t xml:space="preserve"> (Código de Defesa do Consumidor).</w:t>
      </w:r>
    </w:p>
    <w:p w14:paraId="7153A8A2"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Formas de transferência de conhecimento</w:t>
      </w:r>
    </w:p>
    <w:p w14:paraId="31795606"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transferência do conhecimento deverá ser realizada observando-se o que segue: realizada reuniões mensais entre as partes ou em momentos específicos, como ao final de cada fase do contrato e no término da implantação da solução, bem como oficinas e treinamentos. Essa transferência deve ocorrer ao longo do contrato, e não somente no seu final. Trata-se de uma forma de geração de valor para o órgão, além do valor decorrente da contratação em si.</w:t>
      </w:r>
    </w:p>
    <w:p w14:paraId="16E5F1BC"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r w:rsidRPr="00397891">
        <w:rPr>
          <w:rFonts w:ascii="Cambria" w:hAnsi="Cambria"/>
          <w:b/>
          <w:color w:val="000000" w:themeColor="text1"/>
          <w:sz w:val="24"/>
          <w:szCs w:val="24"/>
        </w:rPr>
        <w:t>Procedimentos de transição e finalização do contrato</w:t>
      </w:r>
    </w:p>
    <w:p w14:paraId="0E776CB3" w14:textId="77777777" w:rsidR="006C5328" w:rsidRPr="00397891" w:rsidRDefault="006C5328" w:rsidP="00397891">
      <w:pPr>
        <w:pStyle w:val="Normal1"/>
        <w:spacing w:after="0" w:line="360" w:lineRule="auto"/>
        <w:jc w:val="both"/>
        <w:rPr>
          <w:rFonts w:ascii="Cambria" w:hAnsi="Cambria"/>
          <w:b/>
          <w:color w:val="000000" w:themeColor="text1"/>
          <w:sz w:val="24"/>
          <w:szCs w:val="24"/>
        </w:rPr>
      </w:pPr>
    </w:p>
    <w:p w14:paraId="1691D9BC"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procedimentos de transição e finalização do contrato constituem-se das seguintes etapas;</w:t>
      </w:r>
    </w:p>
    <w:p w14:paraId="745AB871"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A empresa deverá, no final do contrato, disponibilizar o banco de dados, em arquivo digital, mantendo sua integridade e segurança, com catálogo de tabelas e usuário com perfil de acesso geral, para coleta e migração de futura contratação.</w:t>
      </w:r>
    </w:p>
    <w:p w14:paraId="5762BB43" w14:textId="77777777" w:rsidR="006C5328" w:rsidRPr="00397891" w:rsidRDefault="006C5328" w:rsidP="00397891">
      <w:pPr>
        <w:pStyle w:val="Normal1"/>
        <w:pBdr>
          <w:top w:val="nil"/>
          <w:left w:val="nil"/>
          <w:bottom w:val="nil"/>
          <w:right w:val="nil"/>
          <w:between w:val="nil"/>
        </w:pBdr>
        <w:spacing w:after="0" w:line="360" w:lineRule="auto"/>
        <w:ind w:left="780"/>
        <w:jc w:val="both"/>
        <w:rPr>
          <w:rFonts w:ascii="Cambria" w:hAnsi="Cambria"/>
          <w:color w:val="000000" w:themeColor="text1"/>
          <w:sz w:val="24"/>
          <w:szCs w:val="24"/>
        </w:rPr>
      </w:pPr>
    </w:p>
    <w:p w14:paraId="01B6EF0E"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Mecanismos formais de comunicação</w:t>
      </w:r>
    </w:p>
    <w:p w14:paraId="61FDAD46"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5BED3152"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São definidos como mecanismos formais de comunicação, entre a Contratante e o Contratado, os seguintes:</w:t>
      </w:r>
    </w:p>
    <w:p w14:paraId="3589EDEE"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Ordem de Serviço;</w:t>
      </w:r>
    </w:p>
    <w:p w14:paraId="0779A6D2"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 xml:space="preserve"> Ata de Reunião;</w:t>
      </w:r>
    </w:p>
    <w:p w14:paraId="61017438"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Ofício;</w:t>
      </w:r>
    </w:p>
    <w:p w14:paraId="0FD46F73"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Sistema de abertura de chamados;</w:t>
      </w:r>
    </w:p>
    <w:p w14:paraId="63C43FDB"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E-mails;</w:t>
      </w:r>
    </w:p>
    <w:p w14:paraId="7AD28D6C" w14:textId="77777777" w:rsidR="006C5328" w:rsidRPr="00397891" w:rsidRDefault="006C5328" w:rsidP="00397891">
      <w:pPr>
        <w:pStyle w:val="Normal1"/>
        <w:numPr>
          <w:ilvl w:val="0"/>
          <w:numId w:val="30"/>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Chat BOT (ticket e Whatsapp).</w:t>
      </w:r>
    </w:p>
    <w:p w14:paraId="7A885268" w14:textId="77777777" w:rsidR="006C5328" w:rsidRPr="00397891" w:rsidRDefault="006C5328" w:rsidP="00397891">
      <w:pPr>
        <w:pStyle w:val="Normal1"/>
        <w:pBdr>
          <w:top w:val="nil"/>
          <w:left w:val="nil"/>
          <w:bottom w:val="nil"/>
          <w:right w:val="nil"/>
          <w:between w:val="nil"/>
        </w:pBdr>
        <w:spacing w:after="0" w:line="360" w:lineRule="auto"/>
        <w:jc w:val="both"/>
        <w:rPr>
          <w:rFonts w:ascii="Cambria" w:hAnsi="Cambria"/>
          <w:color w:val="000000" w:themeColor="text1"/>
          <w:sz w:val="24"/>
          <w:szCs w:val="24"/>
        </w:rPr>
      </w:pPr>
    </w:p>
    <w:p w14:paraId="5ACE4874"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Formas de Pagamento</w:t>
      </w:r>
    </w:p>
    <w:p w14:paraId="36BE80E7"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Os critérios de medição e pagamento dos serviços prestados serão tratados em tópico próprio do Critérios de Medição e Pagamento.</w:t>
      </w:r>
    </w:p>
    <w:p w14:paraId="4563F3F0" w14:textId="77777777" w:rsidR="006C5328" w:rsidRPr="00397891" w:rsidRDefault="006C5328" w:rsidP="00397891">
      <w:pPr>
        <w:pStyle w:val="Normal1"/>
        <w:pBdr>
          <w:top w:val="nil"/>
          <w:left w:val="nil"/>
          <w:bottom w:val="nil"/>
          <w:right w:val="nil"/>
          <w:between w:val="nil"/>
        </w:pBdr>
        <w:spacing w:after="0" w:line="360" w:lineRule="auto"/>
        <w:ind w:left="780"/>
        <w:jc w:val="both"/>
        <w:rPr>
          <w:rFonts w:ascii="Cambria" w:hAnsi="Cambria"/>
          <w:color w:val="000000" w:themeColor="text1"/>
          <w:sz w:val="24"/>
          <w:szCs w:val="24"/>
        </w:rPr>
      </w:pPr>
    </w:p>
    <w:p w14:paraId="269205BF" w14:textId="77777777" w:rsidR="006C5328" w:rsidRPr="00397891" w:rsidRDefault="006C5328" w:rsidP="00397891">
      <w:pPr>
        <w:pStyle w:val="Normal1"/>
        <w:spacing w:after="0" w:line="360" w:lineRule="auto"/>
        <w:jc w:val="both"/>
        <w:rPr>
          <w:rFonts w:ascii="Cambria" w:hAnsi="Cambria"/>
          <w:color w:val="000000" w:themeColor="text1"/>
          <w:sz w:val="24"/>
          <w:szCs w:val="24"/>
        </w:rPr>
      </w:pPr>
      <w:r w:rsidRPr="00397891">
        <w:rPr>
          <w:rFonts w:ascii="Cambria" w:hAnsi="Cambria"/>
          <w:b/>
          <w:color w:val="000000" w:themeColor="text1"/>
          <w:sz w:val="24"/>
          <w:szCs w:val="24"/>
        </w:rPr>
        <w:t>Manutenção de Sigilo e Normas de Segurança</w:t>
      </w:r>
    </w:p>
    <w:p w14:paraId="4AF335C5"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 xml:space="preserve">O Contratado deverá manter sigilo absoluto sobre quaisquer dados e informações contidos em quaisquer documentos e mídias, incluindo os equipamentos e seus meios de armazenamento, de que venha a ter conhecimento durante a execução dos serviços, não podendo, sob qualquer pretexto, divulgar, reproduzir ou utilizar, sob pena de lei, independentemente da classificação de sigilo conferida pelo Contratante a tais documentos. </w:t>
      </w:r>
    </w:p>
    <w:p w14:paraId="6F62A80C"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color w:val="000000" w:themeColor="text1"/>
          <w:sz w:val="24"/>
          <w:szCs w:val="24"/>
        </w:rPr>
        <w:t>O Termo de Compromisso e Manutenção de Sigilo, contendo declaração de manutenção de sigilo e respeito às normas de segurança vigentes na entidade, a ser assinado pelo representante legal do Contratado, e Termo de Ciência, a ser assinado por todos os empregados do Contratado diretamente envolvidos na contratação, encontram-se nos ANEXOS.</w:t>
      </w:r>
    </w:p>
    <w:p w14:paraId="36D5BA43" w14:textId="77777777" w:rsidR="006C5328" w:rsidRPr="00397891" w:rsidRDefault="006C5328" w:rsidP="00397891">
      <w:pPr>
        <w:pStyle w:val="Normal1"/>
        <w:numPr>
          <w:ilvl w:val="1"/>
          <w:numId w:val="29"/>
        </w:numPr>
        <w:pBdr>
          <w:top w:val="nil"/>
          <w:left w:val="nil"/>
          <w:bottom w:val="nil"/>
          <w:right w:val="nil"/>
          <w:between w:val="nil"/>
        </w:pBdr>
        <w:spacing w:after="0" w:line="360" w:lineRule="auto"/>
        <w:jc w:val="both"/>
        <w:rPr>
          <w:rFonts w:ascii="Cambria" w:hAnsi="Cambria"/>
          <w:color w:val="000000" w:themeColor="text1"/>
          <w:sz w:val="24"/>
          <w:szCs w:val="24"/>
        </w:rPr>
      </w:pPr>
      <w:r w:rsidRPr="00397891">
        <w:rPr>
          <w:rFonts w:ascii="Cambria" w:hAnsi="Cambria"/>
          <w:b/>
          <w:bCs/>
          <w:color w:val="000000" w:themeColor="text1"/>
          <w:sz w:val="24"/>
          <w:szCs w:val="24"/>
        </w:rPr>
        <w:t xml:space="preserve"> </w:t>
      </w:r>
      <w:r w:rsidRPr="00397891">
        <w:rPr>
          <w:rFonts w:ascii="Cambria" w:hAnsi="Cambria"/>
          <w:color w:val="000000" w:themeColor="text1"/>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0" w:type="auto"/>
        <w:tblLook w:val="04A0" w:firstRow="1" w:lastRow="0" w:firstColumn="1" w:lastColumn="0" w:noHBand="0" w:noVBand="1"/>
      </w:tblPr>
      <w:tblGrid>
        <w:gridCol w:w="9182"/>
      </w:tblGrid>
      <w:tr w:rsidR="006C5328" w:rsidRPr="00397891" w14:paraId="768B9250"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0577761" w14:textId="77777777" w:rsidR="006C5328" w:rsidRPr="00397891" w:rsidRDefault="006C5328" w:rsidP="006C5328">
            <w:pPr>
              <w:spacing w:before="60" w:after="60"/>
              <w:rPr>
                <w:rFonts w:ascii="Cambria" w:hAnsi="Cambria" w:cs="Arial"/>
                <w:b/>
                <w:bCs/>
                <w:color w:val="000000" w:themeColor="text1"/>
                <w:sz w:val="24"/>
                <w:szCs w:val="24"/>
              </w:rPr>
            </w:pPr>
            <w:r w:rsidRPr="00397891">
              <w:rPr>
                <w:rFonts w:ascii="Cambria" w:hAnsi="Cambria" w:cs="Arial"/>
                <w:b/>
                <w:bCs/>
                <w:color w:val="000000" w:themeColor="text1"/>
                <w:sz w:val="24"/>
                <w:szCs w:val="24"/>
              </w:rPr>
              <w:t>11. DA EXECUÇÃO CONTRATUAL</w:t>
            </w:r>
          </w:p>
        </w:tc>
      </w:tr>
    </w:tbl>
    <w:p w14:paraId="6378EB3D" w14:textId="4FD65C04" w:rsidR="006C5328" w:rsidRPr="00397891" w:rsidRDefault="006C5328" w:rsidP="00555FC0">
      <w:pPr>
        <w:pStyle w:val="Nivel2"/>
        <w:rPr>
          <w:sz w:val="24"/>
          <w:szCs w:val="24"/>
        </w:rPr>
      </w:pPr>
      <w:r w:rsidRPr="00397891">
        <w:rPr>
          <w:b/>
          <w:bCs/>
          <w:sz w:val="24"/>
          <w:szCs w:val="24"/>
        </w:rPr>
        <w:t>11.1 -</w:t>
      </w:r>
      <w:r w:rsidRPr="00397891">
        <w:rPr>
          <w:sz w:val="24"/>
          <w:szCs w:val="24"/>
        </w:rPr>
        <w:t xml:space="preserve"> O contrato deverá ser executado fielmente pelas partes, de acordo com as cláusulas avençadas e as normas da Lei nº 14.133, de 2021, e cada parte responderá pelas </w:t>
      </w:r>
      <w:r w:rsidR="00B0015F" w:rsidRPr="00397891">
        <w:rPr>
          <w:sz w:val="24"/>
          <w:szCs w:val="24"/>
        </w:rPr>
        <w:t>consequências</w:t>
      </w:r>
      <w:r w:rsidRPr="00397891">
        <w:rPr>
          <w:sz w:val="24"/>
          <w:szCs w:val="24"/>
        </w:rPr>
        <w:t xml:space="preserve"> de sua inexecução total ou parcial.</w:t>
      </w:r>
    </w:p>
    <w:p w14:paraId="30E57DD2" w14:textId="77777777" w:rsidR="006C5328" w:rsidRPr="00397891" w:rsidRDefault="006C5328" w:rsidP="00555FC0">
      <w:pPr>
        <w:pStyle w:val="Nivel2"/>
        <w:rPr>
          <w:sz w:val="24"/>
          <w:szCs w:val="24"/>
        </w:rPr>
      </w:pPr>
      <w:r w:rsidRPr="00397891">
        <w:rPr>
          <w:b/>
          <w:bCs/>
          <w:sz w:val="24"/>
          <w:szCs w:val="24"/>
        </w:rPr>
        <w:t>11.2 -</w:t>
      </w:r>
      <w:r w:rsidRPr="00397891">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6F18A206" w14:textId="77777777" w:rsidR="006C5328" w:rsidRPr="00397891" w:rsidRDefault="006C5328" w:rsidP="00555FC0">
      <w:pPr>
        <w:pStyle w:val="Nivel2"/>
        <w:rPr>
          <w:sz w:val="24"/>
          <w:szCs w:val="24"/>
        </w:rPr>
      </w:pPr>
      <w:r w:rsidRPr="00397891">
        <w:rPr>
          <w:b/>
          <w:bCs/>
          <w:sz w:val="24"/>
          <w:szCs w:val="24"/>
        </w:rPr>
        <w:t xml:space="preserve">11.3 - </w:t>
      </w:r>
      <w:r w:rsidRPr="00397891">
        <w:rPr>
          <w:sz w:val="24"/>
          <w:szCs w:val="24"/>
        </w:rPr>
        <w:t>As comunicações entre o órgão ou entidade e a contratada devem ser realizadas por escrito sempre que o ato exigir tal formalidade, admitindo-se o uso de mensagem eletrônica para esse fim.</w:t>
      </w:r>
    </w:p>
    <w:p w14:paraId="1F0CBDFD" w14:textId="77777777" w:rsidR="006C5328" w:rsidRPr="00397891" w:rsidRDefault="006C5328" w:rsidP="00555FC0">
      <w:pPr>
        <w:pStyle w:val="Nivel2"/>
        <w:rPr>
          <w:sz w:val="24"/>
          <w:szCs w:val="24"/>
        </w:rPr>
      </w:pPr>
      <w:r w:rsidRPr="00397891">
        <w:rPr>
          <w:b/>
          <w:bCs/>
          <w:sz w:val="24"/>
          <w:szCs w:val="24"/>
        </w:rPr>
        <w:lastRenderedPageBreak/>
        <w:t xml:space="preserve">11.4 - </w:t>
      </w:r>
      <w:r w:rsidRPr="00397891">
        <w:rPr>
          <w:sz w:val="24"/>
          <w:szCs w:val="24"/>
        </w:rPr>
        <w:t>O órgão ou entidade poderá convocar representante da empresa para adoção de providências que devam ser cumpridas de imediato.</w:t>
      </w:r>
    </w:p>
    <w:p w14:paraId="46E1457D" w14:textId="77777777" w:rsidR="006C5328" w:rsidRPr="00397891" w:rsidRDefault="006C5328" w:rsidP="00555FC0">
      <w:pPr>
        <w:pStyle w:val="Nivel2"/>
        <w:rPr>
          <w:sz w:val="24"/>
          <w:szCs w:val="24"/>
        </w:rPr>
      </w:pPr>
      <w:r w:rsidRPr="00397891">
        <w:rPr>
          <w:b/>
          <w:bCs/>
          <w:sz w:val="24"/>
          <w:szCs w:val="24"/>
        </w:rPr>
        <w:t xml:space="preserve">11.5 - </w:t>
      </w:r>
      <w:r w:rsidRPr="00397891">
        <w:rPr>
          <w:sz w:val="24"/>
          <w:szCs w:val="24"/>
        </w:rPr>
        <w:t>Após a assinatura do contrato ou instrumento equivalente</w:t>
      </w:r>
      <w:r w:rsidRPr="00397891">
        <w:rPr>
          <w:strike/>
          <w:sz w:val="24"/>
          <w:szCs w:val="24"/>
        </w:rPr>
        <w:t>,</w:t>
      </w:r>
      <w:r w:rsidRPr="00397891">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B339730" w14:textId="77777777" w:rsidR="006C5328" w:rsidRPr="00397891" w:rsidRDefault="006C5328" w:rsidP="00555FC0">
      <w:pPr>
        <w:pStyle w:val="Nivel2"/>
        <w:rPr>
          <w:sz w:val="24"/>
          <w:szCs w:val="24"/>
        </w:rPr>
      </w:pPr>
      <w:r w:rsidRPr="00397891">
        <w:rPr>
          <w:b/>
          <w:bCs/>
          <w:sz w:val="24"/>
          <w:szCs w:val="24"/>
        </w:rPr>
        <w:t xml:space="preserve">11.6 - </w:t>
      </w:r>
      <w:r w:rsidRPr="00397891">
        <w:rPr>
          <w:sz w:val="24"/>
          <w:szCs w:val="24"/>
        </w:rPr>
        <w:t>A execução do contrato deverá ser acompanhada e fiscalizada pelo(s) fiscal(is) do contrato, ou pelos respectivos substitutos.</w:t>
      </w:r>
    </w:p>
    <w:p w14:paraId="153BF0EB" w14:textId="77777777" w:rsidR="006C5328" w:rsidRPr="00397891" w:rsidRDefault="006C5328" w:rsidP="00555FC0">
      <w:pPr>
        <w:pStyle w:val="Nivel2"/>
        <w:rPr>
          <w:sz w:val="24"/>
          <w:szCs w:val="24"/>
        </w:rPr>
      </w:pPr>
      <w:r w:rsidRPr="00397891">
        <w:rPr>
          <w:b/>
          <w:bCs/>
          <w:sz w:val="24"/>
          <w:szCs w:val="24"/>
        </w:rPr>
        <w:t xml:space="preserve">11.7 - </w:t>
      </w:r>
      <w:r w:rsidRPr="00397891">
        <w:rPr>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3796311A"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11.8 - O fiscal do contrato anotará no histórico de gerenciamento do contrato todas as ocorrências relacionadas à execução do contrato, com a descrição do que for necessário para a regularização das faltas ou dos defeitos observados. </w:t>
      </w:r>
    </w:p>
    <w:p w14:paraId="17E68219"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11.8.1 - Identificada qualquer inexatidão ou irregularidade, o fiscal do contrato emitirá notificações para a correção da execução do contrato, determinando prazo para a correção. </w:t>
      </w:r>
    </w:p>
    <w:p w14:paraId="0119AFC9"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11.8.2 - O fiscal do contrato informará ao gestor do contato, em tempo hábil, a situação que demandar decisão ou adoção de medidas que ultrapassem sua competência, para que adote as medidas necessárias e saneadoras, se for o caso. </w:t>
      </w:r>
    </w:p>
    <w:p w14:paraId="5179560F" w14:textId="77777777" w:rsidR="006C5328" w:rsidRPr="00397891" w:rsidRDefault="006C5328" w:rsidP="006C5328">
      <w:pPr>
        <w:pStyle w:val="Nivel3"/>
        <w:rPr>
          <w:color w:val="000000" w:themeColor="text1"/>
          <w:sz w:val="24"/>
          <w:szCs w:val="24"/>
        </w:rPr>
      </w:pPr>
      <w:r w:rsidRPr="00397891">
        <w:rPr>
          <w:color w:val="000000" w:themeColor="text1"/>
          <w:sz w:val="24"/>
          <w:szCs w:val="24"/>
        </w:rPr>
        <w:t>11.8.3 - No caso de ocorrências que possam inviabilizar a execução do contrato nas datas aprazadas, o fiscal do contrato comunicará o fato imediatamente ao gestor do contrato.</w:t>
      </w:r>
    </w:p>
    <w:p w14:paraId="36E76574" w14:textId="77777777" w:rsidR="006C5328" w:rsidRPr="00397891" w:rsidRDefault="006C5328" w:rsidP="006C5328">
      <w:pPr>
        <w:pStyle w:val="Nivel3"/>
        <w:rPr>
          <w:color w:val="000000" w:themeColor="text1"/>
          <w:sz w:val="24"/>
          <w:szCs w:val="24"/>
        </w:rPr>
      </w:pPr>
      <w:r w:rsidRPr="00397891">
        <w:rPr>
          <w:color w:val="000000" w:themeColor="text1"/>
          <w:sz w:val="24"/>
          <w:szCs w:val="24"/>
        </w:rPr>
        <w:lastRenderedPageBreak/>
        <w:t>11.8.4 - O fiscal do contrato comunicará ao gestor do contrato, em tempo hábil, o término do contrato sob sua responsabilidade, com vistas à renovação tempestiva ou à prorrogação contratual.</w:t>
      </w:r>
    </w:p>
    <w:p w14:paraId="662BD693" w14:textId="77777777" w:rsidR="006C5328" w:rsidRPr="00397891" w:rsidRDefault="006C5328" w:rsidP="00555FC0">
      <w:pPr>
        <w:pStyle w:val="Nivel2"/>
        <w:rPr>
          <w:sz w:val="24"/>
          <w:szCs w:val="24"/>
        </w:rPr>
      </w:pPr>
      <w:r w:rsidRPr="00397891">
        <w:rPr>
          <w:b/>
          <w:bCs/>
          <w:sz w:val="24"/>
          <w:szCs w:val="24"/>
        </w:rPr>
        <w:t xml:space="preserve">11.9 - </w:t>
      </w:r>
      <w:r w:rsidRPr="00397891">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3AD3B186" w14:textId="77777777" w:rsidR="006C5328" w:rsidRPr="00397891" w:rsidRDefault="006C5328" w:rsidP="006C5328">
      <w:pPr>
        <w:pStyle w:val="Nivel3"/>
        <w:rPr>
          <w:color w:val="000000" w:themeColor="text1"/>
          <w:sz w:val="24"/>
          <w:szCs w:val="24"/>
        </w:rPr>
      </w:pPr>
      <w:r w:rsidRPr="00397891">
        <w:rPr>
          <w:color w:val="000000" w:themeColor="text1"/>
          <w:sz w:val="24"/>
          <w:szCs w:val="24"/>
        </w:rPr>
        <w:t>11.9.1 - Caso ocorra descumprimento das obrigações contratuais, o fiscal do contrato atuará tempestivamente na solução do problema, reportando ao gestor do contrato para que tome as providências cabíveis, quando ultrapassar a sua competência.</w:t>
      </w:r>
    </w:p>
    <w:tbl>
      <w:tblPr>
        <w:tblW w:w="0" w:type="auto"/>
        <w:tblLook w:val="04A0" w:firstRow="1" w:lastRow="0" w:firstColumn="1" w:lastColumn="0" w:noHBand="0" w:noVBand="1"/>
      </w:tblPr>
      <w:tblGrid>
        <w:gridCol w:w="9182"/>
      </w:tblGrid>
      <w:tr w:rsidR="006C5328" w:rsidRPr="00397891" w14:paraId="62EC47E0"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64E3FA3" w14:textId="77777777" w:rsidR="006C5328" w:rsidRPr="00397891" w:rsidRDefault="006C5328" w:rsidP="006C5328">
            <w:pPr>
              <w:spacing w:before="60" w:after="60"/>
              <w:rPr>
                <w:rFonts w:ascii="Cambria" w:hAnsi="Cambria" w:cs="Arial"/>
                <w:b/>
                <w:bCs/>
                <w:color w:val="000000" w:themeColor="text1"/>
                <w:sz w:val="24"/>
                <w:szCs w:val="24"/>
              </w:rPr>
            </w:pPr>
            <w:r w:rsidRPr="00397891">
              <w:rPr>
                <w:rFonts w:ascii="Cambria" w:hAnsi="Cambria" w:cs="Arial"/>
                <w:b/>
                <w:bCs/>
                <w:color w:val="000000" w:themeColor="text1"/>
                <w:sz w:val="24"/>
                <w:szCs w:val="24"/>
              </w:rPr>
              <w:t>12. DOS CRITÉRIOS DE MEDIÇÃO E DE PAGAMENTO</w:t>
            </w:r>
          </w:p>
        </w:tc>
      </w:tr>
    </w:tbl>
    <w:p w14:paraId="1D8E394A" w14:textId="77777777" w:rsidR="006C5328" w:rsidRPr="00397891" w:rsidRDefault="006C5328" w:rsidP="00555FC0">
      <w:pPr>
        <w:pStyle w:val="Nivel2"/>
        <w:rPr>
          <w:sz w:val="24"/>
          <w:szCs w:val="24"/>
        </w:rPr>
      </w:pPr>
      <w:r w:rsidRPr="00397891">
        <w:rPr>
          <w:b/>
          <w:bCs/>
          <w:sz w:val="24"/>
          <w:szCs w:val="24"/>
        </w:rPr>
        <w:t xml:space="preserve">12.1 - </w:t>
      </w:r>
      <w:r w:rsidRPr="00397891">
        <w:rPr>
          <w:sz w:val="24"/>
          <w:szCs w:val="24"/>
        </w:rPr>
        <w:t xml:space="preserve">No caso de controvérsia sobre a execução do objeto, quanto à dimensão, qualidade e quantidade, deverá ser observado o teor do </w:t>
      </w:r>
      <w:hyperlink r:id="rId37" w:anchor="art143" w:history="1">
        <w:r w:rsidRPr="00397891">
          <w:rPr>
            <w:rStyle w:val="Hyperlink"/>
            <w:color w:val="000000" w:themeColor="text1"/>
            <w:sz w:val="24"/>
            <w:szCs w:val="24"/>
            <w:lang w:eastAsia="en-US"/>
          </w:rPr>
          <w:t>art. 143 da Lei nº 14.133, de 2021</w:t>
        </w:r>
      </w:hyperlink>
      <w:r w:rsidRPr="00397891">
        <w:rPr>
          <w:sz w:val="24"/>
          <w:szCs w:val="24"/>
        </w:rPr>
        <w:t>, comunicando-se à empresa para emissão de Nota Fiscal no que pertine à parcela incontroversa da execução do objeto, para efeito de liquidação e pagamento.</w:t>
      </w:r>
    </w:p>
    <w:p w14:paraId="74388859" w14:textId="77777777" w:rsidR="006C5328" w:rsidRPr="00397891" w:rsidRDefault="006C5328" w:rsidP="00555FC0">
      <w:pPr>
        <w:pStyle w:val="Nivel2"/>
        <w:rPr>
          <w:sz w:val="24"/>
          <w:szCs w:val="24"/>
        </w:rPr>
      </w:pPr>
      <w:r w:rsidRPr="00397891">
        <w:rPr>
          <w:b/>
          <w:bCs/>
          <w:sz w:val="24"/>
          <w:szCs w:val="24"/>
        </w:rPr>
        <w:t xml:space="preserve">12.2 - </w:t>
      </w:r>
      <w:r w:rsidRPr="00397891">
        <w:rPr>
          <w:sz w:val="24"/>
          <w:szCs w:val="24"/>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37D3AE93" w14:textId="77777777" w:rsidR="006C5328" w:rsidRPr="00397891" w:rsidRDefault="006C5328" w:rsidP="00555FC0">
      <w:pPr>
        <w:pStyle w:val="Nivel2"/>
        <w:rPr>
          <w:sz w:val="24"/>
          <w:szCs w:val="24"/>
        </w:rPr>
      </w:pPr>
      <w:r w:rsidRPr="00397891">
        <w:rPr>
          <w:b/>
          <w:bCs/>
          <w:sz w:val="24"/>
          <w:szCs w:val="24"/>
        </w:rPr>
        <w:t xml:space="preserve">12.3 - </w:t>
      </w:r>
      <w:r w:rsidRPr="00397891">
        <w:rPr>
          <w:sz w:val="24"/>
          <w:szCs w:val="24"/>
        </w:rPr>
        <w:t>O recebimento provisório ou definitivo não excluirá a responsabilidade civil pela solidez e pela segurança dos bens nem a responsabilidade ético-profissional pela perfeita execução do contrato.</w:t>
      </w:r>
    </w:p>
    <w:p w14:paraId="4EDD1B23" w14:textId="77777777" w:rsidR="006C5328" w:rsidRPr="00397891" w:rsidRDefault="006C5328" w:rsidP="00555FC0">
      <w:pPr>
        <w:pStyle w:val="Nivel2"/>
        <w:rPr>
          <w:sz w:val="24"/>
          <w:szCs w:val="24"/>
        </w:rPr>
      </w:pPr>
      <w:r w:rsidRPr="00397891">
        <w:rPr>
          <w:b/>
          <w:bCs/>
          <w:sz w:val="24"/>
          <w:szCs w:val="24"/>
        </w:rPr>
        <w:t xml:space="preserve">12.4 - </w:t>
      </w:r>
      <w:r w:rsidRPr="00397891">
        <w:rPr>
          <w:sz w:val="24"/>
          <w:szCs w:val="24"/>
        </w:rPr>
        <w:t>Recebida a Nota Fiscal ou documento de cobrança equivalente, ocorrerá o prazo de 10 (dez) dias úteis para fins de liquidação, na forma desta seção, prorrogáveis por igual período.</w:t>
      </w:r>
    </w:p>
    <w:p w14:paraId="1366F079" w14:textId="77777777" w:rsidR="006C5328" w:rsidRPr="00397891" w:rsidRDefault="006C5328" w:rsidP="00555FC0">
      <w:pPr>
        <w:pStyle w:val="Nivel2"/>
        <w:rPr>
          <w:sz w:val="24"/>
          <w:szCs w:val="24"/>
        </w:rPr>
      </w:pPr>
      <w:r w:rsidRPr="00397891">
        <w:rPr>
          <w:b/>
          <w:bCs/>
          <w:sz w:val="24"/>
          <w:szCs w:val="24"/>
        </w:rPr>
        <w:lastRenderedPageBreak/>
        <w:t xml:space="preserve">12.5 - </w:t>
      </w:r>
      <w:r w:rsidRPr="00397891">
        <w:rPr>
          <w:sz w:val="24"/>
          <w:szCs w:val="24"/>
        </w:rPr>
        <w:t xml:space="preserve">Para fins de liquidação, o setor competente deverá verificar se a nota fiscal ou instrumento de cobrança equivalente apresentado expressa os elementos necessários e essenciais do documento, tais como: </w:t>
      </w:r>
    </w:p>
    <w:p w14:paraId="6F2414DE" w14:textId="77777777" w:rsidR="006C5328" w:rsidRPr="00397891" w:rsidRDefault="006C5328" w:rsidP="006C5328">
      <w:pPr>
        <w:pStyle w:val="Nivel3"/>
        <w:rPr>
          <w:color w:val="000000" w:themeColor="text1"/>
          <w:sz w:val="24"/>
          <w:szCs w:val="24"/>
        </w:rPr>
      </w:pPr>
      <w:r w:rsidRPr="00397891">
        <w:rPr>
          <w:color w:val="000000" w:themeColor="text1"/>
          <w:sz w:val="24"/>
          <w:szCs w:val="24"/>
        </w:rPr>
        <w:t>12.5.1 - o prazo de validade;</w:t>
      </w:r>
    </w:p>
    <w:p w14:paraId="56416A5B"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12.6.2 - a data da emissão; </w:t>
      </w:r>
    </w:p>
    <w:p w14:paraId="2699F981"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12.7.3 - os dados do contrato e do órgão contratante; </w:t>
      </w:r>
    </w:p>
    <w:p w14:paraId="7C059889"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12.8.4 - o período respectivo de execução do contrato; </w:t>
      </w:r>
    </w:p>
    <w:p w14:paraId="7DB9B554" w14:textId="77777777" w:rsidR="006C5328" w:rsidRPr="00397891" w:rsidRDefault="006C5328" w:rsidP="006C5328">
      <w:pPr>
        <w:pStyle w:val="Nivel3"/>
        <w:rPr>
          <w:color w:val="000000" w:themeColor="text1"/>
          <w:sz w:val="24"/>
          <w:szCs w:val="24"/>
        </w:rPr>
      </w:pPr>
      <w:r w:rsidRPr="00397891">
        <w:rPr>
          <w:color w:val="000000" w:themeColor="text1"/>
          <w:sz w:val="24"/>
          <w:szCs w:val="24"/>
        </w:rPr>
        <w:t xml:space="preserve">12.9.5 - o valor a pagar; e </w:t>
      </w:r>
    </w:p>
    <w:p w14:paraId="586E5791" w14:textId="77777777" w:rsidR="006C5328" w:rsidRPr="00397891" w:rsidRDefault="006C5328" w:rsidP="006C5328">
      <w:pPr>
        <w:pStyle w:val="Nivel3"/>
        <w:rPr>
          <w:color w:val="000000" w:themeColor="text1"/>
          <w:sz w:val="24"/>
          <w:szCs w:val="24"/>
        </w:rPr>
      </w:pPr>
      <w:r w:rsidRPr="00397891">
        <w:rPr>
          <w:color w:val="000000" w:themeColor="text1"/>
          <w:sz w:val="24"/>
          <w:szCs w:val="24"/>
        </w:rPr>
        <w:t>12.5.1.1 - eventual destaque do valor de retenções tributárias cabíveis.</w:t>
      </w:r>
    </w:p>
    <w:p w14:paraId="1C223FDA" w14:textId="77777777" w:rsidR="006C5328" w:rsidRPr="00397891" w:rsidRDefault="006C5328" w:rsidP="00555FC0">
      <w:pPr>
        <w:pStyle w:val="Nivel2"/>
        <w:rPr>
          <w:sz w:val="24"/>
          <w:szCs w:val="24"/>
        </w:rPr>
      </w:pPr>
      <w:r w:rsidRPr="00397891">
        <w:rPr>
          <w:rFonts w:eastAsia="Calibri"/>
          <w:b/>
          <w:bCs/>
          <w:sz w:val="24"/>
          <w:szCs w:val="24"/>
        </w:rPr>
        <w:t xml:space="preserve">12.6 - </w:t>
      </w:r>
      <w:r w:rsidRPr="00397891">
        <w:rPr>
          <w:rFonts w:eastAsia="Calibri"/>
          <w:sz w:val="24"/>
          <w:szCs w:val="24"/>
        </w:rPr>
        <w:t xml:space="preserve">Havendo erro na apresentação da nota fiscal ou instrumento de cobrança equivalente, ou circunstância que impeça a </w:t>
      </w:r>
      <w:r w:rsidRPr="00397891">
        <w:rPr>
          <w:sz w:val="24"/>
          <w:szCs w:val="24"/>
        </w:rPr>
        <w:t>liquidação da despesa, esta ficará sobrestada até que o contratado providencie as medidas saneadoras, reiniciando-se o prazo após a comprovação da regularização da situação, sem ônus ao contratante;</w:t>
      </w:r>
    </w:p>
    <w:p w14:paraId="68F8506E" w14:textId="77777777" w:rsidR="006C5328" w:rsidRPr="00397891" w:rsidRDefault="006C5328" w:rsidP="00555FC0">
      <w:pPr>
        <w:pStyle w:val="Nivel2"/>
        <w:rPr>
          <w:sz w:val="24"/>
          <w:szCs w:val="24"/>
          <w:u w:val="single"/>
        </w:rPr>
      </w:pPr>
      <w:r w:rsidRPr="00397891">
        <w:rPr>
          <w:b/>
          <w:bCs/>
          <w:sz w:val="24"/>
          <w:szCs w:val="24"/>
        </w:rPr>
        <w:t xml:space="preserve">12.7 - </w:t>
      </w:r>
      <w:r w:rsidRPr="00397891">
        <w:rPr>
          <w:sz w:val="24"/>
          <w:szCs w:val="24"/>
        </w:rPr>
        <w:t xml:space="preserve">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8" w:anchor="art68" w:history="1">
        <w:r w:rsidRPr="00397891">
          <w:rPr>
            <w:rStyle w:val="Hyperlink"/>
            <w:color w:val="000000" w:themeColor="text1"/>
            <w:sz w:val="24"/>
            <w:szCs w:val="24"/>
            <w:lang w:eastAsia="en-US"/>
          </w:rPr>
          <w:t xml:space="preserve">art. 68 da Lei nº 14.133, de 2021.  </w:t>
        </w:r>
      </w:hyperlink>
    </w:p>
    <w:p w14:paraId="19327BAF" w14:textId="77777777" w:rsidR="006C5328" w:rsidRPr="00397891" w:rsidRDefault="006C5328" w:rsidP="00555FC0">
      <w:pPr>
        <w:pStyle w:val="Nivel2"/>
        <w:rPr>
          <w:sz w:val="24"/>
          <w:szCs w:val="24"/>
        </w:rPr>
      </w:pPr>
      <w:r w:rsidRPr="00397891">
        <w:rPr>
          <w:b/>
          <w:bCs/>
          <w:sz w:val="24"/>
          <w:szCs w:val="24"/>
        </w:rPr>
        <w:t xml:space="preserve">12.8 - </w:t>
      </w:r>
      <w:r w:rsidRPr="00397891">
        <w:rPr>
          <w:sz w:val="24"/>
          <w:szCs w:val="24"/>
        </w:rPr>
        <w:t xml:space="preserve">A requisitante deverá realizar consulta ao SICAF para: </w:t>
      </w:r>
    </w:p>
    <w:p w14:paraId="40BF9562" w14:textId="77777777" w:rsidR="006C5328" w:rsidRPr="00397891" w:rsidRDefault="006C5328" w:rsidP="00555FC0">
      <w:pPr>
        <w:pStyle w:val="Nivel2"/>
        <w:rPr>
          <w:sz w:val="24"/>
          <w:szCs w:val="24"/>
        </w:rPr>
      </w:pPr>
      <w:r w:rsidRPr="00397891">
        <w:rPr>
          <w:b/>
          <w:bCs/>
          <w:sz w:val="24"/>
          <w:szCs w:val="24"/>
        </w:rPr>
        <w:t xml:space="preserve">12.8.1 - </w:t>
      </w:r>
      <w:r w:rsidRPr="00397891">
        <w:rPr>
          <w:sz w:val="24"/>
          <w:szCs w:val="24"/>
        </w:rPr>
        <w:t xml:space="preserve">verificar a manutenção das condições de habilitação exigidas no edital; </w:t>
      </w:r>
    </w:p>
    <w:p w14:paraId="10D29BE8" w14:textId="77777777" w:rsidR="006C5328" w:rsidRPr="00397891" w:rsidRDefault="006C5328" w:rsidP="00555FC0">
      <w:pPr>
        <w:pStyle w:val="Nivel2"/>
        <w:rPr>
          <w:sz w:val="24"/>
          <w:szCs w:val="24"/>
        </w:rPr>
      </w:pPr>
      <w:r w:rsidRPr="00397891">
        <w:rPr>
          <w:b/>
          <w:bCs/>
          <w:sz w:val="24"/>
          <w:szCs w:val="24"/>
        </w:rPr>
        <w:t xml:space="preserve">12.8.2 - </w:t>
      </w:r>
      <w:r w:rsidRPr="00397891">
        <w:rPr>
          <w:sz w:val="24"/>
          <w:szCs w:val="24"/>
        </w:rPr>
        <w:t>identificar possível razão que impeça a participação em licitação, no âmbito do órgão ou entidade, proibição de contratar com o Poder Público, bem como ocorrências impeditivas indiretas.</w:t>
      </w:r>
    </w:p>
    <w:p w14:paraId="7AB3DBCF" w14:textId="77777777" w:rsidR="006C5328" w:rsidRPr="00397891" w:rsidRDefault="006C5328" w:rsidP="00555FC0">
      <w:pPr>
        <w:pStyle w:val="Nivel2"/>
        <w:rPr>
          <w:sz w:val="24"/>
          <w:szCs w:val="24"/>
        </w:rPr>
      </w:pPr>
      <w:r w:rsidRPr="00397891">
        <w:rPr>
          <w:b/>
          <w:bCs/>
          <w:sz w:val="24"/>
          <w:szCs w:val="24"/>
        </w:rPr>
        <w:lastRenderedPageBreak/>
        <w:t xml:space="preserve">12.9 - </w:t>
      </w:r>
      <w:r w:rsidRPr="00397891">
        <w:rPr>
          <w:sz w:val="24"/>
          <w:szCs w:val="24"/>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1048DCE" w14:textId="77777777" w:rsidR="006C5328" w:rsidRPr="00397891" w:rsidRDefault="006C5328" w:rsidP="00555FC0">
      <w:pPr>
        <w:pStyle w:val="Nivel2"/>
        <w:rPr>
          <w:sz w:val="24"/>
          <w:szCs w:val="24"/>
        </w:rPr>
      </w:pPr>
      <w:r w:rsidRPr="00397891">
        <w:rPr>
          <w:b/>
          <w:bCs/>
          <w:sz w:val="24"/>
          <w:szCs w:val="24"/>
        </w:rPr>
        <w:t xml:space="preserve">12.10 - </w:t>
      </w:r>
      <w:r w:rsidRPr="00397891">
        <w:rPr>
          <w:sz w:val="24"/>
          <w:szCs w:val="24"/>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6C1108D" w14:textId="77777777" w:rsidR="006C5328" w:rsidRPr="00397891" w:rsidRDefault="006C5328" w:rsidP="00555FC0">
      <w:pPr>
        <w:pStyle w:val="Nivel2"/>
        <w:rPr>
          <w:sz w:val="24"/>
          <w:szCs w:val="24"/>
        </w:rPr>
      </w:pPr>
      <w:r w:rsidRPr="00397891">
        <w:rPr>
          <w:b/>
          <w:bCs/>
          <w:sz w:val="24"/>
          <w:szCs w:val="24"/>
        </w:rPr>
        <w:t xml:space="preserve">12.11 - </w:t>
      </w:r>
      <w:r w:rsidRPr="00397891">
        <w:rPr>
          <w:sz w:val="24"/>
          <w:szCs w:val="24"/>
        </w:rPr>
        <w:t xml:space="preserve">Persistindo a irregularidade, o contratante deverá adotar as medidas necessárias à rescisão contratual nos autos do processo administrativo correspondente, assegurada ao contratado a ampla defesa. </w:t>
      </w:r>
    </w:p>
    <w:p w14:paraId="37A4963D" w14:textId="77777777" w:rsidR="006C5328" w:rsidRPr="00397891" w:rsidRDefault="006C5328" w:rsidP="00555FC0">
      <w:pPr>
        <w:pStyle w:val="Nivel2"/>
        <w:rPr>
          <w:sz w:val="24"/>
          <w:szCs w:val="24"/>
        </w:rPr>
      </w:pPr>
      <w:r w:rsidRPr="00397891">
        <w:rPr>
          <w:b/>
          <w:bCs/>
          <w:sz w:val="24"/>
          <w:szCs w:val="24"/>
        </w:rPr>
        <w:t xml:space="preserve">12.12 - </w:t>
      </w:r>
      <w:r w:rsidRPr="00397891">
        <w:rPr>
          <w:sz w:val="24"/>
          <w:szCs w:val="24"/>
        </w:rPr>
        <w:t xml:space="preserve">Havendo a efetiva execução do objeto, os pagamentos serão realizados normalmente, até que se decida pela rescisão do contrato, caso o contratado não regularize sua situação junto ao SICAF.  </w:t>
      </w:r>
    </w:p>
    <w:p w14:paraId="402471A9" w14:textId="77777777" w:rsidR="006C5328" w:rsidRPr="00397891" w:rsidRDefault="006C5328" w:rsidP="00555FC0">
      <w:pPr>
        <w:pStyle w:val="Nivel2"/>
        <w:rPr>
          <w:sz w:val="24"/>
          <w:szCs w:val="24"/>
        </w:rPr>
      </w:pPr>
      <w:r w:rsidRPr="00397891">
        <w:rPr>
          <w:b/>
          <w:bCs/>
          <w:sz w:val="24"/>
          <w:szCs w:val="24"/>
        </w:rPr>
        <w:t xml:space="preserve">12.13 - </w:t>
      </w:r>
      <w:r w:rsidRPr="00397891">
        <w:rPr>
          <w:sz w:val="24"/>
          <w:szCs w:val="24"/>
        </w:rPr>
        <w:t>O pagamento será efetuado no prazo de até 30 (trinta) dias contados da finalização da liquidação da despesa.</w:t>
      </w:r>
    </w:p>
    <w:p w14:paraId="51292F85" w14:textId="77777777" w:rsidR="006C5328" w:rsidRPr="00397891" w:rsidRDefault="006C5328" w:rsidP="00555FC0">
      <w:pPr>
        <w:pStyle w:val="Nivel2"/>
        <w:rPr>
          <w:sz w:val="24"/>
          <w:szCs w:val="24"/>
        </w:rPr>
      </w:pPr>
      <w:r w:rsidRPr="00397891">
        <w:rPr>
          <w:b/>
          <w:bCs/>
          <w:sz w:val="24"/>
          <w:szCs w:val="24"/>
        </w:rPr>
        <w:t xml:space="preserve">12.14 - </w:t>
      </w:r>
      <w:r w:rsidRPr="00397891">
        <w:rPr>
          <w:sz w:val="24"/>
          <w:szCs w:val="24"/>
        </w:rPr>
        <w:t>No caso de atraso pelo Contratante, os valores devidos ao contratado serão atualizados monetariamente entre o termo final do prazo de pagamento até a data de sua efetiva realização, mediante aplicação do índice IPCA de correção monetária.</w:t>
      </w:r>
    </w:p>
    <w:p w14:paraId="3410D3F7" w14:textId="77777777" w:rsidR="006C5328" w:rsidRPr="00397891" w:rsidRDefault="006C5328" w:rsidP="00555FC0">
      <w:pPr>
        <w:pStyle w:val="Nivel2"/>
        <w:rPr>
          <w:sz w:val="24"/>
          <w:szCs w:val="24"/>
        </w:rPr>
      </w:pPr>
      <w:r w:rsidRPr="00397891">
        <w:rPr>
          <w:b/>
          <w:bCs/>
          <w:sz w:val="24"/>
          <w:szCs w:val="24"/>
        </w:rPr>
        <w:t xml:space="preserve">12.15 - </w:t>
      </w:r>
      <w:r w:rsidRPr="00397891">
        <w:rPr>
          <w:sz w:val="24"/>
          <w:szCs w:val="24"/>
        </w:rPr>
        <w:t>O pagamento será realizado por meio de ordem bancária, para crédito em banco, agência e conta corrente indicados pelo contratado.</w:t>
      </w:r>
    </w:p>
    <w:p w14:paraId="04A06B9F" w14:textId="77777777" w:rsidR="006C5328" w:rsidRPr="00397891" w:rsidRDefault="006C5328" w:rsidP="00555FC0">
      <w:pPr>
        <w:pStyle w:val="Nivel2"/>
        <w:rPr>
          <w:sz w:val="24"/>
          <w:szCs w:val="24"/>
        </w:rPr>
      </w:pPr>
      <w:r w:rsidRPr="00397891">
        <w:rPr>
          <w:b/>
          <w:bCs/>
          <w:sz w:val="24"/>
          <w:szCs w:val="24"/>
        </w:rPr>
        <w:t xml:space="preserve">12.16 - </w:t>
      </w:r>
      <w:r w:rsidRPr="00397891">
        <w:rPr>
          <w:sz w:val="24"/>
          <w:szCs w:val="24"/>
        </w:rPr>
        <w:t>Será considerada data do pagamento o dia em que constar como emitida a ordem bancária para pagamento.</w:t>
      </w:r>
    </w:p>
    <w:p w14:paraId="194D71C7" w14:textId="77777777" w:rsidR="006C5328" w:rsidRPr="00397891" w:rsidRDefault="006C5328" w:rsidP="00555FC0">
      <w:pPr>
        <w:pStyle w:val="Nivel2"/>
        <w:rPr>
          <w:sz w:val="24"/>
          <w:szCs w:val="24"/>
        </w:rPr>
      </w:pPr>
      <w:r w:rsidRPr="00397891">
        <w:rPr>
          <w:b/>
          <w:bCs/>
          <w:sz w:val="24"/>
          <w:szCs w:val="24"/>
        </w:rPr>
        <w:t xml:space="preserve">12.17 - </w:t>
      </w:r>
      <w:r w:rsidRPr="00397891">
        <w:rPr>
          <w:sz w:val="24"/>
          <w:szCs w:val="24"/>
        </w:rPr>
        <w:t>Quando do pagamento, será efetuada a retenção tributária prevista na legislação aplicável.</w:t>
      </w:r>
    </w:p>
    <w:p w14:paraId="4B12AFEA" w14:textId="77777777" w:rsidR="006C5328" w:rsidRPr="00397891" w:rsidRDefault="006C5328" w:rsidP="006C5328">
      <w:pPr>
        <w:pStyle w:val="Nivel3"/>
        <w:rPr>
          <w:color w:val="000000" w:themeColor="text1"/>
          <w:sz w:val="24"/>
          <w:szCs w:val="24"/>
        </w:rPr>
      </w:pPr>
      <w:r w:rsidRPr="00397891">
        <w:rPr>
          <w:color w:val="000000" w:themeColor="text1"/>
          <w:sz w:val="24"/>
          <w:szCs w:val="24"/>
        </w:rPr>
        <w:lastRenderedPageBreak/>
        <w:t>12.17.1 - Independentemente do percentual de tributo inserido na planilha, quando houver, serão retidos na fonte, quando da realização do pagamento, os percentuais estabelecidos na legislação vigente.</w:t>
      </w:r>
    </w:p>
    <w:p w14:paraId="26F38EEF" w14:textId="77777777" w:rsidR="006C5328" w:rsidRPr="00397891" w:rsidRDefault="006C5328" w:rsidP="00555FC0">
      <w:pPr>
        <w:pStyle w:val="Nivel2"/>
        <w:rPr>
          <w:sz w:val="24"/>
          <w:szCs w:val="24"/>
        </w:rPr>
      </w:pPr>
      <w:r w:rsidRPr="00397891">
        <w:rPr>
          <w:b/>
          <w:sz w:val="24"/>
          <w:szCs w:val="24"/>
        </w:rPr>
        <w:t xml:space="preserve">12.18 - </w:t>
      </w:r>
      <w:r w:rsidRPr="00397891">
        <w:rPr>
          <w:sz w:val="24"/>
          <w:szCs w:val="24"/>
        </w:rPr>
        <w:t xml:space="preserve">O contratado regularmente optante pelo Simples Nacional, nos termos da </w:t>
      </w:r>
      <w:hyperlink r:id="rId39" w:history="1">
        <w:r w:rsidRPr="00397891">
          <w:rPr>
            <w:rStyle w:val="Hyperlink"/>
            <w:color w:val="000000" w:themeColor="text1"/>
            <w:sz w:val="24"/>
            <w:szCs w:val="24"/>
            <w:lang w:eastAsia="en-US"/>
          </w:rPr>
          <w:t>Lei Complementar nº 123, de 2006</w:t>
        </w:r>
      </w:hyperlink>
      <w:r w:rsidRPr="00397891">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0" w:type="auto"/>
        <w:tblLook w:val="04A0" w:firstRow="1" w:lastRow="0" w:firstColumn="1" w:lastColumn="0" w:noHBand="0" w:noVBand="1"/>
      </w:tblPr>
      <w:tblGrid>
        <w:gridCol w:w="9182"/>
      </w:tblGrid>
      <w:tr w:rsidR="006C5328" w:rsidRPr="00397891" w14:paraId="0788E054"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8BF2204" w14:textId="77777777" w:rsidR="006C5328" w:rsidRPr="00397891" w:rsidRDefault="006C5328" w:rsidP="006C5328">
            <w:pPr>
              <w:spacing w:before="60" w:after="60"/>
              <w:rPr>
                <w:rFonts w:ascii="Cambria" w:hAnsi="Cambria" w:cs="Arial"/>
                <w:b/>
                <w:bCs/>
                <w:color w:val="000000" w:themeColor="text1"/>
                <w:sz w:val="24"/>
                <w:szCs w:val="24"/>
              </w:rPr>
            </w:pPr>
            <w:r w:rsidRPr="00397891">
              <w:rPr>
                <w:rFonts w:ascii="Cambria" w:hAnsi="Cambria" w:cs="Arial"/>
                <w:b/>
                <w:bCs/>
                <w:color w:val="000000" w:themeColor="text1"/>
                <w:sz w:val="24"/>
                <w:szCs w:val="24"/>
              </w:rPr>
              <w:t>13. DOS CRITÉRIOS DE SELEÇÃO DO FORNECEDOR E DA FORMA DE FORNECIMENTO</w:t>
            </w:r>
          </w:p>
        </w:tc>
      </w:tr>
    </w:tbl>
    <w:p w14:paraId="2912A712" w14:textId="77777777" w:rsidR="006C5328" w:rsidRPr="00397891" w:rsidRDefault="006C5328" w:rsidP="00555FC0">
      <w:pPr>
        <w:pStyle w:val="Nivel2"/>
        <w:rPr>
          <w:sz w:val="24"/>
          <w:szCs w:val="24"/>
        </w:rPr>
      </w:pPr>
      <w:r w:rsidRPr="00397891">
        <w:rPr>
          <w:b/>
          <w:sz w:val="24"/>
          <w:szCs w:val="24"/>
        </w:rPr>
        <w:t>13.1</w:t>
      </w:r>
      <w:r w:rsidRPr="00397891">
        <w:rPr>
          <w:sz w:val="24"/>
          <w:szCs w:val="24"/>
        </w:rPr>
        <w:t xml:space="preserve"> - O fornecedor será selecionado por meio da realização de procedimento de licitação, na modalidade pregão, sob a forma eletrônica, com adoção do critério de julgamento pelo menor preço ou maior desconto.</w:t>
      </w:r>
    </w:p>
    <w:p w14:paraId="4BA02BFD" w14:textId="77777777" w:rsidR="006C5328" w:rsidRPr="00397891" w:rsidRDefault="006C5328" w:rsidP="006C5328">
      <w:pPr>
        <w:pStyle w:val="Normal1"/>
        <w:pBdr>
          <w:top w:val="nil"/>
          <w:left w:val="nil"/>
          <w:bottom w:val="nil"/>
          <w:right w:val="nil"/>
          <w:between w:val="nil"/>
        </w:pBdr>
        <w:spacing w:after="0"/>
        <w:jc w:val="both"/>
        <w:rPr>
          <w:rFonts w:ascii="Cambria" w:hAnsi="Cambria"/>
          <w:color w:val="000000" w:themeColor="text1"/>
          <w:sz w:val="24"/>
          <w:szCs w:val="24"/>
        </w:rPr>
      </w:pPr>
      <w:r w:rsidRPr="00397891">
        <w:rPr>
          <w:rStyle w:val="normaltextrun"/>
          <w:rFonts w:ascii="Cambria" w:hAnsi="Cambria"/>
          <w:color w:val="000000" w:themeColor="text1"/>
          <w:sz w:val="24"/>
          <w:szCs w:val="24"/>
          <w:shd w:val="clear" w:color="auto" w:fill="FFFFFF"/>
        </w:rPr>
        <w:t xml:space="preserve">13.2 - </w:t>
      </w:r>
      <w:r w:rsidRPr="00397891">
        <w:rPr>
          <w:rFonts w:ascii="Cambria" w:hAnsi="Cambria"/>
          <w:color w:val="000000" w:themeColor="text1"/>
          <w:sz w:val="24"/>
          <w:szCs w:val="24"/>
        </w:rPr>
        <w:t>O critério de julgamento pelo menor preço se justifica pelo fato do fornecimento do serviço neste Termo descrito ser de forma única e integrada entre todos os módulos, ficando impossibilitado fracionar a contratação desta solução.</w:t>
      </w:r>
    </w:p>
    <w:p w14:paraId="5AC46991" w14:textId="77777777" w:rsidR="006C5328" w:rsidRPr="00397891" w:rsidRDefault="006C5328" w:rsidP="00555FC0">
      <w:pPr>
        <w:pStyle w:val="Nivel2"/>
        <w:rPr>
          <w:sz w:val="24"/>
          <w:szCs w:val="24"/>
        </w:rPr>
      </w:pPr>
      <w:r w:rsidRPr="00397891">
        <w:rPr>
          <w:b/>
          <w:sz w:val="24"/>
          <w:szCs w:val="24"/>
        </w:rPr>
        <w:t>13.3 -</w:t>
      </w:r>
      <w:r w:rsidRPr="00397891">
        <w:rPr>
          <w:sz w:val="24"/>
          <w:szCs w:val="24"/>
        </w:rPr>
        <w:t xml:space="preserve"> Para fins de habilitação, deverá o licitante comprovar os seguintes requisitos:</w:t>
      </w:r>
    </w:p>
    <w:p w14:paraId="3C12C5A7" w14:textId="77777777" w:rsidR="006C5328" w:rsidRPr="00397891" w:rsidRDefault="006C5328" w:rsidP="006C5328">
      <w:pPr>
        <w:pStyle w:val="Nvel1-SemNumPreto"/>
        <w:rPr>
          <w:rFonts w:ascii="Cambria" w:hAnsi="Cambria"/>
          <w:color w:val="000000" w:themeColor="text1"/>
          <w:u w:val="single"/>
        </w:rPr>
      </w:pPr>
      <w:r w:rsidRPr="00397891">
        <w:rPr>
          <w:rFonts w:ascii="Cambria" w:hAnsi="Cambria"/>
          <w:color w:val="000000" w:themeColor="text1"/>
          <w:u w:val="single"/>
        </w:rPr>
        <w:t>Habilitação jurídica</w:t>
      </w:r>
    </w:p>
    <w:p w14:paraId="373579AD" w14:textId="77777777" w:rsidR="006C5328" w:rsidRPr="00397891" w:rsidRDefault="006C5328" w:rsidP="00555FC0">
      <w:pPr>
        <w:pStyle w:val="Nivel2"/>
        <w:rPr>
          <w:sz w:val="24"/>
          <w:szCs w:val="24"/>
        </w:rPr>
      </w:pPr>
      <w:r w:rsidRPr="00397891">
        <w:rPr>
          <w:b/>
          <w:sz w:val="24"/>
          <w:szCs w:val="24"/>
        </w:rPr>
        <w:t>13.4 - Microempreendedor Individual - MEI:</w:t>
      </w:r>
      <w:r w:rsidRPr="00397891">
        <w:rPr>
          <w:sz w:val="24"/>
          <w:szCs w:val="24"/>
        </w:rPr>
        <w:t xml:space="preserve"> Certificado da Condição de Microempreendedor Individual - CCMEI, cuja aceitação ficará condicionada à verificação da autenticidade no sítio </w:t>
      </w:r>
      <w:hyperlink r:id="rId40" w:history="1">
        <w:r w:rsidRPr="00397891">
          <w:rPr>
            <w:rStyle w:val="Hyperlink"/>
            <w:color w:val="000000" w:themeColor="text1"/>
            <w:sz w:val="24"/>
            <w:szCs w:val="24"/>
          </w:rPr>
          <w:t>https://www.gov.br/empresas-e-negocios/pt-br/empreendedor</w:t>
        </w:r>
      </w:hyperlink>
      <w:r w:rsidRPr="00397891">
        <w:rPr>
          <w:sz w:val="24"/>
          <w:szCs w:val="24"/>
        </w:rPr>
        <w:t>;</w:t>
      </w:r>
    </w:p>
    <w:p w14:paraId="1989ABCE" w14:textId="77777777" w:rsidR="006C5328" w:rsidRPr="00397891" w:rsidRDefault="006C5328" w:rsidP="00555FC0">
      <w:pPr>
        <w:pStyle w:val="Nivel2"/>
        <w:rPr>
          <w:sz w:val="24"/>
          <w:szCs w:val="24"/>
        </w:rPr>
      </w:pPr>
      <w:r w:rsidRPr="00397891">
        <w:rPr>
          <w:sz w:val="24"/>
          <w:szCs w:val="24"/>
        </w:rPr>
        <w:t>13.5 -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5190BC07" w14:textId="77777777" w:rsidR="006C5328" w:rsidRPr="00397891" w:rsidRDefault="006C5328" w:rsidP="00555FC0">
      <w:pPr>
        <w:pStyle w:val="Nivel2"/>
        <w:rPr>
          <w:sz w:val="24"/>
          <w:szCs w:val="24"/>
        </w:rPr>
      </w:pPr>
      <w:r w:rsidRPr="00397891">
        <w:rPr>
          <w:b/>
          <w:sz w:val="24"/>
          <w:szCs w:val="24"/>
        </w:rPr>
        <w:lastRenderedPageBreak/>
        <w:t xml:space="preserve">13.6 - Sociedade simples: </w:t>
      </w:r>
      <w:r w:rsidRPr="00397891">
        <w:rPr>
          <w:sz w:val="24"/>
          <w:szCs w:val="24"/>
        </w:rPr>
        <w:t>inscrição do ato constitutivo no Registro Civil de Pessoas Jurídicas do local de sua sede, acompanhada de documento comprobatório de seus administradores;</w:t>
      </w:r>
    </w:p>
    <w:p w14:paraId="388A293E" w14:textId="77777777" w:rsidR="006C5328" w:rsidRPr="00397891" w:rsidRDefault="006C5328" w:rsidP="00555FC0">
      <w:pPr>
        <w:pStyle w:val="Nivel2"/>
        <w:rPr>
          <w:sz w:val="24"/>
          <w:szCs w:val="24"/>
        </w:rPr>
      </w:pPr>
      <w:r w:rsidRPr="00397891">
        <w:rPr>
          <w:b/>
          <w:sz w:val="24"/>
          <w:szCs w:val="24"/>
        </w:rPr>
        <w:t>13.7 - Filial, sucursal ou agência de sociedade simples ou empresária:</w:t>
      </w:r>
      <w:r w:rsidRPr="00397891">
        <w:rPr>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275CFB0E" w14:textId="77777777" w:rsidR="006C5328" w:rsidRPr="00397891" w:rsidRDefault="006C5328" w:rsidP="00555FC0">
      <w:pPr>
        <w:pStyle w:val="Nivel2"/>
        <w:rPr>
          <w:sz w:val="24"/>
          <w:szCs w:val="24"/>
        </w:rPr>
      </w:pPr>
      <w:r w:rsidRPr="00397891">
        <w:rPr>
          <w:b/>
          <w:sz w:val="24"/>
          <w:szCs w:val="24"/>
        </w:rPr>
        <w:t>13.8 - Sociedade cooperativa:</w:t>
      </w:r>
      <w:r w:rsidRPr="00397891">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41" w:anchor="art107" w:history="1">
        <w:r w:rsidRPr="00397891">
          <w:rPr>
            <w:rStyle w:val="Hyperlink"/>
            <w:color w:val="000000" w:themeColor="text1"/>
            <w:sz w:val="24"/>
            <w:szCs w:val="24"/>
          </w:rPr>
          <w:t>art. 107 da Lei nº 5.764, de 16 de dezembro 1971</w:t>
        </w:r>
      </w:hyperlink>
      <w:r w:rsidRPr="00397891">
        <w:rPr>
          <w:sz w:val="24"/>
          <w:szCs w:val="24"/>
        </w:rPr>
        <w:t>.</w:t>
      </w:r>
    </w:p>
    <w:p w14:paraId="3517FF29" w14:textId="77777777" w:rsidR="006C5328" w:rsidRPr="00397891" w:rsidRDefault="006C5328" w:rsidP="00555FC0">
      <w:pPr>
        <w:pStyle w:val="Nivel2"/>
        <w:rPr>
          <w:sz w:val="24"/>
          <w:szCs w:val="24"/>
        </w:rPr>
      </w:pPr>
      <w:r w:rsidRPr="00397891">
        <w:rPr>
          <w:b/>
          <w:sz w:val="24"/>
          <w:szCs w:val="24"/>
        </w:rPr>
        <w:t>13.9</w:t>
      </w:r>
      <w:r w:rsidRPr="00397891">
        <w:rPr>
          <w:sz w:val="24"/>
          <w:szCs w:val="24"/>
        </w:rPr>
        <w:t xml:space="preserve"> - Os documentos apresentados deverão estar acompanhados de todas as alterações ou da consolidação respectiva.</w:t>
      </w:r>
    </w:p>
    <w:p w14:paraId="74A48EC6" w14:textId="77777777" w:rsidR="006C5328" w:rsidRPr="00397891" w:rsidRDefault="006C5328" w:rsidP="006C5328">
      <w:pPr>
        <w:pStyle w:val="Nvel1-SemNumPreto"/>
        <w:rPr>
          <w:rFonts w:ascii="Cambria" w:hAnsi="Cambria"/>
          <w:color w:val="000000" w:themeColor="text1"/>
          <w:u w:val="single"/>
        </w:rPr>
      </w:pPr>
      <w:r w:rsidRPr="00397891">
        <w:rPr>
          <w:rFonts w:ascii="Cambria" w:hAnsi="Cambria"/>
          <w:color w:val="000000" w:themeColor="text1"/>
          <w:u w:val="single"/>
        </w:rPr>
        <w:t>Habilitação Fiscal, Social e Trabalhista</w:t>
      </w:r>
    </w:p>
    <w:p w14:paraId="68063BB0" w14:textId="77777777" w:rsidR="006C5328" w:rsidRPr="00397891" w:rsidRDefault="006C5328" w:rsidP="00555FC0">
      <w:pPr>
        <w:pStyle w:val="Nivel2"/>
        <w:rPr>
          <w:sz w:val="24"/>
          <w:szCs w:val="24"/>
        </w:rPr>
      </w:pPr>
      <w:r w:rsidRPr="00397891">
        <w:rPr>
          <w:sz w:val="24"/>
          <w:szCs w:val="24"/>
        </w:rPr>
        <w:t>13.10 - Prova de inscrição no Cadastro Nacional de Pessoas Jurídicas.</w:t>
      </w:r>
    </w:p>
    <w:p w14:paraId="522CAF38" w14:textId="77777777" w:rsidR="006C5328" w:rsidRPr="00397891" w:rsidRDefault="006C5328" w:rsidP="00555FC0">
      <w:pPr>
        <w:pStyle w:val="Nivel2"/>
        <w:rPr>
          <w:sz w:val="24"/>
          <w:szCs w:val="24"/>
        </w:rPr>
      </w:pPr>
      <w:r w:rsidRPr="00397891">
        <w:rPr>
          <w:b/>
          <w:sz w:val="24"/>
          <w:szCs w:val="24"/>
        </w:rPr>
        <w:t>13.11 - Prova de regularidade fiscal perante a Fazenda Nacional</w:t>
      </w:r>
      <w:r w:rsidRPr="00397891">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74AE0D8" w14:textId="77777777" w:rsidR="006C5328" w:rsidRPr="00397891" w:rsidRDefault="006C5328" w:rsidP="00555FC0">
      <w:pPr>
        <w:pStyle w:val="Nivel2"/>
        <w:rPr>
          <w:sz w:val="24"/>
          <w:szCs w:val="24"/>
        </w:rPr>
      </w:pPr>
      <w:r w:rsidRPr="00397891">
        <w:rPr>
          <w:sz w:val="24"/>
          <w:szCs w:val="24"/>
        </w:rPr>
        <w:t>13.12 - Prova de regularidade com o Fundo de Garantia do Tempo de Serviço (FGTS);</w:t>
      </w:r>
    </w:p>
    <w:p w14:paraId="2EA08EB8" w14:textId="77777777" w:rsidR="006C5328" w:rsidRPr="00397891" w:rsidRDefault="006C5328" w:rsidP="00555FC0">
      <w:pPr>
        <w:pStyle w:val="Nivel2"/>
        <w:rPr>
          <w:sz w:val="24"/>
          <w:szCs w:val="24"/>
        </w:rPr>
      </w:pPr>
      <w:r w:rsidRPr="00397891">
        <w:rPr>
          <w:b/>
          <w:sz w:val="24"/>
          <w:szCs w:val="24"/>
        </w:rPr>
        <w:t>13.13 - Prova de inexistência de débitos inadimplidos perante a Justiça do Trabalho</w:t>
      </w:r>
      <w:r w:rsidRPr="00397891">
        <w:rPr>
          <w:sz w:val="24"/>
          <w:szCs w:val="24"/>
        </w:rPr>
        <w:t xml:space="preserve">, mediante a apresentação de certidão negativa ou positiva com efeito de negativa, nos </w:t>
      </w:r>
      <w:r w:rsidRPr="00397891">
        <w:rPr>
          <w:sz w:val="24"/>
          <w:szCs w:val="24"/>
        </w:rPr>
        <w:lastRenderedPageBreak/>
        <w:t>termos do Título VII-A da Consolidação das Leis do Trabalho, aprovada pelo Decreto-Lei nº 5.452, de 1º de maio de 1943;</w:t>
      </w:r>
    </w:p>
    <w:p w14:paraId="608FF0EC" w14:textId="77777777" w:rsidR="006C5328" w:rsidRPr="00397891" w:rsidRDefault="006C5328" w:rsidP="00555FC0">
      <w:pPr>
        <w:pStyle w:val="Nivel2"/>
        <w:rPr>
          <w:sz w:val="24"/>
          <w:szCs w:val="24"/>
        </w:rPr>
      </w:pPr>
      <w:r w:rsidRPr="00397891">
        <w:rPr>
          <w:b/>
          <w:sz w:val="24"/>
          <w:szCs w:val="24"/>
        </w:rPr>
        <w:t>13.14 - Prova de inscrição no cadastro de contribuintes</w:t>
      </w:r>
      <w:r w:rsidRPr="00397891">
        <w:rPr>
          <w:sz w:val="24"/>
          <w:szCs w:val="24"/>
        </w:rPr>
        <w:t xml:space="preserve"> [Estadual/Distrital] ou [Municipal/Distrital] relativo ao domicílio ou sede do fornecedor, pertinente ao seu ramo de atividade e compatível com o objeto contratual; </w:t>
      </w:r>
    </w:p>
    <w:p w14:paraId="0D1A83E6" w14:textId="23B53505" w:rsidR="006C5328" w:rsidRPr="00397891" w:rsidRDefault="006C5328" w:rsidP="00555FC0">
      <w:pPr>
        <w:pStyle w:val="Nivel2"/>
        <w:rPr>
          <w:sz w:val="24"/>
          <w:szCs w:val="24"/>
        </w:rPr>
      </w:pPr>
      <w:r w:rsidRPr="00397891">
        <w:rPr>
          <w:b/>
          <w:sz w:val="24"/>
          <w:szCs w:val="24"/>
        </w:rPr>
        <w:t xml:space="preserve">13.15 - Prova de regularidade com a Fazenda </w:t>
      </w:r>
      <w:r w:rsidRPr="00397891">
        <w:rPr>
          <w:sz w:val="24"/>
          <w:szCs w:val="24"/>
        </w:rPr>
        <w:t xml:space="preserve">[Estadual/Distrital] </w:t>
      </w:r>
      <w:r w:rsidR="00DA4FFD">
        <w:rPr>
          <w:sz w:val="24"/>
          <w:szCs w:val="24"/>
        </w:rPr>
        <w:t>e</w:t>
      </w:r>
      <w:r w:rsidRPr="00397891">
        <w:rPr>
          <w:sz w:val="24"/>
          <w:szCs w:val="24"/>
        </w:rPr>
        <w:t xml:space="preserve"> [Municipal/Distrital] do domicílio ou sede do fornecedor, relativa à atividade em cujo exercício contrata ou concorre;</w:t>
      </w:r>
    </w:p>
    <w:p w14:paraId="4D42D330" w14:textId="77777777" w:rsidR="006C5328" w:rsidRPr="00397891" w:rsidRDefault="006C5328" w:rsidP="00555FC0">
      <w:pPr>
        <w:pStyle w:val="Nivel2"/>
        <w:rPr>
          <w:sz w:val="24"/>
          <w:szCs w:val="24"/>
        </w:rPr>
      </w:pPr>
      <w:r w:rsidRPr="00397891">
        <w:rPr>
          <w:b/>
          <w:sz w:val="24"/>
          <w:szCs w:val="24"/>
        </w:rPr>
        <w:t>13.16 - Caso o fornecedor seja considerado isento dos tributos</w:t>
      </w:r>
      <w:r w:rsidRPr="00397891">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17ACC0F7" w14:textId="77777777" w:rsidR="006C5328" w:rsidRPr="00397891" w:rsidRDefault="006C5328" w:rsidP="00555FC0">
      <w:pPr>
        <w:pStyle w:val="Nivel2"/>
        <w:rPr>
          <w:sz w:val="24"/>
          <w:szCs w:val="24"/>
        </w:rPr>
      </w:pPr>
      <w:r w:rsidRPr="00397891">
        <w:rPr>
          <w:b/>
          <w:sz w:val="24"/>
          <w:szCs w:val="24"/>
        </w:rPr>
        <w:t>13.17 -</w:t>
      </w:r>
      <w:r w:rsidRPr="00397891">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5973861E" w14:textId="77777777" w:rsidR="006C5328" w:rsidRPr="00397891" w:rsidRDefault="006C5328" w:rsidP="006C5328">
      <w:pPr>
        <w:pStyle w:val="Nvel1-SemNumPreto"/>
        <w:rPr>
          <w:rFonts w:ascii="Cambria" w:hAnsi="Cambria"/>
          <w:b/>
          <w:bCs/>
          <w:color w:val="000000" w:themeColor="text1"/>
          <w:u w:val="single"/>
        </w:rPr>
      </w:pPr>
      <w:r w:rsidRPr="00397891">
        <w:rPr>
          <w:rFonts w:ascii="Cambria" w:hAnsi="Cambria"/>
          <w:b/>
          <w:bCs/>
          <w:color w:val="000000" w:themeColor="text1"/>
          <w:u w:val="single"/>
        </w:rPr>
        <w:t>Qualificação Econômico-Financeira</w:t>
      </w:r>
    </w:p>
    <w:p w14:paraId="1B43894F"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13.18 -</w:t>
      </w:r>
      <w:r w:rsidRPr="00397891">
        <w:rPr>
          <w:rFonts w:ascii="Cambria" w:eastAsia="Arial" w:hAnsi="Cambria" w:cs="Arial"/>
          <w:color w:val="000000"/>
          <w:sz w:val="24"/>
          <w:szCs w:val="24"/>
          <w:lang w:eastAsia="pt-BR"/>
        </w:rPr>
        <w:t xml:space="preserve"> Certidão negativa de falência expedida pelo distribuidor da sede do fornecedor, nos termos do inciso II, do artigo 69, da Lei nº 14.133, de 2021;</w:t>
      </w:r>
    </w:p>
    <w:p w14:paraId="08F75912"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13.19 -</w:t>
      </w:r>
      <w:r w:rsidRPr="00397891">
        <w:rPr>
          <w:rFonts w:ascii="Cambria" w:eastAsia="Arial" w:hAnsi="Cambria" w:cs="Arial"/>
          <w:color w:val="000000"/>
          <w:sz w:val="24"/>
          <w:szCs w:val="24"/>
          <w:lang w:eastAsia="pt-BR"/>
        </w:rPr>
        <w:t xml:space="preserve"> Balanço patrimonial, demonstração de resultado de exercício e demais demonstrações contábeis dos 2 (dois) últimos exercícios sociais, comprovando;</w:t>
      </w:r>
    </w:p>
    <w:p w14:paraId="1420B1F4"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19</w:t>
      </w:r>
      <w:r w:rsidRPr="00397891">
        <w:rPr>
          <w:rFonts w:ascii="Cambria" w:eastAsia="Times New Roman" w:hAnsi="Cambria" w:cs="Arial"/>
          <w:b/>
          <w:bCs/>
          <w:color w:val="000000"/>
          <w:sz w:val="24"/>
          <w:szCs w:val="24"/>
          <w:lang w:eastAsia="pt-BR"/>
        </w:rPr>
        <w:t xml:space="preserve">.1 - </w:t>
      </w:r>
      <w:r w:rsidRPr="00397891">
        <w:rPr>
          <w:rFonts w:ascii="Cambria" w:eastAsia="Times New Roman" w:hAnsi="Cambria" w:cs="Arial"/>
          <w:color w:val="000000"/>
          <w:sz w:val="24"/>
          <w:szCs w:val="24"/>
          <w:lang w:eastAsia="pt-BR"/>
        </w:rPr>
        <w:t>índices de Liquidez Geral (LG), Liquidez Corrente (LC), e Solvência Geral (SG) superiores a 1 (um);</w:t>
      </w:r>
    </w:p>
    <w:p w14:paraId="455789C6"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19</w:t>
      </w:r>
      <w:r w:rsidRPr="00397891">
        <w:rPr>
          <w:rFonts w:ascii="Cambria" w:eastAsia="Times New Roman" w:hAnsi="Cambria" w:cs="Arial"/>
          <w:b/>
          <w:bCs/>
          <w:color w:val="000000"/>
          <w:sz w:val="24"/>
          <w:szCs w:val="24"/>
          <w:lang w:eastAsia="pt-BR"/>
        </w:rPr>
        <w:t xml:space="preserve">.2 - </w:t>
      </w:r>
      <w:r w:rsidRPr="00397891">
        <w:rPr>
          <w:rFonts w:ascii="Cambria" w:eastAsia="Times New Roman" w:hAnsi="Cambria" w:cs="Arial"/>
          <w:color w:val="000000"/>
          <w:sz w:val="24"/>
          <w:szCs w:val="24"/>
          <w:lang w:eastAsia="pt-BR"/>
        </w:rPr>
        <w:t>As empresas criadas no exercício financeiro da licitação deverão atender a todas as exigências da habilitação e poderão substituir os demonstrativos contábeis pelo balanço de abertura.</w:t>
      </w:r>
    </w:p>
    <w:p w14:paraId="4A4D4A3E"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lastRenderedPageBreak/>
        <w:t>13.</w:t>
      </w:r>
      <w:r w:rsidRPr="00397891">
        <w:rPr>
          <w:rFonts w:ascii="Cambria" w:eastAsia="Times New Roman" w:hAnsi="Cambria" w:cs="Arial"/>
          <w:b/>
          <w:color w:val="000000"/>
          <w:sz w:val="24"/>
          <w:szCs w:val="24"/>
          <w:lang w:eastAsia="pt-BR"/>
        </w:rPr>
        <w:t xml:space="preserve"> 19</w:t>
      </w:r>
      <w:r w:rsidRPr="00397891">
        <w:rPr>
          <w:rFonts w:ascii="Cambria" w:eastAsia="Times New Roman" w:hAnsi="Cambria" w:cs="Arial"/>
          <w:b/>
          <w:bCs/>
          <w:color w:val="000000"/>
          <w:sz w:val="24"/>
          <w:szCs w:val="24"/>
          <w:lang w:eastAsia="pt-BR"/>
        </w:rPr>
        <w:t xml:space="preserve">.3 - </w:t>
      </w:r>
      <w:r w:rsidRPr="00397891">
        <w:rPr>
          <w:rFonts w:ascii="Cambria" w:eastAsia="Times New Roman" w:hAnsi="Cambria" w:cs="Arial"/>
          <w:color w:val="000000"/>
          <w:sz w:val="24"/>
          <w:szCs w:val="24"/>
          <w:lang w:eastAsia="pt-BR"/>
        </w:rPr>
        <w:t>Os documentos referidos acima limitar-se-ão ao último exercício no caso de a pessoa jurídica ter sido constituída há menos de 2 (dois) anos;</w:t>
      </w:r>
    </w:p>
    <w:p w14:paraId="12261A26"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19</w:t>
      </w:r>
      <w:r w:rsidRPr="00397891">
        <w:rPr>
          <w:rFonts w:ascii="Cambria" w:eastAsia="Times New Roman" w:hAnsi="Cambria" w:cs="Arial"/>
          <w:b/>
          <w:bCs/>
          <w:color w:val="000000"/>
          <w:sz w:val="24"/>
          <w:szCs w:val="24"/>
          <w:lang w:eastAsia="pt-BR"/>
        </w:rPr>
        <w:t xml:space="preserve">.4 - </w:t>
      </w:r>
      <w:r w:rsidRPr="00397891">
        <w:rPr>
          <w:rFonts w:ascii="Cambria" w:eastAsia="Times New Roman" w:hAnsi="Cambria" w:cs="Arial"/>
          <w:color w:val="000000"/>
          <w:sz w:val="24"/>
          <w:szCs w:val="24"/>
          <w:lang w:eastAsia="pt-BR"/>
        </w:rPr>
        <w:t>Os documentos referidos acima deverão ser exigidos com base no limite definido pela Receita Federal do Brasil para transmissão da Escrituração Contábil Digital - ECD ao Sped.</w:t>
      </w:r>
    </w:p>
    <w:p w14:paraId="5AC5CD50"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13.20 -</w:t>
      </w:r>
      <w:r w:rsidRPr="00397891">
        <w:rPr>
          <w:rFonts w:ascii="Cambria" w:eastAsia="Arial" w:hAnsi="Cambria" w:cs="Arial"/>
          <w:color w:val="000000"/>
          <w:sz w:val="24"/>
          <w:szCs w:val="24"/>
          <w:lang w:eastAsia="pt-BR"/>
        </w:rPr>
        <w:t xml:space="preserve"> Caso a empresa licitante apresente resultado inferior ou igual a 1 (um) em qualquer dos índices de Liquidez Geral (LG), Solvência Geral (SG) e Liquidez Corrente (LC), será exigido para fins de habilitação capital mínimo ou patrimônio líquido mínimo de 10%do valor total estimado da contratação ou valor total estimado da parcela pertinente.</w:t>
      </w:r>
    </w:p>
    <w:p w14:paraId="71626807"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13.21 -</w:t>
      </w:r>
      <w:r w:rsidRPr="00397891">
        <w:rPr>
          <w:rFonts w:ascii="Cambria" w:eastAsia="Arial"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 (Lei nº 14.133, de 2021, art. 65, §1º).</w:t>
      </w:r>
    </w:p>
    <w:p w14:paraId="673DB8F2"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13.22 -</w:t>
      </w:r>
      <w:r w:rsidRPr="00397891">
        <w:rPr>
          <w:rFonts w:ascii="Cambria" w:eastAsia="Arial" w:hAnsi="Cambria" w:cs="Arial"/>
          <w:color w:val="000000"/>
          <w:sz w:val="24"/>
          <w:szCs w:val="24"/>
          <w:lang w:eastAsia="pt-BR"/>
        </w:rPr>
        <w:t xml:space="preserve"> O atendimento dos índices econômicos previstos neste item deverá ser atestado mediante declaração assinada por profissional habilitado da área contábil, apresentada pelo fornecedor.</w:t>
      </w:r>
    </w:p>
    <w:p w14:paraId="45ED050A" w14:textId="77777777" w:rsidR="00D85F7F" w:rsidRPr="00397891" w:rsidRDefault="00D85F7F" w:rsidP="00397891">
      <w:pPr>
        <w:keepNext/>
        <w:keepLines/>
        <w:tabs>
          <w:tab w:val="left" w:pos="360"/>
        </w:tabs>
        <w:spacing w:before="240" w:after="240" w:line="360" w:lineRule="auto"/>
        <w:jc w:val="both"/>
        <w:outlineLvl w:val="1"/>
        <w:rPr>
          <w:rFonts w:ascii="Cambria" w:eastAsia="Times New Roman" w:hAnsi="Cambria" w:cs="Arial"/>
          <w:b/>
          <w:bCs/>
          <w:color w:val="000000"/>
          <w:sz w:val="24"/>
          <w:szCs w:val="24"/>
          <w:u w:val="single"/>
          <w:lang w:eastAsia="zh-CN" w:bidi="hi-IN"/>
        </w:rPr>
      </w:pPr>
      <w:r w:rsidRPr="00397891">
        <w:rPr>
          <w:rFonts w:ascii="Cambria" w:eastAsia="Times New Roman" w:hAnsi="Cambria" w:cs="Arial"/>
          <w:b/>
          <w:bCs/>
          <w:color w:val="000000"/>
          <w:sz w:val="24"/>
          <w:szCs w:val="24"/>
          <w:u w:val="single"/>
          <w:lang w:eastAsia="zh-CN" w:bidi="hi-IN"/>
        </w:rPr>
        <w:t>Qualificação Técnica</w:t>
      </w:r>
    </w:p>
    <w:p w14:paraId="30E72467"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13.23 -</w:t>
      </w:r>
      <w:r w:rsidRPr="00397891">
        <w:rPr>
          <w:rFonts w:ascii="Cambria" w:eastAsia="Arial" w:hAnsi="Cambria" w:cs="Arial"/>
          <w:color w:val="000000"/>
          <w:sz w:val="24"/>
          <w:szCs w:val="24"/>
          <w:lang w:eastAsia="pt-BR"/>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E6C601B" w14:textId="77777777" w:rsidR="00D85F7F" w:rsidRPr="00397891" w:rsidRDefault="00D85F7F" w:rsidP="00397891">
      <w:pPr>
        <w:spacing w:before="240" w:after="240" w:line="360" w:lineRule="auto"/>
        <w:ind w:firstLine="1134"/>
        <w:jc w:val="both"/>
        <w:rPr>
          <w:rFonts w:ascii="Cambria" w:eastAsia="Times New Roman" w:hAnsi="Cambria" w:cs="Arial"/>
          <w:color w:val="000000"/>
          <w:sz w:val="24"/>
          <w:szCs w:val="24"/>
          <w:lang w:eastAsia="pt-BR"/>
        </w:rPr>
      </w:pPr>
      <w:r w:rsidRPr="00397891">
        <w:rPr>
          <w:rFonts w:ascii="Cambria" w:eastAsia="Times New Roman" w:hAnsi="Cambria" w:cs="Arial"/>
          <w:b/>
          <w:color w:val="000000"/>
          <w:sz w:val="24"/>
          <w:szCs w:val="24"/>
          <w:lang w:eastAsia="pt-BR"/>
        </w:rPr>
        <w:t>13.23.1 -</w:t>
      </w:r>
      <w:r w:rsidRPr="00397891">
        <w:rPr>
          <w:rFonts w:ascii="Cambria" w:eastAsia="Times New Roman" w:hAnsi="Cambria" w:cs="Arial"/>
          <w:color w:val="000000"/>
          <w:sz w:val="24"/>
          <w:szCs w:val="24"/>
          <w:lang w:eastAsia="pt-BR"/>
        </w:rPr>
        <w:t xml:space="preserve"> Para fins da comprovação de que trata este subitem, os atestados deverão dizer respeito a contratos executados com as seguintes características mínimas: </w:t>
      </w:r>
    </w:p>
    <w:p w14:paraId="0EAFB9BD" w14:textId="77777777" w:rsidR="00D85F7F" w:rsidRPr="00397891" w:rsidRDefault="00D85F7F" w:rsidP="00397891">
      <w:pPr>
        <w:spacing w:before="240" w:after="240" w:line="360" w:lineRule="auto"/>
        <w:ind w:firstLine="1134"/>
        <w:jc w:val="both"/>
        <w:rPr>
          <w:rFonts w:ascii="Cambria" w:eastAsia="Times New Roman" w:hAnsi="Cambria" w:cs="Arial"/>
          <w:color w:val="000000"/>
          <w:sz w:val="24"/>
          <w:szCs w:val="24"/>
          <w:lang w:eastAsia="pt-BR"/>
        </w:rPr>
      </w:pPr>
      <w:r w:rsidRPr="00397891">
        <w:rPr>
          <w:rFonts w:ascii="Cambria" w:eastAsia="Times New Roman" w:hAnsi="Cambria" w:cs="Arial"/>
          <w:b/>
          <w:color w:val="000000"/>
          <w:sz w:val="24"/>
          <w:szCs w:val="24"/>
          <w:lang w:eastAsia="pt-BR"/>
        </w:rPr>
        <w:t>13. 23.1.1 -</w:t>
      </w:r>
      <w:r w:rsidRPr="00397891">
        <w:rPr>
          <w:rFonts w:ascii="Cambria" w:eastAsia="Times New Roman" w:hAnsi="Cambria" w:cs="Arial"/>
          <w:color w:val="000000"/>
          <w:sz w:val="24"/>
          <w:szCs w:val="24"/>
          <w:lang w:eastAsia="pt-BR"/>
        </w:rPr>
        <w:t xml:space="preserve"> Será admitida, para fins de comprovação de quantitativo mínimo, a apresentação e o somatório de diferentes atestados executados de forma concomitante.</w:t>
      </w:r>
    </w:p>
    <w:p w14:paraId="0675378B" w14:textId="77777777" w:rsidR="00D85F7F" w:rsidRPr="00397891" w:rsidRDefault="00D85F7F" w:rsidP="00397891">
      <w:pPr>
        <w:spacing w:before="240" w:after="240" w:line="360" w:lineRule="auto"/>
        <w:ind w:firstLine="1134"/>
        <w:jc w:val="both"/>
        <w:rPr>
          <w:rFonts w:ascii="Cambria" w:eastAsia="Times New Roman" w:hAnsi="Cambria" w:cs="Arial"/>
          <w:color w:val="000000"/>
          <w:sz w:val="24"/>
          <w:szCs w:val="24"/>
          <w:lang w:eastAsia="pt-BR"/>
        </w:rPr>
      </w:pPr>
      <w:r w:rsidRPr="00397891">
        <w:rPr>
          <w:rFonts w:ascii="Cambria" w:eastAsia="Times New Roman" w:hAnsi="Cambria" w:cs="Arial"/>
          <w:b/>
          <w:color w:val="000000"/>
          <w:sz w:val="24"/>
          <w:szCs w:val="24"/>
          <w:lang w:eastAsia="pt-BR"/>
        </w:rPr>
        <w:lastRenderedPageBreak/>
        <w:t>13. 23.1.2 -</w:t>
      </w:r>
      <w:r w:rsidRPr="00397891">
        <w:rPr>
          <w:rFonts w:ascii="Cambria" w:eastAsia="Times New Roman" w:hAnsi="Cambria" w:cs="Arial"/>
          <w:color w:val="000000"/>
          <w:sz w:val="24"/>
          <w:szCs w:val="24"/>
          <w:lang w:eastAsia="pt-BR"/>
        </w:rPr>
        <w:t xml:space="preserve"> Os atestados de capacidade técnica poderão ser apresentados em nome da matriz ou da filial do fornecedor.</w:t>
      </w:r>
    </w:p>
    <w:p w14:paraId="59E08598" w14:textId="77777777" w:rsidR="00D85F7F" w:rsidRPr="00397891" w:rsidRDefault="00D85F7F" w:rsidP="00397891">
      <w:pPr>
        <w:spacing w:before="240" w:after="240" w:line="360" w:lineRule="auto"/>
        <w:ind w:firstLine="1134"/>
        <w:jc w:val="both"/>
        <w:rPr>
          <w:rFonts w:ascii="Cambria" w:eastAsia="Times New Roman" w:hAnsi="Cambria" w:cs="Arial"/>
          <w:color w:val="000000"/>
          <w:sz w:val="24"/>
          <w:szCs w:val="24"/>
          <w:lang w:eastAsia="pt-BR"/>
        </w:rPr>
      </w:pPr>
      <w:r w:rsidRPr="00397891">
        <w:rPr>
          <w:rFonts w:ascii="Cambria" w:eastAsia="Times New Roman" w:hAnsi="Cambria" w:cs="Arial"/>
          <w:b/>
          <w:color w:val="000000"/>
          <w:sz w:val="24"/>
          <w:szCs w:val="24"/>
          <w:lang w:eastAsia="pt-BR"/>
        </w:rPr>
        <w:t>13. 23.1.3 -</w:t>
      </w:r>
      <w:r w:rsidRPr="00397891">
        <w:rPr>
          <w:rFonts w:ascii="Cambria" w:eastAsia="Times New Roman" w:hAnsi="Cambria" w:cs="Arial"/>
          <w:color w:val="000000"/>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1571F79B" w14:textId="77777777" w:rsidR="00D85F7F" w:rsidRPr="00397891" w:rsidRDefault="00D85F7F" w:rsidP="00397891">
      <w:pPr>
        <w:spacing w:before="120" w:after="120" w:line="360" w:lineRule="auto"/>
        <w:jc w:val="both"/>
        <w:rPr>
          <w:rFonts w:ascii="Cambria" w:eastAsia="Arial" w:hAnsi="Cambria" w:cs="Arial"/>
          <w:color w:val="000000"/>
          <w:sz w:val="24"/>
          <w:szCs w:val="24"/>
          <w:lang w:eastAsia="pt-BR"/>
        </w:rPr>
      </w:pPr>
      <w:r w:rsidRPr="00397891">
        <w:rPr>
          <w:rFonts w:ascii="Cambria" w:eastAsia="Arial" w:hAnsi="Cambria" w:cs="Arial"/>
          <w:b/>
          <w:color w:val="000000"/>
          <w:sz w:val="24"/>
          <w:szCs w:val="24"/>
          <w:lang w:eastAsia="pt-BR"/>
        </w:rPr>
        <w:t>13.24 -</w:t>
      </w:r>
      <w:r w:rsidRPr="00397891">
        <w:rPr>
          <w:rFonts w:ascii="Cambria" w:eastAsia="Arial" w:hAnsi="Cambria" w:cs="Arial"/>
          <w:color w:val="000000"/>
          <w:sz w:val="24"/>
          <w:szCs w:val="24"/>
          <w:lang w:eastAsia="pt-BR"/>
        </w:rPr>
        <w:t xml:space="preserve"> Caso admitida a participação de cooperativas, será exigida a seguinte documentação complementar:</w:t>
      </w:r>
    </w:p>
    <w:p w14:paraId="5034B18D"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.1 - </w:t>
      </w:r>
      <w:r w:rsidRPr="00397891">
        <w:rPr>
          <w:rFonts w:ascii="Cambria" w:eastAsia="Times New Roman" w:hAnsi="Cambria" w:cs="Arial"/>
          <w:color w:val="000000"/>
          <w:sz w:val="24"/>
          <w:szCs w:val="24"/>
          <w:lang w:eastAsia="pt-BR"/>
        </w:rPr>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42" w:anchor="art4" w:history="1">
        <w:r w:rsidRPr="00397891">
          <w:rPr>
            <w:rFonts w:ascii="Cambria" w:eastAsia="Times New Roman" w:hAnsi="Cambria" w:cs="Arial"/>
            <w:color w:val="000000"/>
            <w:sz w:val="24"/>
            <w:szCs w:val="24"/>
            <w:u w:val="single"/>
            <w:lang w:eastAsia="pt-BR"/>
          </w:rPr>
          <w:t>artigos 4º, inciso XI, 21, inciso I</w:t>
        </w:r>
      </w:hyperlink>
      <w:r w:rsidRPr="00397891">
        <w:rPr>
          <w:rFonts w:ascii="Cambria" w:eastAsia="Times New Roman" w:hAnsi="Cambria" w:cs="Arial"/>
          <w:color w:val="000000"/>
          <w:sz w:val="24"/>
          <w:szCs w:val="24"/>
          <w:lang w:eastAsia="pt-BR"/>
        </w:rPr>
        <w:t xml:space="preserve"> e </w:t>
      </w:r>
      <w:hyperlink r:id="rId43" w:anchor="art42" w:history="1">
        <w:r w:rsidRPr="00397891">
          <w:rPr>
            <w:rFonts w:ascii="Cambria" w:eastAsia="Times New Roman" w:hAnsi="Cambria" w:cs="Arial"/>
            <w:color w:val="000000"/>
            <w:sz w:val="24"/>
            <w:szCs w:val="24"/>
            <w:u w:val="single"/>
            <w:lang w:eastAsia="pt-BR"/>
          </w:rPr>
          <w:t>42, §§2º a 6º da Lei n. 5.764, de 1971</w:t>
        </w:r>
      </w:hyperlink>
      <w:r w:rsidRPr="00397891">
        <w:rPr>
          <w:rFonts w:ascii="Cambria" w:eastAsia="Times New Roman" w:hAnsi="Cambria" w:cs="Arial"/>
          <w:color w:val="000000"/>
          <w:sz w:val="24"/>
          <w:szCs w:val="24"/>
          <w:lang w:eastAsia="pt-BR"/>
        </w:rPr>
        <w:t>;</w:t>
      </w:r>
    </w:p>
    <w:p w14:paraId="108C4990"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.2 - </w:t>
      </w:r>
      <w:r w:rsidRPr="00397891">
        <w:rPr>
          <w:rFonts w:ascii="Cambria" w:eastAsia="Times New Roman" w:hAnsi="Cambria" w:cs="Arial"/>
          <w:color w:val="000000"/>
          <w:sz w:val="24"/>
          <w:szCs w:val="24"/>
          <w:lang w:eastAsia="pt-BR"/>
        </w:rPr>
        <w:t>A declaração de regularidade de situação do contribuinte individual – DRSCI, para cada um dos cooperados indicados;</w:t>
      </w:r>
    </w:p>
    <w:p w14:paraId="70EEDCE5"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.3</w:t>
      </w:r>
      <w:r w:rsidRPr="00397891">
        <w:rPr>
          <w:rFonts w:ascii="Cambria" w:eastAsia="Times New Roman" w:hAnsi="Cambria" w:cs="Arial"/>
          <w:color w:val="000000"/>
          <w:sz w:val="24"/>
          <w:szCs w:val="24"/>
          <w:lang w:eastAsia="pt-BR"/>
        </w:rPr>
        <w:t xml:space="preserve"> - A comprovação do capital social proporcional ao número de cooperados necessários à execução contratual; </w:t>
      </w:r>
    </w:p>
    <w:p w14:paraId="169D3741"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.4 - </w:t>
      </w:r>
      <w:r w:rsidRPr="00397891">
        <w:rPr>
          <w:rFonts w:ascii="Cambria" w:eastAsia="Times New Roman" w:hAnsi="Cambria" w:cs="Arial"/>
          <w:color w:val="000000"/>
          <w:sz w:val="24"/>
          <w:szCs w:val="24"/>
          <w:lang w:eastAsia="pt-BR"/>
        </w:rPr>
        <w:t xml:space="preserve">O registro previsto na </w:t>
      </w:r>
      <w:hyperlink r:id="rId44" w:anchor="art107" w:history="1">
        <w:r w:rsidRPr="00397891">
          <w:rPr>
            <w:rFonts w:ascii="Cambria" w:eastAsia="Times New Roman" w:hAnsi="Cambria" w:cs="Arial"/>
            <w:color w:val="000000"/>
            <w:sz w:val="24"/>
            <w:szCs w:val="24"/>
            <w:u w:val="single"/>
            <w:lang w:eastAsia="pt-BR"/>
          </w:rPr>
          <w:t>Lei n. 5.764, de 1971, art. 107</w:t>
        </w:r>
      </w:hyperlink>
      <w:r w:rsidRPr="00397891">
        <w:rPr>
          <w:rFonts w:ascii="Cambria" w:eastAsia="Times New Roman" w:hAnsi="Cambria" w:cs="Arial"/>
          <w:color w:val="000000"/>
          <w:sz w:val="24"/>
          <w:szCs w:val="24"/>
          <w:lang w:eastAsia="pt-BR"/>
        </w:rPr>
        <w:t>;</w:t>
      </w:r>
    </w:p>
    <w:p w14:paraId="285D680B"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.5 - </w:t>
      </w:r>
      <w:r w:rsidRPr="00397891">
        <w:rPr>
          <w:rFonts w:ascii="Cambria" w:eastAsia="Times New Roman" w:hAnsi="Cambria" w:cs="Arial"/>
          <w:color w:val="000000"/>
          <w:sz w:val="24"/>
          <w:szCs w:val="24"/>
          <w:lang w:eastAsia="pt-BR"/>
        </w:rPr>
        <w:t>A comprovação de integração das respectivas quotas-partes por parte dos cooperados que executarão o contrato; e</w:t>
      </w:r>
    </w:p>
    <w:p w14:paraId="226D4703" w14:textId="77777777" w:rsidR="00D85F7F"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.6 - </w:t>
      </w:r>
      <w:r w:rsidRPr="00397891">
        <w:rPr>
          <w:rFonts w:ascii="Cambria" w:eastAsia="Times New Roman" w:hAnsi="Cambria" w:cs="Arial"/>
          <w:color w:val="000000"/>
          <w:sz w:val="24"/>
          <w:szCs w:val="24"/>
          <w:lang w:eastAsia="pt-BR"/>
        </w:rPr>
        <w:t>Os seguintes documentos para a comprovação da regularidade jurídica da cooperativa:</w:t>
      </w:r>
    </w:p>
    <w:p w14:paraId="554A0FD6"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.6.1 - </w:t>
      </w:r>
      <w:r w:rsidRPr="00397891">
        <w:rPr>
          <w:rFonts w:ascii="Cambria" w:eastAsia="Times New Roman" w:hAnsi="Cambria" w:cs="Arial"/>
          <w:color w:val="000000"/>
          <w:sz w:val="24"/>
          <w:szCs w:val="24"/>
          <w:lang w:eastAsia="pt-BR"/>
        </w:rPr>
        <w:t xml:space="preserve">ata de fundação; </w:t>
      </w:r>
    </w:p>
    <w:p w14:paraId="154E651A"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.6.2 - </w:t>
      </w:r>
      <w:r w:rsidRPr="00397891">
        <w:rPr>
          <w:rFonts w:ascii="Cambria" w:eastAsia="Times New Roman" w:hAnsi="Cambria" w:cs="Arial"/>
          <w:color w:val="000000"/>
          <w:sz w:val="24"/>
          <w:szCs w:val="24"/>
          <w:lang w:eastAsia="pt-BR"/>
        </w:rPr>
        <w:t xml:space="preserve">estatuto social com a ata da assembleia que o aprovou; </w:t>
      </w:r>
    </w:p>
    <w:p w14:paraId="7B89608C"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lastRenderedPageBreak/>
        <w:t xml:space="preserve">13.25.6.3 - </w:t>
      </w:r>
      <w:r w:rsidRPr="00397891">
        <w:rPr>
          <w:rFonts w:ascii="Cambria" w:eastAsia="Times New Roman" w:hAnsi="Cambria" w:cs="Arial"/>
          <w:color w:val="000000"/>
          <w:sz w:val="24"/>
          <w:szCs w:val="24"/>
          <w:lang w:eastAsia="pt-BR"/>
        </w:rPr>
        <w:t xml:space="preserve">regimento dos fundos instituídos pelos cooperados, com a ata da assembleia; </w:t>
      </w:r>
    </w:p>
    <w:p w14:paraId="6049CD59"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.6.4 - </w:t>
      </w:r>
      <w:r w:rsidRPr="00397891">
        <w:rPr>
          <w:rFonts w:ascii="Cambria" w:eastAsia="Times New Roman" w:hAnsi="Cambria" w:cs="Arial"/>
          <w:color w:val="000000"/>
          <w:sz w:val="24"/>
          <w:szCs w:val="24"/>
          <w:lang w:eastAsia="pt-BR"/>
        </w:rPr>
        <w:t xml:space="preserve">editais de convocação das três últimas assembleias gerais extraordinárias; </w:t>
      </w:r>
    </w:p>
    <w:p w14:paraId="0A57BE28"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.6.5 - </w:t>
      </w:r>
      <w:r w:rsidRPr="00397891">
        <w:rPr>
          <w:rFonts w:ascii="Cambria" w:eastAsia="Times New Roman" w:hAnsi="Cambria" w:cs="Arial"/>
          <w:color w:val="000000"/>
          <w:sz w:val="24"/>
          <w:szCs w:val="24"/>
          <w:lang w:eastAsia="pt-BR"/>
        </w:rPr>
        <w:t xml:space="preserve">três registros de presença dos cooperados que executarão o contrato em assembléias gerais ou nas reuniões seccionais; e </w:t>
      </w:r>
    </w:p>
    <w:p w14:paraId="6326AA71" w14:textId="77777777" w:rsidR="00D85F7F" w:rsidRPr="00397891" w:rsidRDefault="00D85F7F" w:rsidP="00397891">
      <w:pPr>
        <w:spacing w:before="240" w:after="240" w:line="360" w:lineRule="auto"/>
        <w:ind w:firstLine="170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13.</w:t>
      </w:r>
      <w:r w:rsidRPr="00397891">
        <w:rPr>
          <w:rFonts w:ascii="Cambria" w:eastAsia="Times New Roman" w:hAnsi="Cambria" w:cs="Arial"/>
          <w:b/>
          <w:color w:val="000000"/>
          <w:sz w:val="24"/>
          <w:szCs w:val="24"/>
          <w:lang w:eastAsia="pt-BR"/>
        </w:rPr>
        <w:t xml:space="preserve"> 24</w:t>
      </w:r>
      <w:r w:rsidRPr="00397891">
        <w:rPr>
          <w:rFonts w:ascii="Cambria" w:eastAsia="Times New Roman" w:hAnsi="Cambria" w:cs="Arial"/>
          <w:b/>
          <w:bCs/>
          <w:color w:val="000000"/>
          <w:sz w:val="24"/>
          <w:szCs w:val="24"/>
          <w:lang w:eastAsia="pt-BR"/>
        </w:rPr>
        <w:t xml:space="preserve">.6.6 - </w:t>
      </w:r>
      <w:r w:rsidRPr="00397891">
        <w:rPr>
          <w:rFonts w:ascii="Cambria" w:eastAsia="Times New Roman" w:hAnsi="Cambria" w:cs="Arial"/>
          <w:color w:val="000000"/>
          <w:sz w:val="24"/>
          <w:szCs w:val="24"/>
          <w:lang w:eastAsia="pt-BR"/>
        </w:rPr>
        <w:t>ata da sessão que os cooperados autorizaram a cooperativa a contratar o objeto da licitação;</w:t>
      </w:r>
    </w:p>
    <w:p w14:paraId="62946CC6" w14:textId="43037862" w:rsidR="00E06055" w:rsidRPr="00397891" w:rsidRDefault="00D85F7F" w:rsidP="00397891">
      <w:pPr>
        <w:spacing w:before="240" w:after="240" w:line="360" w:lineRule="auto"/>
        <w:ind w:firstLine="851"/>
        <w:jc w:val="both"/>
        <w:rPr>
          <w:rFonts w:ascii="Cambria" w:eastAsia="Times New Roman" w:hAnsi="Cambria" w:cs="Arial"/>
          <w:color w:val="000000"/>
          <w:sz w:val="24"/>
          <w:szCs w:val="24"/>
          <w:lang w:eastAsia="pt-BR"/>
        </w:rPr>
      </w:pPr>
      <w:r w:rsidRPr="00397891">
        <w:rPr>
          <w:rFonts w:ascii="Cambria" w:eastAsia="Times New Roman" w:hAnsi="Cambria" w:cs="Arial"/>
          <w:b/>
          <w:bCs/>
          <w:color w:val="000000"/>
          <w:sz w:val="24"/>
          <w:szCs w:val="24"/>
          <w:lang w:eastAsia="pt-BR"/>
        </w:rPr>
        <w:t xml:space="preserve">13.25 - </w:t>
      </w:r>
      <w:r w:rsidRPr="00397891">
        <w:rPr>
          <w:rFonts w:ascii="Cambria" w:eastAsia="Times New Roman" w:hAnsi="Cambria" w:cs="Arial"/>
          <w:color w:val="000000"/>
          <w:sz w:val="24"/>
          <w:szCs w:val="24"/>
          <w:lang w:eastAsia="pt-BR"/>
        </w:rPr>
        <w:t xml:space="preserve">A última auditoria contábil-financeira da cooperativa, conforme dispõe o </w:t>
      </w:r>
      <w:hyperlink r:id="rId45" w:anchor="art112" w:history="1">
        <w:r w:rsidRPr="00397891">
          <w:rPr>
            <w:rFonts w:ascii="Cambria" w:eastAsia="Times New Roman" w:hAnsi="Cambria" w:cs="Arial"/>
            <w:color w:val="000000"/>
            <w:sz w:val="24"/>
            <w:szCs w:val="24"/>
            <w:u w:val="single"/>
            <w:lang w:eastAsia="pt-BR"/>
          </w:rPr>
          <w:t>art. 112 da Lei n. 5.764, de 1971</w:t>
        </w:r>
      </w:hyperlink>
      <w:r w:rsidRPr="00397891">
        <w:rPr>
          <w:rFonts w:ascii="Cambria" w:eastAsia="Times New Roman" w:hAnsi="Cambria" w:cs="Arial"/>
          <w:color w:val="000000"/>
          <w:sz w:val="24"/>
          <w:szCs w:val="24"/>
          <w:lang w:eastAsia="pt-BR"/>
        </w:rPr>
        <w:t>, ou uma declaração, sob as penas da lei, de que tal auditoria não foi exigida pelo órgão fiscalizador.</w:t>
      </w:r>
    </w:p>
    <w:tbl>
      <w:tblPr>
        <w:tblW w:w="0" w:type="auto"/>
        <w:tblLook w:val="04A0" w:firstRow="1" w:lastRow="0" w:firstColumn="1" w:lastColumn="0" w:noHBand="0" w:noVBand="1"/>
      </w:tblPr>
      <w:tblGrid>
        <w:gridCol w:w="9182"/>
      </w:tblGrid>
      <w:tr w:rsidR="006C5328" w:rsidRPr="00397891" w14:paraId="577947B3" w14:textId="77777777" w:rsidTr="006C532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C161D92"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14. DA ESTIMATIVA DO VALOR DA CONTRATAÇÃO</w:t>
            </w:r>
          </w:p>
        </w:tc>
      </w:tr>
    </w:tbl>
    <w:p w14:paraId="62C079D0" w14:textId="731DE355" w:rsidR="006C5328" w:rsidRPr="00397891" w:rsidRDefault="006C5328" w:rsidP="00397891">
      <w:pPr>
        <w:pStyle w:val="Nvel2-Red"/>
        <w:rPr>
          <w:b/>
          <w:bCs/>
          <w:i w:val="0"/>
          <w:iCs w:val="0"/>
          <w:color w:val="000000" w:themeColor="text1"/>
          <w:sz w:val="24"/>
          <w:szCs w:val="24"/>
        </w:rPr>
      </w:pPr>
      <w:r w:rsidRPr="00397891">
        <w:rPr>
          <w:b/>
          <w:bCs/>
          <w:i w:val="0"/>
          <w:iCs w:val="0"/>
          <w:color w:val="000000" w:themeColor="text1"/>
          <w:sz w:val="24"/>
          <w:szCs w:val="24"/>
        </w:rPr>
        <w:t>14.1 -</w:t>
      </w:r>
      <w:r w:rsidRPr="00397891">
        <w:rPr>
          <w:i w:val="0"/>
          <w:iCs w:val="0"/>
          <w:color w:val="000000" w:themeColor="text1"/>
          <w:sz w:val="24"/>
          <w:szCs w:val="24"/>
        </w:rPr>
        <w:t xml:space="preserve"> O custo estimado total da contratação será dado através de orçamentos a serem realizados pelo Departamento de Licitação e Compras da Prefeitura de Piracanjuba/GO, e devidamente anexado aos autos.</w:t>
      </w:r>
    </w:p>
    <w:p w14:paraId="0D0E0DF6" w14:textId="77777777" w:rsidR="006C5328" w:rsidRPr="00397891" w:rsidRDefault="006C5328" w:rsidP="00397891">
      <w:pPr>
        <w:pStyle w:val="Nvel2-Red"/>
        <w:rPr>
          <w:i w:val="0"/>
          <w:iCs w:val="0"/>
          <w:color w:val="000000" w:themeColor="text1"/>
          <w:sz w:val="24"/>
          <w:szCs w:val="24"/>
        </w:rPr>
      </w:pPr>
      <w:r w:rsidRPr="00397891">
        <w:rPr>
          <w:b/>
          <w:bCs/>
          <w:i w:val="0"/>
          <w:iCs w:val="0"/>
          <w:color w:val="000000" w:themeColor="text1"/>
          <w:sz w:val="24"/>
          <w:szCs w:val="24"/>
        </w:rPr>
        <w:t xml:space="preserve">14.2 - </w:t>
      </w:r>
      <w:r w:rsidRPr="00397891">
        <w:rPr>
          <w:i w:val="0"/>
          <w:iCs w:val="0"/>
          <w:color w:val="000000" w:themeColor="text1"/>
          <w:sz w:val="24"/>
          <w:szCs w:val="24"/>
        </w:rPr>
        <w:t>A estimativa de custo levará em consideração o risco envolvido na contratação e sua alocação entre Contratante e Contratado, conforme especificado na matriz de risco constante do Contrato.</w:t>
      </w:r>
    </w:p>
    <w:p w14:paraId="6F3A5155" w14:textId="77777777" w:rsidR="006C5328" w:rsidRPr="00397891" w:rsidRDefault="006C5328" w:rsidP="00397891">
      <w:pPr>
        <w:pStyle w:val="Nvel2-Red"/>
        <w:rPr>
          <w:i w:val="0"/>
          <w:iCs w:val="0"/>
          <w:color w:val="000000" w:themeColor="text1"/>
          <w:sz w:val="24"/>
          <w:szCs w:val="24"/>
        </w:rPr>
      </w:pPr>
      <w:r w:rsidRPr="00397891">
        <w:rPr>
          <w:rFonts w:eastAsia="MS Mincho"/>
          <w:b/>
          <w:bCs/>
          <w:i w:val="0"/>
          <w:iCs w:val="0"/>
          <w:color w:val="000000" w:themeColor="text1"/>
          <w:sz w:val="24"/>
          <w:szCs w:val="24"/>
        </w:rPr>
        <w:t>14.3 -</w:t>
      </w:r>
      <w:r w:rsidRPr="00397891">
        <w:rPr>
          <w:rFonts w:eastAsia="MS Mincho"/>
          <w:i w:val="0"/>
          <w:iCs w:val="0"/>
          <w:color w:val="000000" w:themeColor="text1"/>
          <w:sz w:val="24"/>
          <w:szCs w:val="24"/>
        </w:rPr>
        <w:t xml:space="preserve"> Em caso de licitação para Registro de Preços, os preços </w:t>
      </w:r>
      <w:r w:rsidRPr="00397891">
        <w:rPr>
          <w:i w:val="0"/>
          <w:iCs w:val="0"/>
          <w:color w:val="000000" w:themeColor="text1"/>
          <w:sz w:val="24"/>
          <w:szCs w:val="24"/>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2B4F2836" w14:textId="77777777" w:rsidR="006C5328" w:rsidRPr="00397891" w:rsidRDefault="006C5328" w:rsidP="00397891">
      <w:pPr>
        <w:pStyle w:val="Nvel3-R"/>
        <w:ind w:firstLine="851"/>
        <w:rPr>
          <w:rStyle w:val="Hyperlink"/>
          <w:rFonts w:eastAsia="MS Mincho"/>
          <w:color w:val="000000" w:themeColor="text1"/>
          <w:sz w:val="24"/>
          <w:szCs w:val="24"/>
        </w:rPr>
      </w:pPr>
      <w:r w:rsidRPr="00397891">
        <w:rPr>
          <w:color w:val="000000" w:themeColor="text1"/>
          <w:sz w:val="24"/>
          <w:szCs w:val="24"/>
        </w:rPr>
        <w:t xml:space="preserve">14.3.1 - em caso de força maior, caso fortuito ou fato do príncipe ou em decorrência de fatos imprevisíveis ou previsíveis de consequências incalculáveis, </w:t>
      </w:r>
      <w:r w:rsidRPr="00397891">
        <w:rPr>
          <w:color w:val="000000" w:themeColor="text1"/>
          <w:sz w:val="24"/>
          <w:szCs w:val="24"/>
        </w:rPr>
        <w:lastRenderedPageBreak/>
        <w:t xml:space="preserve">que inviabilizem a execução da ata tal como pactuada, nos termos do disposto na </w:t>
      </w:r>
      <w:r w:rsidRPr="00397891">
        <w:rPr>
          <w:color w:val="000000" w:themeColor="text1"/>
          <w:sz w:val="24"/>
          <w:szCs w:val="24"/>
          <w:u w:val="single"/>
        </w:rPr>
        <w:t>a</w:t>
      </w:r>
      <w:hyperlink r:id="rId46" w:anchor="art124iid" w:history="1">
        <w:r w:rsidRPr="00397891">
          <w:rPr>
            <w:rStyle w:val="Hyperlink"/>
            <w:rFonts w:eastAsia="Arial"/>
            <w:color w:val="000000" w:themeColor="text1"/>
            <w:sz w:val="24"/>
            <w:szCs w:val="24"/>
          </w:rPr>
          <w:t>línea “d” do inciso II do caput do art. 124 da Lei nº 14.133, de 2021;</w:t>
        </w:r>
      </w:hyperlink>
    </w:p>
    <w:p w14:paraId="16C65CB0" w14:textId="77777777" w:rsidR="006C5328" w:rsidRPr="00397891" w:rsidRDefault="006C5328" w:rsidP="00397891">
      <w:pPr>
        <w:pStyle w:val="Nvel3-R"/>
        <w:ind w:firstLine="851"/>
        <w:rPr>
          <w:color w:val="000000" w:themeColor="text1"/>
          <w:sz w:val="24"/>
          <w:szCs w:val="24"/>
        </w:rPr>
      </w:pPr>
      <w:r w:rsidRPr="00397891">
        <w:rPr>
          <w:color w:val="000000" w:themeColor="text1"/>
          <w:sz w:val="24"/>
          <w:szCs w:val="24"/>
        </w:rPr>
        <w:t>14.3.2 - em caso de criação, alteração ou extinção de quaisquer tributos ou encargos legais ou superveniência de disposições legais, com comprovada repercussão sobre os preços registrados;</w:t>
      </w:r>
    </w:p>
    <w:p w14:paraId="52DE80D6" w14:textId="77777777" w:rsidR="006C5328" w:rsidRPr="00397891" w:rsidRDefault="006C5328" w:rsidP="00397891">
      <w:pPr>
        <w:pStyle w:val="Nvel3-R"/>
        <w:ind w:firstLine="851"/>
        <w:rPr>
          <w:rFonts w:eastAsia="MS Mincho"/>
          <w:color w:val="000000" w:themeColor="text1"/>
          <w:sz w:val="24"/>
          <w:szCs w:val="24"/>
          <w:u w:val="single"/>
        </w:rPr>
      </w:pPr>
      <w:r w:rsidRPr="00397891">
        <w:rPr>
          <w:color w:val="000000" w:themeColor="text1"/>
          <w:sz w:val="24"/>
          <w:szCs w:val="24"/>
        </w:rPr>
        <w:t>14.3.3 - serão reajustados os preços registrados, respeitada a contagem da anualidade e o índice previsto para a contratação; ou</w:t>
      </w:r>
    </w:p>
    <w:p w14:paraId="3D0174B9" w14:textId="77777777" w:rsidR="006C5328" w:rsidRPr="00397891" w:rsidRDefault="006C5328" w:rsidP="00397891">
      <w:pPr>
        <w:pStyle w:val="Nvel3-R"/>
        <w:ind w:firstLine="851"/>
        <w:rPr>
          <w:color w:val="000000" w:themeColor="text1"/>
          <w:sz w:val="24"/>
          <w:szCs w:val="24"/>
        </w:rPr>
      </w:pPr>
      <w:r w:rsidRPr="00397891">
        <w:rPr>
          <w:color w:val="000000" w:themeColor="text1"/>
          <w:sz w:val="24"/>
          <w:szCs w:val="24"/>
        </w:rPr>
        <w:t>14.3.4 - poderão ser repactuados, a pedido do interessado, conforme critérios definidos para a contratação.</w:t>
      </w:r>
    </w:p>
    <w:tbl>
      <w:tblPr>
        <w:tblW w:w="0" w:type="auto"/>
        <w:tblLook w:val="04A0" w:firstRow="1" w:lastRow="0" w:firstColumn="1" w:lastColumn="0" w:noHBand="0" w:noVBand="1"/>
      </w:tblPr>
      <w:tblGrid>
        <w:gridCol w:w="9182"/>
      </w:tblGrid>
      <w:tr w:rsidR="006C5328" w:rsidRPr="00397891" w14:paraId="45F65D6D" w14:textId="77777777" w:rsidTr="00377D73">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E8F993B" w14:textId="77777777" w:rsidR="006C5328" w:rsidRPr="00397891" w:rsidRDefault="006C5328" w:rsidP="00397891">
            <w:pPr>
              <w:spacing w:before="60" w:after="60" w:line="360" w:lineRule="auto"/>
              <w:rPr>
                <w:rFonts w:ascii="Cambria" w:hAnsi="Cambria" w:cs="Arial"/>
                <w:b/>
                <w:bCs/>
                <w:color w:val="000000" w:themeColor="text1"/>
                <w:sz w:val="24"/>
                <w:szCs w:val="24"/>
              </w:rPr>
            </w:pPr>
            <w:r w:rsidRPr="00397891">
              <w:rPr>
                <w:rFonts w:ascii="Cambria" w:hAnsi="Cambria" w:cs="Arial"/>
                <w:b/>
                <w:bCs/>
                <w:color w:val="000000" w:themeColor="text1"/>
                <w:sz w:val="24"/>
                <w:szCs w:val="24"/>
              </w:rPr>
              <w:t>15. DA ADEQUAÇÃO ORÇAMENTÁRIA</w:t>
            </w:r>
          </w:p>
        </w:tc>
      </w:tr>
    </w:tbl>
    <w:p w14:paraId="176AF525" w14:textId="77777777" w:rsidR="006C5328" w:rsidRPr="00397891" w:rsidRDefault="006C5328" w:rsidP="00397891">
      <w:pPr>
        <w:pStyle w:val="Nivel2"/>
        <w:rPr>
          <w:sz w:val="24"/>
          <w:szCs w:val="24"/>
        </w:rPr>
      </w:pPr>
      <w:r w:rsidRPr="00397891">
        <w:rPr>
          <w:b/>
          <w:sz w:val="24"/>
          <w:szCs w:val="24"/>
        </w:rPr>
        <w:t>15.1</w:t>
      </w:r>
      <w:r w:rsidRPr="00397891">
        <w:rPr>
          <w:sz w:val="24"/>
          <w:szCs w:val="24"/>
        </w:rPr>
        <w:t xml:space="preserve"> As despesas decorrentes da presente contratação correrão à conta de recursos específicos consignados na Lei Orçamentária Anual.</w:t>
      </w:r>
    </w:p>
    <w:p w14:paraId="49B2199F" w14:textId="52FD3609" w:rsidR="006C5328" w:rsidRPr="00397891" w:rsidRDefault="00805668" w:rsidP="00805668">
      <w:pPr>
        <w:spacing w:before="240" w:after="0" w:line="360" w:lineRule="auto"/>
        <w:jc w:val="right"/>
        <w:rPr>
          <w:rFonts w:ascii="Cambria" w:eastAsia="Times New Roman" w:hAnsi="Cambria" w:cs="Arial"/>
          <w:color w:val="000000" w:themeColor="text1"/>
          <w:sz w:val="24"/>
          <w:szCs w:val="24"/>
        </w:rPr>
      </w:pPr>
      <w:r w:rsidRPr="00805668">
        <w:rPr>
          <w:rFonts w:ascii="Cambria" w:eastAsia="Times New Roman" w:hAnsi="Cambria" w:cs="Arial"/>
          <w:color w:val="000000" w:themeColor="text1"/>
          <w:sz w:val="24"/>
          <w:szCs w:val="24"/>
        </w:rPr>
        <w:t>Piracanjuba/GO, aos 16 dias do mês de junho do ano de 2025</w:t>
      </w:r>
    </w:p>
    <w:p w14:paraId="1AFAC48D" w14:textId="77777777" w:rsidR="00525F39" w:rsidRDefault="006C5328" w:rsidP="00397891">
      <w:pPr>
        <w:spacing w:after="0" w:line="360" w:lineRule="auto"/>
        <w:ind w:left="2860"/>
        <w:rPr>
          <w:rFonts w:ascii="Cambria" w:eastAsia="Times New Roman" w:hAnsi="Cambria" w:cs="Arial"/>
          <w:b/>
          <w:bCs/>
          <w:color w:val="000000" w:themeColor="text1"/>
          <w:sz w:val="24"/>
          <w:szCs w:val="24"/>
        </w:rPr>
      </w:pPr>
      <w:r w:rsidRPr="00397891">
        <w:rPr>
          <w:rFonts w:ascii="Cambria" w:eastAsia="Times New Roman" w:hAnsi="Cambria" w:cs="Arial"/>
          <w:b/>
          <w:bCs/>
          <w:color w:val="000000" w:themeColor="text1"/>
          <w:sz w:val="24"/>
          <w:szCs w:val="24"/>
        </w:rPr>
        <w:t xml:space="preserve">      </w:t>
      </w:r>
    </w:p>
    <w:p w14:paraId="508DCCF1" w14:textId="30FDFDB5" w:rsidR="006C5328" w:rsidRPr="00397891" w:rsidRDefault="006C5328" w:rsidP="00397891">
      <w:pPr>
        <w:spacing w:after="0" w:line="360" w:lineRule="auto"/>
        <w:ind w:left="2860"/>
        <w:rPr>
          <w:rFonts w:ascii="Cambria" w:eastAsia="Times New Roman" w:hAnsi="Cambria" w:cs="Arial"/>
          <w:b/>
          <w:bCs/>
          <w:color w:val="000000" w:themeColor="text1"/>
          <w:sz w:val="24"/>
          <w:szCs w:val="24"/>
        </w:rPr>
      </w:pPr>
      <w:r w:rsidRPr="00397891">
        <w:rPr>
          <w:rFonts w:ascii="Cambria" w:eastAsia="Times New Roman" w:hAnsi="Cambria" w:cs="Arial"/>
          <w:b/>
          <w:bCs/>
          <w:color w:val="000000" w:themeColor="text1"/>
          <w:sz w:val="24"/>
          <w:szCs w:val="24"/>
        </w:rPr>
        <w:t>Nayara Karolinne Trindade Nunes</w:t>
      </w:r>
    </w:p>
    <w:p w14:paraId="6AFC0DC5" w14:textId="77777777" w:rsidR="006C5328" w:rsidRPr="00397891" w:rsidRDefault="006C5328" w:rsidP="00397891">
      <w:pPr>
        <w:spacing w:after="0" w:line="360" w:lineRule="auto"/>
        <w:ind w:left="280"/>
        <w:jc w:val="center"/>
        <w:rPr>
          <w:rFonts w:ascii="Cambria" w:eastAsia="Times New Roman" w:hAnsi="Cambria" w:cs="Arial"/>
          <w:b/>
          <w:color w:val="000000" w:themeColor="text1"/>
          <w:sz w:val="24"/>
          <w:szCs w:val="24"/>
        </w:rPr>
      </w:pPr>
      <w:r w:rsidRPr="00397891">
        <w:rPr>
          <w:rFonts w:ascii="Cambria" w:eastAsia="Times New Roman" w:hAnsi="Cambria" w:cs="Arial"/>
          <w:b/>
          <w:color w:val="000000" w:themeColor="text1"/>
          <w:sz w:val="24"/>
          <w:szCs w:val="24"/>
        </w:rPr>
        <w:t>Responsável pela Formalização da Demanda</w:t>
      </w:r>
    </w:p>
    <w:p w14:paraId="62A91EB3" w14:textId="77777777" w:rsidR="006C5328" w:rsidRPr="00397891" w:rsidRDefault="006C5328" w:rsidP="00397891">
      <w:pPr>
        <w:spacing w:after="0" w:line="360" w:lineRule="auto"/>
        <w:jc w:val="center"/>
        <w:rPr>
          <w:rFonts w:ascii="Cambria" w:eastAsia="Times New Roman" w:hAnsi="Cambria" w:cs="Arial"/>
          <w:b/>
          <w:bCs/>
          <w:color w:val="000000" w:themeColor="text1"/>
          <w:sz w:val="24"/>
          <w:szCs w:val="24"/>
        </w:rPr>
      </w:pPr>
      <w:r w:rsidRPr="00397891">
        <w:rPr>
          <w:rFonts w:ascii="Cambria" w:eastAsia="Times New Roman" w:hAnsi="Cambria" w:cs="Arial"/>
          <w:b/>
          <w:color w:val="000000" w:themeColor="text1"/>
          <w:sz w:val="24"/>
          <w:szCs w:val="24"/>
        </w:rPr>
        <w:t xml:space="preserve">Matrícula nº </w:t>
      </w:r>
      <w:r w:rsidRPr="00397891">
        <w:rPr>
          <w:rFonts w:ascii="Cambria" w:eastAsia="Times New Roman" w:hAnsi="Cambria" w:cs="Arial"/>
          <w:b/>
          <w:bCs/>
          <w:color w:val="000000" w:themeColor="text1"/>
          <w:sz w:val="24"/>
          <w:szCs w:val="24"/>
        </w:rPr>
        <w:t>51496245</w:t>
      </w:r>
    </w:p>
    <w:p w14:paraId="0D0B94AB" w14:textId="77777777" w:rsidR="006C5328" w:rsidRPr="00397891" w:rsidRDefault="006C5328" w:rsidP="00397891">
      <w:pPr>
        <w:spacing w:after="0" w:line="360" w:lineRule="auto"/>
        <w:jc w:val="center"/>
        <w:rPr>
          <w:rFonts w:ascii="Cambria" w:eastAsia="Times New Roman" w:hAnsi="Cambria" w:cs="Arial"/>
          <w:b/>
          <w:bCs/>
          <w:color w:val="000000" w:themeColor="text1"/>
          <w:sz w:val="24"/>
          <w:szCs w:val="24"/>
        </w:rPr>
      </w:pPr>
    </w:p>
    <w:p w14:paraId="0EE3A0ED" w14:textId="77777777" w:rsidR="006C5328" w:rsidRPr="00397891" w:rsidRDefault="006C5328" w:rsidP="00FE16E6">
      <w:pPr>
        <w:tabs>
          <w:tab w:val="left" w:pos="1701"/>
        </w:tabs>
        <w:spacing w:before="240" w:after="240" w:line="360" w:lineRule="auto"/>
        <w:jc w:val="center"/>
        <w:rPr>
          <w:rFonts w:ascii="Cambria" w:hAnsi="Cambria"/>
          <w:b/>
          <w:sz w:val="24"/>
          <w:szCs w:val="24"/>
        </w:rPr>
      </w:pPr>
    </w:p>
    <w:p w14:paraId="1EF5C105" w14:textId="54FAA918" w:rsidR="006C5328" w:rsidRPr="00397891" w:rsidRDefault="006C5328" w:rsidP="00C53CC3">
      <w:pPr>
        <w:tabs>
          <w:tab w:val="left" w:pos="1701"/>
        </w:tabs>
        <w:spacing w:before="240" w:after="240" w:line="360" w:lineRule="auto"/>
        <w:rPr>
          <w:rFonts w:ascii="Cambria" w:hAnsi="Cambria"/>
          <w:b/>
          <w:sz w:val="24"/>
          <w:szCs w:val="24"/>
        </w:rPr>
      </w:pPr>
    </w:p>
    <w:p w14:paraId="5CCE9B75" w14:textId="77777777" w:rsidR="00566BD4" w:rsidRPr="00397891" w:rsidRDefault="00566BD4" w:rsidP="00F816B1">
      <w:pPr>
        <w:tabs>
          <w:tab w:val="left" w:pos="1701"/>
        </w:tabs>
        <w:spacing w:before="240" w:after="240" w:line="360" w:lineRule="auto"/>
        <w:rPr>
          <w:rFonts w:ascii="Cambria" w:hAnsi="Cambria"/>
          <w:b/>
          <w:sz w:val="24"/>
          <w:szCs w:val="24"/>
        </w:rPr>
      </w:pPr>
    </w:p>
    <w:p w14:paraId="45AA7E71" w14:textId="77777777" w:rsidR="004F407B" w:rsidRDefault="004F407B">
      <w:pPr>
        <w:rPr>
          <w:rFonts w:ascii="Cambria" w:hAnsi="Cambria"/>
          <w:b/>
          <w:sz w:val="24"/>
          <w:szCs w:val="24"/>
        </w:rPr>
      </w:pPr>
      <w:r>
        <w:rPr>
          <w:rFonts w:ascii="Cambria" w:hAnsi="Cambria"/>
          <w:b/>
          <w:sz w:val="24"/>
          <w:szCs w:val="24"/>
        </w:rPr>
        <w:br w:type="page"/>
      </w:r>
    </w:p>
    <w:p w14:paraId="5CD2F492" w14:textId="6C6B7FEB" w:rsidR="00D97D94" w:rsidRPr="00397891" w:rsidRDefault="00D97D94" w:rsidP="004F407B">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0A2050">
        <w:rPr>
          <w:rFonts w:ascii="Cambria" w:hAnsi="Cambria"/>
          <w:b/>
          <w:sz w:val="24"/>
          <w:szCs w:val="24"/>
        </w:rPr>
        <w:t>024/2025</w:t>
      </w:r>
    </w:p>
    <w:p w14:paraId="23FD6686" w14:textId="3E217A51" w:rsidR="00D97D94" w:rsidRPr="00397891" w:rsidRDefault="00D97D94" w:rsidP="004F407B">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II</w:t>
      </w:r>
    </w:p>
    <w:p w14:paraId="4BB04421" w14:textId="77777777" w:rsidR="00377D73" w:rsidRPr="00397891" w:rsidRDefault="00377D73" w:rsidP="004F407B">
      <w:pPr>
        <w:spacing w:line="360" w:lineRule="auto"/>
        <w:jc w:val="center"/>
        <w:rPr>
          <w:rFonts w:ascii="Cambria" w:hAnsi="Cambria" w:cs="Arial"/>
          <w:b/>
          <w:bCs/>
          <w:sz w:val="24"/>
          <w:szCs w:val="24"/>
          <w:u w:val="single"/>
        </w:rPr>
      </w:pPr>
      <w:r w:rsidRPr="00397891">
        <w:rPr>
          <w:rFonts w:ascii="Cambria" w:hAnsi="Cambria" w:cs="Arial"/>
          <w:b/>
          <w:bCs/>
          <w:sz w:val="24"/>
          <w:szCs w:val="24"/>
          <w:u w:val="single"/>
        </w:rPr>
        <w:t>ESTUDO TÉCNICO PRELIMINAR</w:t>
      </w:r>
    </w:p>
    <w:tbl>
      <w:tblPr>
        <w:tblStyle w:val="Tabelacomgrade"/>
        <w:tblW w:w="0" w:type="auto"/>
        <w:tblLook w:val="04A0" w:firstRow="1" w:lastRow="0" w:firstColumn="1" w:lastColumn="0" w:noHBand="0" w:noVBand="1"/>
      </w:tblPr>
      <w:tblGrid>
        <w:gridCol w:w="9182"/>
      </w:tblGrid>
      <w:tr w:rsidR="00377D73" w:rsidRPr="00397891" w14:paraId="6183EC7F"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4328778"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1. INFORMAÇÕES BÁSICAS</w:t>
            </w:r>
          </w:p>
        </w:tc>
      </w:tr>
    </w:tbl>
    <w:p w14:paraId="1D149F2D" w14:textId="77777777" w:rsidR="00377D73" w:rsidRPr="00397891" w:rsidRDefault="00377D73" w:rsidP="00F855AF">
      <w:pPr>
        <w:spacing w:before="360" w:after="120" w:line="360" w:lineRule="auto"/>
        <w:jc w:val="both"/>
        <w:rPr>
          <w:rFonts w:ascii="Cambria" w:hAnsi="Cambria" w:cs="Arial"/>
          <w:sz w:val="24"/>
          <w:szCs w:val="24"/>
        </w:rPr>
      </w:pPr>
      <w:r w:rsidRPr="00397891">
        <w:rPr>
          <w:rFonts w:ascii="Cambria" w:hAnsi="Cambria" w:cs="Arial"/>
          <w:b/>
          <w:sz w:val="24"/>
          <w:szCs w:val="24"/>
        </w:rPr>
        <w:t>Área Requisitante:</w:t>
      </w:r>
      <w:r w:rsidRPr="00397891">
        <w:rPr>
          <w:rFonts w:ascii="Cambria" w:hAnsi="Cambria" w:cs="Arial"/>
          <w:sz w:val="24"/>
          <w:szCs w:val="24"/>
        </w:rPr>
        <w:t xml:space="preserve"> Secretaria Municipal de Administração de Piracanjuba/GO.</w:t>
      </w:r>
    </w:p>
    <w:p w14:paraId="3B2B4F6C" w14:textId="74FF0749" w:rsidR="00377D73" w:rsidRPr="00397891" w:rsidRDefault="00377D73" w:rsidP="00F855AF">
      <w:pPr>
        <w:spacing w:after="120" w:line="360" w:lineRule="auto"/>
        <w:jc w:val="both"/>
        <w:rPr>
          <w:rFonts w:ascii="Cambria" w:hAnsi="Cambria"/>
          <w:sz w:val="24"/>
          <w:szCs w:val="24"/>
        </w:rPr>
      </w:pPr>
      <w:r w:rsidRPr="00397891">
        <w:rPr>
          <w:rFonts w:ascii="Cambria" w:hAnsi="Cambria" w:cs="Arial"/>
          <w:b/>
          <w:sz w:val="24"/>
          <w:szCs w:val="24"/>
        </w:rPr>
        <w:t>Objeto da Contratação</w:t>
      </w:r>
      <w:r w:rsidRPr="00397891">
        <w:rPr>
          <w:rFonts w:ascii="Cambria" w:hAnsi="Cambria" w:cs="Arial"/>
          <w:sz w:val="24"/>
          <w:szCs w:val="24"/>
        </w:rPr>
        <w:t xml:space="preserve">: </w:t>
      </w:r>
      <w:r w:rsidRPr="00397891">
        <w:rPr>
          <w:rFonts w:ascii="Cambria" w:hAnsi="Cambria"/>
          <w:b/>
          <w:color w:val="000000" w:themeColor="text1"/>
          <w:sz w:val="24"/>
          <w:szCs w:val="24"/>
        </w:rPr>
        <w:t xml:space="preserve">A SECRETARIA MUNICIPAL DE ADMINISTRAÇÃO </w:t>
      </w:r>
      <w:r w:rsidRPr="00397891">
        <w:rPr>
          <w:rFonts w:ascii="Cambria" w:hAnsi="Cambria"/>
          <w:color w:val="000000" w:themeColor="text1"/>
          <w:sz w:val="24"/>
          <w:szCs w:val="24"/>
        </w:rPr>
        <w:t>objetiva a contratação de prestação de serviços para locação - licença de uso de software de Gestão Pública, Sistematizado em Ambiente 100% WEB, com Hospedagem de Dados em Internet Data Center - IDC, para a Prefeitura Municipal de Piracanjuba-G</w:t>
      </w:r>
      <w:r w:rsidR="00BA1F78">
        <w:rPr>
          <w:rFonts w:ascii="Cambria" w:hAnsi="Cambria"/>
          <w:color w:val="000000" w:themeColor="text1"/>
          <w:sz w:val="24"/>
          <w:szCs w:val="24"/>
        </w:rPr>
        <w:t>O</w:t>
      </w:r>
      <w:r w:rsidRPr="00397891">
        <w:rPr>
          <w:rFonts w:ascii="Cambria" w:hAnsi="Cambria"/>
          <w:color w:val="000000" w:themeColor="text1"/>
          <w:sz w:val="24"/>
          <w:szCs w:val="24"/>
        </w:rPr>
        <w:t xml:space="preserve"> e demais órgão do município.</w:t>
      </w:r>
    </w:p>
    <w:p w14:paraId="0792C66B" w14:textId="6915A1D3" w:rsidR="00377D73" w:rsidRPr="00397891" w:rsidRDefault="00377D73" w:rsidP="00F855AF">
      <w:pPr>
        <w:spacing w:after="120" w:line="360" w:lineRule="auto"/>
        <w:jc w:val="both"/>
        <w:rPr>
          <w:rFonts w:ascii="Cambria" w:hAnsi="Cambria" w:cs="Arial"/>
          <w:sz w:val="24"/>
          <w:szCs w:val="24"/>
        </w:rPr>
      </w:pPr>
      <w:r w:rsidRPr="00397891">
        <w:rPr>
          <w:rFonts w:ascii="Cambria" w:hAnsi="Cambria" w:cs="Arial"/>
          <w:b/>
          <w:sz w:val="24"/>
          <w:szCs w:val="24"/>
        </w:rPr>
        <w:t>Vigência da Contratação</w:t>
      </w:r>
      <w:r w:rsidRPr="00397891">
        <w:rPr>
          <w:rFonts w:ascii="Cambria" w:hAnsi="Cambria" w:cs="Arial"/>
          <w:sz w:val="24"/>
          <w:szCs w:val="24"/>
        </w:rPr>
        <w:t xml:space="preserve">: </w:t>
      </w:r>
      <w:r w:rsidR="00657D6C" w:rsidRPr="00657D6C">
        <w:rPr>
          <w:rFonts w:ascii="Cambria" w:hAnsi="Cambria" w:cs="Arial"/>
          <w:sz w:val="24"/>
          <w:szCs w:val="24"/>
        </w:rPr>
        <w:t>O Contrato terá vigência de 12 (doze) meses, a partir de sua publicação no Portal Nacional de Contratações Públicas (PNCP), podendo ser aditivado nos moldes da Lei Federal nº 14.133, de 2021.</w:t>
      </w:r>
    </w:p>
    <w:tbl>
      <w:tblPr>
        <w:tblStyle w:val="Tabelacomgrade"/>
        <w:tblW w:w="0" w:type="auto"/>
        <w:tblLook w:val="04A0" w:firstRow="1" w:lastRow="0" w:firstColumn="1" w:lastColumn="0" w:noHBand="0" w:noVBand="1"/>
      </w:tblPr>
      <w:tblGrid>
        <w:gridCol w:w="9182"/>
      </w:tblGrid>
      <w:tr w:rsidR="00377D73" w:rsidRPr="00397891" w14:paraId="400653B4"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4D2A4BB"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2. ALINHAMENTO ENTRE A CONTRATAÇÃO E O PLANEJAMENTO</w:t>
            </w:r>
          </w:p>
        </w:tc>
      </w:tr>
    </w:tbl>
    <w:p w14:paraId="4DC5FBF4" w14:textId="77777777" w:rsidR="00377D73" w:rsidRPr="00397891" w:rsidRDefault="00377D73" w:rsidP="00F855AF">
      <w:pPr>
        <w:spacing w:before="240" w:after="0" w:line="360" w:lineRule="auto"/>
        <w:ind w:firstLine="851"/>
        <w:jc w:val="both"/>
        <w:rPr>
          <w:rFonts w:ascii="Cambria" w:eastAsia="Calibri" w:hAnsi="Cambria" w:cs="Arial"/>
          <w:color w:val="FF0000"/>
          <w:sz w:val="24"/>
          <w:szCs w:val="24"/>
        </w:rPr>
      </w:pPr>
      <w:r w:rsidRPr="00397891">
        <w:rPr>
          <w:rFonts w:ascii="Cambria" w:hAnsi="Cambria" w:cs="Arial"/>
          <w:sz w:val="24"/>
          <w:szCs w:val="24"/>
        </w:rPr>
        <w:t xml:space="preserve">A contratação pretendida encontra amparo no planejamento de contratações do órgão já que ocorrem todos os anos, sendo a qualificação e quantificação vinculadas às contratações vigentes da Secretaria, sendo elas: </w:t>
      </w:r>
      <w:r w:rsidRPr="00397891">
        <w:rPr>
          <w:rFonts w:ascii="Cambria" w:hAnsi="Cambria" w:cs="Arial"/>
          <w:color w:val="000000" w:themeColor="text1"/>
          <w:sz w:val="24"/>
          <w:szCs w:val="24"/>
        </w:rPr>
        <w:t>Contrato de Prestação de Serviços nº. 66/2023, referente ao Pregão Eletrônico n.º 01/2023.</w:t>
      </w:r>
      <w:r w:rsidRPr="00397891">
        <w:rPr>
          <w:rFonts w:ascii="Cambria" w:hAnsi="Cambria" w:cs="Arial"/>
          <w:color w:val="FF0000"/>
          <w:sz w:val="24"/>
          <w:szCs w:val="24"/>
        </w:rPr>
        <w:t xml:space="preserve"> </w:t>
      </w:r>
    </w:p>
    <w:p w14:paraId="3F5F9822" w14:textId="6529FBBE" w:rsidR="00377D73" w:rsidRPr="00397891" w:rsidRDefault="00377D73" w:rsidP="00F855AF">
      <w:pPr>
        <w:spacing w:after="240" w:line="360" w:lineRule="auto"/>
        <w:ind w:firstLine="851"/>
        <w:jc w:val="both"/>
        <w:rPr>
          <w:rFonts w:ascii="Cambria" w:hAnsi="Cambria" w:cs="Arial"/>
          <w:sz w:val="24"/>
          <w:szCs w:val="24"/>
        </w:rPr>
      </w:pPr>
      <w:r w:rsidRPr="00397891">
        <w:rPr>
          <w:rFonts w:ascii="Cambria" w:hAnsi="Cambria" w:cs="Arial"/>
          <w:color w:val="000000" w:themeColor="text1"/>
          <w:sz w:val="24"/>
          <w:szCs w:val="24"/>
        </w:rPr>
        <w:t>Nesse sentido, como o Plano Anual de Contratações ainda não foi formalizado, se utilizará também o histórico das</w:t>
      </w:r>
      <w:r w:rsidR="00355960" w:rsidRPr="00397891">
        <w:rPr>
          <w:rFonts w:ascii="Cambria" w:hAnsi="Cambria" w:cs="Arial"/>
          <w:color w:val="000000" w:themeColor="text1"/>
          <w:sz w:val="24"/>
          <w:szCs w:val="24"/>
        </w:rPr>
        <w:t xml:space="preserve"> locações</w:t>
      </w:r>
      <w:r w:rsidRPr="00397891">
        <w:rPr>
          <w:rFonts w:ascii="Cambria" w:hAnsi="Cambria" w:cs="Arial"/>
          <w:color w:val="000000" w:themeColor="text1"/>
          <w:sz w:val="24"/>
          <w:szCs w:val="24"/>
        </w:rPr>
        <w:t xml:space="preserve"> do ano anterior, demandado, caso necessário, um aumento da demanda em até 10%, para fins de reserva e melhor adaptação dos objetos.</w:t>
      </w:r>
    </w:p>
    <w:tbl>
      <w:tblPr>
        <w:tblStyle w:val="Tabelacomgrade"/>
        <w:tblW w:w="0" w:type="auto"/>
        <w:tblLook w:val="04A0" w:firstRow="1" w:lastRow="0" w:firstColumn="1" w:lastColumn="0" w:noHBand="0" w:noVBand="1"/>
      </w:tblPr>
      <w:tblGrid>
        <w:gridCol w:w="9182"/>
      </w:tblGrid>
      <w:tr w:rsidR="00377D73" w:rsidRPr="00397891" w14:paraId="55056B6A"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15C17AF"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3. DESCRIÇÃO DA NECESSIDADE</w:t>
            </w:r>
          </w:p>
        </w:tc>
      </w:tr>
    </w:tbl>
    <w:p w14:paraId="4BF6AF5A" w14:textId="77777777" w:rsidR="00377D73" w:rsidRPr="00397891" w:rsidRDefault="00377D73" w:rsidP="004F407B">
      <w:pPr>
        <w:spacing w:before="240" w:after="240" w:line="360" w:lineRule="auto"/>
        <w:ind w:firstLine="851"/>
        <w:rPr>
          <w:rFonts w:ascii="Cambria" w:eastAsia="Calibri" w:hAnsi="Cambria" w:cs="Arial"/>
          <w:sz w:val="24"/>
          <w:szCs w:val="24"/>
        </w:rPr>
      </w:pPr>
      <w:r w:rsidRPr="00397891">
        <w:rPr>
          <w:rFonts w:ascii="Cambria" w:hAnsi="Cambria" w:cs="Arial"/>
          <w:sz w:val="24"/>
          <w:szCs w:val="24"/>
        </w:rPr>
        <w:t>A contratação desejada pretende solucionar as necessidades seguintes:</w:t>
      </w:r>
    </w:p>
    <w:p w14:paraId="51B1F479" w14:textId="77777777" w:rsidR="00377D73" w:rsidRPr="00397891" w:rsidRDefault="00377D73" w:rsidP="004F407B">
      <w:pPr>
        <w:pStyle w:val="Normal1"/>
        <w:numPr>
          <w:ilvl w:val="0"/>
          <w:numId w:val="37"/>
        </w:numPr>
        <w:pBdr>
          <w:top w:val="nil"/>
          <w:left w:val="nil"/>
          <w:bottom w:val="nil"/>
          <w:right w:val="nil"/>
          <w:between w:val="nil"/>
        </w:pBdr>
        <w:spacing w:after="0" w:line="360" w:lineRule="auto"/>
        <w:jc w:val="both"/>
        <w:rPr>
          <w:rFonts w:ascii="Cambria" w:hAnsi="Cambria"/>
          <w:color w:val="000000"/>
          <w:sz w:val="24"/>
          <w:szCs w:val="24"/>
        </w:rPr>
      </w:pPr>
      <w:r w:rsidRPr="00397891">
        <w:rPr>
          <w:rFonts w:ascii="Cambria" w:hAnsi="Cambria"/>
          <w:color w:val="000000"/>
          <w:sz w:val="24"/>
          <w:szCs w:val="24"/>
        </w:rPr>
        <w:lastRenderedPageBreak/>
        <w:t>Necessidade de maior rapidez e precisão na tomada de decisão, bem como um melhor fluxo e qualidade da informação dentro da organização, eliminação do retrabalho, integração com outras ferramentas tecnológicas, redução de custos e tempo de resposta a fornecedores e demais entes municipais e esferas governamentais e aumento da receita própria.  A administração Municipal iniciou o processo para contratação de empresa especializada em tecnologia da informação, para fornecimento de licença de direito de uso de software em plataforma única de gestão pública com módulos-web.</w:t>
      </w:r>
    </w:p>
    <w:p w14:paraId="32FCAB90" w14:textId="7D2C6C2B" w:rsidR="00377D73" w:rsidRPr="00397891" w:rsidRDefault="00377D73" w:rsidP="004F407B">
      <w:pPr>
        <w:pStyle w:val="Normal1"/>
        <w:numPr>
          <w:ilvl w:val="0"/>
          <w:numId w:val="37"/>
        </w:numPr>
        <w:pBdr>
          <w:top w:val="nil"/>
          <w:left w:val="nil"/>
          <w:bottom w:val="nil"/>
          <w:right w:val="nil"/>
          <w:between w:val="nil"/>
        </w:pBdr>
        <w:spacing w:after="0" w:line="360" w:lineRule="auto"/>
        <w:jc w:val="both"/>
        <w:rPr>
          <w:rFonts w:ascii="Cambria" w:hAnsi="Cambria"/>
          <w:color w:val="000000"/>
          <w:sz w:val="24"/>
          <w:szCs w:val="24"/>
        </w:rPr>
      </w:pPr>
      <w:r w:rsidRPr="00397891">
        <w:rPr>
          <w:rFonts w:ascii="Cambria" w:hAnsi="Cambria"/>
          <w:color w:val="000000"/>
          <w:sz w:val="24"/>
          <w:szCs w:val="24"/>
        </w:rPr>
        <w:t xml:space="preserve">A </w:t>
      </w:r>
      <w:r w:rsidR="00355960" w:rsidRPr="00397891">
        <w:rPr>
          <w:rFonts w:ascii="Cambria" w:hAnsi="Cambria"/>
          <w:color w:val="000000"/>
          <w:sz w:val="24"/>
          <w:szCs w:val="24"/>
        </w:rPr>
        <w:t>locação</w:t>
      </w:r>
      <w:r w:rsidRPr="00397891">
        <w:rPr>
          <w:rFonts w:ascii="Cambria" w:hAnsi="Cambria"/>
          <w:color w:val="000000"/>
          <w:sz w:val="24"/>
          <w:szCs w:val="24"/>
        </w:rPr>
        <w:t xml:space="preserve"> é para atender as necessidades da prefeitura e outros entes da municipalidade, mantendo as condições das atividades das secretarias no atendimento aos usuários, promovendo assim melhores condições de trabalho e atendimento ao público, com equipamentos adequados. </w:t>
      </w:r>
    </w:p>
    <w:p w14:paraId="224E727B" w14:textId="77777777" w:rsidR="00377D73" w:rsidRPr="00397891" w:rsidRDefault="00377D73" w:rsidP="004F407B">
      <w:pPr>
        <w:pStyle w:val="Normal1"/>
        <w:numPr>
          <w:ilvl w:val="0"/>
          <w:numId w:val="37"/>
        </w:numPr>
        <w:pBdr>
          <w:top w:val="nil"/>
          <w:left w:val="nil"/>
          <w:bottom w:val="nil"/>
          <w:right w:val="nil"/>
          <w:between w:val="nil"/>
        </w:pBdr>
        <w:spacing w:after="0" w:line="360" w:lineRule="auto"/>
        <w:jc w:val="both"/>
        <w:rPr>
          <w:rFonts w:ascii="Cambria" w:eastAsia="Times New Roman" w:hAnsi="Cambria" w:cs="Times New Roman"/>
          <w:color w:val="000000"/>
          <w:sz w:val="24"/>
          <w:szCs w:val="24"/>
        </w:rPr>
      </w:pPr>
      <w:r w:rsidRPr="00397891">
        <w:rPr>
          <w:rFonts w:ascii="Cambria" w:hAnsi="Cambria"/>
          <w:color w:val="000000"/>
          <w:sz w:val="24"/>
          <w:szCs w:val="24"/>
        </w:rPr>
        <w:t xml:space="preserve">Portanto esta Administração pretende a contratação de um sistema de gestão municipal, composto por um conjunto de soluções em plataforma única, que atendam de forma </w:t>
      </w:r>
      <w:r w:rsidRPr="00397891">
        <w:rPr>
          <w:rFonts w:ascii="Cambria" w:hAnsi="Cambria"/>
          <w:b/>
          <w:color w:val="000000"/>
          <w:sz w:val="24"/>
          <w:szCs w:val="24"/>
        </w:rPr>
        <w:t>integrada e simplificada</w:t>
      </w:r>
      <w:r w:rsidRPr="00397891">
        <w:rPr>
          <w:rFonts w:ascii="Cambria" w:hAnsi="Cambria"/>
          <w:color w:val="000000"/>
          <w:sz w:val="24"/>
          <w:szCs w:val="24"/>
        </w:rPr>
        <w:t>, evitando retrabalho de diversas áreas envolvidas.</w:t>
      </w:r>
    </w:p>
    <w:p w14:paraId="7CE4EA6A" w14:textId="77777777" w:rsidR="00377D73" w:rsidRPr="00397891" w:rsidRDefault="00377D73" w:rsidP="004F407B">
      <w:pPr>
        <w:pStyle w:val="SemEspaamento"/>
        <w:tabs>
          <w:tab w:val="left" w:pos="993"/>
        </w:tabs>
        <w:spacing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377D73" w:rsidRPr="00397891" w14:paraId="65F4BD2C"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501ED2D"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4. DESCRIÇÃO DOS REQUISITOS DA CONTRATAÇÃO</w:t>
            </w:r>
          </w:p>
        </w:tc>
      </w:tr>
    </w:tbl>
    <w:p w14:paraId="790A3B7D" w14:textId="77777777" w:rsidR="00377D73" w:rsidRPr="00397891" w:rsidRDefault="00377D73" w:rsidP="004F407B">
      <w:pPr>
        <w:spacing w:before="240" w:after="240" w:line="360" w:lineRule="auto"/>
        <w:ind w:firstLine="851"/>
        <w:rPr>
          <w:rFonts w:ascii="Cambria" w:eastAsia="Calibri" w:hAnsi="Cambria" w:cs="Arial"/>
          <w:sz w:val="24"/>
          <w:szCs w:val="24"/>
        </w:rPr>
      </w:pPr>
      <w:r w:rsidRPr="00397891">
        <w:rPr>
          <w:rFonts w:ascii="Cambria" w:hAnsi="Cambria" w:cs="Arial"/>
          <w:sz w:val="24"/>
          <w:szCs w:val="24"/>
        </w:rPr>
        <w:t>Para as necessidades indicadas acima serem solucionada, entende-se necessário que a contratação apresente os seguintes requisitos:</w:t>
      </w:r>
    </w:p>
    <w:p w14:paraId="189929F1"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sz w:val="24"/>
          <w:szCs w:val="24"/>
        </w:rPr>
        <w:t>As publicações de atos oficiais deverão estar de acordo com as descrições contidas na coluna “Descrição/Especificação” da tabela contida no tópico “7. ESTIMATIVA DAS QUANTIDADES A SEREM CONTRATADAS”, deste Estudo Técnico Preliminar.</w:t>
      </w:r>
    </w:p>
    <w:p w14:paraId="46EABC05"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sz w:val="24"/>
          <w:szCs w:val="24"/>
        </w:rPr>
        <w:t xml:space="preserve">A CONTRATADA deverá prestar todos os esclarecimentos técnicos que lhe forem solicitados; </w:t>
      </w:r>
    </w:p>
    <w:p w14:paraId="363BF1DF"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sz w:val="24"/>
          <w:szCs w:val="24"/>
        </w:rPr>
        <w:t>A CONTRATADA deverá repetir procedimentos as suas próprias custas para correção de falhas verificadas, principalmente na hipótese de erro em descrição do texto encaminhado para publicação em desacordo com as condições pactuadas.</w:t>
      </w:r>
    </w:p>
    <w:p w14:paraId="34BABAA0"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sz w:val="24"/>
          <w:szCs w:val="24"/>
        </w:rPr>
        <w:lastRenderedPageBreak/>
        <w:t>A CONTRATADA deverá atentar para as práticas de mitigação dos impactos na produção, em como as lei e Resoluções que orientam a produção sustentável dessas atividades.</w:t>
      </w:r>
    </w:p>
    <w:p w14:paraId="7A9651F4"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color w:val="000000" w:themeColor="text1"/>
          <w:sz w:val="24"/>
          <w:szCs w:val="24"/>
        </w:rPr>
        <w:t>Os serviços serão executados na sede da Secretaria Municipal de Administração de Piracanjuba/GO, situada Praça Wilson Eloy Pimenta, nº 100, Centro, Piracanjuba/GO, CEP: 75.640-103, conforme determinação dada através de Requisição/Solicitação/Ordem de Fornecimento pela requisitante, sem ônus adicionais.</w:t>
      </w:r>
    </w:p>
    <w:p w14:paraId="73D308EE" w14:textId="77777777" w:rsidR="00377D73" w:rsidRPr="00397891" w:rsidRDefault="00377D73" w:rsidP="004F407B">
      <w:pPr>
        <w:pStyle w:val="PargrafodaLista"/>
        <w:numPr>
          <w:ilvl w:val="0"/>
          <w:numId w:val="34"/>
        </w:numPr>
        <w:spacing w:after="0" w:line="360" w:lineRule="auto"/>
        <w:ind w:left="850" w:hanging="425"/>
        <w:jc w:val="both"/>
        <w:rPr>
          <w:rFonts w:ascii="Cambria" w:hAnsi="Cambria" w:cs="Arial"/>
          <w:sz w:val="24"/>
          <w:szCs w:val="24"/>
        </w:rPr>
      </w:pPr>
      <w:r w:rsidRPr="00397891">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020A8614" w14:textId="77777777" w:rsidR="00377D73" w:rsidRPr="00397891" w:rsidRDefault="00377D73" w:rsidP="004F407B">
      <w:pPr>
        <w:pStyle w:val="PargrafodaLista"/>
        <w:spacing w:after="0" w:line="360" w:lineRule="auto"/>
        <w:ind w:left="850"/>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377D73" w:rsidRPr="00397891" w14:paraId="1F0C9898"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8C66B3B"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5. LEVANTAMENTO DO MERCADO</w:t>
            </w:r>
          </w:p>
        </w:tc>
      </w:tr>
    </w:tbl>
    <w:p w14:paraId="4146C7C0" w14:textId="77777777" w:rsidR="00377D73" w:rsidRPr="00397891" w:rsidRDefault="00377D73" w:rsidP="000A7388">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Analisando o mercado, entendem-se viáveis as seguintes alternativas abaixo indicadas com os seus pós e contras:</w:t>
      </w:r>
    </w:p>
    <w:p w14:paraId="5369E3FF" w14:textId="77777777" w:rsidR="00377D73" w:rsidRPr="00397891" w:rsidRDefault="00377D73" w:rsidP="000A7388">
      <w:pPr>
        <w:pStyle w:val="PargrafodaLista"/>
        <w:numPr>
          <w:ilvl w:val="0"/>
          <w:numId w:val="35"/>
        </w:numPr>
        <w:spacing w:before="240" w:after="240" w:line="360" w:lineRule="auto"/>
        <w:ind w:left="850" w:hanging="425"/>
        <w:jc w:val="both"/>
        <w:rPr>
          <w:rFonts w:ascii="Cambria" w:hAnsi="Cambria" w:cs="Arial"/>
          <w:sz w:val="24"/>
          <w:szCs w:val="24"/>
        </w:rPr>
      </w:pPr>
      <w:r w:rsidRPr="00397891">
        <w:rPr>
          <w:rFonts w:ascii="Cambria" w:hAnsi="Cambria" w:cs="Arial"/>
          <w:sz w:val="24"/>
          <w:szCs w:val="24"/>
        </w:rPr>
        <w:t>A CONTRATADA deverá prestar diretamente os serviços de gestão de sistema de informatização, não podendo transferir a responsabilidade pela prestação demandada para nenhuma outra empresa ou instituição de qualquer natureza;</w:t>
      </w:r>
    </w:p>
    <w:p w14:paraId="205C7FE9" w14:textId="77777777" w:rsidR="00377D73" w:rsidRPr="00397891" w:rsidRDefault="00377D73" w:rsidP="000A7388">
      <w:pPr>
        <w:pStyle w:val="PargrafodaLista"/>
        <w:numPr>
          <w:ilvl w:val="0"/>
          <w:numId w:val="35"/>
        </w:numPr>
        <w:spacing w:before="240" w:after="240" w:line="360" w:lineRule="auto"/>
        <w:ind w:left="850" w:hanging="425"/>
        <w:jc w:val="both"/>
        <w:rPr>
          <w:rFonts w:ascii="Cambria" w:hAnsi="Cambria" w:cs="Arial"/>
          <w:sz w:val="24"/>
          <w:szCs w:val="24"/>
        </w:rPr>
      </w:pPr>
      <w:r w:rsidRPr="00397891">
        <w:rPr>
          <w:rFonts w:ascii="Cambria" w:hAnsi="Cambria" w:cs="Arial"/>
          <w:sz w:val="24"/>
          <w:szCs w:val="24"/>
        </w:rPr>
        <w:t>A CONTRATADA deverá prestar os serviços, de acordo com as normas vigentes.</w:t>
      </w:r>
    </w:p>
    <w:p w14:paraId="17A3D20F" w14:textId="77777777" w:rsidR="00377D73" w:rsidRPr="00397891" w:rsidRDefault="00377D73" w:rsidP="000A7388">
      <w:pPr>
        <w:spacing w:after="0" w:line="360" w:lineRule="auto"/>
        <w:ind w:firstLine="851"/>
        <w:jc w:val="both"/>
        <w:rPr>
          <w:rFonts w:ascii="Cambria" w:hAnsi="Cambria" w:cs="Arial"/>
          <w:sz w:val="24"/>
          <w:szCs w:val="24"/>
        </w:rPr>
      </w:pPr>
      <w:r w:rsidRPr="00397891">
        <w:rPr>
          <w:rFonts w:ascii="Cambria" w:hAnsi="Cambria" w:cs="Arial"/>
          <w:sz w:val="24"/>
          <w:szCs w:val="24"/>
        </w:rPr>
        <w:t>Diante das necessidades apontadas neste estudo, o atendimento à solução exige a contratação de empresa especializada cujo ramo de atividade seja compatível com o objeto pretendido.</w:t>
      </w:r>
    </w:p>
    <w:p w14:paraId="02BE36B6" w14:textId="77777777" w:rsidR="00377D73" w:rsidRPr="00397891" w:rsidRDefault="00377D73" w:rsidP="000A7388">
      <w:pPr>
        <w:spacing w:after="240" w:line="360" w:lineRule="auto"/>
        <w:ind w:firstLine="851"/>
        <w:jc w:val="both"/>
        <w:rPr>
          <w:rFonts w:ascii="Cambria" w:hAnsi="Cambria" w:cs="Arial"/>
          <w:sz w:val="24"/>
          <w:szCs w:val="24"/>
        </w:rPr>
      </w:pPr>
      <w:r w:rsidRPr="00397891">
        <w:rPr>
          <w:rFonts w:ascii="Cambria" w:hAnsi="Cambria" w:cs="Arial"/>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w:t>
      </w:r>
      <w:r w:rsidRPr="00397891">
        <w:rPr>
          <w:rFonts w:ascii="Cambria" w:hAnsi="Cambria" w:cs="Arial"/>
          <w:sz w:val="24"/>
          <w:szCs w:val="24"/>
        </w:rPr>
        <w:lastRenderedPageBreak/>
        <w:t>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182"/>
      </w:tblGrid>
      <w:tr w:rsidR="00377D73" w:rsidRPr="00397891" w14:paraId="452C0708"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6458C81"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6. DESCRIÇÃO DA SOLUÇÃO COMO UM TODO</w:t>
            </w:r>
          </w:p>
        </w:tc>
      </w:tr>
    </w:tbl>
    <w:p w14:paraId="4516AA67" w14:textId="77777777" w:rsidR="00377D73" w:rsidRPr="00397891" w:rsidRDefault="00377D73" w:rsidP="00F855AF">
      <w:pPr>
        <w:spacing w:before="360" w:line="360" w:lineRule="auto"/>
        <w:ind w:right="-2" w:hanging="2"/>
        <w:jc w:val="both"/>
        <w:rPr>
          <w:rFonts w:ascii="Cambria" w:hAnsi="Cambria"/>
          <w:b/>
          <w:color w:val="000000" w:themeColor="text1"/>
          <w:sz w:val="24"/>
          <w:szCs w:val="24"/>
        </w:rPr>
      </w:pPr>
      <w:r w:rsidRPr="00397891">
        <w:rPr>
          <w:rFonts w:ascii="Cambria" w:hAnsi="Cambria" w:cs="Arial"/>
          <w:sz w:val="24"/>
          <w:szCs w:val="24"/>
        </w:rPr>
        <w:t xml:space="preserve"> </w:t>
      </w:r>
      <w:r w:rsidRPr="00397891">
        <w:rPr>
          <w:rFonts w:ascii="Cambria" w:hAnsi="Cambria" w:cs="Arial"/>
          <w:sz w:val="24"/>
          <w:szCs w:val="24"/>
        </w:rPr>
        <w:tab/>
        <w:t xml:space="preserve">Diante das alternativas apresentadas pelo mercado, sopesando-se os pós e contras de cada uma delas, entende-se que a melhor solução para a satisfação do interesse público é </w:t>
      </w:r>
      <w:r w:rsidRPr="00397891">
        <w:rPr>
          <w:rFonts w:ascii="Cambria" w:hAnsi="Cambria"/>
          <w:color w:val="000000" w:themeColor="text1"/>
          <w:sz w:val="24"/>
          <w:szCs w:val="24"/>
        </w:rPr>
        <w:t xml:space="preserve">a contratação de prestação de serviços para locação - licença de uso de software de Gestão Pública, Sistematizado em Ambiente 100% WEB, com Hospedagem de Dados em Internet Data Center - IDC, para a Prefeitura Municipal de Piracanjuba-Go e demais órgão do município, contendo módulos: </w:t>
      </w:r>
      <w:r w:rsidRPr="00397891">
        <w:rPr>
          <w:rFonts w:ascii="Cambria" w:hAnsi="Cambria"/>
          <w:sz w:val="24"/>
          <w:szCs w:val="24"/>
        </w:rPr>
        <w:t>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do Fornecedor; Gestão Integrada dos Serviços Suas; Educacional; Migração de Dados; Serviços de Implantação; Serviços de Treinamento e Capacitação.</w:t>
      </w:r>
    </w:p>
    <w:p w14:paraId="11940BDC" w14:textId="77777777" w:rsidR="00377D73" w:rsidRPr="00397891" w:rsidRDefault="00377D73" w:rsidP="00F855AF">
      <w:pPr>
        <w:spacing w:before="240" w:after="0" w:line="360" w:lineRule="auto"/>
        <w:jc w:val="both"/>
        <w:rPr>
          <w:rFonts w:ascii="Cambria" w:hAnsi="Cambria" w:cs="Arial"/>
          <w:sz w:val="24"/>
          <w:szCs w:val="24"/>
        </w:rPr>
      </w:pPr>
      <w:r w:rsidRPr="00397891">
        <w:rPr>
          <w:rFonts w:ascii="Cambria" w:hAnsi="Cambria" w:cs="Arial"/>
          <w:sz w:val="24"/>
          <w:szCs w:val="24"/>
        </w:rPr>
        <w:t xml:space="preserve"> </w:t>
      </w:r>
      <w:r w:rsidRPr="00397891">
        <w:rPr>
          <w:rFonts w:ascii="Cambria" w:hAnsi="Cambria" w:cs="Arial"/>
          <w:sz w:val="24"/>
          <w:szCs w:val="24"/>
        </w:rPr>
        <w:tab/>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182"/>
      </w:tblGrid>
      <w:tr w:rsidR="00377D73" w:rsidRPr="00397891" w14:paraId="11D26CD3"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797B39C"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7. ESTIMATIVA DAS QUANTIDADES A SEREM CONTRATADAS</w:t>
            </w:r>
          </w:p>
        </w:tc>
      </w:tr>
    </w:tbl>
    <w:p w14:paraId="50A58596" w14:textId="77777777" w:rsidR="00377D73" w:rsidRPr="00397891" w:rsidRDefault="00377D73" w:rsidP="004F407B">
      <w:pPr>
        <w:spacing w:before="240" w:after="240" w:line="360" w:lineRule="auto"/>
        <w:ind w:firstLine="851"/>
        <w:rPr>
          <w:rFonts w:ascii="Cambria" w:hAnsi="Cambria" w:cs="Arial"/>
          <w:sz w:val="24"/>
          <w:szCs w:val="24"/>
        </w:rPr>
      </w:pPr>
      <w:r w:rsidRPr="00397891">
        <w:rPr>
          <w:rFonts w:ascii="Cambria" w:hAnsi="Cambria" w:cs="Arial"/>
          <w:sz w:val="24"/>
          <w:szCs w:val="24"/>
        </w:rPr>
        <w:t>Entende-se necessária a contratação dos seguintes itens e quantitativos:</w:t>
      </w:r>
    </w:p>
    <w:tbl>
      <w:tblPr>
        <w:tblStyle w:val="Tabelacomgrade"/>
        <w:tblW w:w="8678" w:type="dxa"/>
        <w:jc w:val="center"/>
        <w:tblLayout w:type="fixed"/>
        <w:tblLook w:val="04A0" w:firstRow="1" w:lastRow="0" w:firstColumn="1" w:lastColumn="0" w:noHBand="0" w:noVBand="1"/>
      </w:tblPr>
      <w:tblGrid>
        <w:gridCol w:w="762"/>
        <w:gridCol w:w="5442"/>
        <w:gridCol w:w="1058"/>
        <w:gridCol w:w="1416"/>
      </w:tblGrid>
      <w:tr w:rsidR="00377D73" w:rsidRPr="00397891" w14:paraId="73199557" w14:textId="77777777" w:rsidTr="00BE6FA4">
        <w:trPr>
          <w:jc w:val="center"/>
        </w:trPr>
        <w:tc>
          <w:tcPr>
            <w:tcW w:w="762" w:type="dxa"/>
            <w:tcBorders>
              <w:top w:val="single" w:sz="4" w:space="0" w:color="auto"/>
              <w:left w:val="single" w:sz="4" w:space="0" w:color="auto"/>
              <w:bottom w:val="single" w:sz="4" w:space="0" w:color="auto"/>
              <w:right w:val="single" w:sz="4" w:space="0" w:color="auto"/>
            </w:tcBorders>
            <w:hideMark/>
          </w:tcPr>
          <w:p w14:paraId="7902A866" w14:textId="77777777" w:rsidR="00377D73" w:rsidRPr="00397891" w:rsidRDefault="00377D73" w:rsidP="004F407B">
            <w:pPr>
              <w:spacing w:line="360" w:lineRule="auto"/>
              <w:ind w:right="-2" w:hanging="2"/>
              <w:jc w:val="center"/>
              <w:rPr>
                <w:rFonts w:ascii="Cambria" w:hAnsi="Cambria"/>
                <w:b/>
                <w:sz w:val="24"/>
                <w:szCs w:val="24"/>
              </w:rPr>
            </w:pPr>
            <w:r w:rsidRPr="00397891">
              <w:rPr>
                <w:rFonts w:ascii="Cambria" w:hAnsi="Cambria"/>
                <w:b/>
                <w:sz w:val="24"/>
                <w:szCs w:val="24"/>
              </w:rPr>
              <w:t>Item</w:t>
            </w:r>
          </w:p>
        </w:tc>
        <w:tc>
          <w:tcPr>
            <w:tcW w:w="5442" w:type="dxa"/>
            <w:tcBorders>
              <w:top w:val="single" w:sz="4" w:space="0" w:color="auto"/>
              <w:left w:val="single" w:sz="4" w:space="0" w:color="auto"/>
              <w:bottom w:val="single" w:sz="4" w:space="0" w:color="auto"/>
              <w:right w:val="single" w:sz="4" w:space="0" w:color="auto"/>
            </w:tcBorders>
            <w:hideMark/>
          </w:tcPr>
          <w:p w14:paraId="76035A3F" w14:textId="77777777" w:rsidR="00377D73" w:rsidRPr="00397891" w:rsidRDefault="00377D73" w:rsidP="004F407B">
            <w:pPr>
              <w:spacing w:line="360" w:lineRule="auto"/>
              <w:ind w:right="-2" w:hanging="2"/>
              <w:jc w:val="center"/>
              <w:rPr>
                <w:rFonts w:ascii="Cambria" w:hAnsi="Cambria"/>
                <w:b/>
                <w:sz w:val="24"/>
                <w:szCs w:val="24"/>
              </w:rPr>
            </w:pPr>
            <w:r w:rsidRPr="00397891">
              <w:rPr>
                <w:rFonts w:ascii="Cambria" w:hAnsi="Cambria"/>
                <w:b/>
                <w:sz w:val="24"/>
                <w:szCs w:val="24"/>
              </w:rPr>
              <w:t>Descrição/Especificação</w:t>
            </w:r>
          </w:p>
          <w:p w14:paraId="79AA1333" w14:textId="77777777" w:rsidR="00377D73" w:rsidRPr="00397891" w:rsidRDefault="00377D73" w:rsidP="004F407B">
            <w:pPr>
              <w:spacing w:line="360" w:lineRule="auto"/>
              <w:ind w:right="-2" w:hanging="2"/>
              <w:jc w:val="center"/>
              <w:rPr>
                <w:rFonts w:ascii="Cambria" w:hAnsi="Cambria"/>
                <w:b/>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0CAF9686" w14:textId="77777777" w:rsidR="00377D73" w:rsidRPr="00397891" w:rsidRDefault="00377D73" w:rsidP="004F407B">
            <w:pPr>
              <w:spacing w:line="360" w:lineRule="auto"/>
              <w:ind w:right="-2" w:hanging="2"/>
              <w:jc w:val="center"/>
              <w:rPr>
                <w:rFonts w:ascii="Cambria" w:hAnsi="Cambria"/>
                <w:b/>
                <w:sz w:val="24"/>
                <w:szCs w:val="24"/>
              </w:rPr>
            </w:pPr>
            <w:r w:rsidRPr="00397891">
              <w:rPr>
                <w:rFonts w:ascii="Cambria" w:hAnsi="Cambria"/>
                <w:b/>
                <w:sz w:val="24"/>
                <w:szCs w:val="24"/>
              </w:rPr>
              <w:t>Unidade de Medida</w:t>
            </w:r>
          </w:p>
          <w:p w14:paraId="472E440F" w14:textId="77777777" w:rsidR="00377D73" w:rsidRPr="00397891" w:rsidRDefault="00377D73" w:rsidP="004F407B">
            <w:pPr>
              <w:spacing w:line="360" w:lineRule="auto"/>
              <w:ind w:right="-2" w:hanging="2"/>
              <w:rPr>
                <w:rFonts w:ascii="Cambria" w:hAnsi="Cambria"/>
                <w:b/>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54F5C1D3" w14:textId="77777777" w:rsidR="00377D73" w:rsidRPr="00397891" w:rsidRDefault="00377D73" w:rsidP="004F407B">
            <w:pPr>
              <w:spacing w:line="360" w:lineRule="auto"/>
              <w:ind w:right="-2" w:hanging="2"/>
              <w:jc w:val="center"/>
              <w:rPr>
                <w:rFonts w:ascii="Cambria" w:hAnsi="Cambria"/>
                <w:b/>
                <w:sz w:val="24"/>
                <w:szCs w:val="24"/>
              </w:rPr>
            </w:pPr>
            <w:r w:rsidRPr="00397891">
              <w:rPr>
                <w:rFonts w:ascii="Cambria" w:hAnsi="Cambria"/>
                <w:b/>
                <w:sz w:val="24"/>
                <w:szCs w:val="24"/>
              </w:rPr>
              <w:t xml:space="preserve">Quantidade </w:t>
            </w:r>
          </w:p>
        </w:tc>
      </w:tr>
      <w:tr w:rsidR="00377D73" w:rsidRPr="00397891" w14:paraId="070BF8E6" w14:textId="77777777" w:rsidTr="00BE6FA4">
        <w:trPr>
          <w:jc w:val="center"/>
        </w:trPr>
        <w:tc>
          <w:tcPr>
            <w:tcW w:w="762" w:type="dxa"/>
            <w:tcBorders>
              <w:top w:val="single" w:sz="4" w:space="0" w:color="auto"/>
              <w:left w:val="single" w:sz="4" w:space="0" w:color="auto"/>
              <w:bottom w:val="single" w:sz="4" w:space="0" w:color="auto"/>
              <w:right w:val="single" w:sz="4" w:space="0" w:color="auto"/>
            </w:tcBorders>
            <w:hideMark/>
          </w:tcPr>
          <w:p w14:paraId="378314B4" w14:textId="77777777" w:rsidR="00377D73" w:rsidRPr="00397891" w:rsidRDefault="00377D73" w:rsidP="004F407B">
            <w:pPr>
              <w:spacing w:line="360" w:lineRule="auto"/>
              <w:ind w:right="-2" w:hanging="2"/>
              <w:jc w:val="center"/>
              <w:rPr>
                <w:rFonts w:ascii="Cambria" w:hAnsi="Cambria"/>
                <w:b/>
                <w:bCs/>
                <w:sz w:val="24"/>
                <w:szCs w:val="24"/>
              </w:rPr>
            </w:pPr>
            <w:r w:rsidRPr="00397891">
              <w:rPr>
                <w:rFonts w:ascii="Cambria" w:hAnsi="Cambria"/>
                <w:b/>
                <w:bCs/>
                <w:sz w:val="24"/>
                <w:szCs w:val="24"/>
              </w:rPr>
              <w:t>01</w:t>
            </w:r>
          </w:p>
        </w:tc>
        <w:tc>
          <w:tcPr>
            <w:tcW w:w="5442" w:type="dxa"/>
            <w:tcBorders>
              <w:top w:val="single" w:sz="4" w:space="0" w:color="auto"/>
              <w:left w:val="single" w:sz="4" w:space="0" w:color="auto"/>
              <w:bottom w:val="single" w:sz="4" w:space="0" w:color="auto"/>
              <w:right w:val="single" w:sz="4" w:space="0" w:color="auto"/>
            </w:tcBorders>
          </w:tcPr>
          <w:p w14:paraId="3ABE1F06" w14:textId="77777777" w:rsidR="00377D73" w:rsidRPr="00397891" w:rsidRDefault="00377D73" w:rsidP="00F855AF">
            <w:pPr>
              <w:spacing w:line="360" w:lineRule="auto"/>
              <w:ind w:right="-2" w:hanging="2"/>
              <w:jc w:val="both"/>
              <w:rPr>
                <w:rFonts w:ascii="Cambria" w:hAnsi="Cambria"/>
                <w:b/>
                <w:color w:val="000000" w:themeColor="text1"/>
                <w:sz w:val="24"/>
                <w:szCs w:val="24"/>
              </w:rPr>
            </w:pPr>
            <w:r w:rsidRPr="00397891">
              <w:rPr>
                <w:rFonts w:ascii="Cambria" w:hAnsi="Cambria"/>
                <w:b/>
                <w:color w:val="000000" w:themeColor="text1"/>
                <w:sz w:val="24"/>
                <w:szCs w:val="24"/>
              </w:rPr>
              <w:t xml:space="preserve">Contratação de prestação de serviços para locação - licença de uso de software de Gestão Pública, Sistematizado em Ambiente 100% </w:t>
            </w:r>
            <w:r w:rsidRPr="00397891">
              <w:rPr>
                <w:rFonts w:ascii="Cambria" w:hAnsi="Cambria"/>
                <w:b/>
                <w:color w:val="000000" w:themeColor="text1"/>
                <w:sz w:val="24"/>
                <w:szCs w:val="24"/>
              </w:rPr>
              <w:lastRenderedPageBreak/>
              <w:t xml:space="preserve">WEB, com Hospedagem de Dados em Internet Data Center - IDC, para a Prefeitura Municipal de Piracanjuba-Go e demais órgão do município, </w:t>
            </w:r>
            <w:r w:rsidRPr="00397891">
              <w:rPr>
                <w:rFonts w:ascii="Cambria" w:hAnsi="Cambria"/>
                <w:color w:val="000000" w:themeColor="text1"/>
                <w:sz w:val="24"/>
                <w:szCs w:val="24"/>
              </w:rPr>
              <w:t xml:space="preserve">contendo módulos: </w:t>
            </w:r>
            <w:r w:rsidRPr="00397891">
              <w:rPr>
                <w:rFonts w:ascii="Cambria" w:hAnsi="Cambria"/>
                <w:sz w:val="24"/>
                <w:szCs w:val="24"/>
              </w:rPr>
              <w:t>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do Fornecedor; Gestão Integrada dos Serviços Suas; Educacional; Migração de Dados; Serviços de Implantação; Serviços de Treinamento e Capacitação.</w:t>
            </w:r>
          </w:p>
          <w:p w14:paraId="2AB8F6A8" w14:textId="77777777" w:rsidR="00377D73" w:rsidRPr="00397891" w:rsidRDefault="00377D73" w:rsidP="004F407B">
            <w:pPr>
              <w:spacing w:line="360" w:lineRule="auto"/>
              <w:ind w:right="-2" w:hanging="2"/>
              <w:rPr>
                <w:rFonts w:ascii="Cambria" w:hAnsi="Cambria"/>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14DB5DD4" w14:textId="77777777" w:rsidR="00377D73" w:rsidRPr="00397891" w:rsidRDefault="00377D73" w:rsidP="004F407B">
            <w:pPr>
              <w:spacing w:line="360" w:lineRule="auto"/>
              <w:ind w:right="-2" w:hanging="2"/>
              <w:jc w:val="center"/>
              <w:rPr>
                <w:rFonts w:ascii="Cambria" w:hAnsi="Cambria"/>
                <w:sz w:val="24"/>
                <w:szCs w:val="24"/>
              </w:rPr>
            </w:pPr>
            <w:r w:rsidRPr="00397891">
              <w:rPr>
                <w:rFonts w:ascii="Cambria" w:hAnsi="Cambria"/>
                <w:sz w:val="24"/>
                <w:szCs w:val="24"/>
              </w:rPr>
              <w:lastRenderedPageBreak/>
              <w:t>MÊS</w:t>
            </w:r>
          </w:p>
          <w:p w14:paraId="3EAB5CD7" w14:textId="77777777" w:rsidR="00377D73" w:rsidRPr="00397891" w:rsidRDefault="00377D73" w:rsidP="004F407B">
            <w:pPr>
              <w:spacing w:line="360" w:lineRule="auto"/>
              <w:ind w:right="-2" w:hanging="2"/>
              <w:jc w:val="center"/>
              <w:rPr>
                <w:rFonts w:ascii="Cambria" w:hAnsi="Cambria"/>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4F15813E" w14:textId="77777777" w:rsidR="00377D73" w:rsidRPr="00397891" w:rsidRDefault="00377D73" w:rsidP="004F407B">
            <w:pPr>
              <w:spacing w:line="360" w:lineRule="auto"/>
              <w:ind w:right="-2" w:hanging="2"/>
              <w:jc w:val="center"/>
              <w:rPr>
                <w:rFonts w:ascii="Cambria" w:hAnsi="Cambria"/>
                <w:sz w:val="24"/>
                <w:szCs w:val="24"/>
              </w:rPr>
            </w:pPr>
            <w:r w:rsidRPr="00397891">
              <w:rPr>
                <w:rFonts w:ascii="Cambria" w:hAnsi="Cambria"/>
                <w:sz w:val="24"/>
                <w:szCs w:val="24"/>
              </w:rPr>
              <w:t>12</w:t>
            </w:r>
          </w:p>
        </w:tc>
      </w:tr>
    </w:tbl>
    <w:p w14:paraId="71584D11" w14:textId="5CC142C0" w:rsidR="00377D73" w:rsidRPr="00397891" w:rsidRDefault="00377D73" w:rsidP="008444BF">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Os itens especificados acima foram escolhidos pensando no atendimento das necessidades da Secretaria Municipal de Administração de Piracanjuba-G</w:t>
      </w:r>
      <w:r w:rsidR="008444BF">
        <w:rPr>
          <w:rFonts w:ascii="Cambria" w:hAnsi="Cambria" w:cs="Arial"/>
          <w:sz w:val="24"/>
          <w:szCs w:val="24"/>
        </w:rPr>
        <w:t>O</w:t>
      </w:r>
      <w:r w:rsidRPr="00397891">
        <w:rPr>
          <w:rFonts w:ascii="Cambria" w:hAnsi="Cambria" w:cs="Arial"/>
          <w:sz w:val="24"/>
          <w:szCs w:val="24"/>
        </w:rPr>
        <w:t xml:space="preserve">, de acordo com análises feitas a partir de processos anteriores </w:t>
      </w:r>
      <w:r w:rsidRPr="00397891">
        <w:rPr>
          <w:rFonts w:ascii="Cambria" w:hAnsi="Cambria" w:cs="Arial"/>
          <w:color w:val="000000" w:themeColor="text1"/>
          <w:sz w:val="24"/>
          <w:szCs w:val="24"/>
        </w:rPr>
        <w:t>(Contrato de Prestação de Serviços nº. 66/2023, referente ao Pregão Eletrônico n.º 01/2023</w:t>
      </w:r>
      <w:r w:rsidRPr="00397891">
        <w:rPr>
          <w:rFonts w:ascii="Cambria" w:hAnsi="Cambria" w:cs="Arial"/>
          <w:sz w:val="24"/>
          <w:szCs w:val="24"/>
        </w:rPr>
        <w:t xml:space="preserve">), </w:t>
      </w:r>
      <w:r w:rsidR="008444BF" w:rsidRPr="00397891">
        <w:rPr>
          <w:rFonts w:ascii="Cambria" w:hAnsi="Cambria" w:cs="Arial"/>
          <w:sz w:val="24"/>
          <w:szCs w:val="24"/>
        </w:rPr>
        <w:t>mediante um</w:t>
      </w:r>
      <w:r w:rsidRPr="00397891">
        <w:rPr>
          <w:rFonts w:ascii="Cambria" w:hAnsi="Cambria" w:cs="Arial"/>
          <w:sz w:val="24"/>
          <w:szCs w:val="24"/>
        </w:rPr>
        <w:t xml:space="preserve"> planejamento realizado pela Secretaria Municipal de Administração, a qual estabelece um quantitativo para que sejam contemplados durante toda a vigência do novo contrato.</w:t>
      </w:r>
    </w:p>
    <w:tbl>
      <w:tblPr>
        <w:tblStyle w:val="Tabelacomgrade"/>
        <w:tblW w:w="0" w:type="auto"/>
        <w:tblLook w:val="04A0" w:firstRow="1" w:lastRow="0" w:firstColumn="1" w:lastColumn="0" w:noHBand="0" w:noVBand="1"/>
      </w:tblPr>
      <w:tblGrid>
        <w:gridCol w:w="9182"/>
      </w:tblGrid>
      <w:tr w:rsidR="00377D73" w:rsidRPr="00397891" w14:paraId="61718381"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3918A3F"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8. ESTIMATIVA DE VALORES</w:t>
            </w:r>
          </w:p>
        </w:tc>
      </w:tr>
    </w:tbl>
    <w:p w14:paraId="5ACEC5ED" w14:textId="77777777" w:rsidR="00377D73" w:rsidRPr="00397891" w:rsidRDefault="00377D73" w:rsidP="004F407B">
      <w:pPr>
        <w:spacing w:before="240" w:after="240" w:line="360" w:lineRule="auto"/>
        <w:ind w:firstLine="709"/>
        <w:rPr>
          <w:rFonts w:ascii="Cambria" w:hAnsi="Cambria" w:cs="Arial"/>
          <w:sz w:val="24"/>
          <w:szCs w:val="24"/>
        </w:rPr>
      </w:pPr>
      <w:r w:rsidRPr="00397891">
        <w:rPr>
          <w:rFonts w:ascii="Cambria" w:hAnsi="Cambria" w:cs="Arial"/>
          <w:sz w:val="24"/>
          <w:szCs w:val="24"/>
        </w:rPr>
        <w:t>A estimativa dos valores unitários e globais da contratação será realizada nos moldes estipulados no art. 23, da Lei Federal nº 14.133, de 01 de abril de 2021 pelo Departamento de Licitações e Compras da Prefeitura Municipal de Piracanjuba/GO.</w:t>
      </w:r>
    </w:p>
    <w:tbl>
      <w:tblPr>
        <w:tblStyle w:val="Tabelacomgrade"/>
        <w:tblW w:w="0" w:type="auto"/>
        <w:tblLook w:val="04A0" w:firstRow="1" w:lastRow="0" w:firstColumn="1" w:lastColumn="0" w:noHBand="0" w:noVBand="1"/>
      </w:tblPr>
      <w:tblGrid>
        <w:gridCol w:w="9182"/>
      </w:tblGrid>
      <w:tr w:rsidR="00377D73" w:rsidRPr="00397891" w14:paraId="1A42E8E0"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98BFBAD"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lastRenderedPageBreak/>
              <w:t>9. CONTRATAÇÕES CORRELATADAS E/OU INTERDEPEDENTES</w:t>
            </w:r>
          </w:p>
        </w:tc>
      </w:tr>
    </w:tbl>
    <w:p w14:paraId="13ECA8BA" w14:textId="77777777" w:rsidR="00377D73" w:rsidRPr="00397891" w:rsidRDefault="00377D73" w:rsidP="000A7388">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 xml:space="preserve">Importante a continuação dos trabalhos prestados para melhor andamento da Secretaria Municipal de Administração de Piracanjuba/GO, a viabilidade da futura contratação de empresas aptas na prestação </w:t>
      </w:r>
      <w:r w:rsidRPr="00397891">
        <w:rPr>
          <w:rFonts w:ascii="Cambria" w:hAnsi="Cambria"/>
          <w:b/>
          <w:color w:val="000000" w:themeColor="text1"/>
          <w:sz w:val="24"/>
          <w:szCs w:val="24"/>
        </w:rPr>
        <w:t xml:space="preserve">de </w:t>
      </w:r>
      <w:r w:rsidRPr="00397891">
        <w:rPr>
          <w:rFonts w:ascii="Cambria" w:hAnsi="Cambria"/>
          <w:color w:val="000000" w:themeColor="text1"/>
          <w:sz w:val="24"/>
          <w:szCs w:val="24"/>
        </w:rPr>
        <w:t>serviços para locação - licença de uso de software de Gestão Pública, Sistematizado em Ambiente 100% WEB, com Hospedagem de Dados em Internet Data Center - IDC, para a Prefeitura Municipal de Piracanjuba-Go e demais órgão do município</w:t>
      </w:r>
      <w:r w:rsidRPr="00397891">
        <w:rPr>
          <w:rFonts w:ascii="Cambria" w:hAnsi="Cambria" w:cs="Arial"/>
          <w:sz w:val="24"/>
          <w:szCs w:val="24"/>
        </w:rPr>
        <w:t>, não apresenta outras contratações interdependentes que afete a sua execução.</w:t>
      </w:r>
    </w:p>
    <w:tbl>
      <w:tblPr>
        <w:tblStyle w:val="Tabelacomgrade"/>
        <w:tblW w:w="0" w:type="auto"/>
        <w:tblLook w:val="04A0" w:firstRow="1" w:lastRow="0" w:firstColumn="1" w:lastColumn="0" w:noHBand="0" w:noVBand="1"/>
      </w:tblPr>
      <w:tblGrid>
        <w:gridCol w:w="9182"/>
      </w:tblGrid>
      <w:tr w:rsidR="00377D73" w:rsidRPr="00397891" w14:paraId="3583F55E"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911A8C1" w14:textId="77777777" w:rsidR="00377D73" w:rsidRPr="00397891" w:rsidRDefault="00377D73" w:rsidP="000A7388">
            <w:pPr>
              <w:spacing w:before="60" w:after="60" w:line="360" w:lineRule="auto"/>
              <w:jc w:val="both"/>
              <w:rPr>
                <w:rFonts w:ascii="Cambria" w:hAnsi="Cambria" w:cs="Arial"/>
                <w:b/>
                <w:bCs/>
                <w:sz w:val="24"/>
                <w:szCs w:val="24"/>
              </w:rPr>
            </w:pPr>
            <w:r w:rsidRPr="00397891">
              <w:rPr>
                <w:rFonts w:ascii="Cambria" w:hAnsi="Cambria" w:cs="Arial"/>
                <w:b/>
                <w:bCs/>
                <w:sz w:val="24"/>
                <w:szCs w:val="24"/>
              </w:rPr>
              <w:t>11. RESULTADOS PRETENDIDOS</w:t>
            </w:r>
          </w:p>
        </w:tc>
      </w:tr>
    </w:tbl>
    <w:p w14:paraId="2268D75D" w14:textId="77777777" w:rsidR="00377D73" w:rsidRPr="00397891" w:rsidRDefault="00377D73" w:rsidP="000A7388">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Pretende-se com a Contratação os seguintes resultados:</w:t>
      </w:r>
    </w:p>
    <w:p w14:paraId="2B1AD7D0" w14:textId="77777777" w:rsidR="00377D73" w:rsidRPr="00397891" w:rsidRDefault="00377D73" w:rsidP="000A7388">
      <w:pPr>
        <w:pStyle w:val="SemEspaamento"/>
        <w:numPr>
          <w:ilvl w:val="0"/>
          <w:numId w:val="33"/>
        </w:numPr>
        <w:tabs>
          <w:tab w:val="left" w:pos="993"/>
        </w:tabs>
        <w:spacing w:line="360" w:lineRule="auto"/>
        <w:ind w:left="850" w:hanging="425"/>
        <w:jc w:val="both"/>
        <w:rPr>
          <w:rFonts w:ascii="Cambria" w:hAnsi="Cambria" w:cs="Arial"/>
          <w:color w:val="000000" w:themeColor="text1"/>
          <w:sz w:val="24"/>
          <w:szCs w:val="24"/>
        </w:rPr>
      </w:pPr>
      <w:r w:rsidRPr="00397891">
        <w:rPr>
          <w:rFonts w:ascii="Cambria" w:hAnsi="Cambria" w:cs="Arial"/>
          <w:sz w:val="24"/>
          <w:szCs w:val="24"/>
        </w:rPr>
        <w:t xml:space="preserve">Em </w:t>
      </w:r>
      <w:r w:rsidRPr="00397891">
        <w:rPr>
          <w:rFonts w:ascii="Cambria" w:hAnsi="Cambria" w:cs="Arial"/>
          <w:color w:val="000000" w:themeColor="text1"/>
          <w:sz w:val="24"/>
          <w:szCs w:val="24"/>
        </w:rPr>
        <w:t xml:space="preserve">relação à eficácia: a contratação de empresas aptas na prestação </w:t>
      </w:r>
      <w:r w:rsidRPr="00397891">
        <w:rPr>
          <w:rFonts w:ascii="Cambria" w:hAnsi="Cambria"/>
          <w:color w:val="000000" w:themeColor="text1"/>
          <w:sz w:val="24"/>
          <w:szCs w:val="24"/>
        </w:rPr>
        <w:t>de serviços para locação - licença de uso de software de Gestão Pública, Sistematizado em Ambiente 100% WEB, com Hospedagem de Dados em Internet Data Center - IDC, para a Prefeitura Municipal de Piracanjuba-Go e demais órgão do município</w:t>
      </w:r>
      <w:r w:rsidRPr="00397891">
        <w:rPr>
          <w:rFonts w:ascii="Cambria" w:hAnsi="Cambria" w:cs="Arial"/>
          <w:color w:val="000000" w:themeColor="text1"/>
          <w:sz w:val="24"/>
          <w:szCs w:val="24"/>
        </w:rPr>
        <w:t>.</w:t>
      </w:r>
    </w:p>
    <w:p w14:paraId="3FD615E9" w14:textId="77777777" w:rsidR="00377D73" w:rsidRPr="00397891" w:rsidRDefault="00377D73" w:rsidP="000A7388">
      <w:pPr>
        <w:pStyle w:val="PargrafodaLista"/>
        <w:numPr>
          <w:ilvl w:val="0"/>
          <w:numId w:val="36"/>
        </w:numPr>
        <w:spacing w:after="240" w:line="360" w:lineRule="auto"/>
        <w:ind w:left="850" w:hanging="425"/>
        <w:jc w:val="both"/>
        <w:rPr>
          <w:rFonts w:ascii="Cambria" w:hAnsi="Cambria" w:cs="Arial"/>
          <w:color w:val="000000" w:themeColor="text1"/>
          <w:sz w:val="24"/>
          <w:szCs w:val="24"/>
        </w:rPr>
      </w:pPr>
      <w:r w:rsidRPr="00397891">
        <w:rPr>
          <w:rFonts w:ascii="Cambria" w:hAnsi="Cambria" w:cs="Arial"/>
          <w:color w:val="000000" w:themeColor="text1"/>
          <w:sz w:val="24"/>
          <w:szCs w:val="24"/>
        </w:rPr>
        <w:t xml:space="preserve">Quanto à eficiência: </w:t>
      </w:r>
      <w:r w:rsidRPr="00397891">
        <w:rPr>
          <w:rFonts w:ascii="Cambria" w:hAnsi="Cambria" w:cs="Arial"/>
          <w:color w:val="000000" w:themeColor="text1"/>
          <w:sz w:val="24"/>
          <w:szCs w:val="24"/>
          <w:shd w:val="clear" w:color="auto" w:fill="FFFFFF"/>
        </w:rPr>
        <w:t>otimizar processos, reduzir custos, melhorar a comunicação e a segurança das informações, além de facilitar o acesso e a análise de dados.</w:t>
      </w:r>
      <w:r w:rsidRPr="00397891">
        <w:rPr>
          <w:rStyle w:val="uv3um"/>
          <w:rFonts w:ascii="Cambria" w:hAnsi="Cambria" w:cs="Arial"/>
          <w:color w:val="000000" w:themeColor="text1"/>
          <w:sz w:val="24"/>
          <w:szCs w:val="24"/>
          <w:shd w:val="clear" w:color="auto" w:fill="FFFFFF"/>
        </w:rPr>
        <w:t> </w:t>
      </w:r>
    </w:p>
    <w:tbl>
      <w:tblPr>
        <w:tblStyle w:val="Tabelacomgrade"/>
        <w:tblW w:w="0" w:type="auto"/>
        <w:tblLook w:val="04A0" w:firstRow="1" w:lastRow="0" w:firstColumn="1" w:lastColumn="0" w:noHBand="0" w:noVBand="1"/>
      </w:tblPr>
      <w:tblGrid>
        <w:gridCol w:w="9182"/>
      </w:tblGrid>
      <w:tr w:rsidR="00377D73" w:rsidRPr="00397891" w14:paraId="6C37200D"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3137333" w14:textId="77777777" w:rsidR="00377D73" w:rsidRPr="00397891" w:rsidRDefault="00377D73" w:rsidP="000A7388">
            <w:pPr>
              <w:spacing w:before="60" w:after="60" w:line="360" w:lineRule="auto"/>
              <w:jc w:val="both"/>
              <w:rPr>
                <w:rFonts w:ascii="Cambria" w:hAnsi="Cambria" w:cs="Arial"/>
                <w:b/>
                <w:bCs/>
                <w:sz w:val="24"/>
                <w:szCs w:val="24"/>
              </w:rPr>
            </w:pPr>
            <w:r w:rsidRPr="00397891">
              <w:rPr>
                <w:rFonts w:ascii="Cambria" w:hAnsi="Cambria" w:cs="Arial"/>
                <w:b/>
                <w:bCs/>
                <w:sz w:val="24"/>
                <w:szCs w:val="24"/>
              </w:rPr>
              <w:t>12. PROVIDÊNCIAS PREVIAMENTE À CELEBRAÇÃO DO CONTRATO</w:t>
            </w:r>
          </w:p>
        </w:tc>
      </w:tr>
    </w:tbl>
    <w:p w14:paraId="19D5793A" w14:textId="77777777" w:rsidR="00377D73" w:rsidRPr="00397891" w:rsidRDefault="00377D73" w:rsidP="000A7388">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182"/>
      </w:tblGrid>
      <w:tr w:rsidR="00377D73" w:rsidRPr="00397891" w14:paraId="4B790175" w14:textId="77777777" w:rsidTr="00BE6FA4">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D986C21"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13. POSSÍVEIS IMPACTOS AMBIENTAIS E TRATAMENTOS</w:t>
            </w:r>
          </w:p>
        </w:tc>
      </w:tr>
    </w:tbl>
    <w:p w14:paraId="7C39CCAD" w14:textId="77777777" w:rsidR="00377D73" w:rsidRPr="00397891" w:rsidRDefault="00377D73" w:rsidP="004F407B">
      <w:pPr>
        <w:pStyle w:val="SemEspaamento"/>
        <w:spacing w:line="360" w:lineRule="auto"/>
        <w:ind w:firstLine="851"/>
        <w:jc w:val="both"/>
        <w:rPr>
          <w:rFonts w:ascii="Cambria" w:hAnsi="Cambria" w:cs="Arial"/>
          <w:sz w:val="24"/>
          <w:szCs w:val="24"/>
        </w:rPr>
      </w:pPr>
    </w:p>
    <w:p w14:paraId="506E0D9F" w14:textId="77777777" w:rsidR="00377D73" w:rsidRPr="00397891" w:rsidRDefault="00377D73" w:rsidP="00082FF6">
      <w:pPr>
        <w:pStyle w:val="SemEspaamento"/>
        <w:spacing w:line="360" w:lineRule="auto"/>
        <w:ind w:firstLine="851"/>
        <w:jc w:val="both"/>
        <w:rPr>
          <w:rFonts w:ascii="Cambria" w:hAnsi="Cambria" w:cs="Arial"/>
          <w:sz w:val="24"/>
          <w:szCs w:val="24"/>
        </w:rPr>
      </w:pPr>
      <w:r w:rsidRPr="00397891">
        <w:rPr>
          <w:rFonts w:ascii="Cambria" w:hAnsi="Cambria" w:cs="Arial"/>
          <w:sz w:val="24"/>
          <w:szCs w:val="24"/>
        </w:rPr>
        <w:t xml:space="preserve">As empresas deverão atentar para as práticas de mitigação dos impactos ambientais na produção, em como as lei e Resoluções que orientam a produção sustentável dessas atividades. </w:t>
      </w:r>
    </w:p>
    <w:p w14:paraId="290D6182" w14:textId="77777777" w:rsidR="00377D73" w:rsidRPr="00397891" w:rsidRDefault="00377D73" w:rsidP="00082FF6">
      <w:pPr>
        <w:pStyle w:val="SemEspaamento"/>
        <w:spacing w:line="360" w:lineRule="auto"/>
        <w:ind w:firstLine="851"/>
        <w:jc w:val="both"/>
        <w:rPr>
          <w:rFonts w:ascii="Cambria" w:hAnsi="Cambria" w:cs="Arial"/>
          <w:sz w:val="24"/>
          <w:szCs w:val="24"/>
        </w:rPr>
      </w:pPr>
      <w:r w:rsidRPr="00397891">
        <w:rPr>
          <w:rFonts w:ascii="Cambria" w:hAnsi="Cambria" w:cs="Arial"/>
          <w:sz w:val="24"/>
          <w:szCs w:val="24"/>
        </w:rPr>
        <w:lastRenderedPageBreak/>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01627C6A" w14:textId="77777777" w:rsidR="00377D73" w:rsidRPr="00397891" w:rsidRDefault="00377D73" w:rsidP="004F407B">
      <w:pPr>
        <w:pStyle w:val="SemEspaamento"/>
        <w:spacing w:after="240"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377D73" w:rsidRPr="00397891" w14:paraId="04413ED3"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A4BAD39"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14. DECLARAÇÃO DE VIABILIDADE</w:t>
            </w:r>
          </w:p>
        </w:tc>
      </w:tr>
    </w:tbl>
    <w:p w14:paraId="5613DECC" w14:textId="77777777" w:rsidR="00377D73" w:rsidRPr="00397891" w:rsidRDefault="00377D73" w:rsidP="00082FF6">
      <w:pPr>
        <w:spacing w:before="240" w:after="240" w:line="360" w:lineRule="auto"/>
        <w:ind w:firstLine="851"/>
        <w:jc w:val="both"/>
        <w:rPr>
          <w:rFonts w:ascii="Cambria" w:eastAsia="Calibri" w:hAnsi="Cambria" w:cs="Arial"/>
          <w:sz w:val="24"/>
          <w:szCs w:val="24"/>
        </w:rPr>
      </w:pPr>
      <w:r w:rsidRPr="00397891">
        <w:rPr>
          <w:rFonts w:ascii="Cambria" w:hAnsi="Cambria" w:cs="Arial"/>
          <w:sz w:val="24"/>
          <w:szCs w:val="24"/>
        </w:rPr>
        <w:t>Em face da necessidade da contratação de empresas aptas no aptas na prestação de serviços de publicações de atos oficiais,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182"/>
      </w:tblGrid>
      <w:tr w:rsidR="00377D73" w:rsidRPr="00397891" w14:paraId="4E136C0D" w14:textId="77777777" w:rsidTr="00BE6FA4">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3571026" w14:textId="77777777" w:rsidR="00377D73" w:rsidRPr="00397891" w:rsidRDefault="00377D73" w:rsidP="004F407B">
            <w:pPr>
              <w:spacing w:before="60" w:after="60" w:line="360" w:lineRule="auto"/>
              <w:rPr>
                <w:rFonts w:ascii="Cambria" w:hAnsi="Cambria" w:cs="Arial"/>
                <w:b/>
                <w:bCs/>
                <w:sz w:val="24"/>
                <w:szCs w:val="24"/>
              </w:rPr>
            </w:pPr>
            <w:r w:rsidRPr="00397891">
              <w:rPr>
                <w:rFonts w:ascii="Cambria" w:hAnsi="Cambria" w:cs="Arial"/>
                <w:b/>
                <w:bCs/>
                <w:sz w:val="24"/>
                <w:szCs w:val="24"/>
              </w:rPr>
              <w:t>15. RESPONSÁVEL PELA ELABORAÇÃO DO ESTUDO TÉCNICO PRELIMINAR</w:t>
            </w:r>
          </w:p>
        </w:tc>
      </w:tr>
    </w:tbl>
    <w:p w14:paraId="5A251E4A" w14:textId="77777777" w:rsidR="00377D73" w:rsidRPr="00397891" w:rsidRDefault="00377D73" w:rsidP="004F407B">
      <w:pPr>
        <w:tabs>
          <w:tab w:val="left" w:pos="1701"/>
        </w:tabs>
        <w:spacing w:after="0" w:line="360" w:lineRule="auto"/>
        <w:ind w:right="-1"/>
        <w:jc w:val="center"/>
        <w:rPr>
          <w:rFonts w:ascii="Cambria" w:eastAsia="Calibri" w:hAnsi="Cambria" w:cs="Arial"/>
          <w:sz w:val="24"/>
          <w:szCs w:val="24"/>
        </w:rPr>
      </w:pPr>
    </w:p>
    <w:p w14:paraId="5D07E87A" w14:textId="77777777" w:rsidR="00377D73" w:rsidRPr="00397891" w:rsidRDefault="00377D73" w:rsidP="004F407B">
      <w:pPr>
        <w:tabs>
          <w:tab w:val="left" w:pos="1701"/>
        </w:tabs>
        <w:spacing w:after="0" w:line="360" w:lineRule="auto"/>
        <w:ind w:right="-1"/>
        <w:rPr>
          <w:rFonts w:ascii="Cambria" w:hAnsi="Cambria" w:cs="Arial"/>
          <w:sz w:val="24"/>
          <w:szCs w:val="24"/>
        </w:rPr>
      </w:pPr>
    </w:p>
    <w:p w14:paraId="136E8A3B" w14:textId="77777777" w:rsidR="00377D73" w:rsidRPr="00397891" w:rsidRDefault="00377D73" w:rsidP="004F407B">
      <w:pPr>
        <w:tabs>
          <w:tab w:val="left" w:pos="1701"/>
        </w:tabs>
        <w:spacing w:after="0" w:line="360" w:lineRule="auto"/>
        <w:ind w:right="-1"/>
        <w:jc w:val="center"/>
        <w:rPr>
          <w:rFonts w:ascii="Cambria" w:hAnsi="Cambria" w:cs="Arial"/>
          <w:sz w:val="24"/>
          <w:szCs w:val="24"/>
        </w:rPr>
      </w:pPr>
    </w:p>
    <w:p w14:paraId="12B9C138" w14:textId="77777777" w:rsidR="00377D73" w:rsidRPr="00397891" w:rsidRDefault="00377D73" w:rsidP="004F407B">
      <w:pPr>
        <w:spacing w:after="0" w:line="360" w:lineRule="auto"/>
        <w:jc w:val="center"/>
        <w:rPr>
          <w:rFonts w:ascii="Cambria" w:eastAsia="Times New Roman" w:hAnsi="Cambria" w:cs="Arial"/>
          <w:b/>
          <w:bCs/>
          <w:sz w:val="24"/>
          <w:szCs w:val="24"/>
        </w:rPr>
      </w:pPr>
      <w:r w:rsidRPr="00397891">
        <w:rPr>
          <w:rFonts w:ascii="Cambria" w:eastAsia="Times New Roman" w:hAnsi="Cambria" w:cs="Arial"/>
          <w:b/>
          <w:bCs/>
          <w:sz w:val="24"/>
          <w:szCs w:val="24"/>
        </w:rPr>
        <w:t>Nayara Karolinne Trindade Nunes</w:t>
      </w:r>
    </w:p>
    <w:p w14:paraId="7B363544" w14:textId="77777777" w:rsidR="00377D73" w:rsidRPr="00397891" w:rsidRDefault="00377D73" w:rsidP="004F407B">
      <w:pPr>
        <w:spacing w:after="0" w:line="360" w:lineRule="auto"/>
        <w:jc w:val="center"/>
        <w:rPr>
          <w:rFonts w:ascii="Cambria" w:eastAsia="Times New Roman" w:hAnsi="Cambria" w:cs="Arial"/>
          <w:sz w:val="24"/>
          <w:szCs w:val="24"/>
        </w:rPr>
      </w:pPr>
      <w:r w:rsidRPr="00397891">
        <w:rPr>
          <w:rFonts w:ascii="Cambria" w:eastAsia="Times New Roman" w:hAnsi="Cambria" w:cs="Arial"/>
          <w:sz w:val="24"/>
          <w:szCs w:val="24"/>
        </w:rPr>
        <w:t>Secretária Municipal de Administração de Piracanjuba/GO</w:t>
      </w:r>
    </w:p>
    <w:p w14:paraId="69A66D2F" w14:textId="77777777" w:rsidR="00377D73" w:rsidRPr="00397891" w:rsidRDefault="00377D73" w:rsidP="004F407B">
      <w:pPr>
        <w:spacing w:after="0" w:line="360" w:lineRule="auto"/>
        <w:jc w:val="center"/>
        <w:rPr>
          <w:rFonts w:ascii="Cambria" w:hAnsi="Cambria"/>
          <w:sz w:val="24"/>
          <w:szCs w:val="24"/>
        </w:rPr>
      </w:pPr>
      <w:r w:rsidRPr="00397891">
        <w:rPr>
          <w:rFonts w:ascii="Cambria" w:eastAsia="Times New Roman" w:hAnsi="Cambria" w:cs="Arial"/>
          <w:sz w:val="24"/>
          <w:szCs w:val="24"/>
        </w:rPr>
        <w:t>Matrícula nº 51496245</w:t>
      </w:r>
    </w:p>
    <w:p w14:paraId="7B5275F6" w14:textId="77777777" w:rsidR="00377D73" w:rsidRPr="00397891" w:rsidRDefault="00377D73" w:rsidP="00763B32">
      <w:pPr>
        <w:spacing w:line="360" w:lineRule="auto"/>
        <w:jc w:val="center"/>
        <w:rPr>
          <w:rFonts w:ascii="Cambria" w:hAnsi="Cambria" w:cs="Times New Roman"/>
          <w:b/>
          <w:bCs/>
          <w:sz w:val="24"/>
          <w:szCs w:val="24"/>
          <w:u w:val="single"/>
        </w:rPr>
      </w:pPr>
    </w:p>
    <w:p w14:paraId="5704C385" w14:textId="14AC5EC7" w:rsidR="0077125E" w:rsidRPr="00397891" w:rsidRDefault="0077125E" w:rsidP="00FE16E6">
      <w:pPr>
        <w:tabs>
          <w:tab w:val="left" w:pos="1701"/>
        </w:tabs>
        <w:spacing w:before="240" w:after="240" w:line="360" w:lineRule="auto"/>
        <w:jc w:val="center"/>
        <w:rPr>
          <w:rFonts w:ascii="Cambria" w:hAnsi="Cambria"/>
          <w:b/>
          <w:sz w:val="24"/>
          <w:szCs w:val="24"/>
        </w:rPr>
      </w:pPr>
    </w:p>
    <w:p w14:paraId="33BCA5C7" w14:textId="67308095" w:rsidR="00377D73" w:rsidRPr="00397891" w:rsidRDefault="00377D73" w:rsidP="00FE16E6">
      <w:pPr>
        <w:tabs>
          <w:tab w:val="left" w:pos="1701"/>
        </w:tabs>
        <w:spacing w:before="240" w:after="240" w:line="360" w:lineRule="auto"/>
        <w:jc w:val="center"/>
        <w:rPr>
          <w:rFonts w:ascii="Cambria" w:hAnsi="Cambria"/>
          <w:b/>
          <w:sz w:val="24"/>
          <w:szCs w:val="24"/>
        </w:rPr>
      </w:pPr>
    </w:p>
    <w:p w14:paraId="4AC1C44C" w14:textId="06946E3B" w:rsidR="00377D73" w:rsidRPr="00397891" w:rsidRDefault="00377D73" w:rsidP="00FE16E6">
      <w:pPr>
        <w:tabs>
          <w:tab w:val="left" w:pos="1701"/>
        </w:tabs>
        <w:spacing w:before="240" w:after="240" w:line="360" w:lineRule="auto"/>
        <w:jc w:val="center"/>
        <w:rPr>
          <w:rFonts w:ascii="Cambria" w:hAnsi="Cambria"/>
          <w:b/>
          <w:sz w:val="24"/>
          <w:szCs w:val="24"/>
        </w:rPr>
      </w:pPr>
    </w:p>
    <w:p w14:paraId="07558004" w14:textId="761CBDDE" w:rsidR="00377D73" w:rsidRPr="00397891" w:rsidRDefault="00377D73" w:rsidP="00FE16E6">
      <w:pPr>
        <w:tabs>
          <w:tab w:val="left" w:pos="1701"/>
        </w:tabs>
        <w:spacing w:before="240" w:after="240" w:line="360" w:lineRule="auto"/>
        <w:jc w:val="center"/>
        <w:rPr>
          <w:rFonts w:ascii="Cambria" w:hAnsi="Cambria"/>
          <w:b/>
          <w:sz w:val="24"/>
          <w:szCs w:val="24"/>
        </w:rPr>
      </w:pPr>
    </w:p>
    <w:p w14:paraId="47ACD221" w14:textId="4C0605CB" w:rsidR="00377D73" w:rsidRDefault="00377D73" w:rsidP="00FE16E6">
      <w:pPr>
        <w:tabs>
          <w:tab w:val="left" w:pos="1701"/>
        </w:tabs>
        <w:spacing w:before="240" w:after="240" w:line="360" w:lineRule="auto"/>
        <w:jc w:val="center"/>
        <w:rPr>
          <w:rFonts w:ascii="Cambria" w:hAnsi="Cambria"/>
          <w:b/>
          <w:sz w:val="24"/>
          <w:szCs w:val="24"/>
        </w:rPr>
      </w:pPr>
    </w:p>
    <w:p w14:paraId="79BFD15C" w14:textId="77777777" w:rsidR="00DA4FFD" w:rsidRDefault="00DA4FFD" w:rsidP="00FE16E6">
      <w:pPr>
        <w:tabs>
          <w:tab w:val="left" w:pos="1701"/>
        </w:tabs>
        <w:spacing w:before="240" w:after="240" w:line="360" w:lineRule="auto"/>
        <w:jc w:val="center"/>
        <w:rPr>
          <w:rFonts w:ascii="Cambria" w:hAnsi="Cambria"/>
          <w:b/>
          <w:sz w:val="24"/>
          <w:szCs w:val="24"/>
        </w:rPr>
      </w:pPr>
    </w:p>
    <w:p w14:paraId="0EC83E30" w14:textId="5F17CC76"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0A2050">
        <w:rPr>
          <w:rFonts w:ascii="Cambria" w:hAnsi="Cambria"/>
          <w:b/>
          <w:sz w:val="24"/>
          <w:szCs w:val="24"/>
        </w:rPr>
        <w:t>024/2025</w:t>
      </w:r>
    </w:p>
    <w:p w14:paraId="33066C1D" w14:textId="14495516"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III</w:t>
      </w:r>
    </w:p>
    <w:p w14:paraId="35245A74" w14:textId="2C3ECEBB" w:rsidR="00862F8B" w:rsidRPr="00397891" w:rsidRDefault="00286CC8" w:rsidP="00FE16E6">
      <w:pPr>
        <w:pStyle w:val="NormalWeb"/>
        <w:spacing w:before="240" w:beforeAutospacing="0" w:after="240" w:afterAutospacing="0" w:line="360" w:lineRule="auto"/>
        <w:jc w:val="center"/>
        <w:rPr>
          <w:rFonts w:ascii="Cambria" w:hAnsi="Cambria"/>
          <w:b/>
          <w:u w:val="single"/>
        </w:rPr>
      </w:pPr>
      <w:r w:rsidRPr="00397891">
        <w:rPr>
          <w:rFonts w:ascii="Cambria" w:hAnsi="Cambria"/>
          <w:b/>
          <w:u w:val="single"/>
        </w:rPr>
        <w:t>MODELO DE PROPOSTA COMERCIAL</w:t>
      </w:r>
    </w:p>
    <w:p w14:paraId="56A4D4CA" w14:textId="61F8FC9B" w:rsidR="00286CC8" w:rsidRPr="00397891" w:rsidRDefault="00286CC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TIPO:</w:t>
      </w:r>
      <w:r w:rsidRPr="00397891">
        <w:rPr>
          <w:rFonts w:ascii="Cambria" w:hAnsi="Cambria"/>
          <w:sz w:val="24"/>
          <w:szCs w:val="24"/>
        </w:rPr>
        <w:t xml:space="preserve"> Menor Preço </w:t>
      </w:r>
      <w:r w:rsidR="009264AC" w:rsidRPr="00397891">
        <w:rPr>
          <w:rFonts w:ascii="Cambria" w:hAnsi="Cambria"/>
          <w:sz w:val="24"/>
          <w:szCs w:val="24"/>
        </w:rPr>
        <w:t xml:space="preserve">por item </w:t>
      </w:r>
    </w:p>
    <w:p w14:paraId="48AE0072" w14:textId="0FB7A67A" w:rsidR="00B82486" w:rsidRPr="00397891" w:rsidRDefault="00286CC8" w:rsidP="00B82486">
      <w:pPr>
        <w:pStyle w:val="NormalWeb"/>
        <w:spacing w:before="240" w:beforeAutospacing="0" w:after="240" w:afterAutospacing="0" w:line="360" w:lineRule="auto"/>
        <w:jc w:val="both"/>
        <w:rPr>
          <w:rFonts w:ascii="Cambria" w:hAnsi="Cambria"/>
          <w:bCs/>
        </w:rPr>
      </w:pPr>
      <w:r w:rsidRPr="00397891">
        <w:rPr>
          <w:rFonts w:ascii="Cambria" w:hAnsi="Cambria"/>
          <w:b/>
          <w:bCs/>
        </w:rPr>
        <w:t>OBJETO:</w:t>
      </w:r>
      <w:r w:rsidRPr="00397891">
        <w:rPr>
          <w:rFonts w:ascii="Cambria" w:hAnsi="Cambria"/>
          <w:bCs/>
        </w:rPr>
        <w:t xml:space="preserve"> A presente licitação tem por </w:t>
      </w:r>
      <w:r w:rsidRPr="00397891">
        <w:rPr>
          <w:rFonts w:ascii="Cambria" w:hAnsi="Cambria"/>
        </w:rPr>
        <w:t xml:space="preserve">objetivo a </w:t>
      </w:r>
      <w:r w:rsidR="00B82486" w:rsidRPr="00397891">
        <w:rPr>
          <w:rFonts w:ascii="Cambria" w:hAnsi="Cambria" w:cstheme="minorHAnsi"/>
        </w:rPr>
        <w:t xml:space="preserve">Contratação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B82486" w:rsidRPr="00397891">
        <w:rPr>
          <w:rFonts w:ascii="Cambria" w:hAnsi="Cambria" w:cstheme="minorHAnsi"/>
        </w:rPr>
        <w:t>, de acordo com a Lei Federal 14.133/2021 e suas alterações c/c Decretos Municipal de regulamentação, juntamente com o ETP, TR e demais anexos do Edital.</w:t>
      </w:r>
    </w:p>
    <w:p w14:paraId="45A3E3BB" w14:textId="71A6B296" w:rsidR="00286CC8" w:rsidRPr="00397891" w:rsidRDefault="00286CC8" w:rsidP="00FE16E6">
      <w:pPr>
        <w:pStyle w:val="NormalWeb"/>
        <w:spacing w:before="240" w:beforeAutospacing="0" w:after="240" w:afterAutospacing="0" w:line="360" w:lineRule="auto"/>
        <w:jc w:val="both"/>
        <w:rPr>
          <w:rFonts w:ascii="Cambria" w:hAnsi="Cambria"/>
        </w:rPr>
      </w:pPr>
      <w:r w:rsidRPr="00397891">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567"/>
        <w:gridCol w:w="1134"/>
        <w:gridCol w:w="3111"/>
      </w:tblGrid>
      <w:tr w:rsidR="00DB3C77" w:rsidRPr="00397891" w14:paraId="156CCE96" w14:textId="77777777" w:rsidTr="00BF54C8">
        <w:tc>
          <w:tcPr>
            <w:tcW w:w="6091" w:type="dxa"/>
            <w:gridSpan w:val="3"/>
          </w:tcPr>
          <w:p w14:paraId="6E6DCB18" w14:textId="514F31DE"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Razão Social:</w:t>
            </w:r>
          </w:p>
        </w:tc>
        <w:tc>
          <w:tcPr>
            <w:tcW w:w="3111" w:type="dxa"/>
          </w:tcPr>
          <w:p w14:paraId="1EE36A2C" w14:textId="377D15AC"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CNPJ:</w:t>
            </w:r>
          </w:p>
        </w:tc>
      </w:tr>
      <w:tr w:rsidR="00DB3C77" w:rsidRPr="00397891" w14:paraId="742ABED7" w14:textId="77777777" w:rsidTr="00BF54C8">
        <w:tc>
          <w:tcPr>
            <w:tcW w:w="9202" w:type="dxa"/>
            <w:gridSpan w:val="4"/>
          </w:tcPr>
          <w:p w14:paraId="41FF2492" w14:textId="159B0BFF"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Endereço:</w:t>
            </w:r>
          </w:p>
        </w:tc>
      </w:tr>
      <w:tr w:rsidR="00DB3C77" w:rsidRPr="00397891" w14:paraId="115CC955" w14:textId="77777777" w:rsidTr="00BF54C8">
        <w:tc>
          <w:tcPr>
            <w:tcW w:w="4390" w:type="dxa"/>
          </w:tcPr>
          <w:p w14:paraId="26E83B16" w14:textId="7555537A"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Telefone:</w:t>
            </w:r>
          </w:p>
        </w:tc>
        <w:tc>
          <w:tcPr>
            <w:tcW w:w="4812" w:type="dxa"/>
            <w:gridSpan w:val="3"/>
          </w:tcPr>
          <w:p w14:paraId="0AAFB26D" w14:textId="300EEC54"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E-mail:</w:t>
            </w:r>
          </w:p>
        </w:tc>
      </w:tr>
      <w:tr w:rsidR="00DB3C77" w:rsidRPr="00397891" w14:paraId="1801E1F2" w14:textId="77777777" w:rsidTr="00BF54C8">
        <w:tc>
          <w:tcPr>
            <w:tcW w:w="4957" w:type="dxa"/>
            <w:gridSpan w:val="2"/>
          </w:tcPr>
          <w:p w14:paraId="2C306DC9" w14:textId="51C90FDB" w:rsidR="00EA7CEE" w:rsidRPr="00397891" w:rsidRDefault="00EA7CEE" w:rsidP="00FE16E6">
            <w:pPr>
              <w:pStyle w:val="NormalWeb"/>
              <w:spacing w:before="240" w:beforeAutospacing="0" w:after="240" w:afterAutospacing="0" w:line="360" w:lineRule="auto"/>
              <w:jc w:val="both"/>
              <w:rPr>
                <w:rFonts w:ascii="Cambria" w:hAnsi="Cambria"/>
              </w:rPr>
            </w:pPr>
            <w:r w:rsidRPr="00397891">
              <w:rPr>
                <w:rFonts w:ascii="Cambria" w:hAnsi="Cambria"/>
              </w:rPr>
              <w:t>Representante Legal:</w:t>
            </w:r>
          </w:p>
        </w:tc>
        <w:tc>
          <w:tcPr>
            <w:tcW w:w="4245" w:type="dxa"/>
            <w:gridSpan w:val="2"/>
          </w:tcPr>
          <w:p w14:paraId="23EEB77C" w14:textId="51DFF9B7" w:rsidR="00EA7CEE" w:rsidRPr="00397891" w:rsidRDefault="00EA7CEE" w:rsidP="00FE16E6">
            <w:pPr>
              <w:pStyle w:val="NormalWeb"/>
              <w:spacing w:before="240" w:beforeAutospacing="0" w:after="240" w:afterAutospacing="0" w:line="360" w:lineRule="auto"/>
              <w:jc w:val="both"/>
              <w:rPr>
                <w:rFonts w:ascii="Cambria" w:hAnsi="Cambria"/>
              </w:rPr>
            </w:pPr>
            <w:r w:rsidRPr="00397891">
              <w:rPr>
                <w:rFonts w:ascii="Cambria" w:hAnsi="Cambria"/>
              </w:rPr>
              <w:t>CPF do Representante:</w:t>
            </w:r>
          </w:p>
        </w:tc>
      </w:tr>
    </w:tbl>
    <w:p w14:paraId="74A2EEEF" w14:textId="77FA3B75" w:rsidR="00286CC8" w:rsidRPr="00397891" w:rsidRDefault="00286CC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r w:rsidR="009E1857" w:rsidRPr="00397891">
        <w:rPr>
          <w:rFonts w:ascii="Cambria" w:hAnsi="Cambria"/>
          <w:sz w:val="24"/>
          <w:szCs w:val="24"/>
        </w:rPr>
        <w:t>, inclusive retenção do INSS, ISSQN, IR entre outros.</w:t>
      </w:r>
    </w:p>
    <w:p w14:paraId="29B211E2" w14:textId="6F775A8A" w:rsidR="00286CC8" w:rsidRPr="00397891" w:rsidRDefault="00090FE4"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b</w:t>
      </w:r>
      <w:r w:rsidR="00286CC8" w:rsidRPr="00397891">
        <w:rPr>
          <w:rFonts w:ascii="Cambria" w:hAnsi="Cambria"/>
          <w:b/>
          <w:sz w:val="24"/>
          <w:szCs w:val="24"/>
        </w:rPr>
        <w:t>)</w:t>
      </w:r>
      <w:r w:rsidR="00286CC8" w:rsidRPr="00397891">
        <w:rPr>
          <w:rFonts w:ascii="Cambria" w:hAnsi="Cambria"/>
          <w:sz w:val="24"/>
          <w:szCs w:val="24"/>
        </w:rPr>
        <w:t xml:space="preserve"> Declaramos, ainda, que estamos cientes de todas as condições que possam, de qualquer forma, influir nos custos, assumindo total responsabilidade por erros ou omissões </w:t>
      </w:r>
      <w:r w:rsidR="00286CC8" w:rsidRPr="00397891">
        <w:rPr>
          <w:rFonts w:ascii="Cambria" w:hAnsi="Cambria"/>
          <w:sz w:val="24"/>
          <w:szCs w:val="24"/>
        </w:rPr>
        <w:lastRenderedPageBreak/>
        <w:t>existentes nesta proposta, bem como qualquer despesa relativa à realização integral do seu objeto.</w:t>
      </w:r>
    </w:p>
    <w:tbl>
      <w:tblPr>
        <w:tblW w:w="9249" w:type="dxa"/>
        <w:tblLook w:val="04A0" w:firstRow="1" w:lastRow="0" w:firstColumn="1" w:lastColumn="0" w:noHBand="0" w:noVBand="1"/>
      </w:tblPr>
      <w:tblGrid>
        <w:gridCol w:w="981"/>
        <w:gridCol w:w="3251"/>
        <w:gridCol w:w="672"/>
        <w:gridCol w:w="1038"/>
        <w:gridCol w:w="697"/>
        <w:gridCol w:w="1305"/>
        <w:gridCol w:w="1305"/>
      </w:tblGrid>
      <w:tr w:rsidR="00DB3C77" w:rsidRPr="00397891"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397891" w:rsidRDefault="00090FE4"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Marca/</w:t>
            </w:r>
          </w:p>
          <w:p w14:paraId="4C715DA8"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397891" w:rsidRDefault="00286CC8" w:rsidP="00FE16E6">
            <w:pPr>
              <w:spacing w:before="240" w:after="240" w:line="360" w:lineRule="auto"/>
              <w:ind w:firstLine="33"/>
              <w:jc w:val="center"/>
              <w:rPr>
                <w:rFonts w:ascii="Cambria" w:hAnsi="Cambria" w:cs="Arial"/>
                <w:b/>
                <w:sz w:val="24"/>
                <w:szCs w:val="24"/>
              </w:rPr>
            </w:pPr>
            <w:r w:rsidRPr="00397891">
              <w:rPr>
                <w:rFonts w:ascii="Cambria" w:hAnsi="Cambria" w:cs="Arial"/>
                <w:b/>
                <w:sz w:val="24"/>
                <w:szCs w:val="24"/>
              </w:rPr>
              <w:t xml:space="preserve">Valor </w:t>
            </w:r>
          </w:p>
          <w:p w14:paraId="3020F772" w14:textId="77777777" w:rsidR="00286CC8" w:rsidRPr="00397891" w:rsidRDefault="00286CC8" w:rsidP="00FE16E6">
            <w:pPr>
              <w:spacing w:before="240" w:after="240" w:line="360" w:lineRule="auto"/>
              <w:ind w:firstLine="33"/>
              <w:jc w:val="center"/>
              <w:rPr>
                <w:rFonts w:ascii="Cambria" w:hAnsi="Cambria" w:cs="Arial"/>
                <w:b/>
                <w:sz w:val="24"/>
                <w:szCs w:val="24"/>
              </w:rPr>
            </w:pPr>
            <w:r w:rsidRPr="00397891">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Valor Total</w:t>
            </w:r>
          </w:p>
        </w:tc>
      </w:tr>
      <w:tr w:rsidR="00DB3C77" w:rsidRPr="00397891"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397891" w:rsidRDefault="00286CC8" w:rsidP="00FE16E6">
            <w:pPr>
              <w:spacing w:before="240" w:after="240"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397891" w:rsidRDefault="00286CC8" w:rsidP="00FE16E6">
            <w:pPr>
              <w:spacing w:before="240" w:after="240"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397891" w:rsidRDefault="00286CC8" w:rsidP="00FE16E6">
            <w:pPr>
              <w:spacing w:before="240" w:after="240"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397891" w:rsidRDefault="00286CC8" w:rsidP="00FE16E6">
            <w:pPr>
              <w:spacing w:before="240" w:after="240"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397891" w:rsidRDefault="00286CC8" w:rsidP="00FE16E6">
            <w:pPr>
              <w:spacing w:before="240" w:after="240"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397891" w:rsidRDefault="00286CC8" w:rsidP="00FE16E6">
            <w:pPr>
              <w:spacing w:before="240" w:after="240"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397891" w:rsidRDefault="00286CC8" w:rsidP="00FE16E6">
            <w:pPr>
              <w:spacing w:before="240" w:after="240" w:line="360" w:lineRule="auto"/>
              <w:jc w:val="center"/>
              <w:rPr>
                <w:rFonts w:ascii="Cambria" w:hAnsi="Cambria" w:cs="Arial"/>
                <w:b/>
                <w:sz w:val="24"/>
                <w:szCs w:val="24"/>
              </w:rPr>
            </w:pPr>
          </w:p>
        </w:tc>
      </w:tr>
      <w:tr w:rsidR="00DB3C77" w:rsidRPr="00397891"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397891" w:rsidRDefault="00286CC8" w:rsidP="00FE16E6">
            <w:pPr>
              <w:spacing w:before="240" w:after="240" w:line="360" w:lineRule="auto"/>
              <w:ind w:firstLine="42"/>
              <w:jc w:val="center"/>
              <w:rPr>
                <w:rFonts w:ascii="Cambria" w:hAnsi="Cambria" w:cs="Calibri"/>
                <w:b/>
                <w:sz w:val="24"/>
                <w:szCs w:val="24"/>
              </w:rPr>
            </w:pPr>
            <w:r w:rsidRPr="00397891">
              <w:rPr>
                <w:rFonts w:ascii="Cambria" w:hAnsi="Cambria" w:cs="Calibri"/>
                <w:b/>
                <w:sz w:val="24"/>
                <w:szCs w:val="24"/>
              </w:rPr>
              <w:t>VALOR TOTAL DA PROPOSTA ----------------- R$</w:t>
            </w:r>
          </w:p>
        </w:tc>
      </w:tr>
    </w:tbl>
    <w:p w14:paraId="5DB8197E" w14:textId="157D2C8A" w:rsidR="00EA7CEE" w:rsidRPr="00397891" w:rsidRDefault="00EA7CEE" w:rsidP="00FE16E6">
      <w:pPr>
        <w:tabs>
          <w:tab w:val="left" w:pos="1701"/>
        </w:tabs>
        <w:spacing w:before="240" w:after="240" w:line="360" w:lineRule="auto"/>
        <w:jc w:val="both"/>
        <w:rPr>
          <w:rFonts w:ascii="Cambria" w:hAnsi="Cambria"/>
          <w:sz w:val="24"/>
          <w:szCs w:val="24"/>
        </w:rPr>
      </w:pPr>
      <w:r w:rsidRPr="00397891">
        <w:rPr>
          <w:rFonts w:ascii="Cambria" w:hAnsi="Cambria"/>
          <w:sz w:val="24"/>
          <w:szCs w:val="24"/>
        </w:rPr>
        <w:t>Validade da Proposta:</w:t>
      </w:r>
    </w:p>
    <w:p w14:paraId="7E22688B" w14:textId="6A557F69" w:rsidR="009E1857" w:rsidRPr="00397891" w:rsidRDefault="009E1857" w:rsidP="00FE16E6">
      <w:pPr>
        <w:tabs>
          <w:tab w:val="left" w:pos="1701"/>
        </w:tabs>
        <w:spacing w:before="240" w:after="240" w:line="360" w:lineRule="auto"/>
        <w:jc w:val="both"/>
        <w:rPr>
          <w:rFonts w:ascii="Cambria" w:hAnsi="Cambria"/>
          <w:sz w:val="24"/>
          <w:szCs w:val="24"/>
        </w:rPr>
      </w:pPr>
      <w:r w:rsidRPr="00397891">
        <w:rPr>
          <w:rFonts w:ascii="Cambria" w:hAnsi="Cambria"/>
          <w:sz w:val="24"/>
          <w:szCs w:val="24"/>
        </w:rPr>
        <w:t>Condições de pagamento:</w:t>
      </w:r>
    </w:p>
    <w:p w14:paraId="06248689" w14:textId="714E2396" w:rsidR="00286CC8" w:rsidRPr="00397891" w:rsidRDefault="00286CC8" w:rsidP="00FE16E6">
      <w:pPr>
        <w:tabs>
          <w:tab w:val="left" w:pos="1701"/>
        </w:tabs>
        <w:spacing w:before="240" w:after="240" w:line="360" w:lineRule="auto"/>
        <w:jc w:val="right"/>
        <w:rPr>
          <w:rFonts w:ascii="Cambria" w:hAnsi="Cambria"/>
          <w:sz w:val="24"/>
          <w:szCs w:val="24"/>
        </w:rPr>
      </w:pPr>
      <w:r w:rsidRPr="00397891">
        <w:rPr>
          <w:rFonts w:ascii="Cambria" w:hAnsi="Cambria"/>
          <w:sz w:val="24"/>
          <w:szCs w:val="24"/>
        </w:rPr>
        <w:t>Data: __________/________________/_____________________</w:t>
      </w:r>
    </w:p>
    <w:p w14:paraId="4DCCB2DB" w14:textId="77777777" w:rsidR="00312D07" w:rsidRPr="00397891" w:rsidRDefault="00312D07" w:rsidP="00FE16E6">
      <w:pPr>
        <w:tabs>
          <w:tab w:val="left" w:pos="1701"/>
        </w:tabs>
        <w:spacing w:before="240" w:after="240" w:line="360" w:lineRule="auto"/>
        <w:jc w:val="center"/>
        <w:rPr>
          <w:rFonts w:ascii="Cambria" w:hAnsi="Cambria"/>
          <w:b/>
          <w:sz w:val="24"/>
          <w:szCs w:val="24"/>
        </w:rPr>
      </w:pPr>
    </w:p>
    <w:p w14:paraId="0C72E6AD" w14:textId="6564242D"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Assinatura do representante legal da empresa, sobre carimbo, nome e número da identidade do responsável.</w:t>
      </w:r>
    </w:p>
    <w:p w14:paraId="64D3D3A2" w14:textId="77777777" w:rsidR="00286CC8" w:rsidRPr="00397891" w:rsidRDefault="00286CC8" w:rsidP="00FE16E6">
      <w:pPr>
        <w:spacing w:before="240" w:after="240" w:line="360" w:lineRule="auto"/>
        <w:jc w:val="center"/>
        <w:rPr>
          <w:rFonts w:ascii="Cambria" w:hAnsi="Cambria"/>
          <w:b/>
          <w:sz w:val="24"/>
          <w:szCs w:val="24"/>
        </w:rPr>
      </w:pPr>
      <w:r w:rsidRPr="00397891">
        <w:rPr>
          <w:rFonts w:ascii="Cambria" w:hAnsi="Cambria"/>
          <w:b/>
          <w:sz w:val="24"/>
          <w:szCs w:val="24"/>
        </w:rPr>
        <w:t>Obs.: Este documento é meramente exemplificativo devendo ser apresentado em papel timbrado da empresa licitante</w:t>
      </w:r>
    </w:p>
    <w:p w14:paraId="008DAF8F" w14:textId="7629476D" w:rsidR="00286CC8" w:rsidRPr="00397891" w:rsidRDefault="00286CC8" w:rsidP="00FE16E6">
      <w:pPr>
        <w:spacing w:before="240" w:after="240" w:line="360" w:lineRule="auto"/>
        <w:rPr>
          <w:rFonts w:ascii="Cambria" w:eastAsia="Times New Roman" w:hAnsi="Cambria" w:cs="Times New Roman"/>
          <w:sz w:val="24"/>
          <w:szCs w:val="24"/>
          <w:lang w:eastAsia="pt-BR"/>
        </w:rPr>
      </w:pPr>
      <w:r w:rsidRPr="00397891">
        <w:rPr>
          <w:rFonts w:ascii="Cambria" w:hAnsi="Cambria"/>
          <w:sz w:val="24"/>
          <w:szCs w:val="24"/>
        </w:rPr>
        <w:br w:type="page"/>
      </w:r>
    </w:p>
    <w:p w14:paraId="26903A09" w14:textId="77777777" w:rsidR="002809C7" w:rsidRPr="00397891" w:rsidRDefault="002809C7" w:rsidP="00FE16E6">
      <w:pPr>
        <w:tabs>
          <w:tab w:val="left" w:pos="1701"/>
        </w:tabs>
        <w:spacing w:before="240" w:after="240" w:line="360" w:lineRule="auto"/>
        <w:jc w:val="center"/>
        <w:rPr>
          <w:rFonts w:ascii="Cambria" w:hAnsi="Cambria"/>
          <w:b/>
          <w:sz w:val="24"/>
          <w:szCs w:val="24"/>
        </w:rPr>
      </w:pPr>
    </w:p>
    <w:p w14:paraId="78271EF9" w14:textId="6C810803"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0A2050">
        <w:rPr>
          <w:rFonts w:ascii="Cambria" w:hAnsi="Cambria"/>
          <w:b/>
          <w:sz w:val="24"/>
          <w:szCs w:val="24"/>
        </w:rPr>
        <w:t>024/2025</w:t>
      </w:r>
    </w:p>
    <w:p w14:paraId="0FDC24E8" w14:textId="02655CE7"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IV</w:t>
      </w:r>
    </w:p>
    <w:p w14:paraId="0B8081DF" w14:textId="77777777" w:rsidR="00286CC8" w:rsidRPr="00397891" w:rsidRDefault="00286CC8" w:rsidP="00FE16E6">
      <w:pPr>
        <w:spacing w:before="240" w:after="240" w:line="360" w:lineRule="auto"/>
        <w:jc w:val="center"/>
        <w:rPr>
          <w:rFonts w:ascii="Cambria" w:hAnsi="Cambria"/>
          <w:b/>
          <w:sz w:val="24"/>
          <w:szCs w:val="24"/>
          <w:u w:val="single"/>
        </w:rPr>
      </w:pPr>
      <w:r w:rsidRPr="00397891">
        <w:rPr>
          <w:rFonts w:ascii="Cambria" w:hAnsi="Cambria"/>
          <w:b/>
          <w:sz w:val="24"/>
          <w:szCs w:val="24"/>
          <w:u w:val="single"/>
        </w:rPr>
        <w:t>MODELO DE DECLARAÇÃO CONJUNTA</w:t>
      </w:r>
    </w:p>
    <w:p w14:paraId="5C02F438" w14:textId="4E0017EB" w:rsidR="00286CC8" w:rsidRPr="00397891" w:rsidRDefault="0073320A" w:rsidP="00FE16E6">
      <w:pPr>
        <w:tabs>
          <w:tab w:val="left" w:pos="1701"/>
        </w:tabs>
        <w:spacing w:before="240" w:after="240" w:line="360" w:lineRule="auto"/>
        <w:jc w:val="both"/>
        <w:rPr>
          <w:rFonts w:ascii="Cambria" w:hAnsi="Cambria"/>
          <w:b/>
          <w:bCs/>
          <w:snapToGrid w:val="0"/>
          <w:sz w:val="24"/>
          <w:szCs w:val="24"/>
        </w:rPr>
      </w:pPr>
      <w:r w:rsidRPr="00397891">
        <w:rPr>
          <w:rFonts w:ascii="Cambria" w:hAnsi="Cambria"/>
          <w:b/>
          <w:bCs/>
          <w:snapToGrid w:val="0"/>
          <w:sz w:val="24"/>
          <w:szCs w:val="24"/>
        </w:rPr>
        <w:t>O</w:t>
      </w:r>
      <w:r w:rsidR="00286CC8" w:rsidRPr="00397891">
        <w:rPr>
          <w:rFonts w:ascii="Cambria" w:hAnsi="Cambria"/>
          <w:b/>
          <w:bCs/>
          <w:snapToGrid w:val="0"/>
          <w:sz w:val="24"/>
          <w:szCs w:val="24"/>
        </w:rPr>
        <w:t xml:space="preserve"> </w:t>
      </w:r>
      <w:r w:rsidR="006244F8" w:rsidRPr="00397891">
        <w:rPr>
          <w:rFonts w:ascii="Cambria" w:hAnsi="Cambria"/>
          <w:b/>
          <w:bCs/>
          <w:snapToGrid w:val="0"/>
          <w:sz w:val="24"/>
          <w:szCs w:val="24"/>
        </w:rPr>
        <w:t>Pregoeiro</w:t>
      </w:r>
      <w:r w:rsidR="00286CC8" w:rsidRPr="00397891">
        <w:rPr>
          <w:rFonts w:ascii="Cambria" w:hAnsi="Cambria"/>
          <w:b/>
          <w:bCs/>
          <w:snapToGrid w:val="0"/>
          <w:sz w:val="24"/>
          <w:szCs w:val="24"/>
        </w:rPr>
        <w:t xml:space="preserve"> Oficial do Município de Piracanjuba</w:t>
      </w:r>
    </w:p>
    <w:p w14:paraId="785FE8A0" w14:textId="138C426C" w:rsidR="00286CC8" w:rsidRPr="00397891" w:rsidRDefault="00286CC8" w:rsidP="00FE16E6">
      <w:pPr>
        <w:tabs>
          <w:tab w:val="left" w:pos="1701"/>
        </w:tabs>
        <w:spacing w:before="240" w:after="240" w:line="360" w:lineRule="auto"/>
        <w:jc w:val="both"/>
        <w:rPr>
          <w:rFonts w:ascii="Cambria" w:hAnsi="Cambria"/>
          <w:b/>
          <w:bCs/>
          <w:snapToGrid w:val="0"/>
          <w:sz w:val="24"/>
          <w:szCs w:val="24"/>
        </w:rPr>
      </w:pPr>
      <w:r w:rsidRPr="00397891">
        <w:rPr>
          <w:rFonts w:ascii="Cambria" w:hAnsi="Cambria"/>
          <w:b/>
          <w:bCs/>
          <w:snapToGrid w:val="0"/>
          <w:sz w:val="24"/>
          <w:szCs w:val="24"/>
        </w:rPr>
        <w:t>Pregão Eletrônico nº ____/</w:t>
      </w:r>
      <w:r w:rsidR="009E57A2" w:rsidRPr="00397891">
        <w:rPr>
          <w:rFonts w:ascii="Cambria" w:hAnsi="Cambria"/>
          <w:b/>
          <w:bCs/>
          <w:snapToGrid w:val="0"/>
          <w:sz w:val="24"/>
          <w:szCs w:val="24"/>
        </w:rPr>
        <w:t>2025</w:t>
      </w:r>
    </w:p>
    <w:p w14:paraId="126C2BA1" w14:textId="74A27BCB" w:rsidR="00286CC8" w:rsidRPr="00397891" w:rsidRDefault="00286CC8" w:rsidP="00FE16E6">
      <w:pPr>
        <w:tabs>
          <w:tab w:val="left" w:pos="1701"/>
        </w:tabs>
        <w:spacing w:before="240" w:after="240" w:line="360" w:lineRule="auto"/>
        <w:jc w:val="both"/>
        <w:rPr>
          <w:rFonts w:ascii="Cambria" w:hAnsi="Cambria"/>
          <w:snapToGrid w:val="0"/>
          <w:sz w:val="24"/>
          <w:szCs w:val="24"/>
        </w:rPr>
      </w:pPr>
      <w:r w:rsidRPr="00397891">
        <w:rPr>
          <w:rFonts w:ascii="Cambria" w:hAnsi="Cambria"/>
          <w:snapToGrid w:val="0"/>
          <w:sz w:val="24"/>
          <w:szCs w:val="24"/>
        </w:rPr>
        <w:t xml:space="preserve">Senhor </w:t>
      </w:r>
      <w:r w:rsidR="006244F8" w:rsidRPr="00397891">
        <w:rPr>
          <w:rFonts w:ascii="Cambria" w:hAnsi="Cambria"/>
          <w:snapToGrid w:val="0"/>
          <w:sz w:val="24"/>
          <w:szCs w:val="24"/>
        </w:rPr>
        <w:t>Pregoeiro</w:t>
      </w:r>
      <w:r w:rsidRPr="00397891">
        <w:rPr>
          <w:rFonts w:ascii="Cambria" w:hAnsi="Cambria"/>
          <w:snapToGrid w:val="0"/>
          <w:sz w:val="24"/>
          <w:szCs w:val="24"/>
        </w:rPr>
        <w:t xml:space="preserve">, </w:t>
      </w:r>
    </w:p>
    <w:p w14:paraId="5AD2695F" w14:textId="77777777" w:rsidR="00286CC8" w:rsidRPr="00397891" w:rsidRDefault="00286CC8" w:rsidP="00FE16E6">
      <w:pPr>
        <w:tabs>
          <w:tab w:val="left" w:pos="1701"/>
        </w:tabs>
        <w:spacing w:before="240" w:after="240" w:line="360" w:lineRule="auto"/>
        <w:jc w:val="both"/>
        <w:rPr>
          <w:rFonts w:ascii="Cambria" w:hAnsi="Cambria"/>
          <w:snapToGrid w:val="0"/>
          <w:sz w:val="24"/>
          <w:szCs w:val="24"/>
        </w:rPr>
      </w:pPr>
    </w:p>
    <w:p w14:paraId="55214FF4" w14:textId="060F3FB8" w:rsidR="00286CC8" w:rsidRPr="00397891" w:rsidRDefault="00286CC8" w:rsidP="00FE16E6">
      <w:pPr>
        <w:pStyle w:val="SemEspaamento"/>
        <w:spacing w:before="240" w:after="240" w:line="360" w:lineRule="auto"/>
        <w:jc w:val="both"/>
        <w:rPr>
          <w:rFonts w:ascii="Cambria" w:hAnsi="Cambria"/>
          <w:sz w:val="24"/>
          <w:szCs w:val="24"/>
        </w:rPr>
      </w:pPr>
      <w:r w:rsidRPr="00397891">
        <w:rPr>
          <w:rFonts w:ascii="Cambria" w:hAnsi="Cambria"/>
          <w:sz w:val="24"/>
          <w:szCs w:val="24"/>
        </w:rPr>
        <w:t xml:space="preserve">A Empresa </w:t>
      </w:r>
      <w:r w:rsidRPr="00397891">
        <w:rPr>
          <w:rFonts w:ascii="Cambria" w:hAnsi="Cambria"/>
          <w:b/>
          <w:snapToGrid w:val="0"/>
          <w:sz w:val="24"/>
          <w:szCs w:val="24"/>
        </w:rPr>
        <w:t>________</w:t>
      </w:r>
      <w:r w:rsidRPr="00397891">
        <w:rPr>
          <w:rFonts w:ascii="Cambria" w:hAnsi="Cambria"/>
          <w:sz w:val="24"/>
          <w:szCs w:val="24"/>
        </w:rPr>
        <w:t xml:space="preserve">, inscrita no CNPJ sob nº </w:t>
      </w:r>
      <w:r w:rsidRPr="00397891">
        <w:rPr>
          <w:rFonts w:ascii="Cambria" w:hAnsi="Cambria"/>
          <w:b/>
          <w:snapToGrid w:val="0"/>
          <w:sz w:val="24"/>
          <w:szCs w:val="24"/>
        </w:rPr>
        <w:t>________</w:t>
      </w:r>
      <w:r w:rsidRPr="00397891">
        <w:rPr>
          <w:rFonts w:ascii="Cambria" w:hAnsi="Cambria"/>
          <w:sz w:val="24"/>
          <w:szCs w:val="24"/>
        </w:rPr>
        <w:t xml:space="preserve">, </w:t>
      </w:r>
      <w:r w:rsidRPr="00397891">
        <w:rPr>
          <w:rFonts w:ascii="Cambria" w:eastAsia="Helvetica" w:hAnsi="Cambria"/>
          <w:sz w:val="24"/>
          <w:szCs w:val="24"/>
        </w:rPr>
        <w:t>com sede</w:t>
      </w:r>
      <w:r w:rsidRPr="00397891">
        <w:rPr>
          <w:rFonts w:ascii="Cambria" w:hAnsi="Cambria"/>
          <w:sz w:val="24"/>
          <w:szCs w:val="24"/>
        </w:rPr>
        <w:t xml:space="preserve"> na </w:t>
      </w:r>
      <w:r w:rsidRPr="00397891">
        <w:rPr>
          <w:rFonts w:ascii="Cambria" w:hAnsi="Cambria"/>
          <w:b/>
          <w:snapToGrid w:val="0"/>
          <w:sz w:val="24"/>
          <w:szCs w:val="24"/>
        </w:rPr>
        <w:t>________</w:t>
      </w:r>
      <w:r w:rsidRPr="00397891">
        <w:rPr>
          <w:rFonts w:ascii="Cambria" w:hAnsi="Cambria"/>
          <w:sz w:val="24"/>
          <w:szCs w:val="24"/>
        </w:rPr>
        <w:t xml:space="preserve">, por intermédio do seu Representante Legal/ Procurador </w:t>
      </w:r>
      <w:r w:rsidRPr="00397891">
        <w:rPr>
          <w:rFonts w:ascii="Cambria" w:hAnsi="Cambria"/>
          <w:b/>
          <w:sz w:val="24"/>
          <w:szCs w:val="24"/>
        </w:rPr>
        <w:t xml:space="preserve">Sr. </w:t>
      </w:r>
      <w:r w:rsidRPr="00397891">
        <w:rPr>
          <w:rFonts w:ascii="Cambria" w:hAnsi="Cambria"/>
          <w:b/>
          <w:snapToGrid w:val="0"/>
          <w:sz w:val="24"/>
          <w:szCs w:val="24"/>
        </w:rPr>
        <w:t>________</w:t>
      </w:r>
      <w:r w:rsidRPr="00397891">
        <w:rPr>
          <w:rFonts w:ascii="Cambria" w:hAnsi="Cambria"/>
          <w:b/>
          <w:sz w:val="24"/>
          <w:szCs w:val="24"/>
        </w:rPr>
        <w:t xml:space="preserve">, </w:t>
      </w:r>
      <w:r w:rsidRPr="00397891">
        <w:rPr>
          <w:rFonts w:ascii="Cambria" w:hAnsi="Cambria"/>
          <w:sz w:val="24"/>
          <w:szCs w:val="24"/>
        </w:rPr>
        <w:t xml:space="preserve">inscrito no CPF sob o nº </w:t>
      </w:r>
      <w:r w:rsidRPr="00397891">
        <w:rPr>
          <w:rFonts w:ascii="Cambria" w:hAnsi="Cambria"/>
          <w:b/>
          <w:snapToGrid w:val="0"/>
          <w:sz w:val="24"/>
          <w:szCs w:val="24"/>
        </w:rPr>
        <w:t>________</w:t>
      </w:r>
      <w:r w:rsidRPr="00397891">
        <w:rPr>
          <w:rFonts w:ascii="Cambria" w:hAnsi="Cambria"/>
          <w:sz w:val="24"/>
          <w:szCs w:val="24"/>
        </w:rPr>
        <w:t xml:space="preserve"> infra-assinado, para os fins de participação no </w:t>
      </w:r>
      <w:r w:rsidRPr="00397891">
        <w:rPr>
          <w:rFonts w:ascii="Cambria" w:hAnsi="Cambria"/>
          <w:b/>
          <w:sz w:val="24"/>
          <w:szCs w:val="24"/>
        </w:rPr>
        <w:t xml:space="preserve">Pregão Eletrônico nº </w:t>
      </w:r>
      <w:r w:rsidRPr="00397891">
        <w:rPr>
          <w:rFonts w:ascii="Cambria" w:hAnsi="Cambria"/>
          <w:b/>
          <w:snapToGrid w:val="0"/>
          <w:sz w:val="24"/>
          <w:szCs w:val="24"/>
        </w:rPr>
        <w:t>___</w:t>
      </w:r>
      <w:r w:rsidRPr="00397891">
        <w:rPr>
          <w:rFonts w:ascii="Cambria" w:hAnsi="Cambria"/>
          <w:b/>
          <w:sz w:val="24"/>
          <w:szCs w:val="24"/>
        </w:rPr>
        <w:t>/</w:t>
      </w:r>
      <w:r w:rsidRPr="00397891">
        <w:rPr>
          <w:rFonts w:ascii="Cambria" w:hAnsi="Cambria"/>
          <w:b/>
          <w:snapToGrid w:val="0"/>
          <w:sz w:val="24"/>
          <w:szCs w:val="24"/>
        </w:rPr>
        <w:t>________</w:t>
      </w:r>
    </w:p>
    <w:p w14:paraId="091530F6" w14:textId="4551C398" w:rsidR="00CF54D2" w:rsidRPr="00397891" w:rsidRDefault="00CF54D2" w:rsidP="00FE16E6">
      <w:pPr>
        <w:spacing w:before="240" w:after="240" w:line="360" w:lineRule="auto"/>
        <w:ind w:left="567" w:firstLine="567"/>
        <w:jc w:val="both"/>
        <w:rPr>
          <w:rFonts w:ascii="Cambria" w:hAnsi="Cambria"/>
          <w:b/>
          <w:sz w:val="24"/>
          <w:szCs w:val="24"/>
        </w:rPr>
      </w:pPr>
      <w:r w:rsidRPr="00397891">
        <w:rPr>
          <w:rFonts w:ascii="Cambria" w:hAnsi="Cambria"/>
          <w:b/>
          <w:sz w:val="24"/>
          <w:szCs w:val="24"/>
        </w:rPr>
        <w:t>a)</w:t>
      </w:r>
      <w:r w:rsidRPr="00397891">
        <w:rPr>
          <w:rFonts w:ascii="Cambria" w:hAnsi="Cambria"/>
          <w:sz w:val="24"/>
          <w:szCs w:val="24"/>
        </w:rPr>
        <w:t xml:space="preserve"> </w:t>
      </w:r>
      <w:r w:rsidR="00351D65" w:rsidRPr="00397891">
        <w:rPr>
          <w:rFonts w:ascii="Cambria" w:hAnsi="Cambria"/>
          <w:b/>
          <w:sz w:val="24"/>
          <w:szCs w:val="24"/>
        </w:rPr>
        <w:t>Declara</w:t>
      </w:r>
      <w:r w:rsidRPr="00397891">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Pr="00397891">
        <w:rPr>
          <w:rFonts w:ascii="Cambria" w:hAnsi="Cambria"/>
          <w:sz w:val="24"/>
          <w:szCs w:val="24"/>
        </w:rPr>
        <w:t xml:space="preserve"> </w:t>
      </w:r>
      <w:r w:rsidR="00351D65" w:rsidRPr="00397891">
        <w:rPr>
          <w:rFonts w:ascii="Cambria" w:hAnsi="Cambria"/>
          <w:b/>
          <w:sz w:val="24"/>
          <w:szCs w:val="24"/>
        </w:rPr>
        <w:t>Declara</w:t>
      </w:r>
      <w:r w:rsidRPr="00397891">
        <w:rPr>
          <w:rFonts w:ascii="Cambria" w:hAnsi="Cambria"/>
          <w:sz w:val="24"/>
          <w:szCs w:val="24"/>
        </w:rPr>
        <w:t xml:space="preserve">, sob pena de inabilitação, que </w:t>
      </w:r>
      <w:r w:rsidRPr="00397891">
        <w:rPr>
          <w:rFonts w:ascii="Cambria" w:eastAsia="Helvetica" w:hAnsi="Cambria"/>
          <w:sz w:val="24"/>
          <w:szCs w:val="24"/>
        </w:rPr>
        <w:t xml:space="preserve">atende ao disposto no </w:t>
      </w:r>
      <w:r w:rsidRPr="00397891">
        <w:rPr>
          <w:rFonts w:ascii="Cambria" w:hAnsi="Cambria"/>
          <w:sz w:val="24"/>
          <w:szCs w:val="24"/>
        </w:rPr>
        <w:t>inciso XXXIII, do Art. 07º da Constituição da República Federativa do Brasil de 1988</w:t>
      </w:r>
      <w:r w:rsidRPr="00397891">
        <w:rPr>
          <w:rFonts w:ascii="Cambria" w:eastAsia="Helvetica" w:hAnsi="Cambria"/>
          <w:sz w:val="24"/>
          <w:szCs w:val="24"/>
        </w:rPr>
        <w:t xml:space="preserve">, referente à </w:t>
      </w:r>
      <w:r w:rsidRPr="00397891">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97891">
        <w:rPr>
          <w:rFonts w:ascii="Cambria" w:hAnsi="Cambria"/>
          <w:sz w:val="24"/>
          <w:szCs w:val="24"/>
        </w:rPr>
        <w:t>.</w:t>
      </w:r>
    </w:p>
    <w:p w14:paraId="6B1A6D3D" w14:textId="2BE7AF02"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lastRenderedPageBreak/>
        <w:t xml:space="preserve">c) </w:t>
      </w:r>
      <w:r w:rsidR="00351D65" w:rsidRPr="00397891">
        <w:rPr>
          <w:rFonts w:ascii="Cambria" w:hAnsi="Cambria"/>
          <w:b/>
          <w:bCs/>
          <w:sz w:val="24"/>
          <w:szCs w:val="24"/>
        </w:rPr>
        <w:t>Declara</w:t>
      </w:r>
      <w:r w:rsidRPr="00397891">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d) Declara</w:t>
      </w:r>
      <w:r w:rsidRPr="00397891">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589122F8"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e) Declara</w:t>
      </w:r>
      <w:r w:rsidRPr="00397891">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73320A" w:rsidRPr="00397891">
        <w:rPr>
          <w:rFonts w:ascii="Cambria" w:hAnsi="Cambria"/>
          <w:sz w:val="24"/>
          <w:szCs w:val="24"/>
        </w:rPr>
        <w:t>execuç</w:t>
      </w:r>
      <w:r w:rsidR="00E0331A" w:rsidRPr="00397891">
        <w:rPr>
          <w:rFonts w:ascii="Cambria" w:hAnsi="Cambria"/>
          <w:sz w:val="24"/>
          <w:szCs w:val="24"/>
        </w:rPr>
        <w:t>ã</w:t>
      </w:r>
      <w:r w:rsidR="0073320A" w:rsidRPr="00397891">
        <w:rPr>
          <w:rFonts w:ascii="Cambria" w:hAnsi="Cambria"/>
          <w:sz w:val="24"/>
          <w:szCs w:val="24"/>
        </w:rPr>
        <w:t>o</w:t>
      </w:r>
      <w:r w:rsidRPr="00397891">
        <w:rPr>
          <w:rFonts w:ascii="Cambria" w:hAnsi="Cambria"/>
          <w:sz w:val="24"/>
          <w:szCs w:val="24"/>
        </w:rPr>
        <w:t xml:space="preserve"> do contrato, ou que deles seja cônjuge, companheiro ou parente em linha reta, colateral ou por afinidade, até o terceiro grau.</w:t>
      </w:r>
    </w:p>
    <w:p w14:paraId="50929D17" w14:textId="52FA92DE" w:rsidR="00CF54D2" w:rsidRPr="00397891" w:rsidRDefault="00CF54D2" w:rsidP="00FE16E6">
      <w:pPr>
        <w:spacing w:before="240" w:after="240" w:line="360" w:lineRule="auto"/>
        <w:ind w:left="567" w:firstLine="567"/>
        <w:jc w:val="both"/>
        <w:rPr>
          <w:rFonts w:ascii="Cambria" w:hAnsi="Cambria"/>
          <w:sz w:val="24"/>
          <w:szCs w:val="24"/>
          <w:shd w:val="clear" w:color="auto" w:fill="FFFFFF"/>
        </w:rPr>
      </w:pPr>
      <w:r w:rsidRPr="00397891">
        <w:rPr>
          <w:rFonts w:ascii="Cambria" w:hAnsi="Cambria"/>
          <w:b/>
          <w:bCs/>
          <w:sz w:val="24"/>
          <w:szCs w:val="24"/>
        </w:rPr>
        <w:t>f)</w:t>
      </w:r>
      <w:r w:rsidRPr="00397891">
        <w:rPr>
          <w:rFonts w:ascii="Cambria" w:hAnsi="Cambria"/>
          <w:sz w:val="24"/>
          <w:szCs w:val="24"/>
        </w:rPr>
        <w:t xml:space="preserve"> </w:t>
      </w:r>
      <w:r w:rsidRPr="00397891">
        <w:rPr>
          <w:rFonts w:ascii="Cambria" w:hAnsi="Cambria"/>
          <w:b/>
          <w:bCs/>
          <w:sz w:val="24"/>
          <w:szCs w:val="24"/>
        </w:rPr>
        <w:t>Declara</w:t>
      </w:r>
      <w:r w:rsidRPr="00397891">
        <w:rPr>
          <w:rFonts w:ascii="Cambria" w:hAnsi="Cambria"/>
          <w:sz w:val="24"/>
          <w:szCs w:val="24"/>
        </w:rPr>
        <w:t xml:space="preserve">, sob pena de inabilitação, </w:t>
      </w:r>
      <w:r w:rsidRPr="00397891">
        <w:rPr>
          <w:rFonts w:ascii="Cambria" w:hAnsi="Cambria"/>
          <w:sz w:val="24"/>
          <w:szCs w:val="24"/>
          <w:shd w:val="clear" w:color="auto" w:fill="FFFFFF"/>
        </w:rPr>
        <w:t xml:space="preserve">que a proposta apresentada </w:t>
      </w:r>
      <w:r w:rsidRPr="00397891">
        <w:rPr>
          <w:rFonts w:ascii="Cambria" w:hAnsi="Cambria"/>
          <w:sz w:val="24"/>
          <w:szCs w:val="24"/>
        </w:rPr>
        <w:t xml:space="preserve">para fins de participação nesta licitação </w:t>
      </w:r>
      <w:r w:rsidRPr="00397891">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3AF7FC09" w:rsidR="00CF54D2" w:rsidRPr="00397891" w:rsidRDefault="00CF54D2" w:rsidP="00FE16E6">
      <w:pPr>
        <w:spacing w:before="240" w:after="240" w:line="360" w:lineRule="auto"/>
        <w:ind w:left="567" w:firstLine="567"/>
        <w:jc w:val="both"/>
        <w:rPr>
          <w:rFonts w:ascii="Cambria" w:hAnsi="Cambria" w:cstheme="minorHAnsi"/>
          <w:sz w:val="24"/>
          <w:szCs w:val="24"/>
        </w:rPr>
      </w:pPr>
      <w:r w:rsidRPr="00397891">
        <w:rPr>
          <w:rFonts w:ascii="Cambria" w:hAnsi="Cambria"/>
          <w:b/>
          <w:bCs/>
          <w:sz w:val="24"/>
          <w:szCs w:val="24"/>
        </w:rPr>
        <w:t>g)</w:t>
      </w:r>
      <w:r w:rsidRPr="00397891">
        <w:rPr>
          <w:rFonts w:ascii="Cambria" w:hAnsi="Cambria"/>
          <w:sz w:val="24"/>
          <w:szCs w:val="24"/>
        </w:rPr>
        <w:t xml:space="preserve"> </w:t>
      </w:r>
      <w:r w:rsidRPr="00397891">
        <w:rPr>
          <w:rFonts w:ascii="Cambria" w:hAnsi="Cambria"/>
          <w:b/>
          <w:bCs/>
          <w:sz w:val="24"/>
          <w:szCs w:val="24"/>
        </w:rPr>
        <w:t>Declara</w:t>
      </w:r>
      <w:r w:rsidRPr="00397891">
        <w:rPr>
          <w:rFonts w:ascii="Cambria" w:hAnsi="Cambria"/>
          <w:sz w:val="24"/>
          <w:szCs w:val="24"/>
        </w:rPr>
        <w:t xml:space="preserve">, sob pena de inabilitação, sob as penas da Lei, que se responsabiliza pela </w:t>
      </w:r>
      <w:r w:rsidRPr="00397891">
        <w:rPr>
          <w:rFonts w:ascii="Cambria" w:hAnsi="Cambria" w:cstheme="minorHAnsi"/>
          <w:sz w:val="24"/>
          <w:szCs w:val="24"/>
        </w:rPr>
        <w:t>autenticidade e veracidade dos documentos e informações apresentadas para participação nesta licitação</w:t>
      </w:r>
      <w:r w:rsidR="006877B5" w:rsidRPr="00397891">
        <w:rPr>
          <w:rFonts w:ascii="Cambria" w:hAnsi="Cambria" w:cstheme="minorHAnsi"/>
          <w:sz w:val="24"/>
          <w:szCs w:val="24"/>
        </w:rPr>
        <w:t xml:space="preserve">, bem como, não integra nosso corpo social, nem nosso </w:t>
      </w:r>
      <w:r w:rsidR="006877B5" w:rsidRPr="00397891">
        <w:rPr>
          <w:rFonts w:ascii="Cambria" w:hAnsi="Cambria" w:cstheme="minorHAnsi"/>
          <w:sz w:val="24"/>
          <w:szCs w:val="24"/>
        </w:rPr>
        <w:lastRenderedPageBreak/>
        <w:t>quadro funcional empregado público ou membro comissionado de órgão direto ou indireto da Administração Municipal</w:t>
      </w:r>
    </w:p>
    <w:p w14:paraId="0E4FF6C9" w14:textId="75B56269" w:rsidR="00F406F5" w:rsidRPr="00397891" w:rsidRDefault="00F406F5" w:rsidP="00FE16E6">
      <w:pPr>
        <w:pStyle w:val="SemEspaamento"/>
        <w:spacing w:before="240" w:after="240" w:line="360" w:lineRule="auto"/>
        <w:ind w:left="567" w:firstLine="567"/>
        <w:jc w:val="both"/>
        <w:rPr>
          <w:rFonts w:ascii="Cambria" w:hAnsi="Cambria" w:cstheme="minorHAnsi"/>
          <w:sz w:val="24"/>
          <w:szCs w:val="24"/>
        </w:rPr>
      </w:pPr>
      <w:r w:rsidRPr="00397891">
        <w:rPr>
          <w:rFonts w:ascii="Cambria" w:hAnsi="Cambria" w:cstheme="minorHAnsi"/>
          <w:b/>
          <w:bCs/>
          <w:sz w:val="24"/>
          <w:szCs w:val="24"/>
        </w:rPr>
        <w:t>h)</w:t>
      </w:r>
      <w:r w:rsidRPr="00397891">
        <w:rPr>
          <w:rFonts w:ascii="Cambria" w:hAnsi="Cambria" w:cstheme="minorHAnsi"/>
          <w:sz w:val="24"/>
          <w:szCs w:val="24"/>
        </w:rPr>
        <w:t xml:space="preserve"> </w:t>
      </w:r>
      <w:r w:rsidRPr="00397891">
        <w:rPr>
          <w:rFonts w:ascii="Cambria" w:hAnsi="Cambria" w:cstheme="minorHAnsi"/>
          <w:b/>
          <w:bCs/>
          <w:sz w:val="24"/>
          <w:szCs w:val="24"/>
        </w:rPr>
        <w:t>Declara</w:t>
      </w:r>
      <w:r w:rsidRPr="00397891">
        <w:rPr>
          <w:rFonts w:ascii="Cambria" w:hAnsi="Cambria" w:cstheme="minorHAnsi"/>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A1C9B7" w14:textId="41F458D5" w:rsidR="006877B5" w:rsidRPr="00397891" w:rsidRDefault="0073320A" w:rsidP="00FE16E6">
      <w:pPr>
        <w:pStyle w:val="SemEspaamento"/>
        <w:spacing w:before="240" w:after="240" w:line="360" w:lineRule="auto"/>
        <w:ind w:left="567" w:firstLine="567"/>
        <w:jc w:val="both"/>
        <w:rPr>
          <w:rFonts w:ascii="Cambria" w:hAnsi="Cambria"/>
          <w:sz w:val="24"/>
          <w:szCs w:val="24"/>
        </w:rPr>
      </w:pPr>
      <w:r w:rsidRPr="00397891">
        <w:rPr>
          <w:rFonts w:ascii="Cambria" w:hAnsi="Cambria" w:cstheme="minorHAnsi"/>
          <w:b/>
          <w:bCs/>
          <w:sz w:val="24"/>
          <w:szCs w:val="24"/>
        </w:rPr>
        <w:t xml:space="preserve">i) </w:t>
      </w:r>
      <w:r w:rsidR="006877B5" w:rsidRPr="00397891">
        <w:rPr>
          <w:rFonts w:ascii="Cambria" w:hAnsi="Cambria" w:cstheme="minorHAnsi"/>
          <w:b/>
          <w:bCs/>
          <w:sz w:val="24"/>
          <w:szCs w:val="24"/>
        </w:rPr>
        <w:t>Declara,</w:t>
      </w:r>
      <w:r w:rsidR="006877B5" w:rsidRPr="00397891">
        <w:rPr>
          <w:rFonts w:ascii="Cambria" w:hAnsi="Cambria"/>
          <w:sz w:val="24"/>
          <w:szCs w:val="24"/>
        </w:rPr>
        <w:t xml:space="preserve"> que atende à reserva de cargos prevista em lei para pessoa com deficiência ou para reabilitado da Previdência Social e às regras de acessibilidade previstas na legislação, conforme disposto no inciso IV art. 63 da Lei nº 14.133, de 1 de abril de 2021.</w:t>
      </w:r>
    </w:p>
    <w:p w14:paraId="7DE976B4" w14:textId="076BABCC" w:rsidR="0073320A" w:rsidRPr="00397891" w:rsidRDefault="0073320A" w:rsidP="00FE16E6">
      <w:pPr>
        <w:pStyle w:val="SemEspaamento"/>
        <w:spacing w:before="240" w:after="240" w:line="360" w:lineRule="auto"/>
        <w:ind w:left="567" w:firstLine="567"/>
        <w:jc w:val="both"/>
        <w:rPr>
          <w:rFonts w:ascii="Cambria" w:hAnsi="Cambria" w:cstheme="minorHAnsi"/>
          <w:sz w:val="24"/>
          <w:szCs w:val="24"/>
        </w:rPr>
      </w:pPr>
      <w:r w:rsidRPr="00397891">
        <w:rPr>
          <w:rFonts w:ascii="Cambria" w:hAnsi="Cambria" w:cstheme="minorHAnsi"/>
          <w:b/>
          <w:bCs/>
          <w:sz w:val="24"/>
          <w:szCs w:val="24"/>
        </w:rPr>
        <w:t>j) Declaração</w:t>
      </w:r>
      <w:r w:rsidRPr="00397891">
        <w:rPr>
          <w:rFonts w:ascii="Cambria" w:hAnsi="Cambria" w:cstheme="minorHAnsi"/>
          <w:sz w:val="24"/>
          <w:szCs w:val="24"/>
        </w:rPr>
        <w:t>, que tomou conhecimento de todas as condições do Edital, bem como de participação na Licitação e se compromete a cumprir todos os termos e prestar os serviços de qualidade e com responsabilidade ambiental, sob as penas da Lei.</w:t>
      </w:r>
    </w:p>
    <w:p w14:paraId="00160FEF" w14:textId="77777777" w:rsidR="00286CC8" w:rsidRPr="00397891" w:rsidRDefault="00286CC8" w:rsidP="00FE16E6">
      <w:pPr>
        <w:pStyle w:val="SemEspaamento"/>
        <w:spacing w:before="240" w:after="240" w:line="360" w:lineRule="auto"/>
        <w:jc w:val="both"/>
        <w:rPr>
          <w:rFonts w:ascii="Cambria" w:hAnsi="Cambria"/>
          <w:sz w:val="24"/>
          <w:szCs w:val="24"/>
        </w:rPr>
      </w:pPr>
      <w:r w:rsidRPr="00397891">
        <w:rPr>
          <w:rFonts w:ascii="Cambria" w:hAnsi="Cambria"/>
          <w:sz w:val="24"/>
          <w:szCs w:val="24"/>
        </w:rPr>
        <w:t>O signatário assume responsabilidade civil e criminal por eventual falsidade.</w:t>
      </w:r>
    </w:p>
    <w:p w14:paraId="696DFDF7" w14:textId="77777777" w:rsidR="00286CC8" w:rsidRPr="00397891" w:rsidRDefault="00286CC8" w:rsidP="00FE16E6">
      <w:pPr>
        <w:pStyle w:val="SemEspaamento"/>
        <w:spacing w:before="240" w:after="240" w:line="360" w:lineRule="auto"/>
        <w:jc w:val="both"/>
        <w:rPr>
          <w:rFonts w:ascii="Cambria" w:hAnsi="Cambria"/>
          <w:sz w:val="24"/>
          <w:szCs w:val="24"/>
        </w:rPr>
      </w:pPr>
    </w:p>
    <w:p w14:paraId="3BB4EB23" w14:textId="77777777" w:rsidR="00286CC8" w:rsidRPr="00397891" w:rsidRDefault="00286CC8" w:rsidP="00FE16E6">
      <w:pPr>
        <w:pStyle w:val="SemEspaamento"/>
        <w:spacing w:before="240" w:after="240" w:line="360" w:lineRule="auto"/>
        <w:jc w:val="right"/>
        <w:rPr>
          <w:rFonts w:ascii="Cambria" w:hAnsi="Cambria"/>
          <w:sz w:val="24"/>
          <w:szCs w:val="24"/>
        </w:rPr>
      </w:pPr>
      <w:r w:rsidRPr="00397891">
        <w:rPr>
          <w:rFonts w:ascii="Cambria" w:hAnsi="Cambria"/>
          <w:sz w:val="24"/>
          <w:szCs w:val="24"/>
        </w:rPr>
        <w:t>...................... (local), ... de ............... de ........(data)</w:t>
      </w:r>
    </w:p>
    <w:p w14:paraId="6691429C" w14:textId="77777777" w:rsidR="00286CC8" w:rsidRPr="00397891" w:rsidRDefault="00286CC8" w:rsidP="00FE16E6">
      <w:pPr>
        <w:pStyle w:val="SemEspaamento"/>
        <w:spacing w:before="240" w:after="240" w:line="360" w:lineRule="auto"/>
        <w:jc w:val="both"/>
        <w:rPr>
          <w:rFonts w:ascii="Cambria" w:hAnsi="Cambria"/>
          <w:sz w:val="24"/>
          <w:szCs w:val="24"/>
        </w:rPr>
      </w:pPr>
    </w:p>
    <w:p w14:paraId="6DB55780" w14:textId="77777777"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(Nome e assinatura do representante legal da licitante Carimbo de CNPJ se houver)</w:t>
      </w:r>
    </w:p>
    <w:p w14:paraId="60EABADD" w14:textId="77777777" w:rsidR="00286CC8" w:rsidRPr="00397891" w:rsidRDefault="00286CC8" w:rsidP="00FE16E6">
      <w:pPr>
        <w:tabs>
          <w:tab w:val="left" w:pos="1701"/>
        </w:tabs>
        <w:spacing w:before="240" w:after="240" w:line="360" w:lineRule="auto"/>
        <w:jc w:val="center"/>
        <w:rPr>
          <w:rFonts w:ascii="Cambria" w:hAnsi="Cambria"/>
          <w:b/>
          <w:sz w:val="24"/>
          <w:szCs w:val="24"/>
        </w:rPr>
      </w:pPr>
    </w:p>
    <w:p w14:paraId="28A606BA" w14:textId="05A9C79F" w:rsidR="00286CC8" w:rsidRPr="00397891" w:rsidRDefault="00286CC8" w:rsidP="00FE16E6">
      <w:pPr>
        <w:pStyle w:val="NormalWeb"/>
        <w:spacing w:before="240" w:beforeAutospacing="0" w:after="240" w:afterAutospacing="0" w:line="360" w:lineRule="auto"/>
        <w:jc w:val="center"/>
        <w:rPr>
          <w:rFonts w:ascii="Cambria" w:hAnsi="Cambria"/>
          <w:b/>
        </w:rPr>
      </w:pPr>
      <w:r w:rsidRPr="00397891">
        <w:rPr>
          <w:rFonts w:ascii="Cambria" w:hAnsi="Cambria"/>
          <w:b/>
        </w:rPr>
        <w:t>Obs.: Este documento é meramente exemplificativo</w:t>
      </w:r>
    </w:p>
    <w:p w14:paraId="5D5BE4B7" w14:textId="29622BF0" w:rsidR="00286CC8" w:rsidRPr="00397891" w:rsidRDefault="00286CC8" w:rsidP="00FE16E6">
      <w:pPr>
        <w:pStyle w:val="NormalWeb"/>
        <w:spacing w:before="240" w:beforeAutospacing="0" w:after="240" w:afterAutospacing="0" w:line="360" w:lineRule="auto"/>
        <w:jc w:val="center"/>
        <w:rPr>
          <w:rFonts w:ascii="Cambria" w:hAnsi="Cambria"/>
          <w:b/>
        </w:rPr>
      </w:pPr>
    </w:p>
    <w:p w14:paraId="644C9003" w14:textId="554D9727" w:rsidR="002617EC" w:rsidRPr="00397891" w:rsidRDefault="00286CC8" w:rsidP="001F08DC">
      <w:pPr>
        <w:spacing w:before="240" w:after="240" w:line="360" w:lineRule="auto"/>
        <w:jc w:val="center"/>
        <w:rPr>
          <w:rFonts w:ascii="Cambria" w:hAnsi="Cambria"/>
          <w:b/>
          <w:sz w:val="24"/>
          <w:szCs w:val="24"/>
        </w:rPr>
      </w:pPr>
      <w:r w:rsidRPr="00397891">
        <w:rPr>
          <w:rFonts w:ascii="Cambria" w:hAnsi="Cambria"/>
          <w:b/>
          <w:sz w:val="24"/>
          <w:szCs w:val="24"/>
        </w:rPr>
        <w:br w:type="page"/>
      </w:r>
      <w:r w:rsidR="002617EC" w:rsidRPr="00397891">
        <w:rPr>
          <w:rFonts w:ascii="Cambria" w:hAnsi="Cambria"/>
          <w:b/>
          <w:sz w:val="24"/>
          <w:szCs w:val="24"/>
        </w:rPr>
        <w:lastRenderedPageBreak/>
        <w:t xml:space="preserve">PREGÃO ELETRÔNICO Nº </w:t>
      </w:r>
      <w:r w:rsidR="000A2050">
        <w:rPr>
          <w:rFonts w:ascii="Cambria" w:hAnsi="Cambria"/>
          <w:b/>
          <w:sz w:val="24"/>
          <w:szCs w:val="24"/>
        </w:rPr>
        <w:t>024/2025</w:t>
      </w:r>
    </w:p>
    <w:p w14:paraId="683DBC19" w14:textId="49267B02" w:rsidR="002617EC" w:rsidRPr="00397891" w:rsidRDefault="002617EC"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V</w:t>
      </w:r>
    </w:p>
    <w:p w14:paraId="2365F256" w14:textId="0F222702" w:rsidR="002617EC" w:rsidRPr="00397891" w:rsidRDefault="002617EC" w:rsidP="00FE16E6">
      <w:pPr>
        <w:tabs>
          <w:tab w:val="left" w:pos="3390"/>
        </w:tabs>
        <w:spacing w:before="240" w:after="240" w:line="360" w:lineRule="auto"/>
        <w:jc w:val="center"/>
        <w:rPr>
          <w:rFonts w:ascii="Cambria" w:hAnsi="Cambria"/>
          <w:b/>
          <w:sz w:val="24"/>
          <w:szCs w:val="24"/>
          <w:u w:val="single"/>
        </w:rPr>
      </w:pPr>
      <w:r w:rsidRPr="00397891">
        <w:rPr>
          <w:rFonts w:ascii="Cambria" w:hAnsi="Cambria"/>
          <w:b/>
          <w:sz w:val="24"/>
          <w:szCs w:val="24"/>
          <w:u w:val="single"/>
        </w:rPr>
        <w:t xml:space="preserve">MINUTA DE CONTRATO DE </w:t>
      </w:r>
      <w:r w:rsidR="0020178A" w:rsidRPr="00397891">
        <w:rPr>
          <w:rFonts w:ascii="Cambria" w:hAnsi="Cambria"/>
          <w:b/>
          <w:sz w:val="24"/>
          <w:szCs w:val="24"/>
          <w:u w:val="single"/>
        </w:rPr>
        <w:t>PRESTAÇÃO DE SERVIÇOS</w:t>
      </w:r>
    </w:p>
    <w:p w14:paraId="64F33589" w14:textId="7D5C824B" w:rsidR="00843E1D" w:rsidRPr="00397891" w:rsidRDefault="00843E1D" w:rsidP="00FE16E6">
      <w:pPr>
        <w:spacing w:before="240" w:after="240" w:line="360" w:lineRule="auto"/>
        <w:ind w:left="4536" w:right="-1"/>
        <w:jc w:val="both"/>
        <w:rPr>
          <w:rFonts w:ascii="Cambria" w:hAnsi="Cambria"/>
          <w:sz w:val="24"/>
          <w:szCs w:val="24"/>
        </w:rPr>
      </w:pPr>
      <w:r w:rsidRPr="00397891">
        <w:rPr>
          <w:rFonts w:ascii="Cambria" w:hAnsi="Cambria"/>
          <w:sz w:val="24"/>
          <w:szCs w:val="24"/>
        </w:rPr>
        <w:t xml:space="preserve">Contrato que entre si celebram o </w:t>
      </w:r>
      <w:r w:rsidR="006113CA" w:rsidRPr="00397891">
        <w:rPr>
          <w:rFonts w:ascii="Cambria" w:hAnsi="Cambria"/>
          <w:b/>
          <w:sz w:val="24"/>
          <w:szCs w:val="24"/>
        </w:rPr>
        <w:t>M</w:t>
      </w:r>
      <w:r w:rsidRPr="00397891">
        <w:rPr>
          <w:rFonts w:ascii="Cambria" w:hAnsi="Cambria"/>
          <w:b/>
          <w:sz w:val="24"/>
          <w:szCs w:val="24"/>
        </w:rPr>
        <w:t xml:space="preserve">UNICÍPIO DE PIRACANJUBA </w:t>
      </w:r>
      <w:r w:rsidRPr="00397891">
        <w:rPr>
          <w:rFonts w:ascii="Cambria" w:hAnsi="Cambria"/>
          <w:sz w:val="24"/>
          <w:szCs w:val="24"/>
        </w:rPr>
        <w:t xml:space="preserve">e a Empresa </w:t>
      </w:r>
      <w:r w:rsidRPr="00397891">
        <w:rPr>
          <w:rFonts w:ascii="Cambria" w:eastAsia="Arial" w:hAnsi="Cambria" w:cs="Arial"/>
          <w:b/>
          <w:sz w:val="24"/>
          <w:szCs w:val="24"/>
        </w:rPr>
        <w:t>_________________</w:t>
      </w:r>
      <w:r w:rsidRPr="00397891">
        <w:rPr>
          <w:rFonts w:ascii="Cambria" w:hAnsi="Cambria"/>
          <w:sz w:val="24"/>
          <w:szCs w:val="24"/>
        </w:rPr>
        <w:t>, na forma abaixo:</w:t>
      </w:r>
    </w:p>
    <w:p w14:paraId="30348738" w14:textId="21409EA4" w:rsidR="009C219F" w:rsidRPr="00397891" w:rsidRDefault="00843E1D" w:rsidP="00FE16E6">
      <w:pPr>
        <w:pStyle w:val="NormalWeb"/>
        <w:spacing w:before="240" w:beforeAutospacing="0" w:after="240" w:afterAutospacing="0" w:line="360" w:lineRule="auto"/>
        <w:ind w:right="-1"/>
        <w:jc w:val="both"/>
        <w:rPr>
          <w:rFonts w:ascii="Cambria" w:hAnsi="Cambria" w:cs="Arial"/>
        </w:rPr>
      </w:pPr>
      <w:r w:rsidRPr="00397891">
        <w:rPr>
          <w:rFonts w:ascii="Cambria" w:hAnsi="Cambria"/>
          <w:b/>
        </w:rPr>
        <w:t>CONTRATANTE</w:t>
      </w:r>
      <w:r w:rsidRPr="00397891">
        <w:rPr>
          <w:rFonts w:ascii="Cambria" w:hAnsi="Cambria"/>
        </w:rPr>
        <w:t xml:space="preserve">: </w:t>
      </w:r>
      <w:r w:rsidR="006113CA" w:rsidRPr="00397891">
        <w:rPr>
          <w:rFonts w:ascii="Cambria" w:hAnsi="Cambria" w:cs="Arial"/>
          <w:b/>
        </w:rPr>
        <w:t>O M</w:t>
      </w:r>
      <w:r w:rsidRPr="00397891">
        <w:rPr>
          <w:rFonts w:ascii="Cambria" w:hAnsi="Cambria" w:cs="Arial"/>
          <w:b/>
        </w:rPr>
        <w:t>UNICÍPIO DE PIRACANJUBA</w:t>
      </w:r>
      <w:r w:rsidRPr="00397891">
        <w:rPr>
          <w:rFonts w:ascii="Cambria" w:hAnsi="Cambria" w:cs="Arial"/>
        </w:rPr>
        <w:t xml:space="preserve">, Pessoa Jurídica de Direito Público, inscrita no CNPJ sob o nº </w:t>
      </w:r>
      <w:r w:rsidR="006113CA" w:rsidRPr="00397891">
        <w:rPr>
          <w:rFonts w:ascii="Cambria" w:hAnsi="Cambria" w:cs="Arial"/>
        </w:rPr>
        <w:t>....................................</w:t>
      </w:r>
      <w:r w:rsidRPr="00397891">
        <w:rPr>
          <w:rFonts w:ascii="Cambria" w:hAnsi="Cambria" w:cs="Arial"/>
        </w:rPr>
        <w:t>, com sede na Praça Wilson Eloy Pimenta, nº 100, Centro – Piracanjuba/GO, neste ato representado por s</w:t>
      </w:r>
      <w:r w:rsidR="006113CA" w:rsidRPr="00397891">
        <w:rPr>
          <w:rFonts w:ascii="Cambria" w:hAnsi="Cambria" w:cs="Arial"/>
        </w:rPr>
        <w:t xml:space="preserve">ua </w:t>
      </w:r>
      <w:r w:rsidRPr="00397891">
        <w:rPr>
          <w:rFonts w:ascii="Cambria" w:hAnsi="Cambria" w:cs="Arial"/>
        </w:rPr>
        <w:t xml:space="preserve">atual </w:t>
      </w:r>
      <w:r w:rsidR="006113CA" w:rsidRPr="00397891">
        <w:rPr>
          <w:rFonts w:ascii="Cambria" w:hAnsi="Cambria" w:cs="Arial"/>
        </w:rPr>
        <w:t>Gestora</w:t>
      </w:r>
      <w:r w:rsidRPr="00397891">
        <w:rPr>
          <w:rFonts w:ascii="Cambria" w:hAnsi="Cambria" w:cs="Arial"/>
        </w:rPr>
        <w:t xml:space="preserve">, </w:t>
      </w:r>
      <w:r w:rsidRPr="00397891">
        <w:rPr>
          <w:rFonts w:ascii="Cambria" w:hAnsi="Cambria" w:cs="Arial"/>
          <w:b/>
        </w:rPr>
        <w:t xml:space="preserve">Sr. </w:t>
      </w:r>
      <w:r w:rsidR="00445DDE" w:rsidRPr="00397891">
        <w:rPr>
          <w:rFonts w:ascii="Cambria" w:hAnsi="Cambria" w:cs="Arial"/>
          <w:b/>
        </w:rPr>
        <w:t>...........................................</w:t>
      </w:r>
      <w:r w:rsidRPr="00397891">
        <w:rPr>
          <w:rFonts w:ascii="Cambria" w:hAnsi="Cambria" w:cs="Arial"/>
        </w:rPr>
        <w:t>, brasileir</w:t>
      </w:r>
      <w:r w:rsidR="006113CA" w:rsidRPr="00397891">
        <w:rPr>
          <w:rFonts w:ascii="Cambria" w:hAnsi="Cambria" w:cs="Arial"/>
        </w:rPr>
        <w:t>a</w:t>
      </w:r>
      <w:r w:rsidRPr="00397891">
        <w:rPr>
          <w:rFonts w:ascii="Cambria" w:hAnsi="Cambria" w:cs="Arial"/>
        </w:rPr>
        <w:t>, casad</w:t>
      </w:r>
      <w:r w:rsidR="006113CA" w:rsidRPr="00397891">
        <w:rPr>
          <w:rFonts w:ascii="Cambria" w:hAnsi="Cambria" w:cs="Arial"/>
        </w:rPr>
        <w:t>a</w:t>
      </w:r>
      <w:r w:rsidRPr="00397891">
        <w:rPr>
          <w:rFonts w:ascii="Cambria" w:hAnsi="Cambria" w:cs="Arial"/>
        </w:rPr>
        <w:t>, inscrit</w:t>
      </w:r>
      <w:r w:rsidR="006113CA" w:rsidRPr="00397891">
        <w:rPr>
          <w:rFonts w:ascii="Cambria" w:hAnsi="Cambria" w:cs="Arial"/>
        </w:rPr>
        <w:t>a</w:t>
      </w:r>
      <w:r w:rsidRPr="00397891">
        <w:rPr>
          <w:rFonts w:ascii="Cambria" w:hAnsi="Cambria" w:cs="Arial"/>
        </w:rPr>
        <w:t xml:space="preserve"> no CPF sob o nº ____________, residente e domiciliad</w:t>
      </w:r>
      <w:r w:rsidR="006113CA" w:rsidRPr="00397891">
        <w:rPr>
          <w:rFonts w:ascii="Cambria" w:hAnsi="Cambria" w:cs="Arial"/>
        </w:rPr>
        <w:t>a</w:t>
      </w:r>
      <w:r w:rsidRPr="00397891">
        <w:rPr>
          <w:rFonts w:ascii="Cambria" w:hAnsi="Cambria" w:cs="Arial"/>
        </w:rPr>
        <w:t xml:space="preserve"> nesta cidade</w:t>
      </w:r>
      <w:r w:rsidR="00596E42" w:rsidRPr="00397891">
        <w:rPr>
          <w:rFonts w:ascii="Cambria" w:hAnsi="Cambria" w:cs="Arial"/>
        </w:rPr>
        <w:t>.</w:t>
      </w:r>
    </w:p>
    <w:p w14:paraId="2EE32882" w14:textId="77777777" w:rsidR="002617EC" w:rsidRPr="00397891" w:rsidRDefault="002617EC" w:rsidP="00FE16E6">
      <w:pPr>
        <w:pStyle w:val="NormalWeb"/>
        <w:spacing w:before="240" w:beforeAutospacing="0" w:after="240" w:afterAutospacing="0" w:line="360" w:lineRule="auto"/>
        <w:ind w:right="-1"/>
        <w:jc w:val="both"/>
        <w:rPr>
          <w:rFonts w:ascii="Cambria" w:hAnsi="Cambria"/>
        </w:rPr>
      </w:pPr>
      <w:r w:rsidRPr="00397891">
        <w:rPr>
          <w:rFonts w:ascii="Cambria" w:hAnsi="Cambria"/>
          <w:b/>
        </w:rPr>
        <w:t>CONTRATADO</w:t>
      </w:r>
      <w:r w:rsidRPr="00397891">
        <w:rPr>
          <w:rFonts w:ascii="Cambria" w:hAnsi="Cambria"/>
        </w:rPr>
        <w:t xml:space="preserve">: </w:t>
      </w:r>
      <w:r w:rsidRPr="00397891">
        <w:rPr>
          <w:rFonts w:ascii="Cambria" w:hAnsi="Cambria"/>
          <w:b/>
        </w:rPr>
        <w:t xml:space="preserve">_______________________, </w:t>
      </w:r>
      <w:r w:rsidRPr="00397891">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26678C56" w:rsidR="002617EC" w:rsidRPr="00397891" w:rsidRDefault="002617EC" w:rsidP="00FE16E6">
      <w:pPr>
        <w:pStyle w:val="NormalWeb"/>
        <w:spacing w:before="240" w:beforeAutospacing="0" w:after="240" w:afterAutospacing="0" w:line="360" w:lineRule="auto"/>
        <w:ind w:right="-1"/>
        <w:jc w:val="both"/>
        <w:rPr>
          <w:rFonts w:ascii="Cambria" w:hAnsi="Cambria"/>
        </w:rPr>
      </w:pPr>
      <w:r w:rsidRPr="00397891">
        <w:rPr>
          <w:rFonts w:ascii="Cambria" w:hAnsi="Cambria"/>
        </w:rPr>
        <w:t xml:space="preserve">O </w:t>
      </w:r>
      <w:r w:rsidRPr="00397891">
        <w:rPr>
          <w:rFonts w:ascii="Cambria" w:hAnsi="Cambria"/>
          <w:b/>
        </w:rPr>
        <w:t>CONTRATANTE</w:t>
      </w:r>
      <w:r w:rsidRPr="00397891">
        <w:rPr>
          <w:rFonts w:ascii="Cambria" w:hAnsi="Cambria"/>
        </w:rPr>
        <w:t xml:space="preserve"> e o </w:t>
      </w:r>
      <w:r w:rsidRPr="00397891">
        <w:rPr>
          <w:rFonts w:ascii="Cambria" w:hAnsi="Cambria"/>
          <w:b/>
        </w:rPr>
        <w:t>CONTRATADO</w:t>
      </w:r>
      <w:r w:rsidRPr="00397891">
        <w:rPr>
          <w:rFonts w:ascii="Cambria" w:hAnsi="Cambria"/>
        </w:rPr>
        <w:t xml:space="preserve">, acima especificados, têm entre si ajustados o presente Contrato de </w:t>
      </w:r>
      <w:r w:rsidR="00926998" w:rsidRPr="00397891">
        <w:rPr>
          <w:rFonts w:ascii="Cambria" w:hAnsi="Cambria"/>
        </w:rPr>
        <w:t>Prestação de Serviços</w:t>
      </w:r>
      <w:r w:rsidRPr="00397891">
        <w:rPr>
          <w:rFonts w:ascii="Cambria" w:hAnsi="Cambria"/>
        </w:rPr>
        <w:t xml:space="preserve">, conforme autorização constante do </w:t>
      </w:r>
      <w:r w:rsidRPr="00397891">
        <w:rPr>
          <w:rFonts w:ascii="Cambria" w:eastAsia="Arial" w:hAnsi="Cambria"/>
        </w:rPr>
        <w:t>Pregão Eletrônico</w:t>
      </w:r>
      <w:r w:rsidRPr="00397891">
        <w:rPr>
          <w:rFonts w:ascii="Cambria" w:hAnsi="Cambria"/>
        </w:rPr>
        <w:t xml:space="preserve"> nº </w:t>
      </w:r>
      <w:r w:rsidR="000A2050">
        <w:rPr>
          <w:rFonts w:ascii="Cambria" w:hAnsi="Cambria"/>
        </w:rPr>
        <w:t>024/2025</w:t>
      </w:r>
      <w:r w:rsidRPr="00397891">
        <w:rPr>
          <w:rFonts w:ascii="Cambria" w:hAnsi="Cambria"/>
        </w:rPr>
        <w:t xml:space="preserve"> e do Despacho Homologatório expedido em __ de ______________ de 20__, Processo Administrativo n° </w:t>
      </w:r>
      <w:r w:rsidR="006C5328" w:rsidRPr="00397891">
        <w:rPr>
          <w:rFonts w:ascii="Cambria" w:hAnsi="Cambria"/>
        </w:rPr>
        <w:t>162423</w:t>
      </w:r>
      <w:r w:rsidR="00A31785" w:rsidRPr="00397891">
        <w:rPr>
          <w:rFonts w:ascii="Cambria" w:hAnsi="Cambria"/>
        </w:rPr>
        <w:t>/</w:t>
      </w:r>
      <w:r w:rsidR="009E57A2" w:rsidRPr="00397891">
        <w:rPr>
          <w:rFonts w:ascii="Cambria" w:hAnsi="Cambria"/>
        </w:rPr>
        <w:t>2025</w:t>
      </w:r>
      <w:r w:rsidRPr="00397891">
        <w:rPr>
          <w:rFonts w:ascii="Cambria" w:hAnsi="Cambria"/>
        </w:rPr>
        <w:t xml:space="preserve"> regulado pelos preceitos de direito público e especialmente pela Lei Federal nº </w:t>
      </w:r>
      <w:r w:rsidR="00A31785" w:rsidRPr="00397891">
        <w:rPr>
          <w:rFonts w:ascii="Cambria" w:hAnsi="Cambria"/>
        </w:rPr>
        <w:t>14.133</w:t>
      </w:r>
      <w:r w:rsidRPr="00397891">
        <w:rPr>
          <w:rFonts w:ascii="Cambria" w:hAnsi="Cambria"/>
        </w:rPr>
        <w:t xml:space="preserve">, de </w:t>
      </w:r>
      <w:r w:rsidR="00A31785" w:rsidRPr="00397891">
        <w:rPr>
          <w:rFonts w:ascii="Cambria" w:hAnsi="Cambria"/>
        </w:rPr>
        <w:t>01 de abril de 2021</w:t>
      </w:r>
      <w:r w:rsidRPr="00397891">
        <w:rPr>
          <w:rFonts w:ascii="Cambria" w:hAnsi="Cambria"/>
        </w:rPr>
        <w:t xml:space="preserve">, </w:t>
      </w:r>
      <w:r w:rsidR="00A31785" w:rsidRPr="00397891">
        <w:rPr>
          <w:rFonts w:ascii="Cambria" w:hAnsi="Cambria"/>
        </w:rPr>
        <w:t>e demais legislação aplicável</w:t>
      </w:r>
      <w:r w:rsidRPr="00397891">
        <w:rPr>
          <w:rFonts w:ascii="Cambria" w:hAnsi="Cambria"/>
        </w:rPr>
        <w:t>, bem como mediante as seguintes Cláusulas e condições.</w:t>
      </w:r>
    </w:p>
    <w:p w14:paraId="1AB6FBBF"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397891">
        <w:rPr>
          <w:rFonts w:ascii="Cambria" w:hAnsi="Cambria"/>
          <w:b/>
          <w:sz w:val="24"/>
          <w:szCs w:val="24"/>
        </w:rPr>
        <w:t xml:space="preserve">CLÁUSULA PRIMEIRA – DO OBJETO </w:t>
      </w:r>
    </w:p>
    <w:p w14:paraId="0A79541A" w14:textId="6D11750A" w:rsidR="00445DDE" w:rsidRPr="00397891" w:rsidRDefault="002617EC" w:rsidP="00445DDE">
      <w:pPr>
        <w:pStyle w:val="NormalWeb"/>
        <w:spacing w:before="240" w:beforeAutospacing="0" w:after="240" w:afterAutospacing="0" w:line="360" w:lineRule="auto"/>
        <w:jc w:val="both"/>
        <w:rPr>
          <w:rFonts w:ascii="Cambria" w:hAnsi="Cambria"/>
          <w:bCs/>
        </w:rPr>
      </w:pPr>
      <w:r w:rsidRPr="00397891">
        <w:rPr>
          <w:rFonts w:ascii="Cambria" w:hAnsi="Cambria"/>
          <w:b/>
        </w:rPr>
        <w:t>1.1</w:t>
      </w:r>
      <w:r w:rsidRPr="00397891">
        <w:rPr>
          <w:rFonts w:ascii="Cambria" w:hAnsi="Cambria"/>
        </w:rPr>
        <w:t xml:space="preserve"> O presente Contrato tem por objeto, </w:t>
      </w:r>
      <w:r w:rsidR="00445DDE" w:rsidRPr="00397891">
        <w:rPr>
          <w:rFonts w:ascii="Cambria" w:hAnsi="Cambria"/>
        </w:rPr>
        <w:t>c</w:t>
      </w:r>
      <w:r w:rsidR="00445DDE" w:rsidRPr="00397891">
        <w:rPr>
          <w:rFonts w:ascii="Cambria" w:hAnsi="Cambria" w:cstheme="minorHAnsi"/>
        </w:rPr>
        <w:t xml:space="preserve">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445DDE" w:rsidRPr="00397891">
        <w:rPr>
          <w:rFonts w:ascii="Cambria" w:hAnsi="Cambria" w:cstheme="minorHAnsi"/>
        </w:rPr>
        <w:t xml:space="preserve">, </w:t>
      </w:r>
      <w:r w:rsidR="00445DDE" w:rsidRPr="00397891">
        <w:rPr>
          <w:rFonts w:ascii="Cambria" w:hAnsi="Cambria" w:cstheme="minorHAnsi"/>
        </w:rPr>
        <w:lastRenderedPageBreak/>
        <w:t>de acordo com a Lei Federal 14.133/2021 e suas alterações c/c Decretos Municipal de regulamentação, juntamente com o ETP, TR e demais anexos do Edital.</w:t>
      </w:r>
    </w:p>
    <w:p w14:paraId="70E6B200" w14:textId="4E9FE029"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1.2</w:t>
      </w:r>
      <w:r w:rsidRPr="00397891">
        <w:rPr>
          <w:rFonts w:ascii="Cambria" w:hAnsi="Cambria"/>
          <w:sz w:val="24"/>
          <w:szCs w:val="24"/>
        </w:rPr>
        <w:t xml:space="preserve"> Fazem parte integrante deste Contrato, independentemente de sua transcrição, o </w:t>
      </w:r>
      <w:r w:rsidR="00565C11" w:rsidRPr="00397891">
        <w:rPr>
          <w:rFonts w:ascii="Cambria" w:hAnsi="Cambria"/>
          <w:sz w:val="24"/>
          <w:szCs w:val="24"/>
        </w:rPr>
        <w:t>Termo de Referência</w:t>
      </w:r>
      <w:r w:rsidR="00DB33CD" w:rsidRPr="00397891">
        <w:rPr>
          <w:rFonts w:ascii="Cambria" w:hAnsi="Cambria"/>
          <w:sz w:val="24"/>
          <w:szCs w:val="24"/>
        </w:rPr>
        <w:t>, ETP</w:t>
      </w:r>
      <w:r w:rsidR="00565C11" w:rsidRPr="00397891">
        <w:rPr>
          <w:rFonts w:ascii="Cambria" w:hAnsi="Cambria"/>
          <w:sz w:val="24"/>
          <w:szCs w:val="24"/>
        </w:rPr>
        <w:t xml:space="preserve"> o </w:t>
      </w:r>
      <w:r w:rsidRPr="00397891">
        <w:rPr>
          <w:rFonts w:ascii="Cambria" w:hAnsi="Cambria"/>
          <w:sz w:val="24"/>
          <w:szCs w:val="24"/>
        </w:rPr>
        <w:t xml:space="preserve">Edital de Pregão Eletrônico nº </w:t>
      </w:r>
      <w:r w:rsidR="000A2050">
        <w:rPr>
          <w:rFonts w:ascii="Cambria" w:hAnsi="Cambria"/>
          <w:sz w:val="24"/>
          <w:szCs w:val="24"/>
        </w:rPr>
        <w:t>024/2025</w:t>
      </w:r>
      <w:r w:rsidRPr="00397891">
        <w:rPr>
          <w:rFonts w:ascii="Cambria" w:hAnsi="Cambria"/>
          <w:sz w:val="24"/>
          <w:szCs w:val="24"/>
        </w:rPr>
        <w:t xml:space="preserve"> a Proposta de Preços </w:t>
      </w:r>
      <w:r w:rsidR="00565C11" w:rsidRPr="00397891">
        <w:rPr>
          <w:rFonts w:ascii="Cambria" w:hAnsi="Cambria"/>
          <w:sz w:val="24"/>
          <w:szCs w:val="24"/>
        </w:rPr>
        <w:t xml:space="preserve">Realinhada do Contratado e/ou Planilha de Composição de Custos e Formação de Preços </w:t>
      </w:r>
      <w:r w:rsidRPr="00397891">
        <w:rPr>
          <w:rFonts w:ascii="Cambria" w:hAnsi="Cambria"/>
          <w:sz w:val="24"/>
          <w:szCs w:val="24"/>
        </w:rPr>
        <w:t xml:space="preserve">e outros documentos utilizados no julgamento da respectiva licitação, sendo vinculado o Edital a este Contrato, conforme </w:t>
      </w:r>
      <w:r w:rsidR="00E257E5" w:rsidRPr="00397891">
        <w:rPr>
          <w:rFonts w:ascii="Cambria" w:hAnsi="Cambria"/>
          <w:sz w:val="24"/>
          <w:szCs w:val="24"/>
        </w:rPr>
        <w:t>inciso I e II, do artigo 92, da Lei Federal nº 14.133, de 2021</w:t>
      </w:r>
      <w:r w:rsidRPr="00397891">
        <w:rPr>
          <w:rFonts w:ascii="Cambria" w:hAnsi="Cambria"/>
          <w:sz w:val="24"/>
          <w:szCs w:val="24"/>
        </w:rPr>
        <w:t>.</w:t>
      </w:r>
    </w:p>
    <w:p w14:paraId="5D478ABB"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SEGUNDA</w:t>
      </w:r>
      <w:r w:rsidRPr="00397891">
        <w:rPr>
          <w:rFonts w:ascii="Cambria" w:hAnsi="Cambria"/>
          <w:sz w:val="24"/>
          <w:szCs w:val="24"/>
        </w:rPr>
        <w:t xml:space="preserve"> – </w:t>
      </w:r>
      <w:r w:rsidRPr="00397891">
        <w:rPr>
          <w:rFonts w:ascii="Cambria" w:hAnsi="Cambria"/>
          <w:b/>
          <w:sz w:val="24"/>
          <w:szCs w:val="24"/>
        </w:rPr>
        <w:t>DA ESPECIFICAÇÃO E DO PREÇO</w:t>
      </w:r>
    </w:p>
    <w:p w14:paraId="1CA214F5" w14:textId="036D6182"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2.1</w:t>
      </w:r>
      <w:r w:rsidRPr="00397891">
        <w:rPr>
          <w:rFonts w:ascii="Cambria" w:hAnsi="Cambria"/>
          <w:sz w:val="24"/>
          <w:szCs w:val="24"/>
        </w:rPr>
        <w:t xml:space="preserve"> O </w:t>
      </w:r>
      <w:r w:rsidRPr="00397891">
        <w:rPr>
          <w:rFonts w:ascii="Cambria" w:hAnsi="Cambria"/>
          <w:b/>
          <w:sz w:val="24"/>
          <w:szCs w:val="24"/>
        </w:rPr>
        <w:t>CONTRATANTE</w:t>
      </w:r>
      <w:r w:rsidRPr="00397891">
        <w:rPr>
          <w:rFonts w:ascii="Cambria" w:hAnsi="Cambria"/>
          <w:sz w:val="24"/>
          <w:szCs w:val="24"/>
        </w:rPr>
        <w:t xml:space="preserve"> se obriga a pagar à </w:t>
      </w:r>
      <w:r w:rsidRPr="00397891">
        <w:rPr>
          <w:rFonts w:ascii="Cambria" w:hAnsi="Cambria"/>
          <w:b/>
          <w:sz w:val="24"/>
          <w:szCs w:val="24"/>
        </w:rPr>
        <w:t>CONTRATADA</w:t>
      </w:r>
      <w:r w:rsidRPr="00397891">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DB3C77" w:rsidRPr="00397891" w14:paraId="669D05FA" w14:textId="77777777" w:rsidTr="00C853D7">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0D6CC717" w14:textId="77777777" w:rsidR="00FD4D10" w:rsidRPr="00397891" w:rsidRDefault="00FD4D10" w:rsidP="00FE16E6">
            <w:pPr>
              <w:spacing w:before="240" w:after="240" w:line="360" w:lineRule="auto"/>
              <w:ind w:left="-79" w:right="-1" w:firstLine="6"/>
              <w:jc w:val="center"/>
              <w:rPr>
                <w:rFonts w:ascii="Cambria" w:hAnsi="Cambria"/>
                <w:b/>
                <w:sz w:val="24"/>
                <w:szCs w:val="24"/>
              </w:rPr>
            </w:pPr>
            <w:r w:rsidRPr="00397891">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211E84B0" w14:textId="77777777" w:rsidR="00FD4D10" w:rsidRPr="00397891" w:rsidRDefault="00FD4D10" w:rsidP="00FE16E6">
            <w:pPr>
              <w:spacing w:before="240" w:after="240" w:line="360" w:lineRule="auto"/>
              <w:ind w:right="-1" w:hanging="11"/>
              <w:jc w:val="center"/>
              <w:rPr>
                <w:rFonts w:ascii="Cambria" w:hAnsi="Cambria"/>
                <w:b/>
                <w:sz w:val="24"/>
                <w:szCs w:val="24"/>
              </w:rPr>
            </w:pPr>
            <w:r w:rsidRPr="00397891">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2AD52AC8" w14:textId="77777777" w:rsidR="00FD4D10" w:rsidRPr="00397891" w:rsidRDefault="00FD4D10" w:rsidP="00FE16E6">
            <w:pPr>
              <w:spacing w:before="240" w:after="240" w:line="360" w:lineRule="auto"/>
              <w:ind w:right="-1" w:hanging="11"/>
              <w:jc w:val="center"/>
              <w:rPr>
                <w:rFonts w:ascii="Cambria" w:hAnsi="Cambria"/>
                <w:b/>
                <w:sz w:val="24"/>
                <w:szCs w:val="24"/>
              </w:rPr>
            </w:pPr>
            <w:r w:rsidRPr="00397891">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4ED70223" w14:textId="77777777" w:rsidR="00FD4D10" w:rsidRPr="00397891" w:rsidRDefault="00FD4D10" w:rsidP="00FE16E6">
            <w:pPr>
              <w:spacing w:before="240" w:after="240" w:line="360" w:lineRule="auto"/>
              <w:ind w:right="-1" w:hanging="34"/>
              <w:jc w:val="center"/>
              <w:rPr>
                <w:rFonts w:ascii="Cambria" w:hAnsi="Cambria"/>
                <w:b/>
                <w:sz w:val="24"/>
                <w:szCs w:val="24"/>
              </w:rPr>
            </w:pPr>
            <w:r w:rsidRPr="00397891">
              <w:rPr>
                <w:rFonts w:ascii="Cambria" w:hAnsi="Cambria"/>
                <w:b/>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979DD7F" w14:textId="77777777" w:rsidR="00FD4D10" w:rsidRPr="00397891" w:rsidRDefault="00FD4D10" w:rsidP="00FE16E6">
            <w:pPr>
              <w:spacing w:before="240" w:after="240" w:line="360" w:lineRule="auto"/>
              <w:ind w:right="-1" w:hanging="36"/>
              <w:jc w:val="center"/>
              <w:rPr>
                <w:rFonts w:ascii="Cambria" w:hAnsi="Cambria"/>
                <w:b/>
                <w:sz w:val="24"/>
                <w:szCs w:val="24"/>
              </w:rPr>
            </w:pPr>
            <w:r w:rsidRPr="00397891">
              <w:rPr>
                <w:rFonts w:ascii="Cambria" w:hAnsi="Cambria"/>
                <w:b/>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43331060" w14:textId="77777777" w:rsidR="00FD4D10" w:rsidRPr="00397891" w:rsidRDefault="00FD4D10" w:rsidP="00FE16E6">
            <w:pPr>
              <w:spacing w:before="240" w:after="240" w:line="360" w:lineRule="auto"/>
              <w:ind w:right="-1" w:firstLine="18"/>
              <w:jc w:val="center"/>
              <w:rPr>
                <w:rFonts w:ascii="Cambria" w:hAnsi="Cambria"/>
                <w:b/>
                <w:sz w:val="24"/>
                <w:szCs w:val="24"/>
              </w:rPr>
            </w:pPr>
            <w:r w:rsidRPr="00397891">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19081868" w14:textId="77777777" w:rsidR="00FD4D10" w:rsidRPr="00397891" w:rsidRDefault="00FD4D10" w:rsidP="00FE16E6">
            <w:pPr>
              <w:spacing w:before="240" w:after="240" w:line="360" w:lineRule="auto"/>
              <w:ind w:right="-1" w:firstLine="18"/>
              <w:jc w:val="center"/>
              <w:rPr>
                <w:rFonts w:ascii="Cambria" w:hAnsi="Cambria"/>
                <w:b/>
                <w:sz w:val="24"/>
                <w:szCs w:val="24"/>
              </w:rPr>
            </w:pPr>
            <w:r w:rsidRPr="00397891">
              <w:rPr>
                <w:rFonts w:ascii="Cambria" w:hAnsi="Cambria"/>
                <w:b/>
                <w:sz w:val="24"/>
                <w:szCs w:val="24"/>
              </w:rPr>
              <w:t>Valor Total</w:t>
            </w:r>
          </w:p>
        </w:tc>
      </w:tr>
      <w:tr w:rsidR="00DB3C77" w:rsidRPr="00397891" w14:paraId="633F6C99" w14:textId="77777777" w:rsidTr="00C853D7">
        <w:trPr>
          <w:jc w:val="center"/>
        </w:trPr>
        <w:tc>
          <w:tcPr>
            <w:tcW w:w="742" w:type="dxa"/>
            <w:tcBorders>
              <w:top w:val="single" w:sz="4" w:space="0" w:color="auto"/>
              <w:left w:val="single" w:sz="4" w:space="0" w:color="auto"/>
              <w:bottom w:val="single" w:sz="4" w:space="0" w:color="auto"/>
              <w:right w:val="single" w:sz="4" w:space="0" w:color="auto"/>
            </w:tcBorders>
          </w:tcPr>
          <w:p w14:paraId="30FB2A81" w14:textId="77777777" w:rsidR="00FD4D10" w:rsidRPr="00397891" w:rsidRDefault="00FD4D10" w:rsidP="00FE16E6">
            <w:pPr>
              <w:spacing w:before="240" w:after="24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E9A52CF" w14:textId="77777777" w:rsidR="00FD4D10" w:rsidRPr="00397891" w:rsidRDefault="00FD4D10" w:rsidP="00FE16E6">
            <w:pPr>
              <w:spacing w:before="240" w:after="24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71678EA9" w14:textId="77777777" w:rsidR="00FD4D10" w:rsidRPr="00397891" w:rsidRDefault="00FD4D10" w:rsidP="00FE16E6">
            <w:pPr>
              <w:spacing w:before="240" w:after="24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2CD8E3D4" w14:textId="77777777" w:rsidR="00FD4D10" w:rsidRPr="00397891" w:rsidRDefault="00FD4D10" w:rsidP="00FE16E6">
            <w:pPr>
              <w:spacing w:before="240" w:after="24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17A90E5D" w14:textId="77777777" w:rsidR="00FD4D10" w:rsidRPr="00397891" w:rsidRDefault="00FD4D10" w:rsidP="00FE16E6">
            <w:pPr>
              <w:spacing w:before="240" w:after="24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4B98D12A" w14:textId="77777777" w:rsidR="00FD4D10" w:rsidRPr="00397891" w:rsidRDefault="00FD4D10" w:rsidP="00FE16E6">
            <w:pPr>
              <w:spacing w:before="240" w:after="24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409D07C2" w14:textId="77777777" w:rsidR="00FD4D10" w:rsidRPr="00397891" w:rsidRDefault="00FD4D10" w:rsidP="00FE16E6">
            <w:pPr>
              <w:spacing w:before="240" w:after="240" w:line="360" w:lineRule="auto"/>
              <w:ind w:right="-1" w:firstLine="18"/>
              <w:jc w:val="center"/>
              <w:rPr>
                <w:rFonts w:ascii="Cambria" w:hAnsi="Cambria"/>
                <w:b/>
                <w:sz w:val="24"/>
                <w:szCs w:val="24"/>
              </w:rPr>
            </w:pPr>
          </w:p>
        </w:tc>
      </w:tr>
      <w:tr w:rsidR="00DB3C77" w:rsidRPr="00397891" w14:paraId="1ED9E21C" w14:textId="77777777" w:rsidTr="00C853D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13362298" w14:textId="77777777" w:rsidR="00FD4D10" w:rsidRPr="00397891" w:rsidRDefault="00FD4D10" w:rsidP="002E38BA">
            <w:pPr>
              <w:spacing w:before="120" w:after="120" w:line="360" w:lineRule="auto"/>
              <w:ind w:firstLine="17"/>
              <w:jc w:val="center"/>
              <w:rPr>
                <w:rFonts w:ascii="Cambria" w:hAnsi="Cambria"/>
                <w:b/>
                <w:sz w:val="24"/>
                <w:szCs w:val="24"/>
              </w:rPr>
            </w:pPr>
            <w:r w:rsidRPr="00397891">
              <w:rPr>
                <w:rFonts w:ascii="Cambria" w:hAnsi="Cambria"/>
                <w:b/>
                <w:sz w:val="24"/>
                <w:szCs w:val="24"/>
              </w:rPr>
              <w:t>TOTAL DO FORNECEDOR -----------------------------------------------R$ XXXX,XXX</w:t>
            </w:r>
          </w:p>
        </w:tc>
      </w:tr>
    </w:tbl>
    <w:p w14:paraId="2A920062"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eastAsia="Calibri" w:hAnsi="Cambria"/>
          <w:sz w:val="24"/>
          <w:szCs w:val="24"/>
        </w:rPr>
      </w:pPr>
      <w:r w:rsidRPr="00397891">
        <w:rPr>
          <w:rFonts w:ascii="Cambria" w:hAnsi="Cambria"/>
          <w:b/>
          <w:sz w:val="24"/>
          <w:szCs w:val="24"/>
        </w:rPr>
        <w:t xml:space="preserve">CLÁUSULA TERCEIRA – DA VIGÊNCIA </w:t>
      </w:r>
    </w:p>
    <w:p w14:paraId="3E257177" w14:textId="09EE377C" w:rsidR="002617EC" w:rsidRPr="00397891" w:rsidRDefault="002617EC" w:rsidP="002E38BA">
      <w:pPr>
        <w:shd w:val="clear" w:color="auto" w:fill="FFFFFF"/>
        <w:spacing w:before="120" w:after="120" w:line="360" w:lineRule="auto"/>
        <w:jc w:val="both"/>
        <w:rPr>
          <w:rFonts w:ascii="Cambria" w:hAnsi="Cambria"/>
          <w:sz w:val="24"/>
          <w:szCs w:val="24"/>
        </w:rPr>
      </w:pPr>
      <w:r w:rsidRPr="00397891">
        <w:rPr>
          <w:rFonts w:ascii="Cambria" w:hAnsi="Cambria"/>
          <w:b/>
          <w:sz w:val="24"/>
          <w:szCs w:val="24"/>
        </w:rPr>
        <w:t xml:space="preserve">3.1 </w:t>
      </w:r>
      <w:r w:rsidR="004266AF" w:rsidRPr="004266AF">
        <w:rPr>
          <w:rFonts w:ascii="Cambria" w:hAnsi="Cambria"/>
          <w:sz w:val="24"/>
          <w:szCs w:val="24"/>
        </w:rPr>
        <w:t>O Contrato terá vigência de 12 (doze) meses, a partir de sua publicação no Portal Nacional de Contratações Públicas (PNCP), podendo ser aditivado nos moldes da Lei Federal nº 14.133, de 2021.</w:t>
      </w:r>
    </w:p>
    <w:p w14:paraId="7F0EC91B" w14:textId="10E36B5E" w:rsidR="00BC4A4F" w:rsidRPr="00397891" w:rsidRDefault="00BC4A4F" w:rsidP="002E38BA">
      <w:pPr>
        <w:shd w:val="clear" w:color="auto" w:fill="FFFFFF"/>
        <w:spacing w:before="120" w:after="120" w:line="360" w:lineRule="auto"/>
        <w:ind w:firstLine="567"/>
        <w:jc w:val="both"/>
        <w:rPr>
          <w:rFonts w:ascii="Cambria" w:hAnsi="Cambria"/>
          <w:sz w:val="24"/>
          <w:szCs w:val="24"/>
        </w:rPr>
      </w:pPr>
      <w:r w:rsidRPr="00397891">
        <w:rPr>
          <w:rFonts w:ascii="Cambria" w:hAnsi="Cambria"/>
          <w:b/>
          <w:bCs/>
          <w:sz w:val="24"/>
          <w:szCs w:val="24"/>
        </w:rPr>
        <w:t>I.</w:t>
      </w:r>
      <w:r w:rsidRPr="00397891">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397891" w:rsidRDefault="00D21865" w:rsidP="00FE16E6">
      <w:pPr>
        <w:shd w:val="clear" w:color="auto" w:fill="FFFFFF"/>
        <w:spacing w:before="240" w:after="240" w:line="360" w:lineRule="auto"/>
        <w:ind w:right="-1"/>
        <w:jc w:val="both"/>
        <w:rPr>
          <w:rFonts w:ascii="Cambria" w:hAnsi="Cambria"/>
          <w:sz w:val="24"/>
          <w:szCs w:val="24"/>
        </w:rPr>
      </w:pPr>
      <w:r w:rsidRPr="00397891">
        <w:rPr>
          <w:rFonts w:ascii="Cambria" w:hAnsi="Cambria"/>
          <w:b/>
          <w:bCs/>
          <w:sz w:val="24"/>
          <w:szCs w:val="24"/>
        </w:rPr>
        <w:t>3.2</w:t>
      </w:r>
      <w:r w:rsidRPr="00397891">
        <w:rPr>
          <w:rFonts w:ascii="Cambria" w:hAnsi="Cambria"/>
          <w:sz w:val="24"/>
          <w:szCs w:val="24"/>
        </w:rPr>
        <w:t xml:space="preserve"> O contratado não tem direito subjetivo à prorrogação contratual.</w:t>
      </w:r>
    </w:p>
    <w:p w14:paraId="0AAC006E" w14:textId="5786C835" w:rsidR="00D21865" w:rsidRPr="00397891" w:rsidRDefault="00D21865" w:rsidP="00FE16E6">
      <w:pPr>
        <w:shd w:val="clear" w:color="auto" w:fill="FFFFFF"/>
        <w:spacing w:before="240" w:after="240" w:line="360" w:lineRule="auto"/>
        <w:ind w:right="-1"/>
        <w:jc w:val="both"/>
        <w:rPr>
          <w:rFonts w:ascii="Cambria" w:hAnsi="Cambria"/>
          <w:sz w:val="24"/>
          <w:szCs w:val="24"/>
        </w:rPr>
      </w:pPr>
      <w:r w:rsidRPr="00397891">
        <w:rPr>
          <w:rFonts w:ascii="Cambria" w:hAnsi="Cambria"/>
          <w:b/>
          <w:bCs/>
          <w:sz w:val="24"/>
          <w:szCs w:val="24"/>
        </w:rPr>
        <w:lastRenderedPageBreak/>
        <w:t>3.3</w:t>
      </w:r>
      <w:r w:rsidRPr="00397891">
        <w:rPr>
          <w:rFonts w:ascii="Cambria" w:hAnsi="Cambria"/>
          <w:sz w:val="24"/>
          <w:szCs w:val="24"/>
        </w:rPr>
        <w:t xml:space="preserve"> </w:t>
      </w:r>
      <w:r w:rsidR="006D7C27" w:rsidRPr="00397891">
        <w:rPr>
          <w:rFonts w:ascii="Cambria" w:hAnsi="Cambria"/>
          <w:sz w:val="24"/>
          <w:szCs w:val="24"/>
        </w:rPr>
        <w:t xml:space="preserve">A prorrogação de contrato </w:t>
      </w:r>
      <w:r w:rsidR="007F56C4" w:rsidRPr="00397891">
        <w:rPr>
          <w:rFonts w:ascii="Cambria" w:hAnsi="Cambria"/>
          <w:sz w:val="24"/>
          <w:szCs w:val="24"/>
        </w:rPr>
        <w:t>deverá ser promovida mediante prorrogação contratual.</w:t>
      </w:r>
    </w:p>
    <w:p w14:paraId="6F84AAF9" w14:textId="57B28366" w:rsidR="007F56C4" w:rsidRPr="00397891" w:rsidRDefault="007F56C4" w:rsidP="00FE16E6">
      <w:pPr>
        <w:shd w:val="clear" w:color="auto" w:fill="FFFFFF"/>
        <w:spacing w:before="240" w:after="240" w:line="360" w:lineRule="auto"/>
        <w:ind w:right="-1"/>
        <w:jc w:val="both"/>
        <w:rPr>
          <w:rFonts w:ascii="Cambria" w:hAnsi="Cambria"/>
          <w:b/>
          <w:sz w:val="24"/>
          <w:szCs w:val="24"/>
        </w:rPr>
      </w:pPr>
      <w:r w:rsidRPr="00397891">
        <w:rPr>
          <w:rFonts w:ascii="Cambria" w:hAnsi="Cambria"/>
          <w:b/>
          <w:sz w:val="24"/>
          <w:szCs w:val="24"/>
        </w:rPr>
        <w:t xml:space="preserve">3.4 </w:t>
      </w:r>
      <w:r w:rsidRPr="00397891">
        <w:rPr>
          <w:rFonts w:ascii="Cambria" w:hAnsi="Cambria"/>
          <w:bCs/>
          <w:sz w:val="24"/>
          <w:szCs w:val="24"/>
        </w:rPr>
        <w:t xml:space="preserve">O </w:t>
      </w:r>
      <w:r w:rsidR="00D3227C" w:rsidRPr="00397891">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397891">
        <w:rPr>
          <w:rFonts w:ascii="Cambria" w:hAnsi="Cambria"/>
          <w:bCs/>
          <w:sz w:val="24"/>
          <w:szCs w:val="24"/>
        </w:rPr>
        <w:t>úblico, observadas as abrangências de aplicação.</w:t>
      </w:r>
    </w:p>
    <w:p w14:paraId="3D7EAF1B" w14:textId="33927022"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397891">
        <w:rPr>
          <w:rFonts w:ascii="Cambria" w:hAnsi="Cambria"/>
          <w:b/>
          <w:sz w:val="24"/>
          <w:szCs w:val="24"/>
        </w:rPr>
        <w:t xml:space="preserve">CLÁUSULA QUARTA – </w:t>
      </w:r>
      <w:r w:rsidR="009C1435" w:rsidRPr="00397891">
        <w:rPr>
          <w:rFonts w:ascii="Cambria" w:hAnsi="Cambria"/>
          <w:b/>
          <w:sz w:val="24"/>
          <w:szCs w:val="24"/>
        </w:rPr>
        <w:t>DO PRAZO E REGIME DE EXECUÇÃO</w:t>
      </w:r>
      <w:r w:rsidRPr="00397891">
        <w:rPr>
          <w:rFonts w:ascii="Cambria" w:hAnsi="Cambria"/>
          <w:b/>
          <w:sz w:val="24"/>
          <w:szCs w:val="24"/>
        </w:rPr>
        <w:t xml:space="preserve"> </w:t>
      </w:r>
    </w:p>
    <w:p w14:paraId="42DA582F" w14:textId="362B7FF7" w:rsidR="00063F53" w:rsidRPr="00397891" w:rsidRDefault="00063F53" w:rsidP="00FE16E6">
      <w:pPr>
        <w:pStyle w:val="SemEspaamento"/>
        <w:spacing w:before="240" w:after="240" w:line="360" w:lineRule="auto"/>
        <w:ind w:right="-2"/>
        <w:jc w:val="both"/>
        <w:rPr>
          <w:rFonts w:ascii="Cambria" w:hAnsi="Cambria" w:cs="Arial"/>
          <w:sz w:val="24"/>
          <w:szCs w:val="24"/>
        </w:rPr>
      </w:pPr>
      <w:r w:rsidRPr="00397891">
        <w:rPr>
          <w:rFonts w:ascii="Cambria" w:hAnsi="Cambria" w:cs="Arial"/>
          <w:b/>
          <w:sz w:val="24"/>
          <w:szCs w:val="24"/>
        </w:rPr>
        <w:t>4.1</w:t>
      </w:r>
      <w:r w:rsidRPr="00397891">
        <w:rPr>
          <w:rFonts w:ascii="Cambria" w:hAnsi="Cambria" w:cs="Arial"/>
          <w:sz w:val="24"/>
          <w:szCs w:val="24"/>
        </w:rPr>
        <w:t xml:space="preserve"> A prestação de serviços atenderá </w:t>
      </w:r>
      <w:r w:rsidR="00DB33CD" w:rsidRPr="00397891">
        <w:rPr>
          <w:rFonts w:ascii="Cambria" w:hAnsi="Cambria" w:cs="Arial"/>
          <w:sz w:val="24"/>
          <w:szCs w:val="24"/>
        </w:rPr>
        <w:t xml:space="preserve">a </w:t>
      </w:r>
      <w:r w:rsidR="00377D73" w:rsidRPr="00397891">
        <w:rPr>
          <w:rFonts w:ascii="Cambria" w:hAnsi="Cambria" w:cs="Arial"/>
          <w:sz w:val="24"/>
          <w:szCs w:val="24"/>
        </w:rPr>
        <w:t>Prefeitura Municipal e demais órgão do Município de Piracanjuba-GO.</w:t>
      </w:r>
    </w:p>
    <w:p w14:paraId="00B0539C" w14:textId="21551469" w:rsidR="009E4A09" w:rsidRPr="00397891" w:rsidRDefault="009E4A09" w:rsidP="00FE16E6">
      <w:pPr>
        <w:pStyle w:val="SemEspaamento"/>
        <w:spacing w:before="240" w:after="240" w:line="360" w:lineRule="auto"/>
        <w:ind w:right="-1"/>
        <w:jc w:val="both"/>
        <w:rPr>
          <w:rFonts w:ascii="Cambria" w:hAnsi="Cambria" w:cs="Arial"/>
          <w:b/>
          <w:sz w:val="24"/>
          <w:szCs w:val="24"/>
        </w:rPr>
      </w:pPr>
      <w:r w:rsidRPr="00397891">
        <w:rPr>
          <w:rFonts w:ascii="Cambria" w:eastAsia="Arial" w:hAnsi="Cambria" w:cs="Arial"/>
          <w:b/>
          <w:sz w:val="24"/>
          <w:szCs w:val="24"/>
        </w:rPr>
        <w:t>4.2</w:t>
      </w:r>
      <w:r w:rsidRPr="00397891">
        <w:rPr>
          <w:rFonts w:ascii="Cambria" w:eastAsia="Arial" w:hAnsi="Cambria" w:cs="Arial"/>
          <w:sz w:val="24"/>
          <w:szCs w:val="24"/>
        </w:rPr>
        <w:t xml:space="preserve"> A contratada fica obrigada a prestação de serviços quando requisitada, no prazo máximo de 02 (dois) dias </w:t>
      </w:r>
      <w:r w:rsidRPr="00397891">
        <w:rPr>
          <w:rFonts w:ascii="Cambria" w:hAnsi="Cambria" w:cs="Arial"/>
          <w:sz w:val="24"/>
          <w:szCs w:val="24"/>
        </w:rPr>
        <w:t xml:space="preserve">conforme determinação dada através de Requisição/Solicitação/ Ordem de </w:t>
      </w:r>
      <w:r w:rsidR="00445DDE" w:rsidRPr="00397891">
        <w:rPr>
          <w:rFonts w:ascii="Cambria" w:hAnsi="Cambria" w:cs="Arial"/>
          <w:sz w:val="24"/>
          <w:szCs w:val="24"/>
        </w:rPr>
        <w:t>Serviços</w:t>
      </w:r>
      <w:r w:rsidRPr="00397891">
        <w:rPr>
          <w:rFonts w:ascii="Cambria" w:hAnsi="Cambria" w:cs="Arial"/>
          <w:sz w:val="24"/>
          <w:szCs w:val="24"/>
        </w:rPr>
        <w:t>, no dia e horário aprazado pela Secretaria requisitante, sem ônus adicionais, tais como: transporte, alimentação, etc..</w:t>
      </w:r>
    </w:p>
    <w:p w14:paraId="06562B49" w14:textId="7AC6AE54" w:rsidR="002617EC" w:rsidRPr="00397891" w:rsidRDefault="002617EC" w:rsidP="00FE16E6">
      <w:pPr>
        <w:pStyle w:val="SemEspaamento"/>
        <w:spacing w:before="240" w:after="240" w:line="360" w:lineRule="auto"/>
        <w:ind w:right="-1"/>
        <w:jc w:val="both"/>
        <w:rPr>
          <w:rFonts w:ascii="Cambria" w:hAnsi="Cambria"/>
          <w:b/>
          <w:sz w:val="24"/>
          <w:szCs w:val="24"/>
        </w:rPr>
      </w:pPr>
      <w:r w:rsidRPr="00397891">
        <w:rPr>
          <w:rFonts w:ascii="Cambria" w:hAnsi="Cambria"/>
          <w:b/>
          <w:bCs/>
          <w:sz w:val="24"/>
          <w:szCs w:val="24"/>
        </w:rPr>
        <w:t>4.3</w:t>
      </w:r>
      <w:r w:rsidRPr="00397891">
        <w:rPr>
          <w:rFonts w:ascii="Cambria" w:hAnsi="Cambria"/>
          <w:sz w:val="24"/>
          <w:szCs w:val="24"/>
        </w:rPr>
        <w:t xml:space="preserve"> Os </w:t>
      </w:r>
      <w:r w:rsidR="00E253A8" w:rsidRPr="00397891">
        <w:rPr>
          <w:rFonts w:ascii="Cambria" w:hAnsi="Cambria"/>
          <w:sz w:val="24"/>
          <w:szCs w:val="24"/>
        </w:rPr>
        <w:t xml:space="preserve">serviços </w:t>
      </w:r>
      <w:r w:rsidR="00C60081" w:rsidRPr="00397891">
        <w:rPr>
          <w:rFonts w:ascii="Cambria" w:hAnsi="Cambria"/>
          <w:sz w:val="24"/>
          <w:szCs w:val="24"/>
        </w:rPr>
        <w:t>objetos deste contrato</w:t>
      </w:r>
      <w:r w:rsidRPr="00397891">
        <w:rPr>
          <w:rFonts w:ascii="Cambria" w:hAnsi="Cambria"/>
          <w:sz w:val="24"/>
          <w:szCs w:val="24"/>
        </w:rPr>
        <w:t xml:space="preserve"> serão solicitados conforme a necessidade da Secretaria Municipal de</w:t>
      </w:r>
      <w:r w:rsidR="00377D73" w:rsidRPr="00397891">
        <w:rPr>
          <w:rFonts w:ascii="Cambria" w:hAnsi="Cambria"/>
          <w:sz w:val="24"/>
          <w:szCs w:val="24"/>
        </w:rPr>
        <w:t xml:space="preserve"> Administração</w:t>
      </w:r>
      <w:r w:rsidRPr="00397891">
        <w:rPr>
          <w:rFonts w:ascii="Cambria" w:hAnsi="Cambria"/>
          <w:sz w:val="24"/>
          <w:szCs w:val="24"/>
        </w:rPr>
        <w:t xml:space="preserve"> de Piracanjuba/GO, após a assinatura e publicação do Contrato, e apresentação de requisição/solicitação devidamente assinada, com identificação do respectivo servidor público municipal competente.</w:t>
      </w:r>
    </w:p>
    <w:p w14:paraId="32C74D30" w14:textId="1F2BFB89" w:rsidR="002617EC" w:rsidRPr="00397891" w:rsidRDefault="002617EC" w:rsidP="00FE16E6">
      <w:pPr>
        <w:pStyle w:val="SemEspaamento"/>
        <w:spacing w:before="240" w:after="240" w:line="360" w:lineRule="auto"/>
        <w:ind w:right="-1"/>
        <w:jc w:val="both"/>
        <w:rPr>
          <w:rFonts w:ascii="Cambria" w:hAnsi="Cambria"/>
          <w:sz w:val="24"/>
          <w:szCs w:val="24"/>
        </w:rPr>
      </w:pPr>
      <w:r w:rsidRPr="00397891">
        <w:rPr>
          <w:rFonts w:ascii="Cambria" w:hAnsi="Cambria"/>
          <w:b/>
          <w:sz w:val="24"/>
          <w:szCs w:val="24"/>
        </w:rPr>
        <w:t>4.4</w:t>
      </w:r>
      <w:r w:rsidRPr="00397891">
        <w:rPr>
          <w:rFonts w:ascii="Cambria" w:hAnsi="Cambria"/>
          <w:sz w:val="24"/>
          <w:szCs w:val="24"/>
        </w:rPr>
        <w:t xml:space="preserve"> A não </w:t>
      </w:r>
      <w:r w:rsidR="006D46A0" w:rsidRPr="00397891">
        <w:rPr>
          <w:rFonts w:ascii="Cambria" w:hAnsi="Cambria"/>
          <w:sz w:val="24"/>
          <w:szCs w:val="24"/>
        </w:rPr>
        <w:t>execução do objeto deste contrato</w:t>
      </w:r>
      <w:r w:rsidRPr="00397891">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397891">
        <w:rPr>
          <w:rFonts w:ascii="Cambria" w:hAnsi="Cambria"/>
          <w:sz w:val="24"/>
          <w:szCs w:val="24"/>
        </w:rPr>
        <w:t>14.133, de 2021</w:t>
      </w:r>
      <w:r w:rsidRPr="00397891">
        <w:rPr>
          <w:rFonts w:ascii="Cambria" w:hAnsi="Cambria"/>
          <w:sz w:val="24"/>
          <w:szCs w:val="24"/>
        </w:rPr>
        <w:t>.</w:t>
      </w:r>
    </w:p>
    <w:p w14:paraId="22E8F0B9" w14:textId="4B962A6C" w:rsidR="002617EC" w:rsidRPr="00397891" w:rsidRDefault="002617EC" w:rsidP="00FE16E6">
      <w:pPr>
        <w:pStyle w:val="SemEspaamento"/>
        <w:spacing w:before="240" w:after="240" w:line="360" w:lineRule="auto"/>
        <w:ind w:right="-1"/>
        <w:jc w:val="both"/>
        <w:rPr>
          <w:rFonts w:ascii="Cambria" w:hAnsi="Cambria"/>
          <w:sz w:val="24"/>
          <w:szCs w:val="24"/>
        </w:rPr>
      </w:pPr>
      <w:r w:rsidRPr="00397891">
        <w:rPr>
          <w:rFonts w:ascii="Cambria" w:hAnsi="Cambria"/>
          <w:b/>
          <w:sz w:val="24"/>
          <w:szCs w:val="24"/>
        </w:rPr>
        <w:t>4.5</w:t>
      </w:r>
      <w:r w:rsidRPr="00397891">
        <w:rPr>
          <w:rFonts w:ascii="Cambria" w:hAnsi="Cambria"/>
          <w:sz w:val="24"/>
          <w:szCs w:val="24"/>
        </w:rPr>
        <w:t xml:space="preserve"> Não serão aceitos </w:t>
      </w:r>
      <w:r w:rsidR="00E253A8" w:rsidRPr="00397891">
        <w:rPr>
          <w:rFonts w:ascii="Cambria" w:hAnsi="Cambria"/>
          <w:sz w:val="24"/>
          <w:szCs w:val="24"/>
        </w:rPr>
        <w:t>serviços</w:t>
      </w:r>
      <w:r w:rsidRPr="00397891">
        <w:rPr>
          <w:rFonts w:ascii="Cambria" w:hAnsi="Cambria"/>
          <w:sz w:val="24"/>
          <w:szCs w:val="24"/>
        </w:rPr>
        <w:t xml:space="preserve"> de baixa qualidade, sem resistência de uso, fora de padrões ou que contenham quaisquer outras circunstâncias que possa frustrar o bom desempenho e as expectativas da Administração.</w:t>
      </w:r>
    </w:p>
    <w:p w14:paraId="5D67AB38" w14:textId="0BE30778"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QUINTA – DO PAGAMENTO</w:t>
      </w:r>
      <w:r w:rsidRPr="00397891">
        <w:rPr>
          <w:rFonts w:ascii="Cambria" w:hAnsi="Cambria"/>
          <w:sz w:val="24"/>
          <w:szCs w:val="24"/>
        </w:rPr>
        <w:t xml:space="preserve"> </w:t>
      </w:r>
      <w:r w:rsidRPr="00397891">
        <w:rPr>
          <w:rFonts w:ascii="Cambria" w:hAnsi="Cambria"/>
          <w:b/>
          <w:sz w:val="24"/>
          <w:szCs w:val="24"/>
        </w:rPr>
        <w:t xml:space="preserve">E </w:t>
      </w:r>
      <w:r w:rsidR="005D2490" w:rsidRPr="00397891">
        <w:rPr>
          <w:rFonts w:ascii="Cambria" w:hAnsi="Cambria"/>
          <w:b/>
          <w:sz w:val="24"/>
          <w:szCs w:val="24"/>
        </w:rPr>
        <w:t>PRECIFICAÇÃO</w:t>
      </w:r>
    </w:p>
    <w:p w14:paraId="6D205E28" w14:textId="7C68FD0A"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5.1</w:t>
      </w:r>
      <w:r w:rsidRPr="00397891">
        <w:rPr>
          <w:rFonts w:ascii="Cambria" w:hAnsi="Cambria"/>
          <w:sz w:val="24"/>
          <w:szCs w:val="24"/>
        </w:rPr>
        <w:t xml:space="preserve"> A forma de pagamento será de </w:t>
      </w:r>
      <w:r w:rsidR="00A35B13" w:rsidRPr="00397891">
        <w:rPr>
          <w:rFonts w:ascii="Cambria" w:hAnsi="Cambria"/>
          <w:sz w:val="24"/>
          <w:szCs w:val="24"/>
        </w:rPr>
        <w:t xml:space="preserve">até </w:t>
      </w:r>
      <w:r w:rsidR="002B71C8" w:rsidRPr="00397891">
        <w:rPr>
          <w:rFonts w:ascii="Cambria" w:hAnsi="Cambria"/>
          <w:sz w:val="24"/>
          <w:szCs w:val="24"/>
        </w:rPr>
        <w:t>10</w:t>
      </w:r>
      <w:r w:rsidRPr="00397891">
        <w:rPr>
          <w:rFonts w:ascii="Cambria" w:hAnsi="Cambria"/>
          <w:sz w:val="24"/>
          <w:szCs w:val="24"/>
        </w:rPr>
        <w:t xml:space="preserve"> (</w:t>
      </w:r>
      <w:r w:rsidR="002B71C8" w:rsidRPr="00397891">
        <w:rPr>
          <w:rFonts w:ascii="Cambria" w:hAnsi="Cambria"/>
          <w:sz w:val="24"/>
          <w:szCs w:val="24"/>
        </w:rPr>
        <w:t>dez</w:t>
      </w:r>
      <w:r w:rsidRPr="00397891">
        <w:rPr>
          <w:rFonts w:ascii="Cambria" w:hAnsi="Cambria"/>
          <w:sz w:val="24"/>
          <w:szCs w:val="24"/>
        </w:rPr>
        <w:t>) dias, após a protocolização da Nota Fiscal, entregue</w:t>
      </w:r>
      <w:r w:rsidR="00965CDD" w:rsidRPr="00397891">
        <w:rPr>
          <w:rFonts w:ascii="Cambria" w:hAnsi="Cambria"/>
          <w:sz w:val="24"/>
          <w:szCs w:val="24"/>
        </w:rPr>
        <w:t>s</w:t>
      </w:r>
      <w:r w:rsidRPr="00397891">
        <w:rPr>
          <w:rFonts w:ascii="Cambria" w:hAnsi="Cambria"/>
          <w:sz w:val="24"/>
          <w:szCs w:val="24"/>
        </w:rPr>
        <w:t xml:space="preserve"> na Secretaria Municipal de </w:t>
      </w:r>
      <w:r w:rsidR="00377D73" w:rsidRPr="00397891">
        <w:rPr>
          <w:rFonts w:ascii="Cambria" w:hAnsi="Cambria"/>
          <w:sz w:val="24"/>
          <w:szCs w:val="24"/>
        </w:rPr>
        <w:t>Finanças</w:t>
      </w:r>
      <w:r w:rsidRPr="00397891">
        <w:rPr>
          <w:rFonts w:ascii="Cambria" w:hAnsi="Cambria"/>
          <w:sz w:val="24"/>
          <w:szCs w:val="24"/>
        </w:rPr>
        <w:t xml:space="preserve"> de Piracanjuba/GO, com sede na </w:t>
      </w:r>
      <w:r w:rsidR="002B71C8" w:rsidRPr="00397891">
        <w:rPr>
          <w:rFonts w:ascii="Cambria" w:hAnsi="Cambria" w:cs="Segoe UI"/>
          <w:sz w:val="24"/>
          <w:szCs w:val="24"/>
        </w:rPr>
        <w:t xml:space="preserve">Praça Wilson Eloy Pimenta, nº 100, Centro - </w:t>
      </w:r>
      <w:r w:rsidR="00D27BE4" w:rsidRPr="00397891">
        <w:rPr>
          <w:rFonts w:ascii="Cambria" w:hAnsi="Cambria" w:cs="Segoe UI"/>
          <w:sz w:val="24"/>
          <w:szCs w:val="24"/>
        </w:rPr>
        <w:t>Piracanjuba/GO</w:t>
      </w:r>
      <w:r w:rsidR="00377D73" w:rsidRPr="00397891">
        <w:rPr>
          <w:rFonts w:ascii="Cambria" w:hAnsi="Cambria"/>
          <w:sz w:val="24"/>
          <w:szCs w:val="24"/>
        </w:rPr>
        <w:t>.</w:t>
      </w:r>
    </w:p>
    <w:p w14:paraId="0DC90411" w14:textId="77777777" w:rsidR="002617EC" w:rsidRPr="00397891" w:rsidRDefault="002617EC" w:rsidP="00FE16E6">
      <w:pPr>
        <w:spacing w:before="240" w:after="240" w:line="360" w:lineRule="auto"/>
        <w:ind w:left="567" w:right="-1"/>
        <w:jc w:val="both"/>
        <w:rPr>
          <w:rFonts w:ascii="Cambria" w:hAnsi="Cambria"/>
          <w:sz w:val="24"/>
          <w:szCs w:val="24"/>
        </w:rPr>
      </w:pPr>
      <w:r w:rsidRPr="00397891">
        <w:rPr>
          <w:rFonts w:ascii="Cambria" w:hAnsi="Cambria"/>
          <w:b/>
          <w:sz w:val="24"/>
          <w:szCs w:val="24"/>
        </w:rPr>
        <w:lastRenderedPageBreak/>
        <w:t>I.</w:t>
      </w:r>
      <w:r w:rsidRPr="00397891">
        <w:rPr>
          <w:rFonts w:ascii="Cambria" w:hAnsi="Cambria"/>
          <w:sz w:val="24"/>
          <w:szCs w:val="24"/>
        </w:rPr>
        <w:t xml:space="preserve"> Sendo o valor total do contrato de </w:t>
      </w:r>
      <w:r w:rsidRPr="00397891">
        <w:rPr>
          <w:rFonts w:ascii="Cambria" w:hAnsi="Cambria"/>
          <w:b/>
          <w:sz w:val="24"/>
          <w:szCs w:val="24"/>
        </w:rPr>
        <w:t>R$ __________ (________).</w:t>
      </w:r>
    </w:p>
    <w:p w14:paraId="314D5783" w14:textId="217F3961" w:rsidR="005F60F3" w:rsidRPr="00397891" w:rsidRDefault="007D23F0" w:rsidP="00FE16E6">
      <w:pPr>
        <w:spacing w:before="240" w:after="240" w:line="360" w:lineRule="auto"/>
        <w:ind w:right="-1"/>
        <w:jc w:val="both"/>
        <w:rPr>
          <w:rFonts w:ascii="Cambria" w:hAnsi="Cambria"/>
          <w:bCs/>
          <w:sz w:val="24"/>
          <w:szCs w:val="24"/>
        </w:rPr>
      </w:pPr>
      <w:r w:rsidRPr="00397891">
        <w:rPr>
          <w:rFonts w:ascii="Cambria" w:hAnsi="Cambria"/>
          <w:b/>
          <w:sz w:val="24"/>
          <w:szCs w:val="24"/>
        </w:rPr>
        <w:t xml:space="preserve">5.2 </w:t>
      </w:r>
      <w:r w:rsidRPr="00397891">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397891">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397891" w:rsidRDefault="005F3074" w:rsidP="00FE16E6">
      <w:pPr>
        <w:spacing w:before="240" w:after="240" w:line="360" w:lineRule="auto"/>
        <w:ind w:right="-1"/>
        <w:jc w:val="both"/>
        <w:rPr>
          <w:rFonts w:ascii="Cambria" w:hAnsi="Cambria"/>
          <w:bCs/>
          <w:sz w:val="24"/>
          <w:szCs w:val="24"/>
        </w:rPr>
      </w:pPr>
      <w:r w:rsidRPr="00397891">
        <w:rPr>
          <w:rFonts w:ascii="Cambria" w:hAnsi="Cambria"/>
          <w:b/>
          <w:sz w:val="24"/>
          <w:szCs w:val="24"/>
        </w:rPr>
        <w:t>5.3</w:t>
      </w:r>
      <w:r w:rsidRPr="00397891">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397891" w:rsidRDefault="00C51A6E" w:rsidP="00FE16E6">
      <w:pPr>
        <w:spacing w:before="240" w:after="240" w:line="360" w:lineRule="auto"/>
        <w:ind w:right="-1"/>
        <w:jc w:val="both"/>
        <w:rPr>
          <w:rFonts w:ascii="Cambria" w:hAnsi="Cambria"/>
          <w:bCs/>
          <w:sz w:val="24"/>
          <w:szCs w:val="24"/>
        </w:rPr>
      </w:pPr>
      <w:r w:rsidRPr="00397891">
        <w:rPr>
          <w:rFonts w:ascii="Cambria" w:hAnsi="Cambria"/>
          <w:b/>
          <w:sz w:val="24"/>
          <w:szCs w:val="24"/>
        </w:rPr>
        <w:t>5.4</w:t>
      </w:r>
      <w:r w:rsidRPr="00397891">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397891">
        <w:rPr>
          <w:rFonts w:ascii="Cambria" w:hAnsi="Cambria"/>
          <w:bCs/>
          <w:sz w:val="24"/>
          <w:szCs w:val="24"/>
        </w:rPr>
        <w:t xml:space="preserve"> parcela incontroversa da execução do objeto para efeito de liquidação e pagamento.</w:t>
      </w:r>
    </w:p>
    <w:p w14:paraId="7DE86A76" w14:textId="62224B58" w:rsidR="004E3B64" w:rsidRPr="00397891" w:rsidRDefault="004E3B64" w:rsidP="00FE16E6">
      <w:pPr>
        <w:spacing w:before="240" w:after="240" w:line="360" w:lineRule="auto"/>
        <w:ind w:right="-1"/>
        <w:jc w:val="both"/>
        <w:rPr>
          <w:rFonts w:ascii="Cambria" w:hAnsi="Cambria"/>
          <w:bCs/>
          <w:sz w:val="24"/>
          <w:szCs w:val="24"/>
        </w:rPr>
      </w:pPr>
      <w:r w:rsidRPr="00397891">
        <w:rPr>
          <w:rFonts w:ascii="Cambria" w:hAnsi="Cambria"/>
          <w:b/>
          <w:sz w:val="24"/>
          <w:szCs w:val="24"/>
        </w:rPr>
        <w:t>5.5</w:t>
      </w:r>
      <w:r w:rsidRPr="00397891">
        <w:rPr>
          <w:rFonts w:ascii="Cambria" w:hAnsi="Cambria"/>
          <w:bCs/>
          <w:sz w:val="24"/>
          <w:szCs w:val="24"/>
        </w:rPr>
        <w:t xml:space="preserve"> Nenhum pagamento será efetuado ao Contratado</w:t>
      </w:r>
      <w:r w:rsidR="0075519D" w:rsidRPr="00397891">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397891" w:rsidRDefault="0075519D" w:rsidP="00FE16E6">
      <w:pPr>
        <w:spacing w:before="240" w:after="240" w:line="360" w:lineRule="auto"/>
        <w:ind w:right="-1"/>
        <w:jc w:val="both"/>
        <w:rPr>
          <w:rFonts w:ascii="Cambria" w:hAnsi="Cambria"/>
          <w:bCs/>
          <w:sz w:val="24"/>
          <w:szCs w:val="24"/>
        </w:rPr>
      </w:pPr>
      <w:r w:rsidRPr="00397891">
        <w:rPr>
          <w:rFonts w:ascii="Cambria" w:hAnsi="Cambria"/>
          <w:b/>
          <w:sz w:val="24"/>
          <w:szCs w:val="24"/>
        </w:rPr>
        <w:t>5.6</w:t>
      </w:r>
      <w:r w:rsidRPr="00397891">
        <w:rPr>
          <w:rFonts w:ascii="Cambria" w:hAnsi="Cambria"/>
          <w:bCs/>
          <w:sz w:val="24"/>
          <w:szCs w:val="24"/>
        </w:rPr>
        <w:t xml:space="preserve"> O pagamento via Ordem Bancária, creditado na instituição bancária eleita pela Contratada, que deverá indicar </w:t>
      </w:r>
      <w:r w:rsidR="00B042D7" w:rsidRPr="00397891">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397891" w:rsidRDefault="00B042D7" w:rsidP="00FE16E6">
      <w:pPr>
        <w:spacing w:before="240" w:after="240" w:line="360" w:lineRule="auto"/>
        <w:ind w:right="-1"/>
        <w:jc w:val="both"/>
        <w:rPr>
          <w:rFonts w:ascii="Cambria" w:hAnsi="Cambria"/>
          <w:bCs/>
          <w:sz w:val="24"/>
          <w:szCs w:val="24"/>
        </w:rPr>
      </w:pPr>
      <w:r w:rsidRPr="00397891">
        <w:rPr>
          <w:rFonts w:ascii="Cambria" w:hAnsi="Cambria"/>
          <w:b/>
          <w:sz w:val="24"/>
          <w:szCs w:val="24"/>
        </w:rPr>
        <w:t>5.7</w:t>
      </w:r>
      <w:r w:rsidRPr="00397891">
        <w:rPr>
          <w:rFonts w:ascii="Cambria" w:hAnsi="Cambria"/>
          <w:bCs/>
          <w:sz w:val="24"/>
          <w:szCs w:val="24"/>
        </w:rPr>
        <w:t xml:space="preserve"> No caso de incorreção</w:t>
      </w:r>
      <w:r w:rsidR="00B2368D" w:rsidRPr="00397891">
        <w:rPr>
          <w:rFonts w:ascii="Cambria" w:hAnsi="Cambria"/>
          <w:bCs/>
          <w:sz w:val="24"/>
          <w:szCs w:val="24"/>
        </w:rPr>
        <w:t xml:space="preserve"> nos documentos apresentados, inclusive na Nota Fiscal/ Fatura, serão devolvidos a Contratada para correções necessárias</w:t>
      </w:r>
      <w:r w:rsidR="00B4131C" w:rsidRPr="00397891">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397891">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397891" w:rsidRDefault="0021322F" w:rsidP="00FE16E6">
      <w:pPr>
        <w:spacing w:before="240" w:after="240" w:line="360" w:lineRule="auto"/>
        <w:ind w:right="-1"/>
        <w:jc w:val="both"/>
        <w:rPr>
          <w:rFonts w:ascii="Cambria" w:hAnsi="Cambria"/>
          <w:bCs/>
          <w:sz w:val="24"/>
          <w:szCs w:val="24"/>
        </w:rPr>
      </w:pPr>
      <w:r w:rsidRPr="00397891">
        <w:rPr>
          <w:rFonts w:ascii="Cambria" w:hAnsi="Cambria"/>
          <w:b/>
          <w:sz w:val="24"/>
          <w:szCs w:val="24"/>
        </w:rPr>
        <w:t>5.8</w:t>
      </w:r>
      <w:r w:rsidRPr="00397891">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w:t>
      </w:r>
      <w:r w:rsidRPr="00397891">
        <w:rPr>
          <w:rFonts w:ascii="Cambria" w:hAnsi="Cambria"/>
          <w:bCs/>
          <w:sz w:val="24"/>
          <w:szCs w:val="24"/>
        </w:rPr>
        <w:lastRenderedPageBreak/>
        <w:t>condições de habilitação e qualificação exigidas também no processo licitatório, cujo resultado será impresso e juntado</w:t>
      </w:r>
      <w:r w:rsidR="0016279A" w:rsidRPr="00397891">
        <w:rPr>
          <w:rFonts w:ascii="Cambria" w:hAnsi="Cambria"/>
          <w:bCs/>
          <w:sz w:val="24"/>
          <w:szCs w:val="24"/>
        </w:rPr>
        <w:t xml:space="preserve"> aos autos do processo.</w:t>
      </w:r>
    </w:p>
    <w:p w14:paraId="6D3BB806" w14:textId="21F26D1F" w:rsidR="002617EC" w:rsidRPr="00397891" w:rsidRDefault="0016279A" w:rsidP="00FE16E6">
      <w:pPr>
        <w:pStyle w:val="NormalWeb"/>
        <w:spacing w:before="240" w:beforeAutospacing="0" w:after="240" w:afterAutospacing="0" w:line="360" w:lineRule="auto"/>
        <w:ind w:right="-1"/>
        <w:jc w:val="both"/>
        <w:rPr>
          <w:rFonts w:ascii="Cambria" w:hAnsi="Cambria"/>
        </w:rPr>
      </w:pPr>
      <w:r w:rsidRPr="00397891">
        <w:rPr>
          <w:rFonts w:ascii="Cambria" w:hAnsi="Cambria"/>
          <w:b/>
        </w:rPr>
        <w:t xml:space="preserve">5.9 </w:t>
      </w:r>
      <w:r w:rsidR="002617EC" w:rsidRPr="00397891">
        <w:rPr>
          <w:rFonts w:ascii="Cambria" w:hAnsi="Cambria"/>
        </w:rPr>
        <w:t xml:space="preserve">O pagamento será efetuado pelo total do </w:t>
      </w:r>
      <w:r w:rsidR="00591395" w:rsidRPr="00397891">
        <w:rPr>
          <w:rFonts w:ascii="Cambria" w:hAnsi="Cambria"/>
        </w:rPr>
        <w:t>serviço realizado</w:t>
      </w:r>
      <w:r w:rsidR="002617EC" w:rsidRPr="00397891">
        <w:rPr>
          <w:rFonts w:ascii="Cambria" w:hAnsi="Cambria"/>
        </w:rPr>
        <w:t>, constante da ordem de fornecimento, acompanhada da Nota Fiscal.</w:t>
      </w:r>
    </w:p>
    <w:p w14:paraId="21111924" w14:textId="5E596660" w:rsidR="0016279A" w:rsidRPr="00397891" w:rsidRDefault="0016279A" w:rsidP="00555FC0">
      <w:pPr>
        <w:pStyle w:val="Nivel2"/>
        <w:rPr>
          <w:sz w:val="24"/>
          <w:szCs w:val="24"/>
        </w:rPr>
      </w:pPr>
      <w:r w:rsidRPr="00397891">
        <w:rPr>
          <w:b/>
          <w:bCs/>
          <w:sz w:val="24"/>
          <w:szCs w:val="24"/>
        </w:rPr>
        <w:t>5.10</w:t>
      </w:r>
      <w:r w:rsidRPr="00397891">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397891" w:rsidRDefault="006E4238" w:rsidP="00FE16E6">
      <w:pPr>
        <w:pStyle w:val="Nivel3"/>
        <w:spacing w:before="240"/>
        <w:ind w:firstLine="567"/>
        <w:rPr>
          <w:b w:val="0"/>
          <w:bCs w:val="0"/>
          <w:sz w:val="24"/>
          <w:szCs w:val="24"/>
        </w:rPr>
      </w:pPr>
      <w:r w:rsidRPr="00397891">
        <w:rPr>
          <w:sz w:val="24"/>
          <w:szCs w:val="24"/>
        </w:rPr>
        <w:t>I.</w:t>
      </w:r>
      <w:r w:rsidR="0016279A" w:rsidRPr="00397891">
        <w:rPr>
          <w:b w:val="0"/>
          <w:bCs w:val="0"/>
          <w:sz w:val="24"/>
          <w:szCs w:val="24"/>
        </w:rPr>
        <w:t xml:space="preserve"> o prazo de validade;</w:t>
      </w:r>
    </w:p>
    <w:p w14:paraId="5E8DC217" w14:textId="736FD2CD" w:rsidR="0016279A" w:rsidRPr="00397891" w:rsidRDefault="006E4238" w:rsidP="00FE16E6">
      <w:pPr>
        <w:pStyle w:val="Nivel3"/>
        <w:spacing w:before="240"/>
        <w:ind w:firstLine="567"/>
        <w:rPr>
          <w:b w:val="0"/>
          <w:bCs w:val="0"/>
          <w:sz w:val="24"/>
          <w:szCs w:val="24"/>
        </w:rPr>
      </w:pPr>
      <w:r w:rsidRPr="00397891">
        <w:rPr>
          <w:sz w:val="24"/>
          <w:szCs w:val="24"/>
        </w:rPr>
        <w:t>II.</w:t>
      </w:r>
      <w:r w:rsidR="0016279A" w:rsidRPr="00397891">
        <w:rPr>
          <w:b w:val="0"/>
          <w:bCs w:val="0"/>
          <w:sz w:val="24"/>
          <w:szCs w:val="24"/>
        </w:rPr>
        <w:t xml:space="preserve"> a data da emissão; </w:t>
      </w:r>
    </w:p>
    <w:p w14:paraId="7F5BDBB2" w14:textId="732119B8" w:rsidR="0016279A" w:rsidRPr="00397891" w:rsidRDefault="006E4238" w:rsidP="00FE16E6">
      <w:pPr>
        <w:pStyle w:val="Nivel3"/>
        <w:spacing w:before="240"/>
        <w:ind w:firstLine="567"/>
        <w:rPr>
          <w:b w:val="0"/>
          <w:bCs w:val="0"/>
          <w:sz w:val="24"/>
          <w:szCs w:val="24"/>
        </w:rPr>
      </w:pPr>
      <w:r w:rsidRPr="00397891">
        <w:rPr>
          <w:sz w:val="24"/>
          <w:szCs w:val="24"/>
        </w:rPr>
        <w:t>III.</w:t>
      </w:r>
      <w:r w:rsidR="0016279A" w:rsidRPr="00397891">
        <w:rPr>
          <w:b w:val="0"/>
          <w:bCs w:val="0"/>
          <w:sz w:val="24"/>
          <w:szCs w:val="24"/>
        </w:rPr>
        <w:t xml:space="preserve"> os dados do contrato e do órgão contratante; </w:t>
      </w:r>
    </w:p>
    <w:p w14:paraId="020838B9" w14:textId="71814CE5" w:rsidR="0016279A" w:rsidRPr="00397891" w:rsidRDefault="006E4238" w:rsidP="00FE16E6">
      <w:pPr>
        <w:pStyle w:val="Nivel3"/>
        <w:spacing w:before="240"/>
        <w:ind w:firstLine="567"/>
        <w:rPr>
          <w:b w:val="0"/>
          <w:bCs w:val="0"/>
          <w:sz w:val="24"/>
          <w:szCs w:val="24"/>
        </w:rPr>
      </w:pPr>
      <w:r w:rsidRPr="00397891">
        <w:rPr>
          <w:sz w:val="24"/>
          <w:szCs w:val="24"/>
        </w:rPr>
        <w:t>IV.</w:t>
      </w:r>
      <w:r w:rsidR="0016279A" w:rsidRPr="00397891">
        <w:rPr>
          <w:b w:val="0"/>
          <w:bCs w:val="0"/>
          <w:sz w:val="24"/>
          <w:szCs w:val="24"/>
        </w:rPr>
        <w:t xml:space="preserve"> o período respectivo de execução do contrato; </w:t>
      </w:r>
    </w:p>
    <w:p w14:paraId="1074CAD5" w14:textId="3198BD8F" w:rsidR="0016279A" w:rsidRPr="00397891" w:rsidRDefault="006E4238" w:rsidP="00FE16E6">
      <w:pPr>
        <w:pStyle w:val="Nivel3"/>
        <w:spacing w:before="240"/>
        <w:ind w:firstLine="567"/>
        <w:rPr>
          <w:b w:val="0"/>
          <w:bCs w:val="0"/>
          <w:sz w:val="24"/>
          <w:szCs w:val="24"/>
        </w:rPr>
      </w:pPr>
      <w:r w:rsidRPr="00397891">
        <w:rPr>
          <w:sz w:val="24"/>
          <w:szCs w:val="24"/>
        </w:rPr>
        <w:t>V.</w:t>
      </w:r>
      <w:r w:rsidR="0016279A" w:rsidRPr="00397891">
        <w:rPr>
          <w:b w:val="0"/>
          <w:bCs w:val="0"/>
          <w:sz w:val="24"/>
          <w:szCs w:val="24"/>
        </w:rPr>
        <w:t xml:space="preserve"> o valor a pagar; e </w:t>
      </w:r>
    </w:p>
    <w:p w14:paraId="6B95F4A4" w14:textId="29FDA142" w:rsidR="0016279A" w:rsidRPr="00397891" w:rsidRDefault="006E4238" w:rsidP="00FE16E6">
      <w:pPr>
        <w:pStyle w:val="Nivel3"/>
        <w:spacing w:before="240"/>
        <w:ind w:firstLine="567"/>
        <w:rPr>
          <w:b w:val="0"/>
          <w:bCs w:val="0"/>
          <w:sz w:val="24"/>
          <w:szCs w:val="24"/>
        </w:rPr>
      </w:pPr>
      <w:r w:rsidRPr="00397891">
        <w:rPr>
          <w:sz w:val="24"/>
          <w:szCs w:val="24"/>
        </w:rPr>
        <w:t>VI.</w:t>
      </w:r>
      <w:r w:rsidR="0016279A" w:rsidRPr="00397891">
        <w:rPr>
          <w:b w:val="0"/>
          <w:bCs w:val="0"/>
          <w:sz w:val="24"/>
          <w:szCs w:val="24"/>
        </w:rPr>
        <w:t xml:space="preserve"> eventual destaque do valor de retenções tributárias cabíveis.</w:t>
      </w:r>
    </w:p>
    <w:p w14:paraId="2198D8AD" w14:textId="39587276" w:rsidR="00D471F9" w:rsidRPr="00397891" w:rsidRDefault="00D471F9"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 xml:space="preserve">CLÁUSULA SEXTA </w:t>
      </w:r>
      <w:r w:rsidRPr="00397891">
        <w:rPr>
          <w:rFonts w:ascii="Cambria" w:hAnsi="Cambria"/>
          <w:sz w:val="24"/>
          <w:szCs w:val="24"/>
        </w:rPr>
        <w:t xml:space="preserve">– </w:t>
      </w:r>
      <w:r w:rsidRPr="00397891">
        <w:rPr>
          <w:rFonts w:ascii="Cambria" w:hAnsi="Cambria"/>
          <w:b/>
          <w:sz w:val="24"/>
          <w:szCs w:val="24"/>
        </w:rPr>
        <w:t>DO REAJUST</w:t>
      </w:r>
      <w:r w:rsidR="00C2249D" w:rsidRPr="00397891">
        <w:rPr>
          <w:rFonts w:ascii="Cambria" w:hAnsi="Cambria"/>
          <w:b/>
          <w:sz w:val="24"/>
          <w:szCs w:val="24"/>
        </w:rPr>
        <w:t>E</w:t>
      </w:r>
    </w:p>
    <w:p w14:paraId="022017E7" w14:textId="6958E52F" w:rsidR="00D471F9" w:rsidRPr="00397891" w:rsidRDefault="00D471F9" w:rsidP="00FE16E6">
      <w:pPr>
        <w:pStyle w:val="Nivel3"/>
        <w:spacing w:before="240"/>
        <w:rPr>
          <w:b w:val="0"/>
          <w:bCs w:val="0"/>
          <w:sz w:val="24"/>
          <w:szCs w:val="24"/>
        </w:rPr>
      </w:pPr>
      <w:r w:rsidRPr="00397891">
        <w:rPr>
          <w:sz w:val="24"/>
          <w:szCs w:val="24"/>
        </w:rPr>
        <w:t xml:space="preserve">6.1 </w:t>
      </w:r>
      <w:r w:rsidR="00C2249D" w:rsidRPr="00397891">
        <w:rPr>
          <w:b w:val="0"/>
          <w:bCs w:val="0"/>
          <w:sz w:val="24"/>
          <w:szCs w:val="24"/>
        </w:rPr>
        <w:t xml:space="preserve">Os preços inicialmente contratados são fixos e irreajustáveis </w:t>
      </w:r>
      <w:r w:rsidR="003E785B" w:rsidRPr="00397891">
        <w:rPr>
          <w:b w:val="0"/>
          <w:bCs w:val="0"/>
          <w:sz w:val="24"/>
          <w:szCs w:val="24"/>
        </w:rPr>
        <w:t>no prazo de um ano contado da data do orçamento estimado, nos termos do inciso V, do artigo 92, da Lei Federal nº 14.133, de 2021.</w:t>
      </w:r>
    </w:p>
    <w:p w14:paraId="28A76165" w14:textId="0E8E8B02" w:rsidR="003E785B" w:rsidRPr="00397891" w:rsidRDefault="003E785B" w:rsidP="00FE16E6">
      <w:pPr>
        <w:pStyle w:val="Nivel3"/>
        <w:spacing w:before="240"/>
        <w:rPr>
          <w:b w:val="0"/>
          <w:bCs w:val="0"/>
          <w:sz w:val="24"/>
          <w:szCs w:val="24"/>
        </w:rPr>
      </w:pPr>
      <w:r w:rsidRPr="00397891">
        <w:rPr>
          <w:sz w:val="24"/>
          <w:szCs w:val="24"/>
        </w:rPr>
        <w:t>6.2</w:t>
      </w:r>
      <w:r w:rsidRPr="00397891">
        <w:rPr>
          <w:b w:val="0"/>
          <w:bCs w:val="0"/>
          <w:sz w:val="24"/>
          <w:szCs w:val="24"/>
        </w:rPr>
        <w:t xml:space="preserve"> Após o interregno de um ano, e independentemente de pedido do contratado, os preços iniciais serão reajustados, mediante a aplicação, pelo contratante, do índice IPCA</w:t>
      </w:r>
      <w:r w:rsidR="005627C6" w:rsidRPr="00397891">
        <w:rPr>
          <w:b w:val="0"/>
          <w:bCs w:val="0"/>
          <w:sz w:val="24"/>
          <w:szCs w:val="24"/>
        </w:rPr>
        <w:t>, exclusivamente para as obrigações iniciadas e concluídas após a ocorrência da anualidade.</w:t>
      </w:r>
    </w:p>
    <w:p w14:paraId="0D777B9C" w14:textId="207C4D6D" w:rsidR="005627C6" w:rsidRPr="00397891" w:rsidRDefault="005627C6" w:rsidP="00FE16E6">
      <w:pPr>
        <w:pStyle w:val="Nivel3"/>
        <w:spacing w:before="240"/>
        <w:rPr>
          <w:b w:val="0"/>
          <w:bCs w:val="0"/>
          <w:sz w:val="24"/>
          <w:szCs w:val="24"/>
        </w:rPr>
      </w:pPr>
      <w:r w:rsidRPr="00397891">
        <w:rPr>
          <w:sz w:val="24"/>
          <w:szCs w:val="24"/>
        </w:rPr>
        <w:t>6.3</w:t>
      </w:r>
      <w:r w:rsidRPr="00397891">
        <w:rPr>
          <w:b w:val="0"/>
          <w:bCs w:val="0"/>
          <w:sz w:val="24"/>
          <w:szCs w:val="24"/>
        </w:rPr>
        <w:t xml:space="preserve"> Nos reajustes subsequentes ao primeiro, o interregno </w:t>
      </w:r>
      <w:r w:rsidR="00C20156" w:rsidRPr="00397891">
        <w:rPr>
          <w:b w:val="0"/>
          <w:bCs w:val="0"/>
          <w:sz w:val="24"/>
          <w:szCs w:val="24"/>
        </w:rPr>
        <w:t>mínimo de um ano será contado a partir dos efeitos financeiros do último reajuste.</w:t>
      </w:r>
    </w:p>
    <w:p w14:paraId="5BB2FF4D" w14:textId="567E8E7E" w:rsidR="00C20156" w:rsidRPr="00397891" w:rsidRDefault="00C20156" w:rsidP="00FE16E6">
      <w:pPr>
        <w:pStyle w:val="Nivel3"/>
        <w:spacing w:before="240"/>
        <w:rPr>
          <w:b w:val="0"/>
          <w:bCs w:val="0"/>
          <w:sz w:val="24"/>
          <w:szCs w:val="24"/>
        </w:rPr>
      </w:pPr>
      <w:r w:rsidRPr="00397891">
        <w:rPr>
          <w:sz w:val="24"/>
          <w:szCs w:val="24"/>
        </w:rPr>
        <w:lastRenderedPageBreak/>
        <w:t>6.4</w:t>
      </w:r>
      <w:r w:rsidRPr="00397891">
        <w:rPr>
          <w:b w:val="0"/>
          <w:bCs w:val="0"/>
          <w:sz w:val="24"/>
          <w:szCs w:val="24"/>
        </w:rPr>
        <w:t xml:space="preserve"> No</w:t>
      </w:r>
      <w:r w:rsidR="003D0AEC" w:rsidRPr="00397891">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397891">
        <w:rPr>
          <w:b w:val="0"/>
          <w:bCs w:val="0"/>
          <w:sz w:val="24"/>
          <w:szCs w:val="24"/>
        </w:rPr>
        <w:t xml:space="preserve"> tão logo seja divulgada o índice definitivo.</w:t>
      </w:r>
    </w:p>
    <w:p w14:paraId="502D53EF" w14:textId="144310E2" w:rsidR="006366AB" w:rsidRPr="00397891" w:rsidRDefault="006366AB" w:rsidP="00FE16E6">
      <w:pPr>
        <w:pStyle w:val="Nivel3"/>
        <w:spacing w:before="240"/>
        <w:rPr>
          <w:b w:val="0"/>
          <w:bCs w:val="0"/>
          <w:sz w:val="24"/>
          <w:szCs w:val="24"/>
        </w:rPr>
      </w:pPr>
      <w:r w:rsidRPr="00397891">
        <w:rPr>
          <w:sz w:val="24"/>
          <w:szCs w:val="24"/>
        </w:rPr>
        <w:t>6.5</w:t>
      </w:r>
      <w:r w:rsidRPr="00397891">
        <w:rPr>
          <w:b w:val="0"/>
          <w:bCs w:val="0"/>
          <w:sz w:val="24"/>
          <w:szCs w:val="24"/>
        </w:rPr>
        <w:t xml:space="preserve"> Na aferição final, o índice utilizado para reajuste será obrigatoriamente definitivo.</w:t>
      </w:r>
    </w:p>
    <w:p w14:paraId="6BEB5D74" w14:textId="46FEECB1" w:rsidR="006366AB" w:rsidRPr="00397891" w:rsidRDefault="006366AB" w:rsidP="00FE16E6">
      <w:pPr>
        <w:pStyle w:val="Nivel3"/>
        <w:spacing w:before="240"/>
        <w:rPr>
          <w:b w:val="0"/>
          <w:bCs w:val="0"/>
          <w:sz w:val="24"/>
          <w:szCs w:val="24"/>
        </w:rPr>
      </w:pPr>
      <w:r w:rsidRPr="00397891">
        <w:rPr>
          <w:sz w:val="24"/>
          <w:szCs w:val="24"/>
        </w:rPr>
        <w:t>6.6</w:t>
      </w:r>
      <w:r w:rsidRPr="00397891">
        <w:rPr>
          <w:b w:val="0"/>
          <w:bCs w:val="0"/>
          <w:sz w:val="24"/>
          <w:szCs w:val="24"/>
        </w:rPr>
        <w:t xml:space="preserve"> </w:t>
      </w:r>
      <w:r w:rsidR="00484ABC" w:rsidRPr="00397891">
        <w:rPr>
          <w:b w:val="0"/>
          <w:bCs w:val="0"/>
          <w:sz w:val="24"/>
          <w:szCs w:val="24"/>
        </w:rPr>
        <w:t>Caso o índice estabelecido para reajustamento venha a ser extinto</w:t>
      </w:r>
      <w:r w:rsidR="00555BE7" w:rsidRPr="00397891">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397891" w:rsidRDefault="00555BE7" w:rsidP="00FE16E6">
      <w:pPr>
        <w:pStyle w:val="Nivel3"/>
        <w:spacing w:before="240"/>
        <w:rPr>
          <w:b w:val="0"/>
          <w:bCs w:val="0"/>
          <w:sz w:val="24"/>
          <w:szCs w:val="24"/>
        </w:rPr>
      </w:pPr>
      <w:r w:rsidRPr="00397891">
        <w:rPr>
          <w:sz w:val="24"/>
          <w:szCs w:val="24"/>
        </w:rPr>
        <w:t xml:space="preserve">6.7 </w:t>
      </w:r>
      <w:r w:rsidRPr="00397891">
        <w:rPr>
          <w:b w:val="0"/>
          <w:bCs w:val="0"/>
          <w:sz w:val="24"/>
          <w:szCs w:val="24"/>
        </w:rPr>
        <w:t>Na ausência de previsão legal quanto ao índice substituto, as partes elegerão novo índice oficial, para reajustamento do preço do valor remanescente, por meio de termo aditivo.</w:t>
      </w:r>
    </w:p>
    <w:p w14:paraId="3A942175" w14:textId="0BFCDA9B" w:rsidR="00555BE7" w:rsidRPr="00397891" w:rsidRDefault="00555BE7" w:rsidP="00FE16E6">
      <w:pPr>
        <w:pStyle w:val="Nivel3"/>
        <w:spacing w:before="240"/>
        <w:rPr>
          <w:b w:val="0"/>
          <w:bCs w:val="0"/>
          <w:sz w:val="24"/>
          <w:szCs w:val="24"/>
        </w:rPr>
      </w:pPr>
      <w:r w:rsidRPr="00397891">
        <w:rPr>
          <w:sz w:val="24"/>
          <w:szCs w:val="24"/>
        </w:rPr>
        <w:t>6.8</w:t>
      </w:r>
      <w:r w:rsidRPr="00397891">
        <w:rPr>
          <w:b w:val="0"/>
          <w:bCs w:val="0"/>
          <w:sz w:val="24"/>
          <w:szCs w:val="24"/>
        </w:rPr>
        <w:t xml:space="preserve"> O reajuste será realizado por apostilamento.</w:t>
      </w:r>
    </w:p>
    <w:p w14:paraId="205B9EDE" w14:textId="1EAC4F29"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S</w:t>
      </w:r>
      <w:r w:rsidR="00576028" w:rsidRPr="00397891">
        <w:rPr>
          <w:rFonts w:ascii="Cambria" w:hAnsi="Cambria"/>
          <w:b/>
          <w:sz w:val="24"/>
          <w:szCs w:val="24"/>
        </w:rPr>
        <w:t>ÉTIMA</w:t>
      </w:r>
      <w:r w:rsidRPr="00397891">
        <w:rPr>
          <w:rFonts w:ascii="Cambria" w:hAnsi="Cambria"/>
          <w:b/>
          <w:sz w:val="24"/>
          <w:szCs w:val="24"/>
        </w:rPr>
        <w:t xml:space="preserve"> </w:t>
      </w:r>
      <w:r w:rsidRPr="00397891">
        <w:rPr>
          <w:rFonts w:ascii="Cambria" w:hAnsi="Cambria"/>
          <w:sz w:val="24"/>
          <w:szCs w:val="24"/>
        </w:rPr>
        <w:t xml:space="preserve">– </w:t>
      </w:r>
      <w:r w:rsidR="00576028" w:rsidRPr="00397891">
        <w:rPr>
          <w:rFonts w:ascii="Cambria" w:hAnsi="Cambria"/>
          <w:b/>
          <w:sz w:val="24"/>
          <w:szCs w:val="24"/>
        </w:rPr>
        <w:t>DAS OBRIGAÇÕES DO CONTRATANTE</w:t>
      </w:r>
    </w:p>
    <w:p w14:paraId="2F37D721" w14:textId="0C37F6B4" w:rsidR="00576028" w:rsidRPr="00397891" w:rsidRDefault="00C67F1E" w:rsidP="00555FC0">
      <w:pPr>
        <w:pStyle w:val="Nivel2"/>
        <w:rPr>
          <w:b/>
          <w:bCs/>
          <w:sz w:val="24"/>
          <w:szCs w:val="24"/>
        </w:rPr>
      </w:pPr>
      <w:r w:rsidRPr="00397891">
        <w:rPr>
          <w:b/>
          <w:bCs/>
          <w:sz w:val="24"/>
          <w:szCs w:val="24"/>
        </w:rPr>
        <w:t>7.1</w:t>
      </w:r>
      <w:r w:rsidRPr="00397891">
        <w:rPr>
          <w:sz w:val="24"/>
          <w:szCs w:val="24"/>
        </w:rPr>
        <w:t xml:space="preserve"> </w:t>
      </w:r>
      <w:r w:rsidR="00576028" w:rsidRPr="00397891">
        <w:rPr>
          <w:sz w:val="24"/>
          <w:szCs w:val="24"/>
        </w:rPr>
        <w:t xml:space="preserve">São obrigações do Contratante, nos termos dos incisos X, XI e XIV do artigo 92, da </w:t>
      </w:r>
      <w:r w:rsidR="00E20732" w:rsidRPr="00397891">
        <w:rPr>
          <w:sz w:val="24"/>
          <w:szCs w:val="24"/>
        </w:rPr>
        <w:t>Lei Federal</w:t>
      </w:r>
      <w:r w:rsidR="00576028" w:rsidRPr="00397891">
        <w:rPr>
          <w:sz w:val="24"/>
          <w:szCs w:val="24"/>
        </w:rPr>
        <w:t xml:space="preserve"> nº 14.133</w:t>
      </w:r>
      <w:r w:rsidR="00E20732" w:rsidRPr="00397891">
        <w:rPr>
          <w:sz w:val="24"/>
          <w:szCs w:val="24"/>
        </w:rPr>
        <w:t>, de 2021</w:t>
      </w:r>
      <w:r w:rsidR="00576028" w:rsidRPr="00397891">
        <w:rPr>
          <w:sz w:val="24"/>
          <w:szCs w:val="24"/>
        </w:rPr>
        <w:t>:</w:t>
      </w:r>
    </w:p>
    <w:p w14:paraId="1536FF66" w14:textId="77777777" w:rsidR="00980327" w:rsidRPr="00397891" w:rsidRDefault="00980327" w:rsidP="00555FC0">
      <w:pPr>
        <w:pStyle w:val="Nivel2"/>
        <w:rPr>
          <w:sz w:val="24"/>
          <w:szCs w:val="24"/>
        </w:rPr>
      </w:pPr>
      <w:r w:rsidRPr="00397891">
        <w:rPr>
          <w:b/>
          <w:bCs/>
          <w:sz w:val="24"/>
          <w:szCs w:val="24"/>
        </w:rPr>
        <w:t>I.</w:t>
      </w:r>
      <w:r w:rsidRPr="00397891">
        <w:rPr>
          <w:sz w:val="24"/>
          <w:szCs w:val="24"/>
        </w:rPr>
        <w:t xml:space="preserve"> Exigir o cumprimento de todas as obrigações assumidas pelo Contratado, de acordo com o contrato e seus anexos;</w:t>
      </w:r>
    </w:p>
    <w:p w14:paraId="79F0A359" w14:textId="1ED26A0A" w:rsidR="00980327" w:rsidRPr="00397891" w:rsidRDefault="00980327" w:rsidP="00555FC0">
      <w:pPr>
        <w:pStyle w:val="Nivel2"/>
        <w:rPr>
          <w:sz w:val="24"/>
          <w:szCs w:val="24"/>
        </w:rPr>
      </w:pPr>
      <w:r w:rsidRPr="00397891">
        <w:rPr>
          <w:b/>
          <w:bCs/>
          <w:sz w:val="24"/>
          <w:szCs w:val="24"/>
        </w:rPr>
        <w:t>II.</w:t>
      </w:r>
      <w:r w:rsidRPr="00397891">
        <w:rPr>
          <w:sz w:val="24"/>
          <w:szCs w:val="24"/>
        </w:rPr>
        <w:t xml:space="preserve"> Receber </w:t>
      </w:r>
      <w:r w:rsidR="00A2030E" w:rsidRPr="00397891">
        <w:rPr>
          <w:sz w:val="24"/>
          <w:szCs w:val="24"/>
        </w:rPr>
        <w:t>os serviços</w:t>
      </w:r>
      <w:r w:rsidRPr="00397891">
        <w:rPr>
          <w:sz w:val="24"/>
          <w:szCs w:val="24"/>
        </w:rPr>
        <w:t xml:space="preserve"> no prazo e condições estabelecidas no Termo de Referência;</w:t>
      </w:r>
    </w:p>
    <w:p w14:paraId="1FB78F7C" w14:textId="20312DB5" w:rsidR="00980327" w:rsidRPr="00397891" w:rsidRDefault="00980327" w:rsidP="00555FC0">
      <w:pPr>
        <w:pStyle w:val="Nivel2"/>
        <w:rPr>
          <w:sz w:val="24"/>
          <w:szCs w:val="24"/>
        </w:rPr>
      </w:pPr>
      <w:r w:rsidRPr="00397891">
        <w:rPr>
          <w:b/>
          <w:bCs/>
          <w:sz w:val="24"/>
          <w:szCs w:val="24"/>
        </w:rPr>
        <w:t>III.</w:t>
      </w:r>
      <w:r w:rsidRPr="00397891">
        <w:rPr>
          <w:sz w:val="24"/>
          <w:szCs w:val="24"/>
        </w:rPr>
        <w:t xml:space="preserve"> Notificar o Contratado, por escrito, sobre vícios, defeitos ou incorreções verificadas no </w:t>
      </w:r>
      <w:r w:rsidR="00A112E6" w:rsidRPr="00397891">
        <w:rPr>
          <w:sz w:val="24"/>
          <w:szCs w:val="24"/>
        </w:rPr>
        <w:t>serviço realizado</w:t>
      </w:r>
      <w:r w:rsidRPr="00397891">
        <w:rPr>
          <w:sz w:val="24"/>
          <w:szCs w:val="24"/>
        </w:rPr>
        <w:t>, para que seja por ele reparado ou corrigido, no total ou em parte, às suas expensas;</w:t>
      </w:r>
    </w:p>
    <w:p w14:paraId="60084F27" w14:textId="77777777" w:rsidR="00980327" w:rsidRPr="00397891" w:rsidRDefault="00980327" w:rsidP="00555FC0">
      <w:pPr>
        <w:pStyle w:val="Nivel2"/>
        <w:rPr>
          <w:sz w:val="24"/>
          <w:szCs w:val="24"/>
        </w:rPr>
      </w:pPr>
      <w:r w:rsidRPr="00397891">
        <w:rPr>
          <w:b/>
          <w:bCs/>
          <w:sz w:val="24"/>
          <w:szCs w:val="24"/>
        </w:rPr>
        <w:t>IV.</w:t>
      </w:r>
      <w:r w:rsidRPr="00397891">
        <w:rPr>
          <w:sz w:val="24"/>
          <w:szCs w:val="24"/>
        </w:rPr>
        <w:t xml:space="preserve"> Acompanhar e fiscalizar a execução do contrato e o cumprimento das obrigações pelo Contratado;</w:t>
      </w:r>
    </w:p>
    <w:p w14:paraId="39D17378" w14:textId="2EACFD38" w:rsidR="00980327" w:rsidRPr="00397891" w:rsidRDefault="00980327" w:rsidP="00555FC0">
      <w:pPr>
        <w:pStyle w:val="Nivel2"/>
        <w:rPr>
          <w:sz w:val="24"/>
          <w:szCs w:val="24"/>
        </w:rPr>
      </w:pPr>
      <w:r w:rsidRPr="00397891">
        <w:rPr>
          <w:b/>
          <w:bCs/>
          <w:sz w:val="24"/>
          <w:szCs w:val="24"/>
        </w:rPr>
        <w:t>V.</w:t>
      </w:r>
      <w:r w:rsidRPr="00397891">
        <w:rPr>
          <w:sz w:val="24"/>
          <w:szCs w:val="24"/>
        </w:rPr>
        <w:t xml:space="preserve"> Efetuar o pagamento ao Contratado do valor correspondente ao</w:t>
      </w:r>
      <w:r w:rsidR="00A112E6" w:rsidRPr="00397891">
        <w:rPr>
          <w:sz w:val="24"/>
          <w:szCs w:val="24"/>
        </w:rPr>
        <w:t>s serviços executados</w:t>
      </w:r>
      <w:r w:rsidRPr="00397891">
        <w:rPr>
          <w:sz w:val="24"/>
          <w:szCs w:val="24"/>
        </w:rPr>
        <w:t>, no prazo, forma e condições estabelecidos no presente Contrato e no Termo de Referência.</w:t>
      </w:r>
    </w:p>
    <w:p w14:paraId="33479671" w14:textId="77777777" w:rsidR="00980327" w:rsidRPr="00397891" w:rsidRDefault="00980327" w:rsidP="00555FC0">
      <w:pPr>
        <w:pStyle w:val="Nivel2"/>
        <w:rPr>
          <w:sz w:val="24"/>
          <w:szCs w:val="24"/>
        </w:rPr>
      </w:pPr>
      <w:r w:rsidRPr="00397891">
        <w:rPr>
          <w:b/>
          <w:bCs/>
          <w:sz w:val="24"/>
          <w:szCs w:val="24"/>
        </w:rPr>
        <w:lastRenderedPageBreak/>
        <w:t>VI.</w:t>
      </w:r>
      <w:r w:rsidRPr="00397891">
        <w:rPr>
          <w:sz w:val="24"/>
          <w:szCs w:val="24"/>
        </w:rPr>
        <w:t xml:space="preserve"> Aplicar ao Contratado as sanções previstas na lei e neste Contrato; </w:t>
      </w:r>
    </w:p>
    <w:p w14:paraId="5C632A57" w14:textId="77777777" w:rsidR="00980327" w:rsidRPr="00397891" w:rsidRDefault="00980327" w:rsidP="00555FC0">
      <w:pPr>
        <w:pStyle w:val="Nivel2"/>
        <w:rPr>
          <w:sz w:val="24"/>
          <w:szCs w:val="24"/>
        </w:rPr>
      </w:pPr>
      <w:r w:rsidRPr="00397891">
        <w:rPr>
          <w:b/>
          <w:bCs/>
          <w:sz w:val="24"/>
          <w:szCs w:val="24"/>
        </w:rPr>
        <w:t>VII.</w:t>
      </w:r>
      <w:r w:rsidRPr="00397891">
        <w:rPr>
          <w:sz w:val="24"/>
          <w:szCs w:val="24"/>
        </w:rPr>
        <w:t xml:space="preserve"> Cientificar o órgão de representação judicial da Procuradoria Geral para adoção das medidas cabíveis quando do descumprimento de obrigações pelo Contratado;</w:t>
      </w:r>
    </w:p>
    <w:p w14:paraId="635C3BC5" w14:textId="77777777" w:rsidR="00980327" w:rsidRPr="00397891" w:rsidRDefault="00980327" w:rsidP="00555FC0">
      <w:pPr>
        <w:pStyle w:val="Nivel2"/>
        <w:rPr>
          <w:sz w:val="24"/>
          <w:szCs w:val="24"/>
        </w:rPr>
      </w:pPr>
      <w:r w:rsidRPr="00397891">
        <w:rPr>
          <w:b/>
          <w:bCs/>
          <w:sz w:val="24"/>
          <w:szCs w:val="24"/>
        </w:rPr>
        <w:t>VIII.</w:t>
      </w:r>
      <w:r w:rsidRPr="00397891">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397891" w:rsidRDefault="00980327" w:rsidP="00555FC0">
      <w:pPr>
        <w:pStyle w:val="Nivel2"/>
        <w:rPr>
          <w:sz w:val="24"/>
          <w:szCs w:val="24"/>
        </w:rPr>
      </w:pPr>
      <w:r w:rsidRPr="00397891">
        <w:rPr>
          <w:b/>
          <w:bCs/>
          <w:sz w:val="24"/>
          <w:szCs w:val="24"/>
        </w:rPr>
        <w:t>IX.</w:t>
      </w:r>
      <w:r w:rsidRPr="00397891">
        <w:rPr>
          <w:sz w:val="24"/>
          <w:szCs w:val="24"/>
        </w:rPr>
        <w:t xml:space="preserve"> A Administração terá o prazo de 60 dias, a contar da data do protocolo do requerimento para decidir, admitida a prorrogação motivada, por igual período. </w:t>
      </w:r>
    </w:p>
    <w:p w14:paraId="68D860CC" w14:textId="77777777" w:rsidR="00980327" w:rsidRPr="00397891" w:rsidRDefault="00980327" w:rsidP="00555FC0">
      <w:pPr>
        <w:pStyle w:val="Nivel2"/>
        <w:rPr>
          <w:sz w:val="24"/>
          <w:szCs w:val="24"/>
        </w:rPr>
      </w:pPr>
      <w:r w:rsidRPr="00397891">
        <w:rPr>
          <w:b/>
          <w:bCs/>
          <w:sz w:val="24"/>
          <w:szCs w:val="24"/>
        </w:rPr>
        <w:t>X.</w:t>
      </w:r>
      <w:r w:rsidRPr="00397891">
        <w:rPr>
          <w:sz w:val="24"/>
          <w:szCs w:val="24"/>
        </w:rPr>
        <w:t xml:space="preserve"> Responder eventuais pedidos de reestabelecimento do equilíbrio econômico-financeiro feitos pelo contratado no prazo máximo de 60 dias.</w:t>
      </w:r>
    </w:p>
    <w:p w14:paraId="50066340" w14:textId="77777777" w:rsidR="00980327" w:rsidRPr="00397891" w:rsidRDefault="00980327" w:rsidP="00555FC0">
      <w:pPr>
        <w:pStyle w:val="Nivel2"/>
        <w:rPr>
          <w:sz w:val="24"/>
          <w:szCs w:val="24"/>
        </w:rPr>
      </w:pPr>
      <w:r w:rsidRPr="00397891">
        <w:rPr>
          <w:b/>
          <w:bCs/>
          <w:sz w:val="24"/>
          <w:szCs w:val="24"/>
        </w:rPr>
        <w:t>XI.</w:t>
      </w:r>
      <w:r w:rsidRPr="00397891">
        <w:rPr>
          <w:sz w:val="24"/>
          <w:szCs w:val="24"/>
        </w:rPr>
        <w:t xml:space="preserve"> Notificar os emitentes das garantias quanto ao início de processo administrativo para apuração de descumprimento de cláusulas contratuais.</w:t>
      </w:r>
    </w:p>
    <w:p w14:paraId="4554A9B8" w14:textId="03A973E4" w:rsidR="002617EC" w:rsidRPr="00397891" w:rsidRDefault="00980327" w:rsidP="00FE16E6">
      <w:pPr>
        <w:pStyle w:val="SemEspaamento"/>
        <w:spacing w:before="240" w:after="240" w:line="360" w:lineRule="auto"/>
        <w:ind w:right="-1" w:firstLine="567"/>
        <w:jc w:val="both"/>
        <w:rPr>
          <w:rFonts w:ascii="Cambria" w:hAnsi="Cambria"/>
          <w:sz w:val="24"/>
          <w:szCs w:val="24"/>
        </w:rPr>
      </w:pPr>
      <w:r w:rsidRPr="00397891">
        <w:rPr>
          <w:rFonts w:ascii="Cambria" w:hAnsi="Cambria"/>
          <w:b/>
          <w:bCs/>
          <w:sz w:val="24"/>
          <w:szCs w:val="24"/>
        </w:rPr>
        <w:t>XII.</w:t>
      </w:r>
      <w:r w:rsidRPr="00397891">
        <w:rPr>
          <w:rFonts w:ascii="Cambria" w:hAnsi="Cambria"/>
          <w:sz w:val="24"/>
          <w:szCs w:val="24"/>
        </w:rPr>
        <w:t xml:space="preserve"> </w:t>
      </w:r>
      <w:r w:rsidR="00885AE1" w:rsidRPr="00397891">
        <w:rPr>
          <w:rFonts w:ascii="Cambria" w:hAnsi="Cambria"/>
          <w:sz w:val="24"/>
          <w:szCs w:val="24"/>
        </w:rPr>
        <w:t xml:space="preserve">O </w:t>
      </w:r>
      <w:r w:rsidR="00377D73" w:rsidRPr="00397891">
        <w:rPr>
          <w:rFonts w:ascii="Cambria" w:hAnsi="Cambria"/>
          <w:sz w:val="24"/>
          <w:szCs w:val="24"/>
        </w:rPr>
        <w:t>Município n</w:t>
      </w:r>
      <w:r w:rsidRPr="00397891">
        <w:rPr>
          <w:rFonts w:ascii="Cambria" w:hAnsi="Cambria"/>
          <w:sz w:val="24"/>
          <w:szCs w:val="24"/>
        </w:rPr>
        <w:t>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397891">
        <w:rPr>
          <w:rFonts w:ascii="Cambria" w:hAnsi="Cambria"/>
          <w:sz w:val="24"/>
          <w:szCs w:val="24"/>
        </w:rPr>
        <w:t>.</w:t>
      </w:r>
    </w:p>
    <w:p w14:paraId="7CBE8EA4" w14:textId="03BE32BB" w:rsidR="0017054A" w:rsidRPr="00397891" w:rsidRDefault="0017054A"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 xml:space="preserve">CLÁUSULA OITAVA </w:t>
      </w:r>
      <w:r w:rsidRPr="00397891">
        <w:rPr>
          <w:rFonts w:ascii="Cambria" w:hAnsi="Cambria"/>
          <w:sz w:val="24"/>
          <w:szCs w:val="24"/>
        </w:rPr>
        <w:t xml:space="preserve">– </w:t>
      </w:r>
      <w:r w:rsidRPr="00397891">
        <w:rPr>
          <w:rFonts w:ascii="Cambria" w:hAnsi="Cambria"/>
          <w:b/>
          <w:sz w:val="24"/>
          <w:szCs w:val="24"/>
        </w:rPr>
        <w:t>DAS OBRIGAÇÕES DO CONTRATADO</w:t>
      </w:r>
    </w:p>
    <w:p w14:paraId="36F33A8A" w14:textId="63001A54" w:rsidR="0017054A" w:rsidRPr="00397891" w:rsidRDefault="00980327" w:rsidP="00555FC0">
      <w:pPr>
        <w:pStyle w:val="Nivel2"/>
        <w:rPr>
          <w:sz w:val="24"/>
          <w:szCs w:val="24"/>
        </w:rPr>
      </w:pPr>
      <w:r w:rsidRPr="00397891">
        <w:rPr>
          <w:b/>
          <w:bCs/>
          <w:sz w:val="24"/>
          <w:szCs w:val="24"/>
        </w:rPr>
        <w:t>8</w:t>
      </w:r>
      <w:r w:rsidR="0017054A" w:rsidRPr="00397891">
        <w:rPr>
          <w:b/>
          <w:bCs/>
          <w:sz w:val="24"/>
          <w:szCs w:val="24"/>
        </w:rPr>
        <w:t>.1</w:t>
      </w:r>
      <w:r w:rsidR="0017054A" w:rsidRPr="00397891">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397891">
        <w:rPr>
          <w:sz w:val="24"/>
          <w:szCs w:val="24"/>
        </w:rPr>
        <w:t>Lei Federal nº 14.133, de 2021</w:t>
      </w:r>
      <w:r w:rsidR="0017054A" w:rsidRPr="00397891">
        <w:rPr>
          <w:sz w:val="24"/>
          <w:szCs w:val="24"/>
        </w:rPr>
        <w:t>:</w:t>
      </w:r>
    </w:p>
    <w:p w14:paraId="2C19A2F7" w14:textId="4499C819" w:rsidR="0017054A" w:rsidRPr="00397891" w:rsidRDefault="0017054A" w:rsidP="00555FC0">
      <w:pPr>
        <w:pStyle w:val="Nivel2"/>
        <w:rPr>
          <w:sz w:val="24"/>
          <w:szCs w:val="24"/>
        </w:rPr>
      </w:pPr>
      <w:r w:rsidRPr="00397891">
        <w:rPr>
          <w:b/>
          <w:bCs/>
          <w:sz w:val="24"/>
          <w:szCs w:val="24"/>
        </w:rPr>
        <w:t>I.</w:t>
      </w:r>
      <w:r w:rsidRPr="00397891">
        <w:rPr>
          <w:sz w:val="24"/>
          <w:szCs w:val="24"/>
        </w:rPr>
        <w:t xml:space="preserve"> Responsabilizar-se pelos vícios e danos decorrentes do objeto, de acordo com o Código de Defesa do Consumidor (</w:t>
      </w:r>
      <w:hyperlink r:id="rId47" w:history="1">
        <w:r w:rsidRPr="00397891">
          <w:rPr>
            <w:rStyle w:val="Hyperlink"/>
            <w:color w:val="auto"/>
            <w:sz w:val="24"/>
            <w:szCs w:val="24"/>
            <w:u w:val="none"/>
          </w:rPr>
          <w:t>Lei nº 8.078, de 1990</w:t>
        </w:r>
      </w:hyperlink>
      <w:r w:rsidRPr="00397891">
        <w:rPr>
          <w:sz w:val="24"/>
          <w:szCs w:val="24"/>
        </w:rPr>
        <w:t>);</w:t>
      </w:r>
    </w:p>
    <w:p w14:paraId="4B63E942" w14:textId="71234A1E" w:rsidR="0017054A" w:rsidRPr="00397891" w:rsidRDefault="0017054A" w:rsidP="00555FC0">
      <w:pPr>
        <w:pStyle w:val="Nivel2"/>
        <w:rPr>
          <w:sz w:val="24"/>
          <w:szCs w:val="24"/>
        </w:rPr>
      </w:pPr>
      <w:r w:rsidRPr="00397891">
        <w:rPr>
          <w:b/>
          <w:bCs/>
          <w:sz w:val="24"/>
          <w:szCs w:val="24"/>
        </w:rPr>
        <w:lastRenderedPageBreak/>
        <w:t>II.</w:t>
      </w:r>
      <w:r w:rsidRPr="00397891">
        <w:rPr>
          <w:sz w:val="24"/>
          <w:szCs w:val="24"/>
        </w:rPr>
        <w:t xml:space="preserve"> Atender às determinações regulares emitidas pelo fiscal ou gestor do contrato ou autoridade superior (inciso II, do </w:t>
      </w:r>
      <w:hyperlink r:id="rId48" w:anchor="art137" w:history="1">
        <w:r w:rsidRPr="00397891">
          <w:rPr>
            <w:rStyle w:val="Hyperlink"/>
            <w:color w:val="auto"/>
            <w:sz w:val="24"/>
            <w:szCs w:val="24"/>
            <w:u w:val="none"/>
          </w:rPr>
          <w:t xml:space="preserve">artigo 137, da </w:t>
        </w:r>
        <w:r w:rsidR="00017B18" w:rsidRPr="00397891">
          <w:rPr>
            <w:sz w:val="24"/>
            <w:szCs w:val="24"/>
          </w:rPr>
          <w:t>Lei Federal nº 14.133, de 2021</w:t>
        </w:r>
      </w:hyperlink>
      <w:r w:rsidRPr="00397891">
        <w:rPr>
          <w:sz w:val="24"/>
          <w:szCs w:val="24"/>
        </w:rPr>
        <w:t>) e prestar todo esclarecimento ou informação por eles solicitados;</w:t>
      </w:r>
    </w:p>
    <w:p w14:paraId="46700840" w14:textId="573A4BA2" w:rsidR="007F08E7" w:rsidRPr="00397891" w:rsidRDefault="000C294F" w:rsidP="00FE16E6">
      <w:pPr>
        <w:pStyle w:val="Normal2"/>
        <w:spacing w:before="240" w:after="240" w:line="360" w:lineRule="auto"/>
        <w:ind w:firstLine="567"/>
        <w:jc w:val="both"/>
        <w:rPr>
          <w:rFonts w:ascii="Cambria" w:eastAsia="Arial" w:hAnsi="Cambria" w:cs="Arial"/>
        </w:rPr>
      </w:pPr>
      <w:r w:rsidRPr="00397891">
        <w:rPr>
          <w:rFonts w:ascii="Cambria" w:hAnsi="Cambria"/>
          <w:b/>
        </w:rPr>
        <w:t>III</w:t>
      </w:r>
      <w:r w:rsidR="000B59DB" w:rsidRPr="00397891">
        <w:rPr>
          <w:rFonts w:ascii="Cambria" w:hAnsi="Cambria"/>
          <w:b/>
        </w:rPr>
        <w:t>.</w:t>
      </w:r>
      <w:r w:rsidR="000B59DB" w:rsidRPr="00397891">
        <w:rPr>
          <w:rFonts w:ascii="Cambria" w:hAnsi="Cambria"/>
        </w:rPr>
        <w:t xml:space="preserve"> </w:t>
      </w:r>
      <w:r w:rsidR="00885AE1" w:rsidRPr="00397891">
        <w:rPr>
          <w:rFonts w:ascii="Cambria" w:hAnsi="Cambria"/>
        </w:rPr>
        <w:t>Refazer os serviços</w:t>
      </w:r>
      <w:r w:rsidR="007F08E7" w:rsidRPr="00397891">
        <w:rPr>
          <w:rFonts w:ascii="Cambria" w:eastAsia="Arial" w:hAnsi="Cambria" w:cs="Arial"/>
        </w:rPr>
        <w:t xml:space="preserve"> por outro </w:t>
      </w:r>
      <w:r w:rsidR="00885AE1" w:rsidRPr="00397891">
        <w:rPr>
          <w:rFonts w:ascii="Cambria" w:eastAsia="Arial" w:hAnsi="Cambria" w:cs="Arial"/>
        </w:rPr>
        <w:t>n</w:t>
      </w:r>
      <w:r w:rsidR="007F08E7" w:rsidRPr="00397891">
        <w:rPr>
          <w:rFonts w:ascii="Cambria" w:eastAsia="Arial" w:hAnsi="Cambria" w:cs="Arial"/>
        </w:rPr>
        <w:t xml:space="preserve">o padrão </w:t>
      </w:r>
      <w:r w:rsidR="00885AE1" w:rsidRPr="00397891">
        <w:rPr>
          <w:rFonts w:ascii="Cambria" w:eastAsia="Arial" w:hAnsi="Cambria" w:cs="Arial"/>
        </w:rPr>
        <w:t>estabelecido no EDITAL / TR / ETP</w:t>
      </w:r>
      <w:r w:rsidR="007F08E7" w:rsidRPr="00397891">
        <w:rPr>
          <w:rFonts w:ascii="Cambria" w:eastAsia="Arial" w:hAnsi="Cambria" w:cs="Arial"/>
        </w:rPr>
        <w:t>.</w:t>
      </w:r>
    </w:p>
    <w:p w14:paraId="52F85DDF" w14:textId="1B4E522D" w:rsidR="0017054A" w:rsidRPr="00397891" w:rsidRDefault="00124BEA" w:rsidP="00555FC0">
      <w:pPr>
        <w:pStyle w:val="Nivel2"/>
        <w:rPr>
          <w:sz w:val="24"/>
          <w:szCs w:val="24"/>
        </w:rPr>
      </w:pPr>
      <w:r w:rsidRPr="00397891">
        <w:rPr>
          <w:b/>
          <w:bCs/>
          <w:sz w:val="24"/>
          <w:szCs w:val="24"/>
        </w:rPr>
        <w:t>IV.</w:t>
      </w:r>
      <w:r w:rsidR="0017054A" w:rsidRPr="00397891">
        <w:rPr>
          <w:sz w:val="24"/>
          <w:szCs w:val="24"/>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26B3554D" w:rsidR="0017054A" w:rsidRPr="00397891" w:rsidRDefault="007C6AB6" w:rsidP="00555FC0">
      <w:pPr>
        <w:pStyle w:val="Nivel2"/>
        <w:rPr>
          <w:sz w:val="24"/>
          <w:szCs w:val="24"/>
        </w:rPr>
      </w:pPr>
      <w:r w:rsidRPr="00397891">
        <w:rPr>
          <w:b/>
          <w:bCs/>
          <w:sz w:val="24"/>
          <w:szCs w:val="24"/>
        </w:rPr>
        <w:t>V</w:t>
      </w:r>
      <w:r w:rsidR="0017054A" w:rsidRPr="00397891">
        <w:rPr>
          <w:b/>
          <w:bCs/>
          <w:sz w:val="24"/>
          <w:szCs w:val="24"/>
        </w:rPr>
        <w:t>.</w:t>
      </w:r>
      <w:r w:rsidR="0017054A" w:rsidRPr="00397891">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397891" w:rsidRDefault="0017054A" w:rsidP="00555FC0">
      <w:pPr>
        <w:pStyle w:val="Nivel2"/>
        <w:rPr>
          <w:sz w:val="24"/>
          <w:szCs w:val="24"/>
        </w:rPr>
      </w:pPr>
      <w:r w:rsidRPr="00397891">
        <w:rPr>
          <w:b/>
          <w:bCs/>
          <w:sz w:val="24"/>
          <w:szCs w:val="24"/>
        </w:rPr>
        <w:t>a)</w:t>
      </w:r>
      <w:r w:rsidRPr="00397891">
        <w:rPr>
          <w:sz w:val="24"/>
          <w:szCs w:val="24"/>
        </w:rPr>
        <w:t xml:space="preserve"> prova de regularidade relativa à Seguridade Social; </w:t>
      </w:r>
    </w:p>
    <w:p w14:paraId="72078BF8" w14:textId="6D37BF4F" w:rsidR="0017054A" w:rsidRPr="00397891" w:rsidRDefault="0017054A" w:rsidP="00555FC0">
      <w:pPr>
        <w:pStyle w:val="Nivel2"/>
        <w:rPr>
          <w:sz w:val="24"/>
          <w:szCs w:val="24"/>
        </w:rPr>
      </w:pPr>
      <w:r w:rsidRPr="00397891">
        <w:rPr>
          <w:b/>
          <w:bCs/>
          <w:sz w:val="24"/>
          <w:szCs w:val="24"/>
        </w:rPr>
        <w:t>b)</w:t>
      </w:r>
      <w:r w:rsidRPr="00397891">
        <w:rPr>
          <w:sz w:val="24"/>
          <w:szCs w:val="24"/>
        </w:rPr>
        <w:t xml:space="preserve"> certidão conjunta relativa aos tributos federais e à Dívida Ativa da União; </w:t>
      </w:r>
    </w:p>
    <w:p w14:paraId="2691ACAB" w14:textId="2E2456EB" w:rsidR="0017054A" w:rsidRPr="00397891" w:rsidRDefault="0017054A" w:rsidP="00555FC0">
      <w:pPr>
        <w:pStyle w:val="Nivel2"/>
        <w:rPr>
          <w:sz w:val="24"/>
          <w:szCs w:val="24"/>
        </w:rPr>
      </w:pPr>
      <w:r w:rsidRPr="00397891">
        <w:rPr>
          <w:b/>
          <w:bCs/>
          <w:sz w:val="24"/>
          <w:szCs w:val="24"/>
        </w:rPr>
        <w:t>c)</w:t>
      </w:r>
      <w:r w:rsidRPr="00397891">
        <w:rPr>
          <w:sz w:val="24"/>
          <w:szCs w:val="24"/>
        </w:rPr>
        <w:t xml:space="preserve"> certidões que comprovem a regularidade perante a Fazenda Estadual ou Distrital do domicílio ou sede do contratado; </w:t>
      </w:r>
    </w:p>
    <w:p w14:paraId="3D99F476" w14:textId="54B85194" w:rsidR="0017054A" w:rsidRPr="00397891" w:rsidRDefault="0017054A" w:rsidP="00555FC0">
      <w:pPr>
        <w:pStyle w:val="Nivel2"/>
        <w:rPr>
          <w:sz w:val="24"/>
          <w:szCs w:val="24"/>
        </w:rPr>
      </w:pPr>
      <w:r w:rsidRPr="00397891">
        <w:rPr>
          <w:b/>
          <w:bCs/>
          <w:sz w:val="24"/>
          <w:szCs w:val="24"/>
        </w:rPr>
        <w:t>d)</w:t>
      </w:r>
      <w:r w:rsidRPr="00397891">
        <w:rPr>
          <w:sz w:val="24"/>
          <w:szCs w:val="24"/>
        </w:rPr>
        <w:t xml:space="preserve"> Certidão de Regularidade do FGTS – CRF; e </w:t>
      </w:r>
    </w:p>
    <w:p w14:paraId="564432A0" w14:textId="283A381C" w:rsidR="0017054A" w:rsidRPr="00397891" w:rsidRDefault="0017054A" w:rsidP="00555FC0">
      <w:pPr>
        <w:pStyle w:val="Nivel2"/>
        <w:rPr>
          <w:sz w:val="24"/>
          <w:szCs w:val="24"/>
        </w:rPr>
      </w:pPr>
      <w:r w:rsidRPr="00397891">
        <w:rPr>
          <w:b/>
          <w:bCs/>
          <w:sz w:val="24"/>
          <w:szCs w:val="24"/>
        </w:rPr>
        <w:t>e)</w:t>
      </w:r>
      <w:r w:rsidRPr="00397891">
        <w:rPr>
          <w:sz w:val="24"/>
          <w:szCs w:val="24"/>
        </w:rPr>
        <w:t xml:space="preserve"> Certidão Negativa de Débitos Trabalhistas – CNDT; </w:t>
      </w:r>
    </w:p>
    <w:p w14:paraId="11570336" w14:textId="48DC335A" w:rsidR="0017054A" w:rsidRPr="00397891" w:rsidRDefault="007A621D" w:rsidP="00555FC0">
      <w:pPr>
        <w:pStyle w:val="Nivel2"/>
        <w:rPr>
          <w:sz w:val="24"/>
          <w:szCs w:val="24"/>
        </w:rPr>
      </w:pPr>
      <w:r w:rsidRPr="00397891">
        <w:rPr>
          <w:b/>
          <w:bCs/>
          <w:sz w:val="24"/>
          <w:szCs w:val="24"/>
        </w:rPr>
        <w:t>VI</w:t>
      </w:r>
      <w:r w:rsidR="0017054A" w:rsidRPr="00397891">
        <w:rPr>
          <w:b/>
          <w:bCs/>
          <w:sz w:val="24"/>
          <w:szCs w:val="24"/>
        </w:rPr>
        <w:t>.</w:t>
      </w:r>
      <w:r w:rsidR="0017054A" w:rsidRPr="00397891">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409467DE" w:rsidR="0017054A" w:rsidRPr="00397891" w:rsidRDefault="007A621D" w:rsidP="00555FC0">
      <w:pPr>
        <w:pStyle w:val="Nivel2"/>
        <w:rPr>
          <w:sz w:val="24"/>
          <w:szCs w:val="24"/>
        </w:rPr>
      </w:pPr>
      <w:r w:rsidRPr="00397891">
        <w:rPr>
          <w:b/>
          <w:bCs/>
          <w:sz w:val="24"/>
          <w:szCs w:val="24"/>
        </w:rPr>
        <w:t>VII</w:t>
      </w:r>
      <w:r w:rsidR="0017054A" w:rsidRPr="00397891">
        <w:rPr>
          <w:b/>
          <w:bCs/>
          <w:sz w:val="24"/>
          <w:szCs w:val="24"/>
        </w:rPr>
        <w:t>.</w:t>
      </w:r>
      <w:r w:rsidR="0017054A" w:rsidRPr="00397891">
        <w:rPr>
          <w:sz w:val="24"/>
          <w:szCs w:val="24"/>
        </w:rPr>
        <w:t xml:space="preserve"> Comunicar ao Fiscal do contrato, no prazo de </w:t>
      </w:r>
      <w:r w:rsidR="000307F0" w:rsidRPr="00397891">
        <w:rPr>
          <w:sz w:val="24"/>
          <w:szCs w:val="24"/>
        </w:rPr>
        <w:t>24</w:t>
      </w:r>
      <w:r w:rsidR="0017054A" w:rsidRPr="00397891">
        <w:rPr>
          <w:sz w:val="24"/>
          <w:szCs w:val="24"/>
        </w:rPr>
        <w:t xml:space="preserve"> (</w:t>
      </w:r>
      <w:r w:rsidR="000307F0" w:rsidRPr="00397891">
        <w:rPr>
          <w:sz w:val="24"/>
          <w:szCs w:val="24"/>
        </w:rPr>
        <w:t>vinte e quatro</w:t>
      </w:r>
      <w:r w:rsidR="0017054A" w:rsidRPr="00397891">
        <w:rPr>
          <w:sz w:val="24"/>
          <w:szCs w:val="24"/>
        </w:rPr>
        <w:t xml:space="preserve">) </w:t>
      </w:r>
      <w:r w:rsidR="000307F0" w:rsidRPr="00397891">
        <w:rPr>
          <w:sz w:val="24"/>
          <w:szCs w:val="24"/>
        </w:rPr>
        <w:t>horas</w:t>
      </w:r>
      <w:r w:rsidR="0017054A" w:rsidRPr="00397891">
        <w:rPr>
          <w:sz w:val="24"/>
          <w:szCs w:val="24"/>
        </w:rPr>
        <w:t>, qualquer ocorrência anormal ou acidente que se verifique no local da execução do objeto contratual.</w:t>
      </w:r>
    </w:p>
    <w:p w14:paraId="222B4328" w14:textId="22CFF933" w:rsidR="0017054A" w:rsidRPr="00397891" w:rsidRDefault="000307F0" w:rsidP="00555FC0">
      <w:pPr>
        <w:pStyle w:val="Nivel2"/>
        <w:rPr>
          <w:sz w:val="24"/>
          <w:szCs w:val="24"/>
        </w:rPr>
      </w:pPr>
      <w:r w:rsidRPr="00397891">
        <w:rPr>
          <w:b/>
          <w:bCs/>
          <w:sz w:val="24"/>
          <w:szCs w:val="24"/>
        </w:rPr>
        <w:lastRenderedPageBreak/>
        <w:t>VIII.</w:t>
      </w:r>
      <w:r w:rsidR="0017054A" w:rsidRPr="00397891">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027B4D96" w:rsidR="0017054A" w:rsidRPr="00397891" w:rsidRDefault="000307F0" w:rsidP="00555FC0">
      <w:pPr>
        <w:pStyle w:val="Nivel2"/>
        <w:rPr>
          <w:sz w:val="24"/>
          <w:szCs w:val="24"/>
        </w:rPr>
      </w:pPr>
      <w:r w:rsidRPr="00397891">
        <w:rPr>
          <w:b/>
          <w:bCs/>
          <w:sz w:val="24"/>
          <w:szCs w:val="24"/>
        </w:rPr>
        <w:t>I</w:t>
      </w:r>
      <w:r w:rsidR="0017054A" w:rsidRPr="00397891">
        <w:rPr>
          <w:b/>
          <w:bCs/>
          <w:sz w:val="24"/>
          <w:szCs w:val="24"/>
        </w:rPr>
        <w:t>X.</w:t>
      </w:r>
      <w:r w:rsidR="0017054A" w:rsidRPr="00397891">
        <w:rPr>
          <w:sz w:val="24"/>
          <w:szCs w:val="24"/>
        </w:rPr>
        <w:t xml:space="preserve"> Manter durante toda a vigência do contrato, em compatibilidade com as obrigações assumidas, todas as condições exigidas para habilitação na licitação; </w:t>
      </w:r>
    </w:p>
    <w:p w14:paraId="7AE2EA2D" w14:textId="4F5C25C5" w:rsidR="0017054A" w:rsidRPr="00397891" w:rsidRDefault="0017054A" w:rsidP="00555FC0">
      <w:pPr>
        <w:pStyle w:val="Nivel2"/>
        <w:rPr>
          <w:b/>
          <w:bCs/>
          <w:sz w:val="24"/>
          <w:szCs w:val="24"/>
        </w:rPr>
      </w:pPr>
      <w:r w:rsidRPr="00397891">
        <w:rPr>
          <w:b/>
          <w:bCs/>
          <w:sz w:val="24"/>
          <w:szCs w:val="24"/>
        </w:rPr>
        <w:t>X.</w:t>
      </w:r>
      <w:r w:rsidRPr="00397891">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9" w:anchor="art116" w:history="1">
        <w:r w:rsidRPr="00397891">
          <w:rPr>
            <w:rStyle w:val="Hyperlink"/>
            <w:color w:val="auto"/>
            <w:sz w:val="24"/>
            <w:szCs w:val="24"/>
            <w:u w:val="none"/>
          </w:rPr>
          <w:t xml:space="preserve">artigo 116, da </w:t>
        </w:r>
        <w:r w:rsidR="00017B18" w:rsidRPr="00397891">
          <w:rPr>
            <w:sz w:val="24"/>
            <w:szCs w:val="24"/>
          </w:rPr>
          <w:t>Lei Federal nº 14.133, de 2021</w:t>
        </w:r>
      </w:hyperlink>
      <w:r w:rsidRPr="00397891">
        <w:rPr>
          <w:sz w:val="24"/>
          <w:szCs w:val="24"/>
        </w:rPr>
        <w:t>);</w:t>
      </w:r>
    </w:p>
    <w:p w14:paraId="6E3EC232" w14:textId="1D21CBD7" w:rsidR="0017054A" w:rsidRPr="00397891" w:rsidRDefault="002565B0" w:rsidP="00555FC0">
      <w:pPr>
        <w:pStyle w:val="Nivel2"/>
        <w:rPr>
          <w:sz w:val="24"/>
          <w:szCs w:val="24"/>
        </w:rPr>
      </w:pPr>
      <w:r w:rsidRPr="00397891">
        <w:rPr>
          <w:b/>
          <w:bCs/>
          <w:sz w:val="24"/>
          <w:szCs w:val="24"/>
        </w:rPr>
        <w:t>X</w:t>
      </w:r>
      <w:r w:rsidR="007A621D" w:rsidRPr="00397891">
        <w:rPr>
          <w:b/>
          <w:bCs/>
          <w:sz w:val="24"/>
          <w:szCs w:val="24"/>
        </w:rPr>
        <w:t>I</w:t>
      </w:r>
      <w:r w:rsidR="0017054A" w:rsidRPr="00397891">
        <w:rPr>
          <w:b/>
          <w:bCs/>
          <w:sz w:val="24"/>
          <w:szCs w:val="24"/>
        </w:rPr>
        <w:t>.</w:t>
      </w:r>
      <w:r w:rsidR="0017054A" w:rsidRPr="00397891">
        <w:rPr>
          <w:sz w:val="24"/>
          <w:szCs w:val="24"/>
        </w:rPr>
        <w:t xml:space="preserve"> Comprovar a reserva de cargos a que se refere a cláusula acima, no prazo fixado pelo fiscal do contrato, com a indicação dos empregados que preencheram as referidas vagas (§ único, do </w:t>
      </w:r>
      <w:hyperlink r:id="rId50" w:anchor="art116" w:history="1">
        <w:r w:rsidR="0017054A" w:rsidRPr="00397891">
          <w:rPr>
            <w:rStyle w:val="Hyperlink"/>
            <w:color w:val="auto"/>
            <w:sz w:val="24"/>
            <w:szCs w:val="24"/>
            <w:u w:val="none"/>
          </w:rPr>
          <w:t xml:space="preserve">artigo 116, da </w:t>
        </w:r>
        <w:r w:rsidR="00017B18" w:rsidRPr="00397891">
          <w:rPr>
            <w:sz w:val="24"/>
            <w:szCs w:val="24"/>
          </w:rPr>
          <w:t>Lei Federal nº 14.133, de 2021</w:t>
        </w:r>
      </w:hyperlink>
      <w:r w:rsidR="0017054A" w:rsidRPr="00397891">
        <w:rPr>
          <w:sz w:val="24"/>
          <w:szCs w:val="24"/>
        </w:rPr>
        <w:t>);</w:t>
      </w:r>
    </w:p>
    <w:p w14:paraId="78ACF01F" w14:textId="3495B659" w:rsidR="0017054A" w:rsidRPr="00397891" w:rsidRDefault="0017054A" w:rsidP="00555FC0">
      <w:pPr>
        <w:pStyle w:val="Nivel2"/>
        <w:rPr>
          <w:sz w:val="24"/>
          <w:szCs w:val="24"/>
        </w:rPr>
      </w:pPr>
      <w:r w:rsidRPr="00397891">
        <w:rPr>
          <w:b/>
          <w:bCs/>
          <w:sz w:val="24"/>
          <w:szCs w:val="24"/>
        </w:rPr>
        <w:t>X</w:t>
      </w:r>
      <w:r w:rsidR="007A621D" w:rsidRPr="00397891">
        <w:rPr>
          <w:b/>
          <w:bCs/>
          <w:sz w:val="24"/>
          <w:szCs w:val="24"/>
        </w:rPr>
        <w:t>II</w:t>
      </w:r>
      <w:r w:rsidRPr="00397891">
        <w:rPr>
          <w:b/>
          <w:bCs/>
          <w:sz w:val="24"/>
          <w:szCs w:val="24"/>
        </w:rPr>
        <w:t>.</w:t>
      </w:r>
      <w:r w:rsidRPr="00397891">
        <w:rPr>
          <w:sz w:val="24"/>
          <w:szCs w:val="24"/>
        </w:rPr>
        <w:t xml:space="preserve"> Guardar sigilo sobre todas as informações obtidas em decorrência do cumprimento do contrato; </w:t>
      </w:r>
    </w:p>
    <w:p w14:paraId="1D84CE20" w14:textId="64FA287E" w:rsidR="0017054A" w:rsidRPr="00397891" w:rsidRDefault="00C36705" w:rsidP="00555FC0">
      <w:pPr>
        <w:pStyle w:val="Nivel2"/>
        <w:rPr>
          <w:sz w:val="24"/>
          <w:szCs w:val="24"/>
        </w:rPr>
      </w:pPr>
      <w:r w:rsidRPr="00397891">
        <w:rPr>
          <w:b/>
          <w:bCs/>
          <w:sz w:val="24"/>
          <w:szCs w:val="24"/>
        </w:rPr>
        <w:t>XI</w:t>
      </w:r>
      <w:r w:rsidR="000307F0" w:rsidRPr="00397891">
        <w:rPr>
          <w:b/>
          <w:bCs/>
          <w:sz w:val="24"/>
          <w:szCs w:val="24"/>
        </w:rPr>
        <w:t>II</w:t>
      </w:r>
      <w:r w:rsidR="00E20732" w:rsidRPr="00397891">
        <w:rPr>
          <w:b/>
          <w:bCs/>
          <w:sz w:val="24"/>
          <w:szCs w:val="24"/>
        </w:rPr>
        <w:t>.</w:t>
      </w:r>
      <w:r w:rsidR="00E20732" w:rsidRPr="00397891">
        <w:rPr>
          <w:sz w:val="24"/>
          <w:szCs w:val="24"/>
        </w:rPr>
        <w:t xml:space="preserve"> </w:t>
      </w:r>
      <w:r w:rsidR="0017054A" w:rsidRPr="00397891">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1" w:anchor="art124" w:history="1">
        <w:r w:rsidR="0017054A" w:rsidRPr="00397891">
          <w:rPr>
            <w:rStyle w:val="Hyperlink"/>
            <w:color w:val="auto"/>
            <w:sz w:val="24"/>
            <w:szCs w:val="24"/>
            <w:u w:val="none"/>
          </w:rPr>
          <w:t xml:space="preserve">artigo 124, da </w:t>
        </w:r>
        <w:r w:rsidR="00017B18" w:rsidRPr="00397891">
          <w:rPr>
            <w:sz w:val="24"/>
            <w:szCs w:val="24"/>
          </w:rPr>
          <w:t>Lei Federal nº 14.133, de 2021</w:t>
        </w:r>
        <w:r w:rsidR="0017054A" w:rsidRPr="00397891">
          <w:rPr>
            <w:rStyle w:val="Hyperlink"/>
            <w:color w:val="auto"/>
            <w:sz w:val="24"/>
            <w:szCs w:val="24"/>
            <w:u w:val="none"/>
          </w:rPr>
          <w:t>.</w:t>
        </w:r>
      </w:hyperlink>
    </w:p>
    <w:p w14:paraId="0AE454A8" w14:textId="6BF05A17" w:rsidR="0017054A" w:rsidRPr="00397891" w:rsidRDefault="00E20732" w:rsidP="00555FC0">
      <w:pPr>
        <w:pStyle w:val="Nivel2"/>
        <w:rPr>
          <w:sz w:val="24"/>
          <w:szCs w:val="24"/>
        </w:rPr>
      </w:pPr>
      <w:r w:rsidRPr="00397891">
        <w:rPr>
          <w:b/>
          <w:bCs/>
          <w:sz w:val="24"/>
          <w:szCs w:val="24"/>
        </w:rPr>
        <w:t>X</w:t>
      </w:r>
      <w:r w:rsidR="000307F0" w:rsidRPr="00397891">
        <w:rPr>
          <w:b/>
          <w:bCs/>
          <w:sz w:val="24"/>
          <w:szCs w:val="24"/>
        </w:rPr>
        <w:t>I</w:t>
      </w:r>
      <w:r w:rsidRPr="00397891">
        <w:rPr>
          <w:b/>
          <w:bCs/>
          <w:sz w:val="24"/>
          <w:szCs w:val="24"/>
        </w:rPr>
        <w:t>V.</w:t>
      </w:r>
      <w:r w:rsidRPr="00397891">
        <w:rPr>
          <w:sz w:val="24"/>
          <w:szCs w:val="24"/>
        </w:rPr>
        <w:t xml:space="preserve"> </w:t>
      </w:r>
      <w:r w:rsidR="0017054A" w:rsidRPr="00397891">
        <w:rPr>
          <w:sz w:val="24"/>
          <w:szCs w:val="24"/>
        </w:rPr>
        <w:t>Cumprir, além dos postulados legais vigentes de âmbito federal, estadual ou municipal, as normas de segurança do contratante</w:t>
      </w:r>
      <w:r w:rsidR="00017B18" w:rsidRPr="00397891">
        <w:rPr>
          <w:sz w:val="24"/>
          <w:szCs w:val="24"/>
        </w:rPr>
        <w:t>.</w:t>
      </w:r>
    </w:p>
    <w:p w14:paraId="48D84AA4" w14:textId="2685C199" w:rsidR="00EF0431" w:rsidRPr="00397891"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CLÁUSULA NONA – DAS INFRAÇÕES E SANÇÕES ADMINISTRATIVAS </w:t>
      </w:r>
    </w:p>
    <w:p w14:paraId="2B1031C3" w14:textId="109BEEF2" w:rsidR="00D369CB" w:rsidRPr="00397891" w:rsidRDefault="00B66F6A" w:rsidP="00555FC0">
      <w:pPr>
        <w:pStyle w:val="Nivel2"/>
        <w:rPr>
          <w:sz w:val="24"/>
          <w:szCs w:val="24"/>
        </w:rPr>
      </w:pPr>
      <w:r w:rsidRPr="00397891">
        <w:rPr>
          <w:b/>
          <w:bCs/>
          <w:sz w:val="24"/>
          <w:szCs w:val="24"/>
        </w:rPr>
        <w:t>9.1</w:t>
      </w:r>
      <w:r w:rsidRPr="00397891">
        <w:rPr>
          <w:sz w:val="24"/>
          <w:szCs w:val="24"/>
        </w:rPr>
        <w:t xml:space="preserve"> </w:t>
      </w:r>
      <w:r w:rsidR="00D369CB" w:rsidRPr="00397891">
        <w:rPr>
          <w:sz w:val="24"/>
          <w:szCs w:val="24"/>
        </w:rPr>
        <w:t xml:space="preserve">Comete infração administrativa, nos termos da </w:t>
      </w:r>
      <w:hyperlink r:id="rId52" w:history="1">
        <w:r w:rsidR="000342BA" w:rsidRPr="00397891">
          <w:rPr>
            <w:rStyle w:val="Hyperlink"/>
            <w:color w:val="auto"/>
            <w:sz w:val="24"/>
            <w:szCs w:val="24"/>
            <w:u w:val="none"/>
          </w:rPr>
          <w:t>Lei</w:t>
        </w:r>
      </w:hyperlink>
      <w:r w:rsidR="000342BA" w:rsidRPr="00397891">
        <w:rPr>
          <w:rStyle w:val="Hyperlink"/>
          <w:color w:val="auto"/>
          <w:sz w:val="24"/>
          <w:szCs w:val="24"/>
          <w:u w:val="none"/>
        </w:rPr>
        <w:t xml:space="preserve"> Federal nº 14.133, de 2021</w:t>
      </w:r>
      <w:r w:rsidR="00D369CB" w:rsidRPr="00397891">
        <w:rPr>
          <w:sz w:val="24"/>
          <w:szCs w:val="24"/>
        </w:rPr>
        <w:t>, o contratado que:</w:t>
      </w:r>
    </w:p>
    <w:p w14:paraId="2751D44B" w14:textId="2F1AD08B" w:rsidR="00D369CB" w:rsidRPr="00397891" w:rsidRDefault="00EF2795" w:rsidP="00555FC0">
      <w:pPr>
        <w:pStyle w:val="Nivel2"/>
        <w:rPr>
          <w:sz w:val="24"/>
          <w:szCs w:val="24"/>
        </w:rPr>
      </w:pPr>
      <w:r w:rsidRPr="00397891">
        <w:rPr>
          <w:b/>
          <w:bCs/>
          <w:sz w:val="24"/>
          <w:szCs w:val="24"/>
        </w:rPr>
        <w:lastRenderedPageBreak/>
        <w:t>I.</w:t>
      </w:r>
      <w:r w:rsidR="00D369CB" w:rsidRPr="00397891">
        <w:rPr>
          <w:sz w:val="24"/>
          <w:szCs w:val="24"/>
        </w:rPr>
        <w:t xml:space="preserve"> der causa à inexecução parcial do contrato;</w:t>
      </w:r>
    </w:p>
    <w:p w14:paraId="0949FB8B" w14:textId="109F8AEA" w:rsidR="00D369CB" w:rsidRPr="00397891" w:rsidRDefault="00EF2795" w:rsidP="00555FC0">
      <w:pPr>
        <w:pStyle w:val="Nivel2"/>
        <w:rPr>
          <w:sz w:val="24"/>
          <w:szCs w:val="24"/>
        </w:rPr>
      </w:pPr>
      <w:r w:rsidRPr="00397891">
        <w:rPr>
          <w:b/>
          <w:bCs/>
          <w:sz w:val="24"/>
          <w:szCs w:val="24"/>
        </w:rPr>
        <w:t>II.</w:t>
      </w:r>
      <w:r w:rsidR="00D369CB" w:rsidRPr="00397891">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397891" w:rsidRDefault="00EF2795" w:rsidP="00555FC0">
      <w:pPr>
        <w:pStyle w:val="Nivel2"/>
        <w:rPr>
          <w:sz w:val="24"/>
          <w:szCs w:val="24"/>
        </w:rPr>
      </w:pPr>
      <w:r w:rsidRPr="00397891">
        <w:rPr>
          <w:b/>
          <w:bCs/>
          <w:sz w:val="24"/>
          <w:szCs w:val="24"/>
        </w:rPr>
        <w:t>III.</w:t>
      </w:r>
      <w:r w:rsidR="00D369CB" w:rsidRPr="00397891">
        <w:rPr>
          <w:sz w:val="24"/>
          <w:szCs w:val="24"/>
        </w:rPr>
        <w:t xml:space="preserve"> der causa à inexecução total do contrato;</w:t>
      </w:r>
    </w:p>
    <w:p w14:paraId="20A0EB2E" w14:textId="5D6AACD7" w:rsidR="00D369CB" w:rsidRPr="00397891" w:rsidRDefault="00EF2795" w:rsidP="00555FC0">
      <w:pPr>
        <w:pStyle w:val="Nivel2"/>
        <w:rPr>
          <w:sz w:val="24"/>
          <w:szCs w:val="24"/>
        </w:rPr>
      </w:pPr>
      <w:r w:rsidRPr="00397891">
        <w:rPr>
          <w:b/>
          <w:bCs/>
          <w:sz w:val="24"/>
          <w:szCs w:val="24"/>
        </w:rPr>
        <w:t>IV.</w:t>
      </w:r>
      <w:r w:rsidR="00D369CB" w:rsidRPr="00397891">
        <w:rPr>
          <w:sz w:val="24"/>
          <w:szCs w:val="24"/>
        </w:rPr>
        <w:t xml:space="preserve"> ensejar o retardamento da execução ou da entrega do objeto da contratação sem motivo justificado;</w:t>
      </w:r>
    </w:p>
    <w:p w14:paraId="586B0DAA" w14:textId="693E9E2C" w:rsidR="00D369CB" w:rsidRPr="00397891" w:rsidRDefault="00EF2795" w:rsidP="00555FC0">
      <w:pPr>
        <w:pStyle w:val="Nivel2"/>
        <w:rPr>
          <w:sz w:val="24"/>
          <w:szCs w:val="24"/>
        </w:rPr>
      </w:pPr>
      <w:r w:rsidRPr="00397891">
        <w:rPr>
          <w:b/>
          <w:bCs/>
          <w:sz w:val="24"/>
          <w:szCs w:val="24"/>
        </w:rPr>
        <w:t>V.</w:t>
      </w:r>
      <w:r w:rsidR="00D369CB" w:rsidRPr="00397891">
        <w:rPr>
          <w:sz w:val="24"/>
          <w:szCs w:val="24"/>
        </w:rPr>
        <w:t xml:space="preserve"> apresentar documentação falsa ou prestar declaração falsa durante a execução do contrato;</w:t>
      </w:r>
    </w:p>
    <w:p w14:paraId="1DF81750" w14:textId="1EDE31AC" w:rsidR="00D369CB" w:rsidRPr="00397891" w:rsidRDefault="00EF2795" w:rsidP="00555FC0">
      <w:pPr>
        <w:pStyle w:val="Nivel2"/>
        <w:rPr>
          <w:sz w:val="24"/>
          <w:szCs w:val="24"/>
        </w:rPr>
      </w:pPr>
      <w:r w:rsidRPr="00397891">
        <w:rPr>
          <w:b/>
          <w:bCs/>
          <w:sz w:val="24"/>
          <w:szCs w:val="24"/>
        </w:rPr>
        <w:t>VI.</w:t>
      </w:r>
      <w:r w:rsidR="00D369CB" w:rsidRPr="00397891">
        <w:rPr>
          <w:sz w:val="24"/>
          <w:szCs w:val="24"/>
        </w:rPr>
        <w:t xml:space="preserve"> praticar ato fraudulento na execução do contrato;</w:t>
      </w:r>
    </w:p>
    <w:p w14:paraId="51A328C2" w14:textId="2905A2B5" w:rsidR="00D369CB" w:rsidRPr="00397891" w:rsidRDefault="00EF2795" w:rsidP="00555FC0">
      <w:pPr>
        <w:pStyle w:val="Nivel2"/>
        <w:rPr>
          <w:sz w:val="24"/>
          <w:szCs w:val="24"/>
        </w:rPr>
      </w:pPr>
      <w:r w:rsidRPr="00397891">
        <w:rPr>
          <w:b/>
          <w:bCs/>
          <w:sz w:val="24"/>
          <w:szCs w:val="24"/>
        </w:rPr>
        <w:t>VII.</w:t>
      </w:r>
      <w:r w:rsidR="00D369CB" w:rsidRPr="00397891">
        <w:rPr>
          <w:sz w:val="24"/>
          <w:szCs w:val="24"/>
        </w:rPr>
        <w:t xml:space="preserve"> comportar-se de modo inidôneo ou cometer fraude de qualquer natureza;</w:t>
      </w:r>
    </w:p>
    <w:p w14:paraId="7B5F8C5D" w14:textId="55C2CE44" w:rsidR="00D369CB" w:rsidRPr="00397891" w:rsidRDefault="00EF2795" w:rsidP="00555FC0">
      <w:pPr>
        <w:pStyle w:val="Nivel2"/>
        <w:rPr>
          <w:sz w:val="24"/>
          <w:szCs w:val="24"/>
        </w:rPr>
      </w:pPr>
      <w:r w:rsidRPr="00397891">
        <w:rPr>
          <w:b/>
          <w:bCs/>
          <w:sz w:val="24"/>
          <w:szCs w:val="24"/>
        </w:rPr>
        <w:t>VIII.</w:t>
      </w:r>
      <w:r w:rsidR="00D369CB" w:rsidRPr="00397891">
        <w:rPr>
          <w:sz w:val="24"/>
          <w:szCs w:val="24"/>
        </w:rPr>
        <w:t xml:space="preserve"> praticar ato lesivo previsto no </w:t>
      </w:r>
      <w:hyperlink r:id="rId53" w:anchor="art5" w:history="1">
        <w:r w:rsidR="00D369CB" w:rsidRPr="00397891">
          <w:rPr>
            <w:rStyle w:val="Hyperlink"/>
            <w:color w:val="auto"/>
            <w:sz w:val="24"/>
            <w:szCs w:val="24"/>
            <w:u w:val="none"/>
          </w:rPr>
          <w:t>artigo 5º da lei nº 12.846/13</w:t>
        </w:r>
      </w:hyperlink>
      <w:r w:rsidR="00D369CB" w:rsidRPr="00397891">
        <w:rPr>
          <w:sz w:val="24"/>
          <w:szCs w:val="24"/>
        </w:rPr>
        <w:t>.</w:t>
      </w:r>
    </w:p>
    <w:p w14:paraId="61B72784" w14:textId="77777777" w:rsidR="0046771D" w:rsidRPr="00397891" w:rsidRDefault="0046771D" w:rsidP="00555FC0">
      <w:pPr>
        <w:pStyle w:val="Nivel2"/>
        <w:rPr>
          <w:sz w:val="24"/>
          <w:szCs w:val="24"/>
        </w:rPr>
      </w:pPr>
      <w:r w:rsidRPr="00397891">
        <w:rPr>
          <w:b/>
          <w:bCs/>
          <w:sz w:val="24"/>
          <w:szCs w:val="24"/>
        </w:rPr>
        <w:t>9.2</w:t>
      </w:r>
      <w:r w:rsidRPr="00397891">
        <w:rPr>
          <w:sz w:val="24"/>
          <w:szCs w:val="24"/>
        </w:rPr>
        <w:t xml:space="preserve"> Serão aplicadas ao contratado que incorrer nas infrações acima descritas as seguintes sanções:</w:t>
      </w:r>
    </w:p>
    <w:p w14:paraId="4A73CDEA"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w:t>
      </w:r>
      <w:r w:rsidRPr="00397891">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4" w:anchor="art156§2" w:history="1">
        <w:r w:rsidRPr="00397891">
          <w:rPr>
            <w:rStyle w:val="Hyperlink"/>
            <w:rFonts w:ascii="Cambria" w:eastAsia="Arial" w:hAnsi="Cambria" w:cs="Arial"/>
            <w:color w:val="auto"/>
            <w:sz w:val="24"/>
            <w:szCs w:val="24"/>
            <w:u w:val="none"/>
          </w:rPr>
          <w:t xml:space="preserve">artigo 156, da </w:t>
        </w:r>
        <w:hyperlink r:id="rId55"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57AF777A"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II.</w:t>
      </w:r>
      <w:r w:rsidRPr="00397891">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6" w:anchor="art156§4" w:history="1">
        <w:r w:rsidRPr="00397891">
          <w:rPr>
            <w:rStyle w:val="Hyperlink"/>
            <w:rFonts w:ascii="Cambria" w:eastAsia="Arial" w:hAnsi="Cambria" w:cs="Arial"/>
            <w:color w:val="auto"/>
            <w:sz w:val="24"/>
            <w:szCs w:val="24"/>
            <w:u w:val="none"/>
          </w:rPr>
          <w:t xml:space="preserve">artigo 156, da </w:t>
        </w:r>
        <w:hyperlink r:id="rId57"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01876BA0"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III.</w:t>
      </w:r>
      <w:r w:rsidRPr="00397891">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8" w:anchor="art156§5" w:history="1">
        <w:r w:rsidRPr="00397891">
          <w:rPr>
            <w:rStyle w:val="Hyperlink"/>
            <w:rFonts w:ascii="Cambria" w:eastAsia="Arial" w:hAnsi="Cambria" w:cs="Arial"/>
            <w:color w:val="auto"/>
            <w:sz w:val="24"/>
            <w:szCs w:val="24"/>
            <w:u w:val="none"/>
          </w:rPr>
          <w:t xml:space="preserve">artigo 156, §5º, da </w:t>
        </w:r>
        <w:hyperlink r:id="rId59"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4338869B"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lastRenderedPageBreak/>
        <w:t>IV.</w:t>
      </w:r>
      <w:r w:rsidRPr="00397891">
        <w:rPr>
          <w:rFonts w:ascii="Cambria" w:eastAsia="Arial" w:hAnsi="Cambria" w:cs="Arial"/>
          <w:sz w:val="24"/>
          <w:szCs w:val="24"/>
        </w:rPr>
        <w:t xml:space="preserve"> Multa:</w:t>
      </w:r>
    </w:p>
    <w:p w14:paraId="6A90CBF6"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a)</w:t>
      </w:r>
      <w:r w:rsidRPr="00397891">
        <w:rPr>
          <w:rFonts w:ascii="Cambria" w:eastAsia="Arial" w:hAnsi="Cambria" w:cs="Arial"/>
          <w:sz w:val="24"/>
          <w:szCs w:val="24"/>
        </w:rPr>
        <w:t xml:space="preserve"> Moratória de 1,5 (um vírgula cinco por cento) por dia de atraso injustificado sobre o valor da parcela inadimplida, até o limite de 20 (vinte) dias;</w:t>
      </w:r>
    </w:p>
    <w:p w14:paraId="4FED9800" w14:textId="77777777" w:rsidR="0046771D" w:rsidRPr="00397891" w:rsidRDefault="0046771D" w:rsidP="00FE16E6">
      <w:pPr>
        <w:suppressAutoHyphens/>
        <w:spacing w:before="240" w:after="240" w:line="360" w:lineRule="auto"/>
        <w:ind w:left="1134" w:firstLine="567"/>
        <w:jc w:val="both"/>
        <w:rPr>
          <w:rFonts w:ascii="Cambria" w:eastAsia="Arial" w:hAnsi="Cambria" w:cs="Arial"/>
          <w:sz w:val="24"/>
          <w:szCs w:val="24"/>
        </w:rPr>
      </w:pPr>
      <w:r w:rsidRPr="00397891">
        <w:rPr>
          <w:rFonts w:ascii="Cambria" w:eastAsia="Arial" w:hAnsi="Cambria" w:cs="Arial"/>
          <w:b/>
          <w:bCs/>
          <w:sz w:val="24"/>
          <w:szCs w:val="24"/>
        </w:rPr>
        <w:t>1.</w:t>
      </w:r>
      <w:r w:rsidRPr="00397891">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 xml:space="preserve">b) </w:t>
      </w:r>
      <w:r w:rsidRPr="00397891">
        <w:rPr>
          <w:rFonts w:ascii="Cambria" w:eastAsia="Arial" w:hAnsi="Cambria" w:cs="Arial"/>
          <w:sz w:val="24"/>
          <w:szCs w:val="24"/>
        </w:rPr>
        <w:t>Compensatória de 30% (trinta por cento) sobre o valor total do contrato, no caso de inexecução total do objeto.</w:t>
      </w:r>
    </w:p>
    <w:p w14:paraId="68230A2D"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c)</w:t>
      </w:r>
      <w:r w:rsidRPr="00397891">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397891" w:rsidRDefault="0046771D" w:rsidP="00555FC0">
      <w:pPr>
        <w:pStyle w:val="Nivel2"/>
        <w:rPr>
          <w:sz w:val="24"/>
          <w:szCs w:val="24"/>
        </w:rPr>
      </w:pPr>
      <w:r w:rsidRPr="00397891">
        <w:rPr>
          <w:b/>
          <w:bCs/>
          <w:sz w:val="24"/>
          <w:szCs w:val="24"/>
        </w:rPr>
        <w:t>9.3</w:t>
      </w:r>
      <w:r w:rsidRPr="00397891">
        <w:rPr>
          <w:sz w:val="24"/>
          <w:szCs w:val="24"/>
        </w:rPr>
        <w:t xml:space="preserve"> A aplicação das sanções previstas neste Contrato não exclui, em hipótese alguma, a obrigação de reparação integral do dano causado ao Contratante (§ 9º do </w:t>
      </w:r>
      <w:hyperlink r:id="rId60" w:anchor="art156§9" w:history="1">
        <w:r w:rsidRPr="00397891">
          <w:rPr>
            <w:rStyle w:val="Hyperlink"/>
            <w:color w:val="auto"/>
            <w:sz w:val="24"/>
            <w:szCs w:val="24"/>
            <w:u w:val="none"/>
          </w:rPr>
          <w:t xml:space="preserve">artigo 156, da </w:t>
        </w:r>
        <w:hyperlink r:id="rId61"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723C8E62" w14:textId="77777777" w:rsidR="0046771D" w:rsidRPr="00397891" w:rsidRDefault="0046771D" w:rsidP="00FE16E6">
      <w:pPr>
        <w:pStyle w:val="Nivel3"/>
        <w:spacing w:before="240"/>
        <w:rPr>
          <w:b w:val="0"/>
          <w:bCs w:val="0"/>
          <w:sz w:val="24"/>
          <w:szCs w:val="24"/>
        </w:rPr>
      </w:pPr>
      <w:r w:rsidRPr="00397891">
        <w:rPr>
          <w:sz w:val="24"/>
          <w:szCs w:val="24"/>
        </w:rPr>
        <w:t xml:space="preserve">9.4 </w:t>
      </w:r>
      <w:r w:rsidRPr="00397891">
        <w:rPr>
          <w:b w:val="0"/>
          <w:bCs w:val="0"/>
          <w:sz w:val="24"/>
          <w:szCs w:val="24"/>
        </w:rPr>
        <w:t xml:space="preserve">Todas as sanções previstas neste Contrato poderão ser aplicadas cumulativamente com a multa (§ 7º, do </w:t>
      </w:r>
      <w:hyperlink r:id="rId62" w:anchor="art156§7" w:history="1">
        <w:r w:rsidRPr="00397891">
          <w:rPr>
            <w:rStyle w:val="Hyperlink"/>
            <w:b w:val="0"/>
            <w:bCs w:val="0"/>
            <w:color w:val="auto"/>
            <w:sz w:val="24"/>
            <w:szCs w:val="24"/>
            <w:u w:val="none"/>
          </w:rPr>
          <w:t xml:space="preserve">artigo 156, da </w:t>
        </w:r>
        <w:hyperlink r:id="rId63"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182F2EE1" w14:textId="77777777" w:rsidR="0046771D" w:rsidRPr="00397891" w:rsidRDefault="0046771D" w:rsidP="00FE16E6">
      <w:pPr>
        <w:pStyle w:val="Nivel3"/>
        <w:spacing w:before="240"/>
        <w:rPr>
          <w:b w:val="0"/>
          <w:bCs w:val="0"/>
          <w:sz w:val="24"/>
          <w:szCs w:val="24"/>
        </w:rPr>
      </w:pPr>
      <w:r w:rsidRPr="00397891">
        <w:rPr>
          <w:sz w:val="24"/>
          <w:szCs w:val="24"/>
        </w:rPr>
        <w:t xml:space="preserve">9.5 </w:t>
      </w:r>
      <w:r w:rsidRPr="00397891">
        <w:rPr>
          <w:b w:val="0"/>
          <w:bCs w:val="0"/>
          <w:sz w:val="24"/>
          <w:szCs w:val="24"/>
        </w:rPr>
        <w:t>Antes da aplicação da multa será facultada a defesa do interessado no prazo de 15 (quinze) dias úteis, contado da data de sua intimação (</w:t>
      </w:r>
      <w:hyperlink r:id="rId64" w:anchor="art157" w:history="1">
        <w:r w:rsidRPr="00397891">
          <w:rPr>
            <w:rStyle w:val="Hyperlink"/>
            <w:b w:val="0"/>
            <w:bCs w:val="0"/>
            <w:color w:val="auto"/>
            <w:sz w:val="24"/>
            <w:szCs w:val="24"/>
            <w:u w:val="none"/>
          </w:rPr>
          <w:t xml:space="preserve">artigo 157, da </w:t>
        </w:r>
        <w:hyperlink r:id="rId65"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65262928" w14:textId="77777777" w:rsidR="0046771D" w:rsidRPr="00397891" w:rsidRDefault="0046771D" w:rsidP="00FE16E6">
      <w:pPr>
        <w:pStyle w:val="Nivel3"/>
        <w:spacing w:before="240"/>
        <w:rPr>
          <w:b w:val="0"/>
          <w:bCs w:val="0"/>
          <w:sz w:val="24"/>
          <w:szCs w:val="24"/>
        </w:rPr>
      </w:pPr>
      <w:r w:rsidRPr="00397891">
        <w:rPr>
          <w:sz w:val="24"/>
          <w:szCs w:val="24"/>
        </w:rPr>
        <w:t xml:space="preserve">9.6 </w:t>
      </w:r>
      <w:r w:rsidRPr="00397891">
        <w:rPr>
          <w:b w:val="0"/>
          <w:bCs w:val="0"/>
          <w:sz w:val="24"/>
          <w:szCs w:val="24"/>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6" w:anchor="art156§8" w:history="1">
        <w:r w:rsidRPr="00397891">
          <w:rPr>
            <w:rStyle w:val="Hyperlink"/>
            <w:b w:val="0"/>
            <w:bCs w:val="0"/>
            <w:color w:val="auto"/>
            <w:sz w:val="24"/>
            <w:szCs w:val="24"/>
            <w:u w:val="none"/>
          </w:rPr>
          <w:t xml:space="preserve">artigo 156, da </w:t>
        </w:r>
        <w:hyperlink r:id="rId67"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0405BEF3" w14:textId="77777777" w:rsidR="0046771D" w:rsidRPr="00397891" w:rsidRDefault="0046771D" w:rsidP="00FE16E6">
      <w:pPr>
        <w:pStyle w:val="Nivel3"/>
        <w:spacing w:before="240"/>
        <w:ind w:firstLine="567"/>
        <w:rPr>
          <w:b w:val="0"/>
          <w:bCs w:val="0"/>
          <w:sz w:val="24"/>
          <w:szCs w:val="24"/>
        </w:rPr>
      </w:pPr>
      <w:r w:rsidRPr="00397891">
        <w:rPr>
          <w:sz w:val="24"/>
          <w:szCs w:val="24"/>
        </w:rPr>
        <w:lastRenderedPageBreak/>
        <w:t xml:space="preserve">I. </w:t>
      </w:r>
      <w:r w:rsidRPr="00397891">
        <w:rPr>
          <w:b w:val="0"/>
          <w:bCs w:val="0"/>
          <w:sz w:val="24"/>
          <w:szCs w:val="24"/>
        </w:rPr>
        <w:t>Previamente ao encaminhamento à cobrança judicial, a multa poderá ser recolhida administrativamente no prazo máximo de 15 (quinze) dias, a contar da data do recebimento da comunicação enviada pela autoridade competente.</w:t>
      </w:r>
      <w:bookmarkStart w:id="68" w:name="_Hlk78351618"/>
      <w:bookmarkEnd w:id="68"/>
    </w:p>
    <w:p w14:paraId="6B7B1477" w14:textId="77777777" w:rsidR="0046771D" w:rsidRPr="00397891" w:rsidRDefault="0046771D" w:rsidP="00555FC0">
      <w:pPr>
        <w:pStyle w:val="Nivel2"/>
        <w:rPr>
          <w:sz w:val="24"/>
          <w:szCs w:val="24"/>
        </w:rPr>
      </w:pPr>
      <w:r w:rsidRPr="00397891">
        <w:rPr>
          <w:b/>
          <w:bCs/>
          <w:sz w:val="24"/>
          <w:szCs w:val="24"/>
        </w:rPr>
        <w:t>9.7</w:t>
      </w:r>
      <w:r w:rsidRPr="00397891">
        <w:rPr>
          <w:sz w:val="24"/>
          <w:szCs w:val="24"/>
        </w:rPr>
        <w:t xml:space="preserve"> A aplicação das sanções realizar-se-á em processo administrativo que assegure o contraditório e a ampla defesa ao Contratado, observando-se o procedimento previsto no caput e parágrafos do </w:t>
      </w:r>
      <w:hyperlink r:id="rId68" w:anchor="art158" w:history="1">
        <w:r w:rsidRPr="00397891">
          <w:rPr>
            <w:rStyle w:val="Hyperlink"/>
            <w:color w:val="auto"/>
            <w:sz w:val="24"/>
            <w:szCs w:val="24"/>
            <w:u w:val="none"/>
          </w:rPr>
          <w:t xml:space="preserve">artigo 158 da </w:t>
        </w:r>
        <w:hyperlink r:id="rId69"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 para as penalidades de impedimento de licitar e contratar e de declaração de inidoneidade para licitar ou contratar.</w:t>
      </w:r>
    </w:p>
    <w:p w14:paraId="6BCD0F2A" w14:textId="77777777" w:rsidR="0046771D" w:rsidRPr="00397891" w:rsidRDefault="0046771D" w:rsidP="00555FC0">
      <w:pPr>
        <w:pStyle w:val="Nivel2"/>
        <w:rPr>
          <w:sz w:val="24"/>
          <w:szCs w:val="24"/>
        </w:rPr>
      </w:pPr>
      <w:r w:rsidRPr="00397891">
        <w:rPr>
          <w:b/>
          <w:bCs/>
          <w:sz w:val="24"/>
          <w:szCs w:val="24"/>
        </w:rPr>
        <w:t>9.8</w:t>
      </w:r>
      <w:r w:rsidRPr="00397891">
        <w:rPr>
          <w:sz w:val="24"/>
          <w:szCs w:val="24"/>
        </w:rPr>
        <w:t xml:space="preserve"> Na aplicação das sanções serão considerados (§ 1º, do </w:t>
      </w:r>
      <w:hyperlink r:id="rId70" w:anchor="art156§1" w:history="1">
        <w:r w:rsidRPr="00397891">
          <w:rPr>
            <w:rStyle w:val="Hyperlink"/>
            <w:color w:val="auto"/>
            <w:sz w:val="24"/>
            <w:szCs w:val="24"/>
            <w:u w:val="none"/>
          </w:rPr>
          <w:t xml:space="preserve">artigo 156, da </w:t>
        </w:r>
        <w:hyperlink r:id="rId71"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34CBBADD"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w:t>
      </w:r>
      <w:r w:rsidRPr="00397891">
        <w:rPr>
          <w:rFonts w:ascii="Cambria" w:eastAsia="Arial" w:hAnsi="Cambria" w:cs="Arial"/>
          <w:sz w:val="24"/>
          <w:szCs w:val="24"/>
        </w:rPr>
        <w:t xml:space="preserve"> a natureza e a gravidade da infração cometida;</w:t>
      </w:r>
    </w:p>
    <w:p w14:paraId="06CC8CD3"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II.</w:t>
      </w:r>
      <w:r w:rsidRPr="00397891">
        <w:rPr>
          <w:rFonts w:ascii="Cambria" w:eastAsia="Arial" w:hAnsi="Cambria" w:cs="Arial"/>
          <w:sz w:val="24"/>
          <w:szCs w:val="24"/>
        </w:rPr>
        <w:t xml:space="preserve"> as peculiaridades do caso concreto;</w:t>
      </w:r>
    </w:p>
    <w:p w14:paraId="70433AA3"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III.</w:t>
      </w:r>
      <w:r w:rsidRPr="00397891">
        <w:rPr>
          <w:rFonts w:ascii="Cambria" w:eastAsia="Arial" w:hAnsi="Cambria" w:cs="Arial"/>
          <w:sz w:val="24"/>
          <w:szCs w:val="24"/>
        </w:rPr>
        <w:t xml:space="preserve"> as circunstâncias agravantes ou atenuantes;</w:t>
      </w:r>
    </w:p>
    <w:p w14:paraId="5E2D8410"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IV.</w:t>
      </w:r>
      <w:r w:rsidRPr="00397891">
        <w:rPr>
          <w:rFonts w:ascii="Cambria" w:eastAsia="Arial" w:hAnsi="Cambria" w:cs="Arial"/>
          <w:sz w:val="24"/>
          <w:szCs w:val="24"/>
        </w:rPr>
        <w:t xml:space="preserve"> os danos que dela provierem para o Contratante;</w:t>
      </w:r>
    </w:p>
    <w:p w14:paraId="1330359A"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V.</w:t>
      </w:r>
      <w:r w:rsidRPr="00397891">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397891" w:rsidRDefault="0046771D" w:rsidP="00555FC0">
      <w:pPr>
        <w:pStyle w:val="Nivel2"/>
        <w:rPr>
          <w:sz w:val="24"/>
          <w:szCs w:val="24"/>
        </w:rPr>
      </w:pPr>
      <w:r w:rsidRPr="00397891">
        <w:rPr>
          <w:b/>
          <w:bCs/>
          <w:sz w:val="24"/>
          <w:szCs w:val="24"/>
        </w:rPr>
        <w:t>9.9</w:t>
      </w:r>
      <w:r w:rsidRPr="00397891">
        <w:rPr>
          <w:sz w:val="24"/>
          <w:szCs w:val="24"/>
        </w:rPr>
        <w:t xml:space="preserve"> Os atos previstos como infrações administrativas na </w:t>
      </w:r>
      <w:hyperlink r:id="rId72"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r w:rsidRPr="00397891">
        <w:rPr>
          <w:sz w:val="24"/>
          <w:szCs w:val="24"/>
        </w:rPr>
        <w:t xml:space="preserve">, ou em outras leis de licitações e contratos da Administração Pública que também sejam tipificados como atos lesivos na </w:t>
      </w:r>
      <w:hyperlink r:id="rId73" w:history="1">
        <w:r w:rsidRPr="00397891">
          <w:rPr>
            <w:rStyle w:val="Hyperlink"/>
            <w:color w:val="auto"/>
            <w:sz w:val="24"/>
            <w:szCs w:val="24"/>
            <w:u w:val="none"/>
          </w:rPr>
          <w:t>Lei nº 12.846, de 2013</w:t>
        </w:r>
      </w:hyperlink>
      <w:r w:rsidRPr="00397891">
        <w:rPr>
          <w:sz w:val="24"/>
          <w:szCs w:val="24"/>
        </w:rPr>
        <w:t>, serão apurados e julgados conjuntamente, nos mesmos autos, observados o rito procedimental e autoridade competente definidos na referida Lei (</w:t>
      </w:r>
      <w:hyperlink r:id="rId74" w:history="1">
        <w:r w:rsidRPr="00397891">
          <w:rPr>
            <w:rStyle w:val="Hyperlink"/>
            <w:color w:val="auto"/>
            <w:sz w:val="24"/>
            <w:szCs w:val="24"/>
            <w:u w:val="none"/>
          </w:rPr>
          <w:t>artigo 159</w:t>
        </w:r>
      </w:hyperlink>
      <w:r w:rsidRPr="00397891">
        <w:rPr>
          <w:sz w:val="24"/>
          <w:szCs w:val="24"/>
        </w:rPr>
        <w:t>).</w:t>
      </w:r>
    </w:p>
    <w:p w14:paraId="7C8F2726" w14:textId="77777777" w:rsidR="0046771D" w:rsidRPr="00397891" w:rsidRDefault="0046771D" w:rsidP="00555FC0">
      <w:pPr>
        <w:pStyle w:val="Nivel2"/>
        <w:rPr>
          <w:sz w:val="24"/>
          <w:szCs w:val="24"/>
        </w:rPr>
      </w:pPr>
      <w:r w:rsidRPr="00397891">
        <w:rPr>
          <w:b/>
          <w:bCs/>
          <w:sz w:val="24"/>
          <w:szCs w:val="24"/>
        </w:rPr>
        <w:t>9.10</w:t>
      </w:r>
      <w:r w:rsidRPr="00397891">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w:t>
      </w:r>
      <w:r w:rsidRPr="00397891">
        <w:rPr>
          <w:sz w:val="24"/>
          <w:szCs w:val="24"/>
        </w:rPr>
        <w:lastRenderedPageBreak/>
        <w:t>o Contratado, observados, em todos os casos, o contraditório, a ampla defesa e a obrigatoriedade de análise jurídica prévia (</w:t>
      </w:r>
      <w:hyperlink r:id="rId75" w:anchor="art160" w:history="1">
        <w:r w:rsidRPr="00397891">
          <w:rPr>
            <w:rStyle w:val="Hyperlink"/>
            <w:color w:val="auto"/>
            <w:sz w:val="24"/>
            <w:szCs w:val="24"/>
            <w:u w:val="none"/>
          </w:rPr>
          <w:t xml:space="preserve">artigo 160, da </w:t>
        </w:r>
        <w:hyperlink r:id="rId76"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1ADDDB23" w14:textId="77777777" w:rsidR="0046771D" w:rsidRPr="00397891" w:rsidRDefault="0046771D" w:rsidP="00555FC0">
      <w:pPr>
        <w:pStyle w:val="Nivel2"/>
        <w:rPr>
          <w:sz w:val="24"/>
          <w:szCs w:val="24"/>
        </w:rPr>
      </w:pPr>
      <w:r w:rsidRPr="00397891">
        <w:rPr>
          <w:b/>
          <w:bCs/>
          <w:sz w:val="24"/>
          <w:szCs w:val="24"/>
        </w:rPr>
        <w:t>9.11</w:t>
      </w:r>
      <w:r w:rsidRPr="00397891">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7" w:anchor="art161" w:history="1">
        <w:r w:rsidRPr="00397891">
          <w:rPr>
            <w:rStyle w:val="Hyperlink"/>
            <w:color w:val="auto"/>
            <w:sz w:val="24"/>
            <w:szCs w:val="24"/>
            <w:u w:val="none"/>
          </w:rPr>
          <w:t xml:space="preserve">Artigo 161, da </w:t>
        </w:r>
        <w:hyperlink r:id="rId78"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4C2C8AC8" w14:textId="77777777" w:rsidR="0046771D" w:rsidRPr="00397891" w:rsidRDefault="0046771D" w:rsidP="00555FC0">
      <w:pPr>
        <w:pStyle w:val="Nivel2"/>
        <w:rPr>
          <w:sz w:val="24"/>
          <w:szCs w:val="24"/>
        </w:rPr>
      </w:pPr>
      <w:r w:rsidRPr="00397891">
        <w:rPr>
          <w:b/>
          <w:bCs/>
          <w:sz w:val="24"/>
          <w:szCs w:val="24"/>
        </w:rPr>
        <w:t>9.12</w:t>
      </w:r>
      <w:r w:rsidRPr="00397891">
        <w:rPr>
          <w:sz w:val="24"/>
          <w:szCs w:val="24"/>
        </w:rPr>
        <w:t xml:space="preserve"> As sanções de impedimento de licitar e contratar e declaração de inidoneidade para licitar ou contratar são passíveis de reabilitação na forma do </w:t>
      </w:r>
      <w:hyperlink r:id="rId79" w:anchor="163" w:history="1">
        <w:r w:rsidRPr="00397891">
          <w:rPr>
            <w:rStyle w:val="Hyperlink"/>
            <w:color w:val="auto"/>
            <w:sz w:val="24"/>
            <w:szCs w:val="24"/>
            <w:u w:val="none"/>
          </w:rPr>
          <w:t>artigo 163 da</w:t>
        </w:r>
        <w:r w:rsidRPr="00397891">
          <w:rPr>
            <w:rStyle w:val="Hyperlink"/>
            <w:color w:val="auto"/>
            <w:sz w:val="24"/>
            <w:szCs w:val="24"/>
          </w:rPr>
          <w:t xml:space="preserve"> </w:t>
        </w:r>
        <w:hyperlink r:id="rId80"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4FBD68CE" w14:textId="6BA18A71" w:rsidR="00D369CB" w:rsidRPr="00397891" w:rsidRDefault="0046771D" w:rsidP="00555FC0">
      <w:pPr>
        <w:pStyle w:val="Nivel2"/>
        <w:rPr>
          <w:sz w:val="24"/>
          <w:szCs w:val="24"/>
        </w:rPr>
      </w:pPr>
      <w:r w:rsidRPr="00397891">
        <w:rPr>
          <w:b/>
          <w:bCs/>
          <w:sz w:val="24"/>
          <w:szCs w:val="24"/>
        </w:rPr>
        <w:t>9.13</w:t>
      </w:r>
      <w:r w:rsidRPr="00397891">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397891">
        <w:rPr>
          <w:sz w:val="24"/>
          <w:szCs w:val="24"/>
        </w:rPr>
        <w:t>.</w:t>
      </w:r>
    </w:p>
    <w:p w14:paraId="32D94F98" w14:textId="066674B9" w:rsidR="00EF0431" w:rsidRPr="00397891"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 xml:space="preserve">CLÁUSULA DÉCIMA – </w:t>
      </w:r>
      <w:r w:rsidR="00BE663B" w:rsidRPr="00397891">
        <w:rPr>
          <w:rFonts w:ascii="Cambria" w:hAnsi="Cambria"/>
          <w:b/>
        </w:rPr>
        <w:t>DA EXTINÇÃO CONTRATUAL</w:t>
      </w:r>
      <w:r w:rsidRPr="00397891">
        <w:rPr>
          <w:rFonts w:ascii="Cambria" w:hAnsi="Cambria"/>
          <w:b/>
        </w:rPr>
        <w:t> </w:t>
      </w:r>
    </w:p>
    <w:p w14:paraId="75B65E40" w14:textId="47E1EB59" w:rsidR="00D369CB" w:rsidRPr="00397891" w:rsidRDefault="002E1C5B" w:rsidP="00555FC0">
      <w:pPr>
        <w:pStyle w:val="Nvel2-Red"/>
        <w:rPr>
          <w:i w:val="0"/>
          <w:iCs w:val="0"/>
          <w:color w:val="auto"/>
          <w:sz w:val="24"/>
          <w:szCs w:val="24"/>
        </w:rPr>
      </w:pPr>
      <w:r w:rsidRPr="00397891">
        <w:rPr>
          <w:b/>
          <w:bCs/>
          <w:i w:val="0"/>
          <w:iCs w:val="0"/>
          <w:color w:val="auto"/>
          <w:sz w:val="24"/>
          <w:szCs w:val="24"/>
        </w:rPr>
        <w:t>10.1</w:t>
      </w:r>
      <w:r w:rsidR="00D369CB" w:rsidRPr="00397891">
        <w:rPr>
          <w:i w:val="0"/>
          <w:iCs w:val="0"/>
          <w:color w:val="auto"/>
          <w:sz w:val="24"/>
          <w:szCs w:val="24"/>
        </w:rPr>
        <w:t xml:space="preserve"> O contrato será extinto quando cumpridas as obrigações de ambas as partes, ainda que isso ocorra antes do prazo estipulado para tanto.</w:t>
      </w:r>
    </w:p>
    <w:p w14:paraId="704AAE17" w14:textId="6AF7D928" w:rsidR="00D369CB" w:rsidRPr="00397891" w:rsidRDefault="002E1C5B" w:rsidP="00555FC0">
      <w:pPr>
        <w:pStyle w:val="Nvel2-Red"/>
        <w:rPr>
          <w:i w:val="0"/>
          <w:iCs w:val="0"/>
          <w:color w:val="auto"/>
          <w:sz w:val="24"/>
          <w:szCs w:val="24"/>
        </w:rPr>
      </w:pPr>
      <w:r w:rsidRPr="00397891">
        <w:rPr>
          <w:b/>
          <w:bCs/>
          <w:i w:val="0"/>
          <w:iCs w:val="0"/>
          <w:color w:val="auto"/>
          <w:sz w:val="24"/>
          <w:szCs w:val="24"/>
        </w:rPr>
        <w:t>10.2</w:t>
      </w:r>
      <w:r w:rsidR="00D369CB" w:rsidRPr="00397891">
        <w:rPr>
          <w:i w:val="0"/>
          <w:iCs w:val="0"/>
          <w:color w:val="auto"/>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397891" w:rsidRDefault="002E1C5B" w:rsidP="00FE16E6">
      <w:pPr>
        <w:pStyle w:val="Nvel3-R"/>
        <w:spacing w:before="240"/>
        <w:ind w:firstLine="567"/>
        <w:rPr>
          <w:b w:val="0"/>
          <w:bCs w:val="0"/>
          <w:color w:val="auto"/>
          <w:sz w:val="24"/>
          <w:szCs w:val="24"/>
        </w:rPr>
      </w:pPr>
      <w:r w:rsidRPr="00397891">
        <w:rPr>
          <w:color w:val="auto"/>
          <w:sz w:val="24"/>
          <w:szCs w:val="24"/>
        </w:rPr>
        <w:t>I.</w:t>
      </w:r>
      <w:r w:rsidRPr="00397891">
        <w:rPr>
          <w:b w:val="0"/>
          <w:bCs w:val="0"/>
          <w:color w:val="auto"/>
          <w:sz w:val="24"/>
          <w:szCs w:val="24"/>
        </w:rPr>
        <w:t xml:space="preserve"> </w:t>
      </w:r>
      <w:r w:rsidR="00D369CB" w:rsidRPr="00397891">
        <w:rPr>
          <w:b w:val="0"/>
          <w:bCs w:val="0"/>
          <w:color w:val="auto"/>
          <w:sz w:val="24"/>
          <w:szCs w:val="24"/>
        </w:rPr>
        <w:t>Quando a não conclusão do contrato referida no item anterior decorrer de culpa do contratado:</w:t>
      </w:r>
    </w:p>
    <w:p w14:paraId="7D90E52E" w14:textId="77777777" w:rsidR="00D369CB" w:rsidRPr="00397891" w:rsidRDefault="00D369CB"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a)</w:t>
      </w:r>
      <w:r w:rsidRPr="00397891">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397891" w:rsidRDefault="00D369CB"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lastRenderedPageBreak/>
        <w:t>b)</w:t>
      </w:r>
      <w:r w:rsidRPr="00397891">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397891" w:rsidRDefault="008B36FF" w:rsidP="00555FC0">
      <w:pPr>
        <w:pStyle w:val="Nvel2-Red"/>
        <w:rPr>
          <w:i w:val="0"/>
          <w:iCs w:val="0"/>
          <w:color w:val="auto"/>
          <w:sz w:val="24"/>
          <w:szCs w:val="24"/>
        </w:rPr>
      </w:pPr>
      <w:r w:rsidRPr="00397891">
        <w:rPr>
          <w:b/>
          <w:bCs/>
          <w:i w:val="0"/>
          <w:iCs w:val="0"/>
          <w:color w:val="auto"/>
          <w:sz w:val="24"/>
          <w:szCs w:val="24"/>
        </w:rPr>
        <w:t>10.3</w:t>
      </w:r>
      <w:r w:rsidR="00D369CB" w:rsidRPr="00397891">
        <w:rPr>
          <w:i w:val="0"/>
          <w:iCs w:val="0"/>
          <w:color w:val="auto"/>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397891" w:rsidRDefault="008B36FF" w:rsidP="00FE16E6">
      <w:pPr>
        <w:pStyle w:val="Nvel3-R"/>
        <w:spacing w:before="240"/>
        <w:rPr>
          <w:b w:val="0"/>
          <w:bCs w:val="0"/>
          <w:color w:val="auto"/>
          <w:sz w:val="24"/>
          <w:szCs w:val="24"/>
        </w:rPr>
      </w:pPr>
      <w:r w:rsidRPr="00397891">
        <w:rPr>
          <w:color w:val="auto"/>
          <w:sz w:val="24"/>
          <w:szCs w:val="24"/>
        </w:rPr>
        <w:t>10.4</w:t>
      </w:r>
      <w:r w:rsidR="00D369CB" w:rsidRPr="00397891">
        <w:rPr>
          <w:b w:val="0"/>
          <w:bCs w:val="0"/>
          <w:color w:val="auto"/>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397891" w:rsidRDefault="008B36FF" w:rsidP="00FE16E6">
      <w:pPr>
        <w:pStyle w:val="Nvel3-R"/>
        <w:spacing w:before="240"/>
        <w:ind w:firstLine="567"/>
        <w:rPr>
          <w:b w:val="0"/>
          <w:bCs w:val="0"/>
          <w:color w:val="auto"/>
          <w:sz w:val="24"/>
          <w:szCs w:val="24"/>
        </w:rPr>
      </w:pPr>
      <w:r w:rsidRPr="00397891">
        <w:rPr>
          <w:color w:val="auto"/>
          <w:sz w:val="24"/>
          <w:szCs w:val="24"/>
        </w:rPr>
        <w:t>I.</w:t>
      </w:r>
      <w:r w:rsidR="00D369CB" w:rsidRPr="00397891">
        <w:rPr>
          <w:b w:val="0"/>
          <w:bCs w:val="0"/>
          <w:color w:val="auto"/>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397891" w:rsidRDefault="008B36FF" w:rsidP="00FE16E6">
      <w:pPr>
        <w:pStyle w:val="Nvel3-R"/>
        <w:spacing w:before="240"/>
        <w:ind w:firstLine="567"/>
        <w:rPr>
          <w:b w:val="0"/>
          <w:bCs w:val="0"/>
          <w:color w:val="auto"/>
          <w:sz w:val="24"/>
          <w:szCs w:val="24"/>
        </w:rPr>
      </w:pPr>
      <w:r w:rsidRPr="00397891">
        <w:rPr>
          <w:color w:val="auto"/>
          <w:sz w:val="24"/>
          <w:szCs w:val="24"/>
        </w:rPr>
        <w:t>II.</w:t>
      </w:r>
      <w:r w:rsidR="00D369CB" w:rsidRPr="00397891">
        <w:rPr>
          <w:b w:val="0"/>
          <w:bCs w:val="0"/>
          <w:color w:val="auto"/>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397891" w:rsidRDefault="008B36FF" w:rsidP="00555FC0">
      <w:pPr>
        <w:pStyle w:val="Nivel2"/>
        <w:rPr>
          <w:sz w:val="24"/>
          <w:szCs w:val="24"/>
        </w:rPr>
      </w:pPr>
      <w:r w:rsidRPr="00397891">
        <w:rPr>
          <w:b/>
          <w:bCs/>
          <w:sz w:val="24"/>
          <w:szCs w:val="24"/>
        </w:rPr>
        <w:t>10.5</w:t>
      </w:r>
      <w:r w:rsidR="00D369CB" w:rsidRPr="00397891">
        <w:rPr>
          <w:sz w:val="24"/>
          <w:szCs w:val="24"/>
        </w:rPr>
        <w:t xml:space="preserve"> O contrato poderá ser extinto antes de cumpridas as obrigações nele estipuladas, ou antes do prazo nele fixado, por algum dos motivos previstos no artigo 137, da </w:t>
      </w:r>
      <w:hyperlink r:id="rId81"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 xml:space="preserve">, bem como amigavelmente, assegurados o contraditório e a ampla defesa. Conforme os artigos 138 e 139, ambos da </w:t>
      </w:r>
      <w:hyperlink r:id="rId82"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689DDE53" w14:textId="02409AC3" w:rsidR="00D369CB" w:rsidRPr="00397891" w:rsidRDefault="008B36FF" w:rsidP="00FE16E6">
      <w:pPr>
        <w:pStyle w:val="Nivel3"/>
        <w:spacing w:before="240"/>
        <w:rPr>
          <w:b w:val="0"/>
          <w:bCs w:val="0"/>
          <w:sz w:val="24"/>
          <w:szCs w:val="24"/>
        </w:rPr>
      </w:pPr>
      <w:r w:rsidRPr="00397891">
        <w:rPr>
          <w:sz w:val="24"/>
          <w:szCs w:val="24"/>
        </w:rPr>
        <w:t>10.6</w:t>
      </w:r>
      <w:r w:rsidR="00D369CB" w:rsidRPr="00397891">
        <w:rPr>
          <w:b w:val="0"/>
          <w:bCs w:val="0"/>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397891" w:rsidRDefault="008B36FF" w:rsidP="00FE16E6">
      <w:pPr>
        <w:pStyle w:val="Nivel4"/>
        <w:spacing w:before="240" w:after="240" w:line="360" w:lineRule="auto"/>
        <w:ind w:left="0" w:firstLine="567"/>
        <w:rPr>
          <w:rFonts w:ascii="Cambria" w:hAnsi="Cambria"/>
          <w:sz w:val="24"/>
          <w:szCs w:val="24"/>
        </w:rPr>
      </w:pPr>
      <w:r w:rsidRPr="00397891">
        <w:rPr>
          <w:rFonts w:ascii="Cambria" w:hAnsi="Cambria"/>
          <w:b/>
          <w:bCs/>
          <w:sz w:val="24"/>
          <w:szCs w:val="24"/>
        </w:rPr>
        <w:t>I.</w:t>
      </w:r>
      <w:r w:rsidR="00D369CB" w:rsidRPr="00397891">
        <w:rPr>
          <w:rFonts w:ascii="Cambria" w:hAnsi="Cambria"/>
          <w:sz w:val="24"/>
          <w:szCs w:val="24"/>
        </w:rPr>
        <w:t xml:space="preserve"> Se a operação implicar mudança da pessoa jurídica contratada, deverá ser formalizado termo aditivo para alteração subjetiva.</w:t>
      </w:r>
    </w:p>
    <w:p w14:paraId="0C0B1BA8" w14:textId="6D013EDC" w:rsidR="00D369CB" w:rsidRPr="00397891" w:rsidRDefault="008B36FF" w:rsidP="00555FC0">
      <w:pPr>
        <w:pStyle w:val="Nivel2"/>
        <w:rPr>
          <w:sz w:val="24"/>
          <w:szCs w:val="24"/>
        </w:rPr>
      </w:pPr>
      <w:r w:rsidRPr="00397891">
        <w:rPr>
          <w:b/>
          <w:bCs/>
          <w:sz w:val="24"/>
          <w:szCs w:val="24"/>
        </w:rPr>
        <w:t>10.7</w:t>
      </w:r>
      <w:r w:rsidR="004A62D9" w:rsidRPr="00397891">
        <w:rPr>
          <w:sz w:val="24"/>
          <w:szCs w:val="24"/>
        </w:rPr>
        <w:t xml:space="preserve"> </w:t>
      </w:r>
      <w:r w:rsidR="00D369CB" w:rsidRPr="00397891">
        <w:rPr>
          <w:sz w:val="24"/>
          <w:szCs w:val="24"/>
        </w:rPr>
        <w:t>O termo de extinção, sempre que possível, será precedido:</w:t>
      </w:r>
    </w:p>
    <w:p w14:paraId="2130BEDF" w14:textId="7CF3B6CD" w:rsidR="00D369CB" w:rsidRPr="00397891" w:rsidRDefault="004A62D9" w:rsidP="00FE16E6">
      <w:pPr>
        <w:pStyle w:val="Nivel3"/>
        <w:spacing w:before="240"/>
        <w:ind w:firstLine="567"/>
        <w:rPr>
          <w:b w:val="0"/>
          <w:bCs w:val="0"/>
          <w:sz w:val="24"/>
          <w:szCs w:val="24"/>
        </w:rPr>
      </w:pPr>
      <w:r w:rsidRPr="00397891">
        <w:rPr>
          <w:sz w:val="24"/>
          <w:szCs w:val="24"/>
        </w:rPr>
        <w:t>I.</w:t>
      </w:r>
      <w:r w:rsidR="00D369CB" w:rsidRPr="00397891">
        <w:rPr>
          <w:b w:val="0"/>
          <w:bCs w:val="0"/>
          <w:sz w:val="24"/>
          <w:szCs w:val="24"/>
        </w:rPr>
        <w:t xml:space="preserve"> Balanço dos eventos contratuais já cumpridos ou parcialmente cumpridos;</w:t>
      </w:r>
    </w:p>
    <w:p w14:paraId="66172562" w14:textId="0B57F6BA" w:rsidR="00D369CB" w:rsidRPr="00397891" w:rsidRDefault="004A62D9" w:rsidP="00FE16E6">
      <w:pPr>
        <w:pStyle w:val="Nivel3"/>
        <w:spacing w:before="240"/>
        <w:ind w:firstLine="567"/>
        <w:rPr>
          <w:b w:val="0"/>
          <w:bCs w:val="0"/>
          <w:sz w:val="24"/>
          <w:szCs w:val="24"/>
        </w:rPr>
      </w:pPr>
      <w:r w:rsidRPr="00397891">
        <w:rPr>
          <w:sz w:val="24"/>
          <w:szCs w:val="24"/>
        </w:rPr>
        <w:t>II.</w:t>
      </w:r>
      <w:r w:rsidR="00D369CB" w:rsidRPr="00397891">
        <w:rPr>
          <w:b w:val="0"/>
          <w:bCs w:val="0"/>
          <w:sz w:val="24"/>
          <w:szCs w:val="24"/>
        </w:rPr>
        <w:t xml:space="preserve"> Relação dos pagamentos já efetuados e ainda devidos;</w:t>
      </w:r>
    </w:p>
    <w:p w14:paraId="21021F88" w14:textId="1C16840E" w:rsidR="00D369CB" w:rsidRPr="00397891" w:rsidRDefault="004A62D9" w:rsidP="00FE16E6">
      <w:pPr>
        <w:pStyle w:val="Nivel3"/>
        <w:spacing w:before="240"/>
        <w:ind w:firstLine="567"/>
        <w:rPr>
          <w:b w:val="0"/>
          <w:bCs w:val="0"/>
          <w:sz w:val="24"/>
          <w:szCs w:val="24"/>
        </w:rPr>
      </w:pPr>
      <w:r w:rsidRPr="00397891">
        <w:rPr>
          <w:sz w:val="24"/>
          <w:szCs w:val="24"/>
        </w:rPr>
        <w:lastRenderedPageBreak/>
        <w:t>III.</w:t>
      </w:r>
      <w:r w:rsidR="00D369CB" w:rsidRPr="00397891">
        <w:rPr>
          <w:b w:val="0"/>
          <w:bCs w:val="0"/>
          <w:sz w:val="24"/>
          <w:szCs w:val="24"/>
        </w:rPr>
        <w:t xml:space="preserve"> Indenizações e multas.</w:t>
      </w:r>
    </w:p>
    <w:p w14:paraId="698072B4" w14:textId="438CC510" w:rsidR="00D369CB" w:rsidRPr="00397891" w:rsidRDefault="004A62D9" w:rsidP="00555FC0">
      <w:pPr>
        <w:pStyle w:val="Nivel2"/>
        <w:rPr>
          <w:sz w:val="24"/>
          <w:szCs w:val="24"/>
        </w:rPr>
      </w:pPr>
      <w:r w:rsidRPr="00397891">
        <w:rPr>
          <w:b/>
          <w:bCs/>
          <w:sz w:val="24"/>
          <w:szCs w:val="24"/>
        </w:rPr>
        <w:t>10.8</w:t>
      </w:r>
      <w:r w:rsidR="00D369CB" w:rsidRPr="00397891">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3"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 xml:space="preserve">). </w:t>
      </w:r>
    </w:p>
    <w:p w14:paraId="7FBD5C79" w14:textId="2640592C" w:rsidR="00D369CB" w:rsidRPr="00397891" w:rsidRDefault="004A62D9" w:rsidP="00555FC0">
      <w:pPr>
        <w:pStyle w:val="Nivel2"/>
        <w:rPr>
          <w:sz w:val="24"/>
          <w:szCs w:val="24"/>
        </w:rPr>
      </w:pPr>
      <w:r w:rsidRPr="00397891">
        <w:rPr>
          <w:b/>
          <w:bCs/>
          <w:sz w:val="24"/>
          <w:szCs w:val="24"/>
        </w:rPr>
        <w:t>10.9</w:t>
      </w:r>
      <w:r w:rsidR="00D369CB" w:rsidRPr="00397891">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4"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20115A26" w14:textId="7CACECAF"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 xml:space="preserve">CLÁUSULA </w:t>
      </w:r>
      <w:r w:rsidR="00BE663B" w:rsidRPr="00397891">
        <w:rPr>
          <w:rFonts w:ascii="Cambria" w:hAnsi="Cambria"/>
          <w:b/>
        </w:rPr>
        <w:t>DÉCIMA PRIMEIRA</w:t>
      </w:r>
      <w:r w:rsidRPr="00397891">
        <w:rPr>
          <w:rFonts w:ascii="Cambria" w:hAnsi="Cambria"/>
          <w:b/>
        </w:rPr>
        <w:t xml:space="preserve"> – DA DOTAÇÃO ORÇAMENTÁRIA </w:t>
      </w:r>
    </w:p>
    <w:p w14:paraId="4E55ABAE" w14:textId="7EBD08E8" w:rsidR="00D369CB" w:rsidRPr="00397891" w:rsidRDefault="004A62D9" w:rsidP="00555FC0">
      <w:pPr>
        <w:pStyle w:val="Nivel2"/>
        <w:rPr>
          <w:sz w:val="24"/>
          <w:szCs w:val="24"/>
        </w:rPr>
      </w:pPr>
      <w:r w:rsidRPr="00397891">
        <w:rPr>
          <w:b/>
          <w:bCs/>
          <w:sz w:val="24"/>
          <w:szCs w:val="24"/>
        </w:rPr>
        <w:t>11.1</w:t>
      </w:r>
      <w:r w:rsidR="00D369CB" w:rsidRPr="00397891">
        <w:rPr>
          <w:sz w:val="24"/>
          <w:szCs w:val="24"/>
        </w:rPr>
        <w:t xml:space="preserve"> As despesas decorrentes da presente contratação correrão à conta de recursos específicos consignados na Lei Orçamentária Anual, na dotação abaixo discriminada:</w:t>
      </w:r>
    </w:p>
    <w:p w14:paraId="7EFC8518" w14:textId="77777777" w:rsidR="00555FC0" w:rsidRPr="00397891" w:rsidRDefault="00555FC0" w:rsidP="00555FC0">
      <w:pPr>
        <w:pStyle w:val="PargrafodaLista"/>
        <w:numPr>
          <w:ilvl w:val="0"/>
          <w:numId w:val="39"/>
        </w:numPr>
        <w:tabs>
          <w:tab w:val="left" w:pos="1701"/>
        </w:tabs>
        <w:spacing w:before="240" w:after="240" w:line="360" w:lineRule="auto"/>
        <w:jc w:val="both"/>
        <w:rPr>
          <w:rFonts w:ascii="Cambria" w:hAnsi="Cambria"/>
          <w:noProof/>
          <w:color w:val="FF0000"/>
          <w:sz w:val="24"/>
          <w:szCs w:val="24"/>
        </w:rPr>
      </w:pPr>
      <w:r w:rsidRPr="00397891">
        <w:rPr>
          <w:rFonts w:ascii="Cambria" w:hAnsi="Cambria"/>
          <w:noProof/>
          <w:sz w:val="24"/>
          <w:szCs w:val="24"/>
        </w:rPr>
        <w:t>22.03.00000-22.03.04.122.0407.2005-3.3.90.40-4, Ficha 87, Fonte 100.0.</w:t>
      </w:r>
    </w:p>
    <w:p w14:paraId="3D4471EF" w14:textId="4695E199" w:rsidR="00F11704" w:rsidRPr="00397891" w:rsidRDefault="00F11704" w:rsidP="00555FC0">
      <w:pPr>
        <w:pStyle w:val="Nvel2-Red"/>
        <w:rPr>
          <w:i w:val="0"/>
          <w:iCs w:val="0"/>
          <w:noProof/>
          <w:sz w:val="24"/>
          <w:szCs w:val="24"/>
        </w:rPr>
      </w:pPr>
    </w:p>
    <w:p w14:paraId="7C737F04" w14:textId="361FD820" w:rsidR="00C853D7" w:rsidRPr="00397891" w:rsidRDefault="00C853D7"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 xml:space="preserve">CLÁUSULA </w:t>
      </w:r>
      <w:r w:rsidR="00C36705" w:rsidRPr="00397891">
        <w:rPr>
          <w:rFonts w:ascii="Cambria" w:hAnsi="Cambria"/>
          <w:b/>
          <w:sz w:val="24"/>
          <w:szCs w:val="24"/>
        </w:rPr>
        <w:t>DÉCIMA SEGUNDA</w:t>
      </w:r>
      <w:r w:rsidRPr="00397891">
        <w:rPr>
          <w:rFonts w:ascii="Cambria" w:hAnsi="Cambria"/>
          <w:b/>
          <w:sz w:val="24"/>
          <w:szCs w:val="24"/>
        </w:rPr>
        <w:t xml:space="preserve"> - DO REGIME DE EXECUÇÃO</w:t>
      </w:r>
    </w:p>
    <w:p w14:paraId="75DCAE6B" w14:textId="4C391625" w:rsidR="00C853D7" w:rsidRPr="00397891"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1</w:t>
      </w:r>
      <w:r w:rsidR="00C853D7" w:rsidRPr="00397891">
        <w:rPr>
          <w:rFonts w:ascii="Cambria" w:hAnsi="Cambria"/>
          <w:sz w:val="24"/>
          <w:szCs w:val="24"/>
        </w:rPr>
        <w:t xml:space="preserve"> O contratado executará os serviços contratados no seguinte veículo: </w:t>
      </w:r>
      <w:r w:rsidR="00224C3A" w:rsidRPr="00397891">
        <w:rPr>
          <w:rFonts w:ascii="Cambria" w:hAnsi="Cambria"/>
          <w:sz w:val="24"/>
          <w:szCs w:val="24"/>
        </w:rPr>
        <w:t>________________________ em perfeitas condições de uso</w:t>
      </w:r>
      <w:r w:rsidR="00F11704" w:rsidRPr="00397891">
        <w:rPr>
          <w:rFonts w:ascii="Cambria" w:hAnsi="Cambria"/>
          <w:sz w:val="24"/>
          <w:szCs w:val="24"/>
        </w:rPr>
        <w:t>, e, atendendo a todas a legislações pertinente</w:t>
      </w:r>
      <w:r w:rsidR="00247A62" w:rsidRPr="00397891">
        <w:rPr>
          <w:rFonts w:ascii="Cambria" w:hAnsi="Cambria"/>
          <w:sz w:val="24"/>
          <w:szCs w:val="24"/>
        </w:rPr>
        <w:t>.</w:t>
      </w:r>
    </w:p>
    <w:p w14:paraId="70FDEE1D" w14:textId="49EEB390" w:rsidR="00C853D7" w:rsidRPr="00397891"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.2</w:t>
      </w:r>
      <w:r w:rsidR="00C853D7" w:rsidRPr="00397891">
        <w:rPr>
          <w:rFonts w:ascii="Cambria" w:hAnsi="Cambria"/>
          <w:sz w:val="24"/>
          <w:szCs w:val="24"/>
        </w:rPr>
        <w:t xml:space="preserve"> O contratado é responsável pelos danos causados diretamente à contratante ou a terceiros, decorrentes de sua culpa ou dolo na execução deste contrato, não excluindo ou reduzindo essa responsabilidade a fiscalização ou o acompanhamento feito por aquela.</w:t>
      </w:r>
    </w:p>
    <w:p w14:paraId="58A4CDD6" w14:textId="02823673" w:rsidR="00C853D7" w:rsidRPr="00397891"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.3</w:t>
      </w:r>
      <w:r w:rsidR="00C853D7" w:rsidRPr="00397891">
        <w:rPr>
          <w:rFonts w:ascii="Cambria" w:hAnsi="Cambria"/>
          <w:sz w:val="24"/>
          <w:szCs w:val="24"/>
        </w:rPr>
        <w:t xml:space="preserve"> O contratado é responsável pelos encargos trabalhistas, previdenciários, fiscais e comerciais, bem como pelas despesas com combustível e outras alusivas à manutenção e conservação do veículo, resultantes da execução deste contrato.</w:t>
      </w:r>
    </w:p>
    <w:p w14:paraId="45797BF5" w14:textId="35EF660F" w:rsidR="00C853D7" w:rsidRPr="00397891"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lastRenderedPageBreak/>
        <w:t>12</w:t>
      </w:r>
      <w:r w:rsidR="00C853D7" w:rsidRPr="00397891">
        <w:rPr>
          <w:rFonts w:ascii="Cambria" w:hAnsi="Cambria"/>
          <w:b/>
          <w:sz w:val="24"/>
          <w:szCs w:val="24"/>
        </w:rPr>
        <w:t>.4</w:t>
      </w:r>
      <w:r w:rsidR="00C853D7" w:rsidRPr="00397891">
        <w:rPr>
          <w:rFonts w:ascii="Cambria" w:hAnsi="Cambria"/>
          <w:sz w:val="24"/>
          <w:szCs w:val="24"/>
        </w:rPr>
        <w:t xml:space="preserve"> Obriga-se, ainda, o contratado a manter, durante toda a execução deste contrato, em compatibilidade com as obrigações por ele assumidas, todas as condições de habilitação e qualificação exigidas na licitação que deu origem a este instrumento.</w:t>
      </w:r>
    </w:p>
    <w:p w14:paraId="60955173" w14:textId="142F87F4" w:rsidR="00C853D7" w:rsidRPr="00397891" w:rsidRDefault="00FB718C" w:rsidP="00FE16E6">
      <w:pPr>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.5</w:t>
      </w:r>
      <w:r w:rsidR="00C853D7" w:rsidRPr="00397891">
        <w:rPr>
          <w:rFonts w:ascii="Cambria" w:hAnsi="Cambria"/>
          <w:sz w:val="24"/>
          <w:szCs w:val="24"/>
        </w:rPr>
        <w:t xml:space="preserve"> Obriga-se, ainda, o contratado pela manutenção e eventuais consertos do veículo.</w:t>
      </w:r>
    </w:p>
    <w:p w14:paraId="6FF159C5" w14:textId="165F1E7E" w:rsidR="00C853D7" w:rsidRPr="00397891" w:rsidRDefault="00FB718C" w:rsidP="00FE16E6">
      <w:pPr>
        <w:pStyle w:val="SemEspaamento"/>
        <w:spacing w:before="240" w:after="240" w:line="360" w:lineRule="auto"/>
        <w:ind w:right="-1"/>
        <w:jc w:val="both"/>
        <w:rPr>
          <w:rFonts w:ascii="Cambria" w:hAnsi="Cambria" w:cs="Arial"/>
          <w:sz w:val="24"/>
          <w:szCs w:val="24"/>
        </w:rPr>
      </w:pPr>
      <w:r w:rsidRPr="00397891">
        <w:rPr>
          <w:rFonts w:ascii="Cambria" w:hAnsi="Cambria" w:cs="Arial"/>
          <w:b/>
          <w:sz w:val="24"/>
          <w:szCs w:val="24"/>
        </w:rPr>
        <w:t>12</w:t>
      </w:r>
      <w:r w:rsidR="00C853D7" w:rsidRPr="00397891">
        <w:rPr>
          <w:rFonts w:ascii="Cambria" w:hAnsi="Cambria" w:cs="Arial"/>
          <w:b/>
          <w:sz w:val="24"/>
          <w:szCs w:val="24"/>
        </w:rPr>
        <w:t>.</w:t>
      </w:r>
      <w:r w:rsidR="001E0F51" w:rsidRPr="00397891">
        <w:rPr>
          <w:rFonts w:ascii="Cambria" w:hAnsi="Cambria" w:cs="Arial"/>
          <w:b/>
          <w:sz w:val="24"/>
          <w:szCs w:val="24"/>
        </w:rPr>
        <w:t>6</w:t>
      </w:r>
      <w:r w:rsidR="00C853D7" w:rsidRPr="00397891">
        <w:rPr>
          <w:rFonts w:ascii="Cambria" w:hAnsi="Cambria" w:cs="Arial"/>
          <w:sz w:val="24"/>
          <w:szCs w:val="24"/>
        </w:rPr>
        <w:t xml:space="preserve"> O contratado não poderá ceder ou transferir o contrato, total ou parcialmente, a terceiros, sob pena de rescisão.</w:t>
      </w:r>
    </w:p>
    <w:p w14:paraId="1E8D9A03" w14:textId="68CE50B0"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rPr>
          <w:rFonts w:ascii="Cambria" w:hAnsi="Cambria"/>
          <w:b/>
        </w:rPr>
      </w:pPr>
      <w:r w:rsidRPr="00397891">
        <w:rPr>
          <w:rFonts w:ascii="Cambria" w:hAnsi="Cambria"/>
          <w:b/>
        </w:rPr>
        <w:t xml:space="preserve">CLÁUSULA </w:t>
      </w:r>
      <w:r w:rsidR="00BE663B" w:rsidRPr="00397891">
        <w:rPr>
          <w:rFonts w:ascii="Cambria" w:hAnsi="Cambria"/>
          <w:b/>
        </w:rPr>
        <w:t xml:space="preserve">DÉCIMA </w:t>
      </w:r>
      <w:r w:rsidR="008E74B1" w:rsidRPr="00397891">
        <w:rPr>
          <w:rFonts w:ascii="Cambria" w:hAnsi="Cambria"/>
          <w:b/>
        </w:rPr>
        <w:t>TERCEIRA</w:t>
      </w:r>
      <w:r w:rsidRPr="00397891">
        <w:rPr>
          <w:rFonts w:ascii="Cambria" w:hAnsi="Cambria"/>
          <w:b/>
        </w:rPr>
        <w:t xml:space="preserve"> – </w:t>
      </w:r>
      <w:r w:rsidR="00BE663B" w:rsidRPr="00397891">
        <w:rPr>
          <w:rFonts w:ascii="Cambria" w:hAnsi="Cambria"/>
          <w:b/>
        </w:rPr>
        <w:t>DOS CASOS OMISSOS</w:t>
      </w:r>
    </w:p>
    <w:p w14:paraId="0B8EC483" w14:textId="197F3FD8" w:rsidR="00D369CB" w:rsidRPr="00397891" w:rsidRDefault="004A62D9" w:rsidP="00FE16E6">
      <w:pPr>
        <w:tabs>
          <w:tab w:val="left" w:pos="3119"/>
        </w:tabs>
        <w:spacing w:before="240" w:after="240" w:line="360" w:lineRule="auto"/>
        <w:ind w:right="-1"/>
        <w:jc w:val="both"/>
        <w:rPr>
          <w:rFonts w:ascii="Cambria" w:hAnsi="Cambria"/>
          <w:sz w:val="24"/>
          <w:szCs w:val="24"/>
        </w:rPr>
      </w:pPr>
      <w:r w:rsidRPr="00397891">
        <w:rPr>
          <w:rFonts w:ascii="Cambria" w:hAnsi="Cambria"/>
          <w:b/>
          <w:bCs/>
          <w:sz w:val="24"/>
          <w:szCs w:val="24"/>
        </w:rPr>
        <w:t>1</w:t>
      </w:r>
      <w:r w:rsidR="008E74B1" w:rsidRPr="00397891">
        <w:rPr>
          <w:rFonts w:ascii="Cambria" w:hAnsi="Cambria"/>
          <w:b/>
          <w:bCs/>
          <w:sz w:val="24"/>
          <w:szCs w:val="24"/>
        </w:rPr>
        <w:t>3</w:t>
      </w:r>
      <w:r w:rsidRPr="00397891">
        <w:rPr>
          <w:rFonts w:ascii="Cambria" w:hAnsi="Cambria"/>
          <w:b/>
          <w:bCs/>
          <w:sz w:val="24"/>
          <w:szCs w:val="24"/>
        </w:rPr>
        <w:t>.1</w:t>
      </w:r>
      <w:r w:rsidR="00D369CB" w:rsidRPr="00397891">
        <w:rPr>
          <w:rFonts w:ascii="Cambria" w:hAnsi="Cambria"/>
          <w:sz w:val="24"/>
          <w:szCs w:val="24"/>
        </w:rPr>
        <w:t xml:space="preserve"> Os casos omissos serão decididos pelo contratante, segundo as disposições contidas na </w:t>
      </w:r>
      <w:hyperlink r:id="rId85"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r w:rsidR="00D369CB" w:rsidRPr="00397891">
        <w:rPr>
          <w:rFonts w:ascii="Cambria" w:hAnsi="Cambria"/>
          <w:sz w:val="24"/>
          <w:szCs w:val="24"/>
        </w:rPr>
        <w:t xml:space="preserve">, e demais normas federais aplicáveis e, subsidiariamente, segundo as disposições contidas na </w:t>
      </w:r>
      <w:hyperlink r:id="rId86" w:history="1">
        <w:r w:rsidR="00D369CB" w:rsidRPr="00397891">
          <w:rPr>
            <w:rStyle w:val="Hyperlink"/>
            <w:rFonts w:ascii="Cambria" w:hAnsi="Cambria"/>
            <w:color w:val="auto"/>
            <w:sz w:val="24"/>
            <w:szCs w:val="24"/>
            <w:u w:val="none"/>
          </w:rPr>
          <w:t>Lei nº 8.078, de 1990 – Código de Defesa do Consumidor</w:t>
        </w:r>
      </w:hyperlink>
      <w:r w:rsidR="00D369CB" w:rsidRPr="00397891">
        <w:rPr>
          <w:rFonts w:ascii="Cambria" w:hAnsi="Cambria"/>
          <w:sz w:val="24"/>
          <w:szCs w:val="24"/>
        </w:rPr>
        <w:t xml:space="preserve"> – e normas e princípios gerais dos contratos.</w:t>
      </w:r>
    </w:p>
    <w:p w14:paraId="35438530" w14:textId="294A663C"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w:t>
      </w:r>
      <w:r w:rsidR="00BE663B" w:rsidRPr="00397891">
        <w:rPr>
          <w:rFonts w:ascii="Cambria" w:hAnsi="Cambria"/>
          <w:b/>
        </w:rPr>
        <w:t xml:space="preserve">DÉCIMA </w:t>
      </w:r>
      <w:r w:rsidR="008E74B1" w:rsidRPr="00397891">
        <w:rPr>
          <w:rFonts w:ascii="Cambria" w:hAnsi="Cambria"/>
          <w:b/>
        </w:rPr>
        <w:t>QUARTA</w:t>
      </w:r>
      <w:r w:rsidRPr="00397891">
        <w:rPr>
          <w:rFonts w:ascii="Cambria" w:hAnsi="Cambria"/>
          <w:b/>
        </w:rPr>
        <w:t xml:space="preserve"> – </w:t>
      </w:r>
      <w:r w:rsidR="00D369CB" w:rsidRPr="00397891">
        <w:rPr>
          <w:rFonts w:ascii="Cambria" w:hAnsi="Cambria"/>
          <w:b/>
        </w:rPr>
        <w:t>DAS ALTERAÇÕES</w:t>
      </w:r>
      <w:r w:rsidRPr="00397891">
        <w:rPr>
          <w:rFonts w:ascii="Cambria" w:hAnsi="Cambria"/>
          <w:b/>
        </w:rPr>
        <w:t> </w:t>
      </w:r>
    </w:p>
    <w:p w14:paraId="43F84E53" w14:textId="1ED99C61"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.1</w:t>
      </w:r>
      <w:r w:rsidR="00D369CB" w:rsidRPr="00397891">
        <w:rPr>
          <w:sz w:val="24"/>
          <w:szCs w:val="24"/>
        </w:rPr>
        <w:t xml:space="preserve"> Eventuais alterações contratuais reger-se-ão pela disciplina do </w:t>
      </w:r>
      <w:hyperlink r:id="rId87" w:anchor="art124" w:history="1">
        <w:r w:rsidR="00D369CB" w:rsidRPr="00397891">
          <w:rPr>
            <w:rStyle w:val="Hyperlink"/>
            <w:color w:val="auto"/>
            <w:sz w:val="24"/>
            <w:szCs w:val="24"/>
            <w:u w:val="none"/>
          </w:rPr>
          <w:t xml:space="preserve">artigo 124 e seguintes da </w:t>
        </w:r>
        <w:hyperlink r:id="rId88"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hyperlink>
      <w:r w:rsidR="006D4136" w:rsidRPr="00397891">
        <w:rPr>
          <w:rStyle w:val="Hyperlink"/>
          <w:color w:val="auto"/>
          <w:sz w:val="24"/>
          <w:szCs w:val="24"/>
          <w:u w:val="none"/>
        </w:rPr>
        <w:t>.</w:t>
      </w:r>
    </w:p>
    <w:p w14:paraId="27E1A7DC" w14:textId="43A64A08"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.2</w:t>
      </w:r>
      <w:r w:rsidR="00D369CB" w:rsidRPr="00397891">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16F1775E" w14:textId="1E745918"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.3</w:t>
      </w:r>
      <w:r w:rsidR="00D369CB" w:rsidRPr="00397891">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9"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487D1FD3" w14:textId="138FF33B"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.4</w:t>
      </w:r>
      <w:r w:rsidR="00D369CB" w:rsidRPr="00397891">
        <w:rPr>
          <w:sz w:val="24"/>
          <w:szCs w:val="24"/>
        </w:rPr>
        <w:t xml:space="preserve"> Registros que não caracterizam alteração do contrato podem ser realizados por simples apostila, dispensada a celebração de termo aditivo, na forma do </w:t>
      </w:r>
      <w:hyperlink r:id="rId90" w:anchor="art136" w:history="1">
        <w:r w:rsidR="00D369CB" w:rsidRPr="00397891">
          <w:rPr>
            <w:rStyle w:val="Hyperlink"/>
            <w:color w:val="auto"/>
            <w:sz w:val="24"/>
            <w:szCs w:val="24"/>
            <w:u w:val="none"/>
          </w:rPr>
          <w:t xml:space="preserve">artigo 136 da </w:t>
        </w:r>
        <w:hyperlink r:id="rId91"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hyperlink>
      <w:r w:rsidR="006D4136" w:rsidRPr="00397891">
        <w:rPr>
          <w:rStyle w:val="Hyperlink"/>
          <w:color w:val="auto"/>
          <w:sz w:val="24"/>
          <w:szCs w:val="24"/>
          <w:u w:val="none"/>
        </w:rPr>
        <w:t>.</w:t>
      </w:r>
    </w:p>
    <w:p w14:paraId="7FBC4415" w14:textId="1D7810D8"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lastRenderedPageBreak/>
        <w:t>CLÁUSULA DÉCIMA</w:t>
      </w:r>
      <w:r w:rsidR="00D369CB" w:rsidRPr="00397891">
        <w:rPr>
          <w:rFonts w:ascii="Cambria" w:hAnsi="Cambria"/>
          <w:b/>
        </w:rPr>
        <w:t xml:space="preserve"> </w:t>
      </w:r>
      <w:r w:rsidR="008E74B1" w:rsidRPr="00397891">
        <w:rPr>
          <w:rFonts w:ascii="Cambria" w:hAnsi="Cambria"/>
          <w:b/>
        </w:rPr>
        <w:t>QUINTA</w:t>
      </w:r>
      <w:r w:rsidRPr="00397891">
        <w:rPr>
          <w:rFonts w:ascii="Cambria" w:hAnsi="Cambria"/>
          <w:b/>
        </w:rPr>
        <w:t xml:space="preserve"> – </w:t>
      </w:r>
      <w:r w:rsidR="00D369CB" w:rsidRPr="00397891">
        <w:rPr>
          <w:rFonts w:ascii="Cambria" w:hAnsi="Cambria"/>
          <w:b/>
        </w:rPr>
        <w:t>DA PUBLICAÇÃO</w:t>
      </w:r>
      <w:r w:rsidRPr="00397891">
        <w:rPr>
          <w:rFonts w:ascii="Cambria" w:hAnsi="Cambria"/>
          <w:b/>
        </w:rPr>
        <w:t> </w:t>
      </w:r>
    </w:p>
    <w:p w14:paraId="2F4D45B8" w14:textId="61E8B58F" w:rsidR="00D369CB" w:rsidRPr="00397891" w:rsidRDefault="004A62D9" w:rsidP="00FE16E6">
      <w:pPr>
        <w:tabs>
          <w:tab w:val="left" w:pos="3119"/>
        </w:tabs>
        <w:spacing w:before="240" w:after="240" w:line="360" w:lineRule="auto"/>
        <w:ind w:right="-1"/>
        <w:jc w:val="both"/>
        <w:rPr>
          <w:rFonts w:ascii="Cambria" w:hAnsi="Cambria"/>
          <w:sz w:val="24"/>
          <w:szCs w:val="24"/>
        </w:rPr>
      </w:pPr>
      <w:r w:rsidRPr="00397891">
        <w:rPr>
          <w:rFonts w:ascii="Cambria" w:hAnsi="Cambria"/>
          <w:b/>
          <w:bCs/>
          <w:sz w:val="24"/>
          <w:szCs w:val="24"/>
        </w:rPr>
        <w:t>1</w:t>
      </w:r>
      <w:r w:rsidR="008E74B1" w:rsidRPr="00397891">
        <w:rPr>
          <w:rFonts w:ascii="Cambria" w:hAnsi="Cambria"/>
          <w:b/>
          <w:bCs/>
          <w:sz w:val="24"/>
          <w:szCs w:val="24"/>
        </w:rPr>
        <w:t>5</w:t>
      </w:r>
      <w:r w:rsidRPr="00397891">
        <w:rPr>
          <w:rFonts w:ascii="Cambria" w:hAnsi="Cambria"/>
          <w:b/>
          <w:bCs/>
          <w:sz w:val="24"/>
          <w:szCs w:val="24"/>
        </w:rPr>
        <w:t>.1</w:t>
      </w:r>
      <w:r w:rsidR="00D369CB" w:rsidRPr="00397891">
        <w:rPr>
          <w:rFonts w:ascii="Cambria" w:hAnsi="Cambria"/>
          <w:sz w:val="24"/>
          <w:szCs w:val="24"/>
        </w:rPr>
        <w:t xml:space="preserve"> Incumbirá ao contratante divulgar o presente instrumento no Portal Nacional de Contratações Públicas (PNCP), na forma prevista no </w:t>
      </w:r>
      <w:hyperlink r:id="rId92" w:anchor="art94" w:history="1">
        <w:r w:rsidR="00D369CB" w:rsidRPr="00397891">
          <w:rPr>
            <w:rStyle w:val="Hyperlink"/>
            <w:rFonts w:ascii="Cambria" w:hAnsi="Cambria"/>
            <w:color w:val="auto"/>
            <w:sz w:val="24"/>
            <w:szCs w:val="24"/>
            <w:u w:val="none"/>
          </w:rPr>
          <w:t xml:space="preserve">artigo 94 da </w:t>
        </w:r>
        <w:hyperlink r:id="rId93"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hyperlink>
      <w:r w:rsidR="00D369CB" w:rsidRPr="00397891">
        <w:rPr>
          <w:rFonts w:ascii="Cambria" w:hAnsi="Cambria"/>
          <w:sz w:val="24"/>
          <w:szCs w:val="24"/>
        </w:rPr>
        <w:t xml:space="preserve">, bem como no respectivo sítio oficial na Internet, em atenção ao caput, do artigo 91, da </w:t>
      </w:r>
      <w:hyperlink r:id="rId94"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r w:rsidR="00D369CB" w:rsidRPr="00397891">
        <w:rPr>
          <w:rFonts w:ascii="Cambria" w:hAnsi="Cambria"/>
          <w:sz w:val="24"/>
          <w:szCs w:val="24"/>
        </w:rPr>
        <w:t xml:space="preserve"> e ao § 2º, do </w:t>
      </w:r>
      <w:hyperlink r:id="rId95" w:anchor="art8§2" w:history="1">
        <w:r w:rsidR="00D369CB" w:rsidRPr="00397891">
          <w:rPr>
            <w:rStyle w:val="Hyperlink"/>
            <w:rFonts w:ascii="Cambria" w:hAnsi="Cambria"/>
            <w:color w:val="auto"/>
            <w:sz w:val="24"/>
            <w:szCs w:val="24"/>
            <w:u w:val="none"/>
          </w:rPr>
          <w:t>artigo 8º, da Lei n. 12.527, de 2011</w:t>
        </w:r>
      </w:hyperlink>
      <w:r w:rsidR="00D369CB" w:rsidRPr="00397891">
        <w:rPr>
          <w:rFonts w:ascii="Cambria" w:hAnsi="Cambria"/>
          <w:sz w:val="24"/>
          <w:szCs w:val="24"/>
        </w:rPr>
        <w:t xml:space="preserve">, c/c o inciso V, do § 3º, do </w:t>
      </w:r>
      <w:hyperlink r:id="rId96" w:anchor="art7§3" w:history="1">
        <w:r w:rsidR="00D369CB" w:rsidRPr="00397891">
          <w:rPr>
            <w:rStyle w:val="Hyperlink"/>
            <w:rFonts w:ascii="Cambria" w:hAnsi="Cambria"/>
            <w:color w:val="auto"/>
            <w:sz w:val="24"/>
            <w:szCs w:val="24"/>
            <w:u w:val="none"/>
          </w:rPr>
          <w:t>artigo 7º, do Decreto n</w:t>
        </w:r>
        <w:r w:rsidR="007941DF" w:rsidRPr="00397891">
          <w:rPr>
            <w:rStyle w:val="Hyperlink"/>
            <w:rFonts w:ascii="Cambria" w:hAnsi="Cambria"/>
            <w:color w:val="auto"/>
            <w:sz w:val="24"/>
            <w:szCs w:val="24"/>
            <w:u w:val="none"/>
          </w:rPr>
          <w:t>º</w:t>
        </w:r>
        <w:r w:rsidR="00D369CB" w:rsidRPr="00397891">
          <w:rPr>
            <w:rStyle w:val="Hyperlink"/>
            <w:rFonts w:ascii="Cambria" w:hAnsi="Cambria"/>
            <w:color w:val="auto"/>
            <w:sz w:val="24"/>
            <w:szCs w:val="24"/>
            <w:u w:val="none"/>
          </w:rPr>
          <w:t xml:space="preserve"> 7.724, de 2012</w:t>
        </w:r>
      </w:hyperlink>
      <w:r w:rsidR="00D369CB" w:rsidRPr="00397891">
        <w:rPr>
          <w:rFonts w:ascii="Cambria" w:hAnsi="Cambria"/>
          <w:sz w:val="24"/>
          <w:szCs w:val="24"/>
        </w:rPr>
        <w:t>.</w:t>
      </w:r>
    </w:p>
    <w:p w14:paraId="258F4193" w14:textId="5FC5DB07" w:rsidR="007941DF" w:rsidRPr="00397891" w:rsidRDefault="007941DF"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DÉCIMA </w:t>
      </w:r>
      <w:r w:rsidR="008E74B1" w:rsidRPr="00397891">
        <w:rPr>
          <w:rFonts w:ascii="Cambria" w:hAnsi="Cambria"/>
          <w:b/>
        </w:rPr>
        <w:t>SEXTA</w:t>
      </w:r>
      <w:r w:rsidRPr="00397891">
        <w:rPr>
          <w:rFonts w:ascii="Cambria" w:hAnsi="Cambria"/>
          <w:b/>
        </w:rPr>
        <w:t xml:space="preserve"> – DA </w:t>
      </w:r>
      <w:r w:rsidR="00C34557" w:rsidRPr="00397891">
        <w:rPr>
          <w:rFonts w:ascii="Cambria" w:hAnsi="Cambria"/>
          <w:b/>
        </w:rPr>
        <w:t>GESTÃO E FISCALIZAÇÃO DO CONTRATO</w:t>
      </w:r>
      <w:r w:rsidRPr="00397891">
        <w:rPr>
          <w:rFonts w:ascii="Cambria" w:hAnsi="Cambria"/>
          <w:b/>
        </w:rPr>
        <w:t> </w:t>
      </w:r>
    </w:p>
    <w:p w14:paraId="40F31863" w14:textId="02782ACC"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
          <w:b/>
          <w:bCs/>
          <w:sz w:val="24"/>
          <w:szCs w:val="24"/>
        </w:rPr>
        <w:t>1</w:t>
      </w:r>
      <w:r w:rsidR="00B02F86" w:rsidRPr="00397891">
        <w:rPr>
          <w:rFonts w:ascii="Cambria" w:hAnsi="Cambria" w:cs="Calibri"/>
          <w:b/>
          <w:bCs/>
          <w:sz w:val="24"/>
          <w:szCs w:val="24"/>
        </w:rPr>
        <w:t>6</w:t>
      </w:r>
      <w:r w:rsidRPr="00397891">
        <w:rPr>
          <w:rFonts w:ascii="Cambria" w:hAnsi="Cambria" w:cs="Calibri"/>
          <w:b/>
          <w:bCs/>
          <w:sz w:val="24"/>
          <w:szCs w:val="24"/>
        </w:rPr>
        <w:t>.1</w:t>
      </w:r>
      <w:r w:rsidRPr="00397891">
        <w:rPr>
          <w:rFonts w:ascii="Cambria" w:hAnsi="Cambria" w:cs="Calibri"/>
          <w:sz w:val="24"/>
          <w:szCs w:val="24"/>
        </w:rPr>
        <w:t xml:space="preserve"> O </w:t>
      </w:r>
      <w:r w:rsidR="007941DF" w:rsidRPr="00397891">
        <w:rPr>
          <w:rFonts w:ascii="Cambria" w:hAnsi="Cambria" w:cs="Calibri"/>
          <w:sz w:val="24"/>
          <w:szCs w:val="24"/>
        </w:rPr>
        <w:t>contrato deverá ser executado fielmente pelas partes, de acordo com as cláusulas avençadas e as normas</w:t>
      </w:r>
      <w:r w:rsidRPr="00397891">
        <w:rPr>
          <w:rFonts w:ascii="Cambria" w:hAnsi="Cambria" w:cs="Calibri"/>
          <w:sz w:val="24"/>
          <w:szCs w:val="24"/>
        </w:rPr>
        <w:t xml:space="preserve"> </w:t>
      </w:r>
      <w:r w:rsidR="007941DF" w:rsidRPr="00397891">
        <w:rPr>
          <w:rFonts w:ascii="Cambria" w:hAnsi="Cambria" w:cs="Calibri"/>
          <w:sz w:val="24"/>
          <w:szCs w:val="24"/>
        </w:rPr>
        <w:t>da Lei nº 14.133, de 2021, e cada parte responderá pelas consequências de sua inexecução total ou parcial.</w:t>
      </w:r>
    </w:p>
    <w:p w14:paraId="7C4F5DC6" w14:textId="65881F3D"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.2</w:t>
      </w:r>
      <w:r w:rsidR="007941DF" w:rsidRPr="00397891">
        <w:rPr>
          <w:rFonts w:ascii="Cambria" w:hAnsi="Cambria" w:cs="Calibri,Bold"/>
          <w:b/>
          <w:bCs/>
          <w:sz w:val="24"/>
          <w:szCs w:val="24"/>
        </w:rPr>
        <w:t xml:space="preserve"> </w:t>
      </w:r>
      <w:r w:rsidR="007941DF" w:rsidRPr="00397891">
        <w:rPr>
          <w:rFonts w:ascii="Cambria" w:hAnsi="Cambria" w:cs="Calibri"/>
          <w:sz w:val="24"/>
          <w:szCs w:val="24"/>
        </w:rPr>
        <w:t>Em caso de impedimento, ordem de paralisação ou suspensão do contrato, o cronograma de execução será</w:t>
      </w:r>
      <w:r w:rsidRPr="00397891">
        <w:rPr>
          <w:rFonts w:ascii="Cambria" w:hAnsi="Cambria" w:cs="Calibri"/>
          <w:sz w:val="24"/>
          <w:szCs w:val="24"/>
        </w:rPr>
        <w:t xml:space="preserve"> </w:t>
      </w:r>
      <w:r w:rsidR="007941DF" w:rsidRPr="00397891">
        <w:rPr>
          <w:rFonts w:ascii="Cambria" w:hAnsi="Cambria" w:cs="Calibri"/>
          <w:sz w:val="24"/>
          <w:szCs w:val="24"/>
        </w:rPr>
        <w:t>prorrogado automaticamente pelo tempo correspondente, anotadas tais circunstâncias mediante simples</w:t>
      </w:r>
      <w:r w:rsidRPr="00397891">
        <w:rPr>
          <w:rFonts w:ascii="Cambria" w:hAnsi="Cambria" w:cs="Calibri"/>
          <w:sz w:val="24"/>
          <w:szCs w:val="24"/>
        </w:rPr>
        <w:t xml:space="preserve"> </w:t>
      </w:r>
      <w:r w:rsidR="007941DF" w:rsidRPr="00397891">
        <w:rPr>
          <w:rFonts w:ascii="Cambria" w:hAnsi="Cambria" w:cs="Calibri"/>
          <w:sz w:val="24"/>
          <w:szCs w:val="24"/>
        </w:rPr>
        <w:t>apostila</w:t>
      </w:r>
      <w:r w:rsidRPr="00397891">
        <w:rPr>
          <w:rFonts w:ascii="Cambria" w:hAnsi="Cambria" w:cs="Calibri"/>
          <w:sz w:val="24"/>
          <w:szCs w:val="24"/>
        </w:rPr>
        <w:t>mento</w:t>
      </w:r>
      <w:r w:rsidR="007941DF" w:rsidRPr="00397891">
        <w:rPr>
          <w:rFonts w:ascii="Cambria" w:hAnsi="Cambria" w:cs="Calibri"/>
          <w:sz w:val="24"/>
          <w:szCs w:val="24"/>
        </w:rPr>
        <w:t>.</w:t>
      </w:r>
    </w:p>
    <w:p w14:paraId="61A68708" w14:textId="119D7F5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.3</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As comunicações entre o </w:t>
      </w:r>
      <w:r w:rsidR="008E74B1" w:rsidRPr="00397891">
        <w:rPr>
          <w:rFonts w:ascii="Cambria" w:hAnsi="Cambria" w:cs="Calibri,Bold"/>
          <w:sz w:val="24"/>
          <w:szCs w:val="24"/>
        </w:rPr>
        <w:t>contratante</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e o </w:t>
      </w:r>
      <w:r w:rsidR="008E74B1" w:rsidRPr="00397891">
        <w:rPr>
          <w:rFonts w:ascii="Cambria" w:hAnsi="Cambria" w:cs="Calibri,Bold"/>
          <w:sz w:val="24"/>
          <w:szCs w:val="24"/>
        </w:rPr>
        <w:t>contratado</w:t>
      </w:r>
      <w:r w:rsidR="007941DF" w:rsidRPr="00397891">
        <w:rPr>
          <w:rFonts w:ascii="Cambria" w:hAnsi="Cambria" w:cs="Calibri,Bold"/>
          <w:b/>
          <w:bCs/>
          <w:sz w:val="24"/>
          <w:szCs w:val="24"/>
        </w:rPr>
        <w:t xml:space="preserve"> </w:t>
      </w:r>
      <w:r w:rsidR="007941DF" w:rsidRPr="00397891">
        <w:rPr>
          <w:rFonts w:ascii="Cambria" w:hAnsi="Cambria" w:cs="Calibri"/>
          <w:sz w:val="24"/>
          <w:szCs w:val="24"/>
        </w:rPr>
        <w:t>devem ser realizadas por escrito sempre</w:t>
      </w:r>
      <w:r w:rsidRPr="00397891">
        <w:rPr>
          <w:rFonts w:ascii="Cambria" w:hAnsi="Cambria" w:cs="Calibri"/>
          <w:sz w:val="24"/>
          <w:szCs w:val="24"/>
        </w:rPr>
        <w:t xml:space="preserve"> </w:t>
      </w:r>
      <w:r w:rsidR="007941DF" w:rsidRPr="00397891">
        <w:rPr>
          <w:rFonts w:ascii="Cambria" w:hAnsi="Cambria" w:cs="Calibri"/>
          <w:sz w:val="24"/>
          <w:szCs w:val="24"/>
        </w:rPr>
        <w:t>que o ato exigir tal formalidade, admitindo-se o uso de mensagem eletrônica para esse fim.</w:t>
      </w:r>
    </w:p>
    <w:p w14:paraId="5D9BD35B" w14:textId="25C02AD1"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.4</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O </w:t>
      </w:r>
      <w:r w:rsidR="00B02F86" w:rsidRPr="00397891">
        <w:rPr>
          <w:rFonts w:ascii="Cambria" w:hAnsi="Cambria" w:cs="Calibri,Bold"/>
          <w:sz w:val="24"/>
          <w:szCs w:val="24"/>
        </w:rPr>
        <w:t>contratante</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poderá convocar o representante do </w:t>
      </w:r>
      <w:r w:rsidR="008E74B1" w:rsidRPr="00397891">
        <w:rPr>
          <w:rFonts w:ascii="Cambria" w:hAnsi="Cambria" w:cs="Calibri,Bold"/>
          <w:sz w:val="24"/>
          <w:szCs w:val="24"/>
        </w:rPr>
        <w:t>contratado</w:t>
      </w:r>
      <w:r w:rsidR="007941DF" w:rsidRPr="00397891">
        <w:rPr>
          <w:rFonts w:ascii="Cambria" w:hAnsi="Cambria" w:cs="Calibri,Bold"/>
          <w:b/>
          <w:bCs/>
          <w:sz w:val="24"/>
          <w:szCs w:val="24"/>
        </w:rPr>
        <w:t xml:space="preserve"> </w:t>
      </w:r>
      <w:r w:rsidR="007941DF" w:rsidRPr="00397891">
        <w:rPr>
          <w:rFonts w:ascii="Cambria" w:hAnsi="Cambria" w:cs="Calibri"/>
          <w:sz w:val="24"/>
          <w:szCs w:val="24"/>
        </w:rPr>
        <w:t>para adoção de providências</w:t>
      </w:r>
      <w:r w:rsidRPr="00397891">
        <w:rPr>
          <w:rFonts w:ascii="Cambria" w:hAnsi="Cambria" w:cs="Calibri"/>
          <w:sz w:val="24"/>
          <w:szCs w:val="24"/>
        </w:rPr>
        <w:t xml:space="preserve"> </w:t>
      </w:r>
      <w:r w:rsidR="007941DF" w:rsidRPr="00397891">
        <w:rPr>
          <w:rFonts w:ascii="Cambria" w:hAnsi="Cambria" w:cs="Calibri"/>
          <w:sz w:val="24"/>
          <w:szCs w:val="24"/>
        </w:rPr>
        <w:t>que devam ser cumpridas de imediato.</w:t>
      </w:r>
    </w:p>
    <w:p w14:paraId="5C0AC10F" w14:textId="5BEEC9C3"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 xml:space="preserve">.5 </w:t>
      </w:r>
      <w:r w:rsidR="007941DF" w:rsidRPr="00397891">
        <w:rPr>
          <w:rFonts w:ascii="Cambria" w:hAnsi="Cambria" w:cs="Calibri"/>
          <w:sz w:val="24"/>
          <w:szCs w:val="24"/>
        </w:rPr>
        <w:t>A execução do contrato deverá ser acompanhada e fiscalizada pelo(s) fiscal(is) do contrato, ou pelos</w:t>
      </w:r>
      <w:r w:rsidRPr="00397891">
        <w:rPr>
          <w:rFonts w:ascii="Cambria" w:hAnsi="Cambria" w:cs="Calibri"/>
          <w:sz w:val="24"/>
          <w:szCs w:val="24"/>
        </w:rPr>
        <w:t xml:space="preserve"> </w:t>
      </w:r>
      <w:r w:rsidR="007941DF" w:rsidRPr="00397891">
        <w:rPr>
          <w:rFonts w:ascii="Cambria" w:hAnsi="Cambria" w:cs="Calibri"/>
          <w:sz w:val="24"/>
          <w:szCs w:val="24"/>
        </w:rPr>
        <w:t>respectivos substitutos (Lei nº 14.133, de 2021, art. 117, caput).</w:t>
      </w:r>
    </w:p>
    <w:p w14:paraId="4895E766" w14:textId="284CBC43"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.6</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fiscal do contrato acompanhará a execução do contrato, para que sejam cumpridas todas as condições</w:t>
      </w:r>
      <w:r w:rsidRPr="00397891">
        <w:rPr>
          <w:rFonts w:ascii="Cambria" w:hAnsi="Cambria" w:cs="Calibri"/>
          <w:sz w:val="24"/>
          <w:szCs w:val="24"/>
        </w:rPr>
        <w:t xml:space="preserve"> </w:t>
      </w:r>
      <w:r w:rsidR="007941DF" w:rsidRPr="00397891">
        <w:rPr>
          <w:rFonts w:ascii="Cambria" w:hAnsi="Cambria" w:cs="Calibri"/>
          <w:sz w:val="24"/>
          <w:szCs w:val="24"/>
        </w:rPr>
        <w:t>estabelecidas no contrato, de modo a assegurar os melhores resultados para a Administração;</w:t>
      </w:r>
    </w:p>
    <w:p w14:paraId="6670E3BD" w14:textId="6731276A"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lastRenderedPageBreak/>
        <w:t>1</w:t>
      </w:r>
      <w:r w:rsidR="00B02F86" w:rsidRPr="00397891">
        <w:rPr>
          <w:rFonts w:ascii="Cambria" w:hAnsi="Cambria" w:cs="Calibri,Bold"/>
          <w:b/>
          <w:bCs/>
          <w:sz w:val="24"/>
          <w:szCs w:val="24"/>
        </w:rPr>
        <w:t>6</w:t>
      </w:r>
      <w:r w:rsidRPr="00397891">
        <w:rPr>
          <w:rFonts w:ascii="Cambria" w:hAnsi="Cambria" w:cs="Calibri,Bold"/>
          <w:b/>
          <w:bCs/>
          <w:sz w:val="24"/>
          <w:szCs w:val="24"/>
        </w:rPr>
        <w:t>.7</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fiscal do contrato anotará no histórico de gerenciamento do contrato todas as ocorrências relacionadas à</w:t>
      </w:r>
      <w:r w:rsidRPr="00397891">
        <w:rPr>
          <w:rFonts w:ascii="Cambria" w:hAnsi="Cambria" w:cs="Calibri"/>
          <w:sz w:val="24"/>
          <w:szCs w:val="24"/>
        </w:rPr>
        <w:t xml:space="preserve"> </w:t>
      </w:r>
      <w:r w:rsidR="007941DF" w:rsidRPr="00397891">
        <w:rPr>
          <w:rFonts w:ascii="Cambria" w:hAnsi="Cambria" w:cs="Calibri"/>
          <w:sz w:val="24"/>
          <w:szCs w:val="24"/>
        </w:rPr>
        <w:t>execução do contrato, com a descrição do que for necessário para a regularização das faltas ou dos defeitos</w:t>
      </w:r>
      <w:r w:rsidRPr="00397891">
        <w:rPr>
          <w:rFonts w:ascii="Cambria" w:hAnsi="Cambria" w:cs="Calibri"/>
          <w:sz w:val="24"/>
          <w:szCs w:val="24"/>
        </w:rPr>
        <w:t xml:space="preserve"> </w:t>
      </w:r>
      <w:r w:rsidR="007941DF" w:rsidRPr="00397891">
        <w:rPr>
          <w:rFonts w:ascii="Cambria" w:hAnsi="Cambria" w:cs="Calibri"/>
          <w:sz w:val="24"/>
          <w:szCs w:val="24"/>
        </w:rPr>
        <w:t>observados;</w:t>
      </w:r>
    </w:p>
    <w:p w14:paraId="3CB5EA8E" w14:textId="25B49AE1"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.8</w:t>
      </w:r>
      <w:r w:rsidR="007941DF" w:rsidRPr="00397891">
        <w:rPr>
          <w:rFonts w:ascii="Cambria" w:hAnsi="Cambria" w:cs="Calibri,Bold"/>
          <w:b/>
          <w:bCs/>
          <w:sz w:val="24"/>
          <w:szCs w:val="24"/>
        </w:rPr>
        <w:t xml:space="preserve"> </w:t>
      </w:r>
      <w:r w:rsidR="007941DF" w:rsidRPr="00397891">
        <w:rPr>
          <w:rFonts w:ascii="Cambria" w:hAnsi="Cambria" w:cs="Calibri"/>
          <w:sz w:val="24"/>
          <w:szCs w:val="24"/>
        </w:rPr>
        <w:t>Identificada qualquer inexatidão ou irregularidade, o fiscal técnico do contrato emitirá notificações para a</w:t>
      </w:r>
      <w:r w:rsidRPr="00397891">
        <w:rPr>
          <w:rFonts w:ascii="Cambria" w:hAnsi="Cambria" w:cs="Calibri"/>
          <w:sz w:val="24"/>
          <w:szCs w:val="24"/>
        </w:rPr>
        <w:t xml:space="preserve"> </w:t>
      </w:r>
      <w:r w:rsidR="007941DF" w:rsidRPr="00397891">
        <w:rPr>
          <w:rFonts w:ascii="Cambria" w:hAnsi="Cambria" w:cs="Calibri"/>
          <w:sz w:val="24"/>
          <w:szCs w:val="24"/>
        </w:rPr>
        <w:t>correção da execução do contrato, determinando prazo para a correção.</w:t>
      </w:r>
    </w:p>
    <w:p w14:paraId="23D18881" w14:textId="376F405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.9</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O gestor do contrato verificará a manutenção das condições de habilitação do(a) </w:t>
      </w:r>
      <w:r w:rsidR="00B02F86" w:rsidRPr="00397891">
        <w:rPr>
          <w:rFonts w:ascii="Cambria" w:hAnsi="Cambria" w:cs="Calibri,Bold"/>
          <w:sz w:val="24"/>
          <w:szCs w:val="24"/>
        </w:rPr>
        <w:t>contratado</w:t>
      </w:r>
      <w:r w:rsidR="007941DF" w:rsidRPr="00397891">
        <w:rPr>
          <w:rFonts w:ascii="Cambria" w:hAnsi="Cambria" w:cs="Calibri"/>
          <w:sz w:val="24"/>
          <w:szCs w:val="24"/>
        </w:rPr>
        <w:t>,</w:t>
      </w:r>
      <w:r w:rsidRPr="00397891">
        <w:rPr>
          <w:rFonts w:ascii="Cambria" w:hAnsi="Cambria" w:cs="Calibri"/>
          <w:sz w:val="24"/>
          <w:szCs w:val="24"/>
        </w:rPr>
        <w:t xml:space="preserve"> </w:t>
      </w:r>
      <w:r w:rsidR="007941DF" w:rsidRPr="00397891">
        <w:rPr>
          <w:rFonts w:ascii="Cambria" w:hAnsi="Cambria" w:cs="Calibri"/>
          <w:sz w:val="24"/>
          <w:szCs w:val="24"/>
        </w:rPr>
        <w:t>acompanhará o empenho, o pagamento, as glosas e a formalização de apostilamento e termos aditivos,</w:t>
      </w:r>
      <w:r w:rsidRPr="00397891">
        <w:rPr>
          <w:rFonts w:ascii="Cambria" w:hAnsi="Cambria" w:cs="Calibri"/>
          <w:sz w:val="24"/>
          <w:szCs w:val="24"/>
        </w:rPr>
        <w:t xml:space="preserve"> </w:t>
      </w:r>
      <w:r w:rsidR="007941DF" w:rsidRPr="00397891">
        <w:rPr>
          <w:rFonts w:ascii="Cambria" w:hAnsi="Cambria" w:cs="Calibri"/>
          <w:sz w:val="24"/>
          <w:szCs w:val="24"/>
        </w:rPr>
        <w:t>solicitando quaisquer documentos comprobatórios pertinentes, caso necessário;</w:t>
      </w:r>
    </w:p>
    <w:p w14:paraId="48B32160" w14:textId="329FEBCC"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.10</w:t>
      </w:r>
      <w:r w:rsidR="007941DF" w:rsidRPr="00397891">
        <w:rPr>
          <w:rFonts w:ascii="Cambria" w:hAnsi="Cambria" w:cs="Calibri,Bold"/>
          <w:b/>
          <w:bCs/>
          <w:sz w:val="24"/>
          <w:szCs w:val="24"/>
        </w:rPr>
        <w:t xml:space="preserve"> </w:t>
      </w:r>
      <w:r w:rsidR="007941DF" w:rsidRPr="00397891">
        <w:rPr>
          <w:rFonts w:ascii="Cambria" w:hAnsi="Cambria" w:cs="Calibri"/>
          <w:sz w:val="24"/>
          <w:szCs w:val="24"/>
        </w:rPr>
        <w:t>Caso ocorra descumprimento das obrigações contratuais, o fiscal do contrato atuará tempestivamente na</w:t>
      </w:r>
      <w:r w:rsidRPr="00397891">
        <w:rPr>
          <w:rFonts w:ascii="Cambria" w:hAnsi="Cambria" w:cs="Calibri"/>
          <w:sz w:val="24"/>
          <w:szCs w:val="24"/>
        </w:rPr>
        <w:t xml:space="preserve"> </w:t>
      </w:r>
      <w:r w:rsidR="007941DF" w:rsidRPr="00397891">
        <w:rPr>
          <w:rFonts w:ascii="Cambria" w:hAnsi="Cambria" w:cs="Calibri"/>
          <w:sz w:val="24"/>
          <w:szCs w:val="24"/>
        </w:rPr>
        <w:t>solução do problema, reportando ao gestor do contrato para que tome as providências cabíveis, quando</w:t>
      </w:r>
      <w:r w:rsidRPr="00397891">
        <w:rPr>
          <w:rFonts w:ascii="Cambria" w:hAnsi="Cambria" w:cs="Calibri"/>
          <w:sz w:val="24"/>
          <w:szCs w:val="24"/>
        </w:rPr>
        <w:t xml:space="preserve"> </w:t>
      </w:r>
      <w:r w:rsidR="007941DF" w:rsidRPr="00397891">
        <w:rPr>
          <w:rFonts w:ascii="Cambria" w:hAnsi="Cambria" w:cs="Calibri"/>
          <w:sz w:val="24"/>
          <w:szCs w:val="24"/>
        </w:rPr>
        <w:t>ultrapassar a sua competência;</w:t>
      </w:r>
    </w:p>
    <w:p w14:paraId="711AE889" w14:textId="0D4FC756"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.11</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coordenará a atualização do processo de acompanhamento e fiscalização do contrato</w:t>
      </w:r>
      <w:r w:rsidRPr="00397891">
        <w:rPr>
          <w:rFonts w:ascii="Cambria" w:hAnsi="Cambria" w:cs="Calibri"/>
          <w:sz w:val="24"/>
          <w:szCs w:val="24"/>
        </w:rPr>
        <w:t xml:space="preserve"> </w:t>
      </w:r>
      <w:r w:rsidR="007941DF" w:rsidRPr="00397891">
        <w:rPr>
          <w:rFonts w:ascii="Cambria" w:hAnsi="Cambria" w:cs="Calibri"/>
          <w:sz w:val="24"/>
          <w:szCs w:val="24"/>
        </w:rPr>
        <w:t>contendo todos os registros formais da execução no histórico de gerenciamento do contrato, a exemplo da</w:t>
      </w:r>
      <w:r w:rsidRPr="00397891">
        <w:rPr>
          <w:rFonts w:ascii="Cambria" w:hAnsi="Cambria" w:cs="Calibri"/>
          <w:sz w:val="24"/>
          <w:szCs w:val="24"/>
        </w:rPr>
        <w:t xml:space="preserve"> </w:t>
      </w:r>
      <w:r w:rsidR="007941DF" w:rsidRPr="00397891">
        <w:rPr>
          <w:rFonts w:ascii="Cambria" w:hAnsi="Cambria" w:cs="Calibri"/>
          <w:sz w:val="24"/>
          <w:szCs w:val="24"/>
        </w:rPr>
        <w:t>ordem de serviço, do registro de ocorrências, das alterações e das prorrogações contratuais, elaborando</w:t>
      </w:r>
      <w:r w:rsidRPr="00397891">
        <w:rPr>
          <w:rFonts w:ascii="Cambria" w:hAnsi="Cambria" w:cs="Calibri"/>
          <w:sz w:val="24"/>
          <w:szCs w:val="24"/>
        </w:rPr>
        <w:t xml:space="preserve"> </w:t>
      </w:r>
      <w:r w:rsidR="007941DF" w:rsidRPr="00397891">
        <w:rPr>
          <w:rFonts w:ascii="Cambria" w:hAnsi="Cambria" w:cs="Calibri"/>
          <w:sz w:val="24"/>
          <w:szCs w:val="24"/>
        </w:rPr>
        <w:t>relatório com vistas à verificação da necessidade de adequações do contrato para fins de atendimento da</w:t>
      </w:r>
      <w:r w:rsidRPr="00397891">
        <w:rPr>
          <w:rFonts w:ascii="Cambria" w:hAnsi="Cambria" w:cs="Calibri"/>
          <w:sz w:val="24"/>
          <w:szCs w:val="24"/>
        </w:rPr>
        <w:t xml:space="preserve"> </w:t>
      </w:r>
      <w:r w:rsidR="007941DF" w:rsidRPr="00397891">
        <w:rPr>
          <w:rFonts w:ascii="Cambria" w:hAnsi="Cambria" w:cs="Calibri"/>
          <w:sz w:val="24"/>
          <w:szCs w:val="24"/>
        </w:rPr>
        <w:t>finalidade da administração.</w:t>
      </w:r>
    </w:p>
    <w:p w14:paraId="6A561989" w14:textId="145CC97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.12</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acompanhará os registros realizados pelos fiscais do contrato, de todas as ocorrências</w:t>
      </w:r>
      <w:r w:rsidRPr="00397891">
        <w:rPr>
          <w:rFonts w:ascii="Cambria" w:hAnsi="Cambria" w:cs="Calibri"/>
          <w:sz w:val="24"/>
          <w:szCs w:val="24"/>
        </w:rPr>
        <w:t xml:space="preserve"> </w:t>
      </w:r>
      <w:r w:rsidR="007941DF" w:rsidRPr="00397891">
        <w:rPr>
          <w:rFonts w:ascii="Cambria" w:hAnsi="Cambria" w:cs="Calibri"/>
          <w:sz w:val="24"/>
          <w:szCs w:val="24"/>
        </w:rPr>
        <w:t>relacionadas à execução do contrato e as medidas adotadas, informando, se for o caso, à autoridade</w:t>
      </w:r>
      <w:r w:rsidRPr="00397891">
        <w:rPr>
          <w:rFonts w:ascii="Cambria" w:hAnsi="Cambria" w:cs="Calibri"/>
          <w:sz w:val="24"/>
          <w:szCs w:val="24"/>
        </w:rPr>
        <w:t xml:space="preserve"> </w:t>
      </w:r>
      <w:r w:rsidR="007941DF" w:rsidRPr="00397891">
        <w:rPr>
          <w:rFonts w:ascii="Cambria" w:hAnsi="Cambria" w:cs="Calibri"/>
          <w:sz w:val="24"/>
          <w:szCs w:val="24"/>
        </w:rPr>
        <w:t>superior àquelas que ultrapassarem a sua competência;</w:t>
      </w:r>
    </w:p>
    <w:p w14:paraId="2054495D" w14:textId="71B9A9E8" w:rsidR="007941DF" w:rsidRPr="00397891" w:rsidRDefault="00F54C91"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.13</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e os fiscais do contrato na execução das suas atividades deverão observar as diretrizes</w:t>
      </w:r>
      <w:r w:rsidRPr="00397891">
        <w:rPr>
          <w:rFonts w:ascii="Cambria" w:hAnsi="Cambria" w:cs="Calibri"/>
          <w:sz w:val="24"/>
          <w:szCs w:val="24"/>
        </w:rPr>
        <w:t xml:space="preserve"> </w:t>
      </w:r>
      <w:r w:rsidR="007941DF" w:rsidRPr="00397891">
        <w:rPr>
          <w:rFonts w:ascii="Cambria" w:hAnsi="Cambria" w:cs="Calibri"/>
          <w:sz w:val="24"/>
          <w:szCs w:val="24"/>
        </w:rPr>
        <w:t xml:space="preserve">estabelecidas </w:t>
      </w:r>
      <w:r w:rsidR="005D5A8F" w:rsidRPr="00397891">
        <w:rPr>
          <w:rFonts w:ascii="Cambria" w:hAnsi="Cambria" w:cs="Calibri"/>
          <w:sz w:val="24"/>
          <w:szCs w:val="24"/>
        </w:rPr>
        <w:t xml:space="preserve">na </w:t>
      </w:r>
      <w:r w:rsidR="007941DF" w:rsidRPr="00397891">
        <w:rPr>
          <w:rFonts w:ascii="Cambria" w:hAnsi="Cambria" w:cs="Calibri"/>
          <w:sz w:val="24"/>
          <w:szCs w:val="24"/>
        </w:rPr>
        <w:t xml:space="preserve">Lei </w:t>
      </w:r>
      <w:r w:rsidR="005D5A8F" w:rsidRPr="00397891">
        <w:rPr>
          <w:rFonts w:ascii="Cambria" w:hAnsi="Cambria" w:cs="Calibri"/>
          <w:sz w:val="24"/>
          <w:szCs w:val="24"/>
        </w:rPr>
        <w:t xml:space="preserve">Federal </w:t>
      </w:r>
      <w:r w:rsidR="007941DF" w:rsidRPr="00397891">
        <w:rPr>
          <w:rFonts w:ascii="Cambria" w:hAnsi="Cambria" w:cs="Calibri"/>
          <w:sz w:val="24"/>
          <w:szCs w:val="24"/>
        </w:rPr>
        <w:t>nº 14.133</w:t>
      </w:r>
      <w:r w:rsidR="005D5A8F" w:rsidRPr="00397891">
        <w:rPr>
          <w:rFonts w:ascii="Cambria" w:hAnsi="Cambria" w:cs="Calibri"/>
          <w:sz w:val="24"/>
          <w:szCs w:val="24"/>
        </w:rPr>
        <w:t>, de 2021</w:t>
      </w:r>
      <w:r w:rsidR="007941DF" w:rsidRPr="00397891">
        <w:rPr>
          <w:rFonts w:ascii="Cambria" w:hAnsi="Cambria" w:cs="Calibri"/>
          <w:sz w:val="24"/>
          <w:szCs w:val="24"/>
        </w:rPr>
        <w:t>;</w:t>
      </w:r>
    </w:p>
    <w:p w14:paraId="5CA1E10A" w14:textId="0392A906" w:rsidR="007941DF" w:rsidRPr="00397891" w:rsidRDefault="00F54C91" w:rsidP="00FE16E6">
      <w:pPr>
        <w:autoSpaceDE w:val="0"/>
        <w:autoSpaceDN w:val="0"/>
        <w:adjustRightInd w:val="0"/>
        <w:spacing w:before="240" w:after="240" w:line="360" w:lineRule="auto"/>
        <w:jc w:val="both"/>
        <w:rPr>
          <w:rFonts w:ascii="Cambria" w:hAnsi="Cambria"/>
          <w:b/>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 xml:space="preserve">.14 </w:t>
      </w:r>
      <w:r w:rsidR="007941DF" w:rsidRPr="00397891">
        <w:rPr>
          <w:rFonts w:ascii="Cambria" w:hAnsi="Cambria" w:cs="Calibri"/>
          <w:sz w:val="24"/>
          <w:szCs w:val="24"/>
        </w:rPr>
        <w:t xml:space="preserve">A fiscalização de que trata este item não exclui nem reduz a responsabilidade do(a) </w:t>
      </w:r>
      <w:r w:rsidR="00B02F86" w:rsidRPr="00397891">
        <w:rPr>
          <w:rFonts w:ascii="Cambria" w:hAnsi="Cambria" w:cs="Calibri,Bold"/>
          <w:sz w:val="24"/>
          <w:szCs w:val="24"/>
        </w:rPr>
        <w:t>contratado</w:t>
      </w:r>
      <w:r w:rsidR="007941DF" w:rsidRPr="00397891">
        <w:rPr>
          <w:rFonts w:ascii="Cambria" w:hAnsi="Cambria" w:cs="Calibri"/>
          <w:sz w:val="24"/>
          <w:szCs w:val="24"/>
        </w:rPr>
        <w:t>,</w:t>
      </w:r>
      <w:r w:rsidRPr="00397891">
        <w:rPr>
          <w:rFonts w:ascii="Cambria" w:hAnsi="Cambria" w:cs="Calibri"/>
          <w:sz w:val="24"/>
          <w:szCs w:val="24"/>
        </w:rPr>
        <w:t xml:space="preserve"> </w:t>
      </w:r>
      <w:r w:rsidR="007941DF" w:rsidRPr="00397891">
        <w:rPr>
          <w:rFonts w:ascii="Cambria" w:hAnsi="Cambria" w:cs="Calibri"/>
          <w:sz w:val="24"/>
          <w:szCs w:val="24"/>
        </w:rPr>
        <w:t xml:space="preserve">inclusive perante terceiros, por qualquer irregularidade, ainda que resultante </w:t>
      </w:r>
      <w:r w:rsidR="007941DF" w:rsidRPr="00397891">
        <w:rPr>
          <w:rFonts w:ascii="Cambria" w:hAnsi="Cambria" w:cs="Calibri"/>
          <w:sz w:val="24"/>
          <w:szCs w:val="24"/>
        </w:rPr>
        <w:lastRenderedPageBreak/>
        <w:t>de imperfeições técnicas,</w:t>
      </w:r>
      <w:r w:rsidRPr="00397891">
        <w:rPr>
          <w:rFonts w:ascii="Cambria" w:hAnsi="Cambria" w:cs="Calibri"/>
          <w:sz w:val="24"/>
          <w:szCs w:val="24"/>
        </w:rPr>
        <w:t xml:space="preserve"> </w:t>
      </w:r>
      <w:r w:rsidR="007941DF" w:rsidRPr="00397891">
        <w:rPr>
          <w:rFonts w:ascii="Cambria" w:hAnsi="Cambria" w:cs="Calibri"/>
          <w:sz w:val="24"/>
          <w:szCs w:val="24"/>
        </w:rPr>
        <w:t>vícios redibitórios, ou emprego de material inadequado de qualidade inferior, e, na ocorrência desta, não</w:t>
      </w:r>
      <w:r w:rsidRPr="00397891">
        <w:rPr>
          <w:rFonts w:ascii="Cambria" w:hAnsi="Cambria" w:cs="Calibri"/>
          <w:sz w:val="24"/>
          <w:szCs w:val="24"/>
        </w:rPr>
        <w:t xml:space="preserve"> </w:t>
      </w:r>
      <w:r w:rsidR="007941DF" w:rsidRPr="00397891">
        <w:rPr>
          <w:rFonts w:ascii="Cambria" w:hAnsi="Cambria" w:cs="Calibri"/>
          <w:sz w:val="24"/>
          <w:szCs w:val="24"/>
        </w:rPr>
        <w:t>implica em corresponsabilidade da Administração ou de seus agentes e prepostos, de conformidade com o</w:t>
      </w:r>
      <w:r w:rsidRPr="00397891">
        <w:rPr>
          <w:rFonts w:ascii="Cambria" w:hAnsi="Cambria" w:cs="Calibri"/>
          <w:sz w:val="24"/>
          <w:szCs w:val="24"/>
        </w:rPr>
        <w:t xml:space="preserve"> </w:t>
      </w:r>
      <w:r w:rsidR="007941DF" w:rsidRPr="00397891">
        <w:rPr>
          <w:rFonts w:ascii="Cambria" w:hAnsi="Cambria" w:cs="Calibri"/>
          <w:sz w:val="24"/>
          <w:szCs w:val="24"/>
        </w:rPr>
        <w:t xml:space="preserve">art. 120 da </w:t>
      </w:r>
      <w:r w:rsidR="005D5A8F" w:rsidRPr="00397891">
        <w:rPr>
          <w:rFonts w:ascii="Cambria" w:hAnsi="Cambria" w:cs="Calibri"/>
          <w:sz w:val="24"/>
          <w:szCs w:val="24"/>
        </w:rPr>
        <w:t>Lei Federal nº 14.133, de 2021</w:t>
      </w:r>
      <w:r w:rsidR="007941DF" w:rsidRPr="00397891">
        <w:rPr>
          <w:rFonts w:ascii="Cambria" w:hAnsi="Cambria" w:cs="Calibri"/>
          <w:sz w:val="24"/>
          <w:szCs w:val="24"/>
        </w:rPr>
        <w:t>.</w:t>
      </w:r>
    </w:p>
    <w:p w14:paraId="1CD187FB" w14:textId="331B0A2E" w:rsidR="00D369CB" w:rsidRPr="00397891" w:rsidRDefault="00D369CB"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DÉCIMA </w:t>
      </w:r>
      <w:r w:rsidR="00B02F86" w:rsidRPr="00397891">
        <w:rPr>
          <w:rFonts w:ascii="Cambria" w:hAnsi="Cambria"/>
          <w:b/>
        </w:rPr>
        <w:t>SÉTIMA</w:t>
      </w:r>
      <w:r w:rsidRPr="00397891">
        <w:rPr>
          <w:rFonts w:ascii="Cambria" w:hAnsi="Cambria"/>
          <w:b/>
        </w:rPr>
        <w:t xml:space="preserve"> – DO FORO </w:t>
      </w:r>
    </w:p>
    <w:p w14:paraId="748CC9DE" w14:textId="68112194" w:rsidR="002617EC" w:rsidRPr="00397891" w:rsidRDefault="002617EC" w:rsidP="00FE16E6">
      <w:pPr>
        <w:tabs>
          <w:tab w:val="left" w:pos="3119"/>
        </w:tabs>
        <w:spacing w:before="240" w:after="240" w:line="360" w:lineRule="auto"/>
        <w:ind w:right="-1"/>
        <w:jc w:val="both"/>
        <w:rPr>
          <w:rFonts w:ascii="Cambria" w:hAnsi="Cambria"/>
          <w:sz w:val="24"/>
          <w:szCs w:val="24"/>
        </w:rPr>
      </w:pPr>
      <w:r w:rsidRPr="00397891">
        <w:rPr>
          <w:rFonts w:ascii="Cambria" w:hAnsi="Cambria"/>
          <w:b/>
          <w:sz w:val="24"/>
          <w:szCs w:val="24"/>
        </w:rPr>
        <w:t>1</w:t>
      </w:r>
      <w:r w:rsidR="00B02F86" w:rsidRPr="00397891">
        <w:rPr>
          <w:rFonts w:ascii="Cambria" w:hAnsi="Cambria"/>
          <w:b/>
          <w:sz w:val="24"/>
          <w:szCs w:val="24"/>
        </w:rPr>
        <w:t>7</w:t>
      </w:r>
      <w:r w:rsidRPr="00397891">
        <w:rPr>
          <w:rFonts w:ascii="Cambria" w:hAnsi="Cambria"/>
          <w:b/>
          <w:sz w:val="24"/>
          <w:szCs w:val="24"/>
        </w:rPr>
        <w:t>.1</w:t>
      </w:r>
      <w:r w:rsidRPr="00397891">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88ED3C8" w14:textId="1BD984E0" w:rsidR="00405B73" w:rsidRPr="00397891" w:rsidRDefault="002617EC" w:rsidP="00FE16E6">
      <w:pPr>
        <w:pStyle w:val="NormalWeb"/>
        <w:spacing w:before="240" w:beforeAutospacing="0" w:after="240" w:afterAutospacing="0" w:line="360" w:lineRule="auto"/>
        <w:jc w:val="both"/>
        <w:rPr>
          <w:rFonts w:ascii="Cambria" w:hAnsi="Cambria"/>
        </w:rPr>
      </w:pPr>
      <w:r w:rsidRPr="00397891">
        <w:rPr>
          <w:rFonts w:ascii="Cambria" w:hAnsi="Cambria"/>
          <w:b/>
        </w:rPr>
        <w:t>1</w:t>
      </w:r>
      <w:r w:rsidR="00B02F86" w:rsidRPr="00397891">
        <w:rPr>
          <w:rFonts w:ascii="Cambria" w:hAnsi="Cambria"/>
          <w:b/>
        </w:rPr>
        <w:t>7</w:t>
      </w:r>
      <w:r w:rsidRPr="00397891">
        <w:rPr>
          <w:rFonts w:ascii="Cambria" w:hAnsi="Cambria"/>
          <w:b/>
        </w:rPr>
        <w:t>.2</w:t>
      </w:r>
      <w:r w:rsidRPr="00397891">
        <w:rPr>
          <w:rFonts w:ascii="Cambria" w:hAnsi="Cambria"/>
        </w:rPr>
        <w:t xml:space="preserve"> E por estarem de acordo, depois de lido e achado conforme o presente termo, lavrado em 03 (três) vias de igual teor e forma, assinam as partes abaixo</w:t>
      </w:r>
      <w:r w:rsidR="005D5A8F" w:rsidRPr="00397891">
        <w:rPr>
          <w:rFonts w:ascii="Cambria" w:hAnsi="Cambria"/>
        </w:rPr>
        <w:t>:</w:t>
      </w:r>
    </w:p>
    <w:p w14:paraId="282CEA63" w14:textId="33AE94CD" w:rsidR="00F418F6" w:rsidRPr="00397891" w:rsidRDefault="005D5A8F" w:rsidP="00FE16E6">
      <w:pPr>
        <w:pStyle w:val="NormalWeb"/>
        <w:spacing w:before="240" w:beforeAutospacing="0" w:after="240" w:afterAutospacing="0" w:line="360" w:lineRule="auto"/>
        <w:jc w:val="right"/>
        <w:rPr>
          <w:rFonts w:ascii="Cambria" w:hAnsi="Cambria"/>
          <w:b/>
          <w:bCs/>
        </w:rPr>
        <w:sectPr w:rsidR="00F418F6" w:rsidRPr="00397891" w:rsidSect="00405B73">
          <w:headerReference w:type="even" r:id="rId97"/>
          <w:headerReference w:type="default" r:id="rId98"/>
          <w:footerReference w:type="default" r:id="rId99"/>
          <w:headerReference w:type="first" r:id="rId100"/>
          <w:type w:val="continuous"/>
          <w:pgSz w:w="11906" w:h="16838"/>
          <w:pgMar w:top="567" w:right="1134" w:bottom="567" w:left="1560" w:header="426" w:footer="474" w:gutter="0"/>
          <w:cols w:space="708"/>
          <w:docGrid w:linePitch="360"/>
        </w:sectPr>
      </w:pPr>
      <w:r w:rsidRPr="00397891">
        <w:rPr>
          <w:rFonts w:ascii="Cambria" w:hAnsi="Cambria"/>
        </w:rPr>
        <w:t xml:space="preserve">Piracanjuba/GO, aos ____ dias do mês de _______ do ano de </w:t>
      </w:r>
      <w:r w:rsidR="009E57A2" w:rsidRPr="00397891">
        <w:rPr>
          <w:rFonts w:ascii="Cambria" w:hAnsi="Cambria"/>
        </w:rPr>
        <w:t>2025</w:t>
      </w:r>
    </w:p>
    <w:p w14:paraId="3BD04E4B" w14:textId="77777777" w:rsidR="00405B73" w:rsidRPr="00397891" w:rsidRDefault="00405B73" w:rsidP="00052461">
      <w:pPr>
        <w:pStyle w:val="NormalWeb"/>
        <w:spacing w:before="240" w:beforeAutospacing="0" w:after="240" w:afterAutospacing="0" w:line="360" w:lineRule="auto"/>
        <w:rPr>
          <w:rFonts w:ascii="Cambria" w:hAnsi="Cambria"/>
          <w:b/>
          <w:bCs/>
        </w:rPr>
      </w:pPr>
    </w:p>
    <w:p w14:paraId="0BCFE877" w14:textId="77777777" w:rsidR="00142513" w:rsidRPr="00397891" w:rsidRDefault="0014251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w:t>
      </w:r>
    </w:p>
    <w:p w14:paraId="69C752AC" w14:textId="0B64AAAE" w:rsidR="00405B73" w:rsidRPr="00397891" w:rsidRDefault="0014251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Gestora do FME d</w:t>
      </w:r>
      <w:r w:rsidR="006A7372" w:rsidRPr="00397891">
        <w:rPr>
          <w:rFonts w:ascii="Cambria" w:hAnsi="Cambria" w:cs="Arial"/>
        </w:rPr>
        <w:t>e Piracanjuba</w:t>
      </w:r>
    </w:p>
    <w:p w14:paraId="50FBAA4F" w14:textId="17CC9C49" w:rsidR="00120891" w:rsidRPr="00397891" w:rsidRDefault="00405B7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Contratante</w:t>
      </w:r>
    </w:p>
    <w:p w14:paraId="1A4FC5F5" w14:textId="0169FEC8" w:rsidR="00405B73" w:rsidRPr="00397891" w:rsidRDefault="00405B73" w:rsidP="00052461">
      <w:pPr>
        <w:pStyle w:val="NormalWeb"/>
        <w:spacing w:before="0" w:beforeAutospacing="0" w:after="0" w:afterAutospacing="0" w:line="360" w:lineRule="auto"/>
        <w:rPr>
          <w:rFonts w:ascii="Cambria" w:hAnsi="Cambria" w:cs="Arial"/>
        </w:rPr>
      </w:pPr>
    </w:p>
    <w:p w14:paraId="23A2F461" w14:textId="77777777" w:rsidR="00175C83" w:rsidRPr="00397891" w:rsidRDefault="00175C83" w:rsidP="00052461">
      <w:pPr>
        <w:spacing w:after="0" w:line="360" w:lineRule="auto"/>
        <w:jc w:val="center"/>
        <w:rPr>
          <w:rFonts w:ascii="Cambria" w:hAnsi="Cambria"/>
          <w:sz w:val="24"/>
          <w:szCs w:val="24"/>
        </w:rPr>
      </w:pPr>
      <w:r w:rsidRPr="00397891">
        <w:rPr>
          <w:rFonts w:ascii="Cambria" w:eastAsia="Times New Roman" w:hAnsi="Cambria" w:cs="Times New Roman"/>
          <w:sz w:val="24"/>
          <w:szCs w:val="24"/>
          <w:lang w:eastAsia="pt-BR"/>
        </w:rPr>
        <w:t>____________________________________</w:t>
      </w:r>
    </w:p>
    <w:p w14:paraId="0FC39A8D" w14:textId="54C10212" w:rsidR="00175C83" w:rsidRPr="00397891" w:rsidRDefault="00175C83" w:rsidP="00052461">
      <w:pPr>
        <w:spacing w:after="0" w:line="360" w:lineRule="auto"/>
        <w:jc w:val="center"/>
        <w:rPr>
          <w:rFonts w:ascii="Cambria" w:eastAsia="Times New Roman" w:hAnsi="Cambria" w:cs="Times New Roman"/>
          <w:sz w:val="24"/>
          <w:szCs w:val="24"/>
          <w:lang w:eastAsia="pt-BR"/>
        </w:rPr>
      </w:pPr>
      <w:r w:rsidRPr="00397891">
        <w:rPr>
          <w:rFonts w:ascii="Cambria" w:eastAsia="Times New Roman" w:hAnsi="Cambria" w:cs="Times New Roman"/>
          <w:sz w:val="24"/>
          <w:szCs w:val="24"/>
          <w:lang w:eastAsia="pt-BR"/>
        </w:rPr>
        <w:t>Contratada</w:t>
      </w:r>
    </w:p>
    <w:p w14:paraId="6600CEF4" w14:textId="32D3672C" w:rsidR="00175C83" w:rsidRPr="00397891" w:rsidRDefault="00175C83" w:rsidP="00FE16E6">
      <w:pPr>
        <w:spacing w:before="240" w:after="240" w:line="360" w:lineRule="auto"/>
        <w:jc w:val="both"/>
        <w:rPr>
          <w:rFonts w:ascii="Cambria" w:eastAsia="Times New Roman" w:hAnsi="Cambria" w:cs="Times New Roman"/>
          <w:b/>
          <w:bCs/>
          <w:sz w:val="24"/>
          <w:szCs w:val="24"/>
          <w:lang w:eastAsia="pt-BR"/>
        </w:rPr>
      </w:pPr>
      <w:r w:rsidRPr="00397891">
        <w:rPr>
          <w:rFonts w:ascii="Cambria" w:eastAsia="Times New Roman" w:hAnsi="Cambria" w:cs="Times New Roman"/>
          <w:b/>
          <w:bCs/>
          <w:sz w:val="24"/>
          <w:szCs w:val="24"/>
          <w:lang w:eastAsia="pt-BR"/>
        </w:rPr>
        <w:t>Testemunhas:</w:t>
      </w:r>
    </w:p>
    <w:tbl>
      <w:tblPr>
        <w:tblW w:w="0" w:type="auto"/>
        <w:tblBorders>
          <w:insideH w:val="single" w:sz="4" w:space="0" w:color="000000"/>
          <w:insideV w:val="single" w:sz="4" w:space="0" w:color="000000"/>
        </w:tblBorders>
        <w:tblLook w:val="04A0" w:firstRow="1" w:lastRow="0" w:firstColumn="1" w:lastColumn="0" w:noHBand="0" w:noVBand="1"/>
      </w:tblPr>
      <w:tblGrid>
        <w:gridCol w:w="4601"/>
        <w:gridCol w:w="4601"/>
      </w:tblGrid>
      <w:tr w:rsidR="00175C83" w:rsidRPr="00397891" w14:paraId="1B32FA5C" w14:textId="77777777" w:rsidTr="00175C83">
        <w:tc>
          <w:tcPr>
            <w:tcW w:w="4601" w:type="dxa"/>
          </w:tcPr>
          <w:p w14:paraId="0037A277" w14:textId="409A2F2F" w:rsidR="00175C83" w:rsidRPr="00397891" w:rsidRDefault="00175C83" w:rsidP="00FE16E6">
            <w:pPr>
              <w:spacing w:before="240" w:after="240" w:line="360" w:lineRule="auto"/>
              <w:jc w:val="both"/>
              <w:rPr>
                <w:rFonts w:ascii="Cambria" w:eastAsia="Times New Roman" w:hAnsi="Cambria"/>
                <w:b/>
                <w:bCs/>
                <w:sz w:val="24"/>
                <w:szCs w:val="24"/>
              </w:rPr>
            </w:pPr>
            <w:r w:rsidRPr="00397891">
              <w:rPr>
                <w:rFonts w:ascii="Cambria" w:eastAsia="Times New Roman" w:hAnsi="Cambria"/>
                <w:b/>
                <w:bCs/>
                <w:sz w:val="24"/>
                <w:szCs w:val="24"/>
              </w:rPr>
              <w:t>01)</w:t>
            </w:r>
          </w:p>
        </w:tc>
        <w:tc>
          <w:tcPr>
            <w:tcW w:w="4601" w:type="dxa"/>
          </w:tcPr>
          <w:p w14:paraId="71606C98" w14:textId="3D957937" w:rsidR="00175C83" w:rsidRPr="00397891" w:rsidRDefault="00175C83" w:rsidP="00FE16E6">
            <w:pPr>
              <w:spacing w:before="240" w:after="240" w:line="360" w:lineRule="auto"/>
              <w:jc w:val="both"/>
              <w:rPr>
                <w:rFonts w:ascii="Cambria" w:eastAsia="Times New Roman" w:hAnsi="Cambria"/>
                <w:b/>
                <w:bCs/>
                <w:sz w:val="24"/>
                <w:szCs w:val="24"/>
              </w:rPr>
            </w:pPr>
            <w:r w:rsidRPr="00397891">
              <w:rPr>
                <w:rFonts w:ascii="Cambria" w:eastAsia="Times New Roman" w:hAnsi="Cambria"/>
                <w:b/>
                <w:bCs/>
                <w:sz w:val="24"/>
                <w:szCs w:val="24"/>
              </w:rPr>
              <w:t>02)</w:t>
            </w:r>
          </w:p>
        </w:tc>
      </w:tr>
    </w:tbl>
    <w:p w14:paraId="5815C689" w14:textId="77777777" w:rsidR="00247A62" w:rsidRPr="00397891" w:rsidRDefault="00247A62" w:rsidP="00FE16E6">
      <w:pPr>
        <w:tabs>
          <w:tab w:val="left" w:pos="1701"/>
        </w:tabs>
        <w:spacing w:before="240" w:line="360" w:lineRule="auto"/>
        <w:jc w:val="center"/>
        <w:rPr>
          <w:rFonts w:ascii="Cambria" w:hAnsi="Cambria"/>
          <w:b/>
          <w:sz w:val="24"/>
          <w:szCs w:val="24"/>
        </w:rPr>
      </w:pPr>
    </w:p>
    <w:p w14:paraId="3D062791" w14:textId="3727DCF6" w:rsidR="00247A62" w:rsidRDefault="00247A62" w:rsidP="004B78F8">
      <w:pPr>
        <w:tabs>
          <w:tab w:val="left" w:pos="1701"/>
        </w:tabs>
        <w:spacing w:before="240" w:line="360" w:lineRule="auto"/>
        <w:rPr>
          <w:rFonts w:ascii="Cambria" w:hAnsi="Cambria"/>
          <w:b/>
          <w:sz w:val="24"/>
          <w:szCs w:val="24"/>
        </w:rPr>
      </w:pPr>
    </w:p>
    <w:p w14:paraId="1946A77B" w14:textId="77777777" w:rsidR="00DA4FFD" w:rsidRDefault="00DA4FFD" w:rsidP="004B78F8">
      <w:pPr>
        <w:tabs>
          <w:tab w:val="left" w:pos="1701"/>
        </w:tabs>
        <w:spacing w:before="240" w:line="360" w:lineRule="auto"/>
        <w:rPr>
          <w:rFonts w:ascii="Cambria" w:hAnsi="Cambria"/>
          <w:b/>
          <w:sz w:val="24"/>
          <w:szCs w:val="24"/>
        </w:rPr>
      </w:pPr>
    </w:p>
    <w:p w14:paraId="2C72EF75" w14:textId="270BDF93" w:rsidR="00D166B5" w:rsidRPr="00397891" w:rsidRDefault="00D166B5" w:rsidP="00FE16E6">
      <w:pPr>
        <w:tabs>
          <w:tab w:val="left" w:pos="1701"/>
        </w:tabs>
        <w:spacing w:before="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0A2050">
        <w:rPr>
          <w:rFonts w:ascii="Cambria" w:hAnsi="Cambria"/>
          <w:b/>
          <w:sz w:val="24"/>
          <w:szCs w:val="24"/>
        </w:rPr>
        <w:t>024/2025</w:t>
      </w:r>
    </w:p>
    <w:p w14:paraId="505927DB" w14:textId="56A5D432" w:rsidR="00D166B5" w:rsidRPr="00397891" w:rsidRDefault="00D166B5" w:rsidP="00FE16E6">
      <w:pPr>
        <w:tabs>
          <w:tab w:val="left" w:pos="1701"/>
        </w:tabs>
        <w:spacing w:before="240" w:line="360" w:lineRule="auto"/>
        <w:jc w:val="center"/>
        <w:rPr>
          <w:rFonts w:ascii="Cambria" w:hAnsi="Cambria"/>
          <w:b/>
          <w:sz w:val="24"/>
          <w:szCs w:val="24"/>
        </w:rPr>
      </w:pPr>
      <w:r w:rsidRPr="00397891">
        <w:rPr>
          <w:rFonts w:ascii="Cambria" w:hAnsi="Cambria"/>
          <w:b/>
          <w:sz w:val="24"/>
          <w:szCs w:val="24"/>
        </w:rPr>
        <w:t>ANEXO VI</w:t>
      </w:r>
    </w:p>
    <w:p w14:paraId="5BEF36C9" w14:textId="3CD7C3F3" w:rsidR="003D78B1" w:rsidRPr="00397891" w:rsidRDefault="003D78B1" w:rsidP="00FE16E6">
      <w:pPr>
        <w:pStyle w:val="Ttulo"/>
        <w:spacing w:line="360" w:lineRule="auto"/>
        <w:ind w:left="59" w:right="114"/>
        <w:rPr>
          <w:rFonts w:ascii="Cambria" w:hAnsi="Cambria"/>
          <w:b w:val="0"/>
        </w:rPr>
      </w:pPr>
      <w:r w:rsidRPr="00397891">
        <w:rPr>
          <w:rFonts w:ascii="Cambria" w:hAnsi="Cambria"/>
        </w:rPr>
        <w:t xml:space="preserve">                                                                             </w:t>
      </w:r>
      <w:bookmarkStart w:id="69" w:name="_Hlk194649076"/>
      <w:r w:rsidRPr="00397891">
        <w:rPr>
          <w:rFonts w:ascii="Cambria" w:hAnsi="Cambria"/>
          <w:b w:val="0"/>
          <w:noProof/>
          <w:lang w:val="pt-BR" w:eastAsia="pt-BR"/>
        </w:rPr>
        <mc:AlternateContent>
          <mc:Choice Requires="wps">
            <w:drawing>
              <wp:anchor distT="0" distB="0" distL="0" distR="0" simplePos="0" relativeHeight="251661312" behindDoc="1" locked="0" layoutInCell="1" allowOverlap="1" wp14:anchorId="47628C12" wp14:editId="2AA46708">
                <wp:simplePos x="0" y="0"/>
                <wp:positionH relativeFrom="page">
                  <wp:posOffset>838200</wp:posOffset>
                </wp:positionH>
                <wp:positionV relativeFrom="paragraph">
                  <wp:posOffset>124460</wp:posOffset>
                </wp:positionV>
                <wp:extent cx="6050280" cy="365760"/>
                <wp:effectExtent l="0" t="0" r="2667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280" cy="365760"/>
                        </a:xfrm>
                        <a:prstGeom prst="rect">
                          <a:avLst/>
                        </a:prstGeom>
                        <a:solidFill>
                          <a:srgbClr val="C5D8F0"/>
                        </a:solidFill>
                        <a:ln w="6350">
                          <a:solidFill>
                            <a:srgbClr val="000000"/>
                          </a:solidFill>
                          <a:prstDash val="solid"/>
                        </a:ln>
                      </wps:spPr>
                      <wps:txbx>
                        <w:txbxContent>
                          <w:p w14:paraId="1AB96733" w14:textId="77777777" w:rsidR="00BE6FA4" w:rsidRDefault="00BE6FA4"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7628C12" id="Textbox 2" o:spid="_x0000_s1027" type="#_x0000_t202" style="position:absolute;left:0;text-align:left;margin-left:66pt;margin-top:9.8pt;width:476.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" fillcolor="#c5d8f0" strokeweight=".5pt">
                <v:path arrowok="t"/>
                <v:textbox inset="0,0,0,0">
                  <w:txbxContent>
                    <w:p w14:paraId="1AB96733" w14:textId="77777777" w:rsidR="00BE6FA4" w:rsidRDefault="00BE6FA4"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9550"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134"/>
        <w:gridCol w:w="1329"/>
        <w:gridCol w:w="7"/>
      </w:tblGrid>
      <w:tr w:rsidR="003D78B1" w:rsidRPr="00397891" w14:paraId="2964DA37" w14:textId="77777777" w:rsidTr="00D66EDA">
        <w:trPr>
          <w:trHeight w:val="338"/>
        </w:trPr>
        <w:tc>
          <w:tcPr>
            <w:tcW w:w="395" w:type="dxa"/>
            <w:vMerge w:val="restart"/>
            <w:tcBorders>
              <w:top w:val="nil"/>
              <w:left w:val="nil"/>
            </w:tcBorders>
          </w:tcPr>
          <w:p w14:paraId="0BCFF730" w14:textId="77777777" w:rsidR="003D78B1" w:rsidRPr="00397891" w:rsidRDefault="003D78B1" w:rsidP="00FE16E6">
            <w:pPr>
              <w:pStyle w:val="TableParagraph"/>
              <w:spacing w:line="360" w:lineRule="auto"/>
              <w:ind w:right="114"/>
              <w:rPr>
                <w:rFonts w:ascii="Cambria" w:hAnsi="Cambria"/>
                <w:sz w:val="24"/>
                <w:szCs w:val="24"/>
              </w:rPr>
            </w:pPr>
          </w:p>
        </w:tc>
        <w:tc>
          <w:tcPr>
            <w:tcW w:w="4836" w:type="dxa"/>
            <w:gridSpan w:val="4"/>
            <w:shd w:val="clear" w:color="auto" w:fill="C5D8F0"/>
          </w:tcPr>
          <w:p w14:paraId="444A999F" w14:textId="77777777" w:rsidR="003D78B1" w:rsidRPr="00397891" w:rsidRDefault="003D78B1" w:rsidP="00FE16E6">
            <w:pPr>
              <w:pStyle w:val="TableParagraph"/>
              <w:spacing w:before="13" w:line="360" w:lineRule="auto"/>
              <w:ind w:left="21" w:right="114"/>
              <w:rPr>
                <w:rFonts w:ascii="Cambria" w:hAnsi="Cambria"/>
                <w:b/>
                <w:sz w:val="24"/>
                <w:szCs w:val="24"/>
              </w:rPr>
            </w:pPr>
            <w:r w:rsidRPr="00397891">
              <w:rPr>
                <w:rFonts w:ascii="Cambria" w:hAnsi="Cambria"/>
                <w:b/>
                <w:spacing w:val="-2"/>
                <w:w w:val="105"/>
                <w:sz w:val="24"/>
                <w:szCs w:val="24"/>
              </w:rPr>
              <w:t>Identificação</w:t>
            </w:r>
          </w:p>
        </w:tc>
        <w:tc>
          <w:tcPr>
            <w:tcW w:w="1849" w:type="dxa"/>
            <w:gridSpan w:val="3"/>
            <w:shd w:val="clear" w:color="auto" w:fill="C5D8F0"/>
          </w:tcPr>
          <w:p w14:paraId="7CF4308A" w14:textId="77777777" w:rsidR="003D78B1" w:rsidRPr="00397891" w:rsidRDefault="003D78B1" w:rsidP="00FE16E6">
            <w:pPr>
              <w:pStyle w:val="TableParagraph"/>
              <w:spacing w:before="13" w:line="360" w:lineRule="auto"/>
              <w:ind w:left="677" w:right="114"/>
              <w:rPr>
                <w:rFonts w:ascii="Cambria" w:hAnsi="Cambria"/>
                <w:b/>
                <w:sz w:val="24"/>
                <w:szCs w:val="24"/>
              </w:rPr>
            </w:pPr>
            <w:r w:rsidRPr="00397891">
              <w:rPr>
                <w:rFonts w:ascii="Cambria" w:hAnsi="Cambria"/>
                <w:b/>
                <w:spacing w:val="-2"/>
                <w:sz w:val="24"/>
                <w:szCs w:val="24"/>
              </w:rPr>
              <w:t>Avaliação</w:t>
            </w:r>
          </w:p>
        </w:tc>
        <w:tc>
          <w:tcPr>
            <w:tcW w:w="2470" w:type="dxa"/>
            <w:gridSpan w:val="3"/>
            <w:shd w:val="clear" w:color="auto" w:fill="C5D8F0"/>
          </w:tcPr>
          <w:p w14:paraId="3EF71EC9" w14:textId="77777777" w:rsidR="003D78B1" w:rsidRPr="00397891" w:rsidRDefault="003D78B1" w:rsidP="00FE16E6">
            <w:pPr>
              <w:pStyle w:val="TableParagraph"/>
              <w:spacing w:before="13" w:line="360" w:lineRule="auto"/>
              <w:ind w:left="1479" w:right="114"/>
              <w:rPr>
                <w:rFonts w:ascii="Cambria" w:hAnsi="Cambria"/>
                <w:b/>
                <w:sz w:val="24"/>
                <w:szCs w:val="24"/>
              </w:rPr>
            </w:pPr>
            <w:r w:rsidRPr="00397891">
              <w:rPr>
                <w:rFonts w:ascii="Cambria" w:hAnsi="Cambria"/>
                <w:b/>
                <w:sz w:val="24"/>
                <w:szCs w:val="24"/>
              </w:rPr>
              <w:t>Tratamento ao</w:t>
            </w:r>
            <w:r w:rsidRPr="00397891">
              <w:rPr>
                <w:rFonts w:ascii="Cambria" w:hAnsi="Cambria"/>
                <w:b/>
                <w:spacing w:val="-1"/>
                <w:sz w:val="24"/>
                <w:szCs w:val="24"/>
              </w:rPr>
              <w:t xml:space="preserve"> </w:t>
            </w:r>
            <w:r w:rsidRPr="00397891">
              <w:rPr>
                <w:rFonts w:ascii="Cambria" w:hAnsi="Cambria"/>
                <w:b/>
                <w:spacing w:val="-4"/>
                <w:sz w:val="24"/>
                <w:szCs w:val="24"/>
              </w:rPr>
              <w:t>Risco</w:t>
            </w:r>
          </w:p>
        </w:tc>
      </w:tr>
      <w:tr w:rsidR="003D78B1" w:rsidRPr="00397891" w14:paraId="389CAE5E" w14:textId="77777777" w:rsidTr="00D66EDA">
        <w:trPr>
          <w:gridAfter w:val="1"/>
          <w:wAfter w:w="7" w:type="dxa"/>
          <w:trHeight w:val="695"/>
        </w:trPr>
        <w:tc>
          <w:tcPr>
            <w:tcW w:w="395" w:type="dxa"/>
            <w:vMerge/>
            <w:tcBorders>
              <w:top w:val="nil"/>
              <w:left w:val="nil"/>
            </w:tcBorders>
          </w:tcPr>
          <w:p w14:paraId="1D14379D" w14:textId="77777777" w:rsidR="003D78B1" w:rsidRPr="00397891" w:rsidRDefault="003D78B1" w:rsidP="00FE16E6">
            <w:pPr>
              <w:spacing w:line="360" w:lineRule="auto"/>
              <w:ind w:right="114"/>
              <w:rPr>
                <w:rFonts w:ascii="Cambria" w:hAnsi="Cambria"/>
                <w:sz w:val="24"/>
                <w:szCs w:val="24"/>
              </w:rPr>
            </w:pPr>
          </w:p>
        </w:tc>
        <w:tc>
          <w:tcPr>
            <w:tcW w:w="1117" w:type="dxa"/>
            <w:shd w:val="clear" w:color="auto" w:fill="C5D8F0"/>
          </w:tcPr>
          <w:p w14:paraId="2BA64E63" w14:textId="77777777" w:rsidR="003D78B1" w:rsidRPr="00397891" w:rsidRDefault="003D78B1" w:rsidP="00FE16E6">
            <w:pPr>
              <w:pStyle w:val="TableParagraph"/>
              <w:spacing w:before="72" w:line="360" w:lineRule="auto"/>
              <w:ind w:right="114"/>
              <w:rPr>
                <w:rFonts w:ascii="Cambria" w:hAnsi="Cambria"/>
                <w:b/>
                <w:sz w:val="24"/>
                <w:szCs w:val="24"/>
              </w:rPr>
            </w:pPr>
          </w:p>
          <w:p w14:paraId="261A0954" w14:textId="77777777" w:rsidR="003D78B1" w:rsidRPr="00397891" w:rsidRDefault="003D78B1" w:rsidP="00FE16E6">
            <w:pPr>
              <w:pStyle w:val="TableParagraph"/>
              <w:spacing w:line="360" w:lineRule="auto"/>
              <w:ind w:left="22" w:right="114"/>
              <w:rPr>
                <w:rFonts w:ascii="Cambria" w:hAnsi="Cambria"/>
                <w:sz w:val="24"/>
                <w:szCs w:val="24"/>
              </w:rPr>
            </w:pPr>
            <w:r w:rsidRPr="00397891">
              <w:rPr>
                <w:rFonts w:ascii="Cambria" w:hAnsi="Cambria"/>
                <w:spacing w:val="-2"/>
                <w:sz w:val="24"/>
                <w:szCs w:val="24"/>
              </w:rPr>
              <w:t>Fases</w:t>
            </w:r>
          </w:p>
        </w:tc>
        <w:tc>
          <w:tcPr>
            <w:tcW w:w="1805" w:type="dxa"/>
            <w:shd w:val="clear" w:color="auto" w:fill="C5D8F0"/>
          </w:tcPr>
          <w:p w14:paraId="4FE49B6E" w14:textId="77777777" w:rsidR="003D78B1" w:rsidRPr="00397891" w:rsidRDefault="003D78B1" w:rsidP="00FE16E6">
            <w:pPr>
              <w:pStyle w:val="TableParagraph"/>
              <w:spacing w:before="72" w:line="360" w:lineRule="auto"/>
              <w:ind w:right="114"/>
              <w:rPr>
                <w:rFonts w:ascii="Cambria" w:hAnsi="Cambria"/>
                <w:b/>
                <w:sz w:val="24"/>
                <w:szCs w:val="24"/>
              </w:rPr>
            </w:pPr>
          </w:p>
          <w:p w14:paraId="102BA27B" w14:textId="77777777" w:rsidR="003D78B1" w:rsidRPr="00397891" w:rsidRDefault="003D78B1" w:rsidP="00FE16E6">
            <w:pPr>
              <w:pStyle w:val="TableParagraph"/>
              <w:spacing w:line="360" w:lineRule="auto"/>
              <w:ind w:left="831" w:right="114"/>
              <w:rPr>
                <w:rFonts w:ascii="Cambria" w:hAnsi="Cambria"/>
                <w:sz w:val="24"/>
                <w:szCs w:val="24"/>
              </w:rPr>
            </w:pPr>
            <w:r w:rsidRPr="00397891">
              <w:rPr>
                <w:rFonts w:ascii="Cambria" w:hAnsi="Cambria"/>
                <w:sz w:val="24"/>
                <w:szCs w:val="24"/>
              </w:rPr>
              <w:t>Evento</w:t>
            </w:r>
            <w:r w:rsidRPr="00397891">
              <w:rPr>
                <w:rFonts w:ascii="Cambria" w:hAnsi="Cambria"/>
                <w:spacing w:val="6"/>
                <w:sz w:val="24"/>
                <w:szCs w:val="24"/>
              </w:rPr>
              <w:t xml:space="preserve"> </w:t>
            </w:r>
            <w:r w:rsidRPr="00397891">
              <w:rPr>
                <w:rFonts w:ascii="Cambria" w:hAnsi="Cambria"/>
                <w:sz w:val="24"/>
                <w:szCs w:val="24"/>
              </w:rPr>
              <w:t>de</w:t>
            </w:r>
            <w:r w:rsidRPr="00397891">
              <w:rPr>
                <w:rFonts w:ascii="Cambria" w:hAnsi="Cambria"/>
                <w:spacing w:val="7"/>
                <w:sz w:val="24"/>
                <w:szCs w:val="24"/>
              </w:rPr>
              <w:t xml:space="preserve"> </w:t>
            </w:r>
            <w:r w:rsidRPr="00397891">
              <w:rPr>
                <w:rFonts w:ascii="Cambria" w:hAnsi="Cambria"/>
                <w:spacing w:val="-2"/>
                <w:sz w:val="24"/>
                <w:szCs w:val="24"/>
              </w:rPr>
              <w:t>Risco</w:t>
            </w:r>
          </w:p>
        </w:tc>
        <w:tc>
          <w:tcPr>
            <w:tcW w:w="1011" w:type="dxa"/>
            <w:shd w:val="clear" w:color="auto" w:fill="C5D8F0"/>
          </w:tcPr>
          <w:p w14:paraId="75050227" w14:textId="77777777" w:rsidR="003D78B1" w:rsidRPr="00397891" w:rsidRDefault="003D78B1" w:rsidP="00FE16E6">
            <w:pPr>
              <w:pStyle w:val="TableParagraph"/>
              <w:spacing w:before="72" w:line="360" w:lineRule="auto"/>
              <w:ind w:right="114"/>
              <w:rPr>
                <w:rFonts w:ascii="Cambria" w:hAnsi="Cambria"/>
                <w:b/>
                <w:sz w:val="24"/>
                <w:szCs w:val="24"/>
              </w:rPr>
            </w:pPr>
          </w:p>
          <w:p w14:paraId="5C307838" w14:textId="77777777" w:rsidR="003D78B1" w:rsidRPr="00397891" w:rsidRDefault="003D78B1" w:rsidP="00FE16E6">
            <w:pPr>
              <w:pStyle w:val="TableParagraph"/>
              <w:spacing w:line="360" w:lineRule="auto"/>
              <w:ind w:left="543" w:right="114"/>
              <w:rPr>
                <w:rFonts w:ascii="Cambria" w:hAnsi="Cambria"/>
                <w:sz w:val="24"/>
                <w:szCs w:val="24"/>
              </w:rPr>
            </w:pPr>
            <w:r w:rsidRPr="00397891">
              <w:rPr>
                <w:rFonts w:ascii="Cambria" w:hAnsi="Cambria"/>
                <w:spacing w:val="-2"/>
                <w:sz w:val="24"/>
                <w:szCs w:val="24"/>
              </w:rPr>
              <w:t>Causas</w:t>
            </w:r>
          </w:p>
        </w:tc>
        <w:tc>
          <w:tcPr>
            <w:tcW w:w="903" w:type="dxa"/>
            <w:shd w:val="clear" w:color="auto" w:fill="C5D8F0"/>
          </w:tcPr>
          <w:p w14:paraId="4A80E578" w14:textId="77777777" w:rsidR="003D78B1" w:rsidRPr="00397891" w:rsidRDefault="003D78B1" w:rsidP="00FE16E6">
            <w:pPr>
              <w:pStyle w:val="TableParagraph"/>
              <w:spacing w:before="72" w:line="360" w:lineRule="auto"/>
              <w:ind w:right="114"/>
              <w:rPr>
                <w:rFonts w:ascii="Cambria" w:hAnsi="Cambria"/>
                <w:b/>
                <w:sz w:val="24"/>
                <w:szCs w:val="24"/>
              </w:rPr>
            </w:pPr>
          </w:p>
          <w:p w14:paraId="4DF0005D" w14:textId="77777777" w:rsidR="003D78B1" w:rsidRPr="00397891" w:rsidRDefault="003D78B1" w:rsidP="00FE16E6">
            <w:pPr>
              <w:pStyle w:val="TableParagraph"/>
              <w:spacing w:line="360" w:lineRule="auto"/>
              <w:ind w:left="207" w:right="114"/>
              <w:rPr>
                <w:rFonts w:ascii="Cambria" w:hAnsi="Cambria"/>
                <w:sz w:val="24"/>
                <w:szCs w:val="24"/>
              </w:rPr>
            </w:pPr>
            <w:r w:rsidRPr="00397891">
              <w:rPr>
                <w:rFonts w:ascii="Cambria" w:hAnsi="Cambria"/>
                <w:spacing w:val="-2"/>
                <w:sz w:val="24"/>
                <w:szCs w:val="24"/>
              </w:rPr>
              <w:t>Consequências</w:t>
            </w:r>
          </w:p>
        </w:tc>
        <w:tc>
          <w:tcPr>
            <w:tcW w:w="688" w:type="dxa"/>
            <w:shd w:val="clear" w:color="auto" w:fill="C5D8F0"/>
          </w:tcPr>
          <w:p w14:paraId="0B4ACC7A" w14:textId="77777777" w:rsidR="003D78B1" w:rsidRPr="00397891" w:rsidRDefault="003D78B1" w:rsidP="00FE16E6">
            <w:pPr>
              <w:pStyle w:val="TableParagraph"/>
              <w:spacing w:before="72" w:line="360" w:lineRule="auto"/>
              <w:ind w:right="114"/>
              <w:rPr>
                <w:rFonts w:ascii="Cambria" w:hAnsi="Cambria"/>
                <w:b/>
                <w:sz w:val="24"/>
                <w:szCs w:val="24"/>
              </w:rPr>
            </w:pPr>
          </w:p>
          <w:p w14:paraId="4F930BE2" w14:textId="77777777" w:rsidR="003D78B1" w:rsidRPr="00397891" w:rsidRDefault="003D78B1" w:rsidP="00FE16E6">
            <w:pPr>
              <w:pStyle w:val="TableParagraph"/>
              <w:spacing w:line="360" w:lineRule="auto"/>
              <w:ind w:left="12" w:right="114"/>
              <w:rPr>
                <w:rFonts w:ascii="Cambria" w:hAnsi="Cambria"/>
                <w:sz w:val="24"/>
                <w:szCs w:val="24"/>
              </w:rPr>
            </w:pPr>
            <w:r w:rsidRPr="00397891">
              <w:rPr>
                <w:rFonts w:ascii="Cambria" w:hAnsi="Cambria"/>
                <w:sz w:val="24"/>
                <w:szCs w:val="24"/>
              </w:rPr>
              <w:t>Probabilid</w:t>
            </w:r>
            <w:r w:rsidRPr="00397891">
              <w:rPr>
                <w:rFonts w:ascii="Cambria" w:hAnsi="Cambria"/>
                <w:spacing w:val="1"/>
                <w:sz w:val="24"/>
                <w:szCs w:val="24"/>
              </w:rPr>
              <w:t xml:space="preserve"> </w:t>
            </w:r>
            <w:r w:rsidRPr="00397891">
              <w:rPr>
                <w:rFonts w:ascii="Cambria" w:hAnsi="Cambria"/>
                <w:spacing w:val="-5"/>
                <w:sz w:val="24"/>
                <w:szCs w:val="24"/>
              </w:rPr>
              <w:t>ade</w:t>
            </w:r>
          </w:p>
        </w:tc>
        <w:tc>
          <w:tcPr>
            <w:tcW w:w="412" w:type="dxa"/>
            <w:shd w:val="clear" w:color="auto" w:fill="C5D8F0"/>
          </w:tcPr>
          <w:p w14:paraId="573BB358" w14:textId="77777777" w:rsidR="003D78B1" w:rsidRPr="00397891" w:rsidRDefault="003D78B1" w:rsidP="00FE16E6">
            <w:pPr>
              <w:pStyle w:val="TableParagraph"/>
              <w:spacing w:before="72" w:line="360" w:lineRule="auto"/>
              <w:ind w:right="114"/>
              <w:rPr>
                <w:rFonts w:ascii="Cambria" w:hAnsi="Cambria"/>
                <w:b/>
                <w:sz w:val="24"/>
                <w:szCs w:val="24"/>
              </w:rPr>
            </w:pPr>
          </w:p>
          <w:p w14:paraId="285C136F"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2"/>
                <w:sz w:val="24"/>
                <w:szCs w:val="24"/>
              </w:rPr>
              <w:t>Impacto</w:t>
            </w:r>
          </w:p>
        </w:tc>
        <w:tc>
          <w:tcPr>
            <w:tcW w:w="749" w:type="dxa"/>
            <w:shd w:val="clear" w:color="auto" w:fill="C5D8F0"/>
          </w:tcPr>
          <w:p w14:paraId="6F624258" w14:textId="77777777" w:rsidR="003D78B1" w:rsidRPr="00397891" w:rsidRDefault="003D78B1" w:rsidP="00FE16E6">
            <w:pPr>
              <w:pStyle w:val="TableParagraph"/>
              <w:spacing w:before="1" w:line="360" w:lineRule="auto"/>
              <w:ind w:left="170" w:right="114" w:hanging="58"/>
              <w:rPr>
                <w:rFonts w:ascii="Cambria" w:hAnsi="Cambria"/>
                <w:sz w:val="24"/>
                <w:szCs w:val="24"/>
              </w:rPr>
            </w:pPr>
            <w:r w:rsidRPr="00397891">
              <w:rPr>
                <w:rFonts w:ascii="Cambria" w:hAnsi="Cambria"/>
                <w:sz w:val="24"/>
                <w:szCs w:val="24"/>
              </w:rPr>
              <w:t>Nível</w:t>
            </w:r>
            <w:r w:rsidRPr="00397891">
              <w:rPr>
                <w:rFonts w:ascii="Cambria" w:hAnsi="Cambria"/>
                <w:spacing w:val="-9"/>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r w:rsidRPr="00397891">
              <w:rPr>
                <w:rFonts w:ascii="Cambria" w:hAnsi="Cambria"/>
                <w:spacing w:val="-2"/>
                <w:sz w:val="24"/>
                <w:szCs w:val="24"/>
              </w:rPr>
              <w:t>Risco</w:t>
            </w:r>
          </w:p>
          <w:p w14:paraId="27980C94" w14:textId="77777777" w:rsidR="003D78B1" w:rsidRPr="00397891" w:rsidRDefault="003D78B1" w:rsidP="00FE16E6">
            <w:pPr>
              <w:pStyle w:val="TableParagraph"/>
              <w:spacing w:before="1" w:line="360" w:lineRule="auto"/>
              <w:ind w:left="171" w:right="114"/>
              <w:rPr>
                <w:rFonts w:ascii="Cambria" w:hAnsi="Cambria"/>
                <w:sz w:val="24"/>
                <w:szCs w:val="24"/>
              </w:rPr>
            </w:pPr>
            <w:r w:rsidRPr="00397891">
              <w:rPr>
                <w:rFonts w:ascii="Cambria" w:hAnsi="Cambria"/>
                <w:sz w:val="24"/>
                <w:szCs w:val="24"/>
              </w:rPr>
              <w:t>(P)</w:t>
            </w:r>
            <w:r w:rsidRPr="00397891">
              <w:rPr>
                <w:rFonts w:ascii="Cambria" w:hAnsi="Cambria"/>
                <w:spacing w:val="5"/>
                <w:sz w:val="24"/>
                <w:szCs w:val="24"/>
              </w:rPr>
              <w:t xml:space="preserve"> </w:t>
            </w:r>
            <w:r w:rsidRPr="00397891">
              <w:rPr>
                <w:rFonts w:ascii="Cambria" w:hAnsi="Cambria"/>
                <w:spacing w:val="-4"/>
                <w:sz w:val="24"/>
                <w:szCs w:val="24"/>
              </w:rPr>
              <w:t>x(I)</w:t>
            </w:r>
          </w:p>
        </w:tc>
        <w:tc>
          <w:tcPr>
            <w:tcW w:w="1134" w:type="dxa"/>
            <w:shd w:val="clear" w:color="auto" w:fill="C5D8F0"/>
          </w:tcPr>
          <w:p w14:paraId="0F273EBE" w14:textId="77777777" w:rsidR="003D78B1" w:rsidRPr="00397891" w:rsidRDefault="003D78B1" w:rsidP="00FE16E6">
            <w:pPr>
              <w:pStyle w:val="TableParagraph"/>
              <w:spacing w:before="191" w:line="360" w:lineRule="auto"/>
              <w:ind w:left="53" w:right="114"/>
              <w:rPr>
                <w:rFonts w:ascii="Cambria" w:hAnsi="Cambria"/>
                <w:sz w:val="24"/>
                <w:szCs w:val="24"/>
              </w:rPr>
            </w:pPr>
            <w:r w:rsidRPr="00397891">
              <w:rPr>
                <w:rFonts w:ascii="Cambria" w:hAnsi="Cambria"/>
                <w:sz w:val="24"/>
                <w:szCs w:val="24"/>
              </w:rPr>
              <w:t>Resposta</w:t>
            </w:r>
            <w:r w:rsidRPr="00397891">
              <w:rPr>
                <w:rFonts w:ascii="Cambria" w:hAnsi="Cambria"/>
                <w:spacing w:val="-4"/>
                <w:sz w:val="24"/>
                <w:szCs w:val="24"/>
              </w:rPr>
              <w:t xml:space="preserve"> </w:t>
            </w:r>
            <w:r w:rsidRPr="00397891">
              <w:rPr>
                <w:rFonts w:ascii="Cambria" w:hAnsi="Cambria"/>
                <w:sz w:val="24"/>
                <w:szCs w:val="24"/>
              </w:rPr>
              <w:t>ao</w:t>
            </w:r>
            <w:r w:rsidRPr="00397891">
              <w:rPr>
                <w:rFonts w:ascii="Cambria" w:hAnsi="Cambria"/>
                <w:spacing w:val="-1"/>
                <w:sz w:val="24"/>
                <w:szCs w:val="24"/>
              </w:rPr>
              <w:t xml:space="preserve"> </w:t>
            </w:r>
            <w:r w:rsidRPr="00397891">
              <w:rPr>
                <w:rFonts w:ascii="Cambria" w:hAnsi="Cambria"/>
                <w:sz w:val="24"/>
                <w:szCs w:val="24"/>
              </w:rPr>
              <w:t>Evento de</w:t>
            </w:r>
            <w:r w:rsidRPr="00397891">
              <w:rPr>
                <w:rFonts w:ascii="Cambria" w:hAnsi="Cambria"/>
                <w:spacing w:val="-2"/>
                <w:sz w:val="24"/>
                <w:szCs w:val="24"/>
              </w:rPr>
              <w:t xml:space="preserve"> Risco</w:t>
            </w:r>
          </w:p>
        </w:tc>
        <w:tc>
          <w:tcPr>
            <w:tcW w:w="1329" w:type="dxa"/>
            <w:shd w:val="clear" w:color="auto" w:fill="C5D8F0"/>
          </w:tcPr>
          <w:p w14:paraId="6F9EC29B" w14:textId="77777777" w:rsidR="003D78B1" w:rsidRPr="00397891" w:rsidRDefault="003D78B1" w:rsidP="00FE16E6">
            <w:pPr>
              <w:pStyle w:val="TableParagraph"/>
              <w:spacing w:before="191" w:line="360" w:lineRule="auto"/>
              <w:ind w:left="40" w:right="114"/>
              <w:rPr>
                <w:rFonts w:ascii="Cambria" w:hAnsi="Cambria"/>
                <w:sz w:val="24"/>
                <w:szCs w:val="24"/>
              </w:rPr>
            </w:pPr>
            <w:r w:rsidRPr="00397891">
              <w:rPr>
                <w:rFonts w:ascii="Cambria" w:hAnsi="Cambria"/>
                <w:sz w:val="24"/>
                <w:szCs w:val="24"/>
              </w:rPr>
              <w:t>Responsável</w:t>
            </w:r>
            <w:r w:rsidRPr="00397891">
              <w:rPr>
                <w:rFonts w:ascii="Cambria" w:hAnsi="Cambria"/>
                <w:spacing w:val="-7"/>
                <w:sz w:val="24"/>
                <w:szCs w:val="24"/>
              </w:rPr>
              <w:t xml:space="preserve"> </w:t>
            </w:r>
          </w:p>
        </w:tc>
      </w:tr>
      <w:tr w:rsidR="003D78B1" w:rsidRPr="00397891" w14:paraId="5369F3CF" w14:textId="77777777" w:rsidTr="00D66EDA">
        <w:trPr>
          <w:gridAfter w:val="1"/>
          <w:wAfter w:w="7" w:type="dxa"/>
          <w:trHeight w:val="2124"/>
        </w:trPr>
        <w:tc>
          <w:tcPr>
            <w:tcW w:w="395" w:type="dxa"/>
          </w:tcPr>
          <w:p w14:paraId="6DDA21F0" w14:textId="77777777" w:rsidR="003D78B1" w:rsidRPr="00397891" w:rsidRDefault="003D78B1" w:rsidP="00FE16E6">
            <w:pPr>
              <w:pStyle w:val="TableParagraph"/>
              <w:spacing w:line="360" w:lineRule="auto"/>
              <w:ind w:right="114"/>
              <w:rPr>
                <w:rFonts w:ascii="Cambria" w:hAnsi="Cambria"/>
                <w:b/>
                <w:sz w:val="24"/>
                <w:szCs w:val="24"/>
              </w:rPr>
            </w:pPr>
          </w:p>
          <w:p w14:paraId="6454F390" w14:textId="77777777" w:rsidR="003D78B1" w:rsidRPr="00397891" w:rsidRDefault="003D78B1" w:rsidP="00FE16E6">
            <w:pPr>
              <w:pStyle w:val="TableParagraph"/>
              <w:spacing w:line="360" w:lineRule="auto"/>
              <w:ind w:right="114"/>
              <w:rPr>
                <w:rFonts w:ascii="Cambria" w:hAnsi="Cambria"/>
                <w:b/>
                <w:sz w:val="24"/>
                <w:szCs w:val="24"/>
              </w:rPr>
            </w:pPr>
          </w:p>
          <w:p w14:paraId="2A10D36D" w14:textId="77777777" w:rsidR="003D78B1" w:rsidRPr="00397891" w:rsidRDefault="003D78B1" w:rsidP="00FE16E6">
            <w:pPr>
              <w:pStyle w:val="TableParagraph"/>
              <w:spacing w:line="360" w:lineRule="auto"/>
              <w:ind w:right="114"/>
              <w:rPr>
                <w:rFonts w:ascii="Cambria" w:hAnsi="Cambria"/>
                <w:b/>
                <w:sz w:val="24"/>
                <w:szCs w:val="24"/>
              </w:rPr>
            </w:pPr>
          </w:p>
          <w:p w14:paraId="628BB697" w14:textId="77777777" w:rsidR="003D78B1" w:rsidRPr="00397891" w:rsidRDefault="003D78B1" w:rsidP="00FE16E6">
            <w:pPr>
              <w:pStyle w:val="TableParagraph"/>
              <w:spacing w:line="360" w:lineRule="auto"/>
              <w:ind w:right="114"/>
              <w:rPr>
                <w:rFonts w:ascii="Cambria" w:hAnsi="Cambria"/>
                <w:b/>
                <w:sz w:val="24"/>
                <w:szCs w:val="24"/>
              </w:rPr>
            </w:pPr>
          </w:p>
          <w:p w14:paraId="24E8AF53" w14:textId="77777777" w:rsidR="003D78B1" w:rsidRPr="00397891" w:rsidRDefault="003D78B1" w:rsidP="00FE16E6">
            <w:pPr>
              <w:pStyle w:val="TableParagraph"/>
              <w:spacing w:before="23" w:line="360" w:lineRule="auto"/>
              <w:ind w:right="114"/>
              <w:rPr>
                <w:rFonts w:ascii="Cambria" w:hAnsi="Cambria"/>
                <w:b/>
                <w:sz w:val="24"/>
                <w:szCs w:val="24"/>
              </w:rPr>
            </w:pPr>
          </w:p>
          <w:p w14:paraId="0D9ACF48" w14:textId="77777777" w:rsidR="003D78B1" w:rsidRPr="00397891" w:rsidRDefault="003D78B1" w:rsidP="00FE16E6">
            <w:pPr>
              <w:pStyle w:val="TableParagraph"/>
              <w:spacing w:line="360" w:lineRule="auto"/>
              <w:ind w:left="195" w:right="114"/>
              <w:rPr>
                <w:rFonts w:ascii="Cambria" w:hAnsi="Cambria"/>
                <w:sz w:val="24"/>
                <w:szCs w:val="24"/>
              </w:rPr>
            </w:pPr>
            <w:r w:rsidRPr="00397891">
              <w:rPr>
                <w:rFonts w:ascii="Cambria" w:hAnsi="Cambria"/>
                <w:spacing w:val="-10"/>
                <w:sz w:val="24"/>
                <w:szCs w:val="24"/>
              </w:rPr>
              <w:t>1</w:t>
            </w:r>
          </w:p>
        </w:tc>
        <w:tc>
          <w:tcPr>
            <w:tcW w:w="1117" w:type="dxa"/>
          </w:tcPr>
          <w:p w14:paraId="070EC59E" w14:textId="77777777" w:rsidR="003D78B1" w:rsidRPr="00397891" w:rsidRDefault="003D78B1" w:rsidP="00FE16E6">
            <w:pPr>
              <w:pStyle w:val="TableParagraph"/>
              <w:spacing w:line="360" w:lineRule="auto"/>
              <w:ind w:right="114"/>
              <w:rPr>
                <w:rFonts w:ascii="Cambria" w:hAnsi="Cambria"/>
                <w:b/>
                <w:sz w:val="24"/>
                <w:szCs w:val="24"/>
              </w:rPr>
            </w:pPr>
          </w:p>
          <w:p w14:paraId="5CBFE450" w14:textId="77777777" w:rsidR="003D78B1" w:rsidRPr="00397891" w:rsidRDefault="003D78B1" w:rsidP="00FE16E6">
            <w:pPr>
              <w:pStyle w:val="TableParagraph"/>
              <w:spacing w:line="360" w:lineRule="auto"/>
              <w:ind w:right="114"/>
              <w:rPr>
                <w:rFonts w:ascii="Cambria" w:hAnsi="Cambria"/>
                <w:b/>
                <w:sz w:val="24"/>
                <w:szCs w:val="24"/>
              </w:rPr>
            </w:pPr>
          </w:p>
          <w:p w14:paraId="48A6A774" w14:textId="77777777" w:rsidR="003D78B1" w:rsidRPr="00397891" w:rsidRDefault="003D78B1" w:rsidP="00FE16E6">
            <w:pPr>
              <w:pStyle w:val="TableParagraph"/>
              <w:spacing w:line="360" w:lineRule="auto"/>
              <w:ind w:right="114"/>
              <w:rPr>
                <w:rFonts w:ascii="Cambria" w:hAnsi="Cambria"/>
                <w:b/>
                <w:sz w:val="24"/>
                <w:szCs w:val="24"/>
              </w:rPr>
            </w:pPr>
          </w:p>
          <w:p w14:paraId="3C72F78A" w14:textId="77777777" w:rsidR="003D78B1" w:rsidRPr="00397891" w:rsidRDefault="003D78B1" w:rsidP="00FE16E6">
            <w:pPr>
              <w:pStyle w:val="TableParagraph"/>
              <w:spacing w:line="360" w:lineRule="auto"/>
              <w:ind w:right="114"/>
              <w:rPr>
                <w:rFonts w:ascii="Cambria" w:hAnsi="Cambria"/>
                <w:b/>
                <w:sz w:val="24"/>
                <w:szCs w:val="24"/>
              </w:rPr>
            </w:pPr>
          </w:p>
          <w:p w14:paraId="218F4047" w14:textId="77777777" w:rsidR="003D78B1" w:rsidRPr="00397891" w:rsidRDefault="003D78B1" w:rsidP="00FE16E6">
            <w:pPr>
              <w:pStyle w:val="TableParagraph"/>
              <w:spacing w:before="23" w:line="360" w:lineRule="auto"/>
              <w:ind w:right="114"/>
              <w:rPr>
                <w:rFonts w:ascii="Cambria" w:hAnsi="Cambria"/>
                <w:b/>
                <w:sz w:val="24"/>
                <w:szCs w:val="24"/>
              </w:rPr>
            </w:pPr>
          </w:p>
          <w:p w14:paraId="0FA1A0CA" w14:textId="77777777" w:rsidR="003D78B1" w:rsidRPr="00397891" w:rsidRDefault="003D78B1" w:rsidP="00FE16E6">
            <w:pPr>
              <w:pStyle w:val="TableParagraph"/>
              <w:spacing w:line="360" w:lineRule="auto"/>
              <w:ind w:left="22" w:right="114"/>
              <w:rPr>
                <w:rFonts w:ascii="Cambria" w:hAnsi="Cambria"/>
                <w:sz w:val="24"/>
                <w:szCs w:val="24"/>
              </w:rPr>
            </w:pPr>
            <w:r w:rsidRPr="00397891">
              <w:rPr>
                <w:rFonts w:ascii="Cambria" w:hAnsi="Cambria"/>
                <w:spacing w:val="-2"/>
                <w:w w:val="105"/>
                <w:sz w:val="24"/>
                <w:szCs w:val="24"/>
              </w:rPr>
              <w:t>Planejamento</w:t>
            </w:r>
          </w:p>
        </w:tc>
        <w:tc>
          <w:tcPr>
            <w:tcW w:w="1805" w:type="dxa"/>
          </w:tcPr>
          <w:p w14:paraId="46A21350" w14:textId="77777777" w:rsidR="003D78B1" w:rsidRPr="00397891" w:rsidRDefault="003D78B1" w:rsidP="00FE16E6">
            <w:pPr>
              <w:pStyle w:val="TableParagraph"/>
              <w:spacing w:line="360" w:lineRule="auto"/>
              <w:ind w:right="114"/>
              <w:rPr>
                <w:rFonts w:ascii="Cambria" w:hAnsi="Cambria"/>
                <w:b/>
                <w:sz w:val="24"/>
                <w:szCs w:val="24"/>
              </w:rPr>
            </w:pPr>
          </w:p>
          <w:p w14:paraId="52CBCB2A" w14:textId="77777777" w:rsidR="003D78B1" w:rsidRPr="00397891" w:rsidRDefault="003D78B1" w:rsidP="00FE16E6">
            <w:pPr>
              <w:pStyle w:val="TableParagraph"/>
              <w:spacing w:line="360" w:lineRule="auto"/>
              <w:ind w:right="114"/>
              <w:rPr>
                <w:rFonts w:ascii="Cambria" w:hAnsi="Cambria"/>
                <w:b/>
                <w:sz w:val="24"/>
                <w:szCs w:val="24"/>
              </w:rPr>
            </w:pPr>
          </w:p>
          <w:p w14:paraId="6F3DE1B2" w14:textId="77777777" w:rsidR="003D78B1" w:rsidRPr="00397891" w:rsidRDefault="003D78B1" w:rsidP="00FE16E6">
            <w:pPr>
              <w:pStyle w:val="TableParagraph"/>
              <w:spacing w:line="360" w:lineRule="auto"/>
              <w:ind w:right="114"/>
              <w:rPr>
                <w:rFonts w:ascii="Cambria" w:hAnsi="Cambria"/>
                <w:b/>
                <w:sz w:val="24"/>
                <w:szCs w:val="24"/>
              </w:rPr>
            </w:pPr>
          </w:p>
          <w:p w14:paraId="340868E5" w14:textId="77777777" w:rsidR="003D78B1" w:rsidRPr="00397891" w:rsidRDefault="003D78B1" w:rsidP="00FE16E6">
            <w:pPr>
              <w:pStyle w:val="TableParagraph"/>
              <w:spacing w:before="69" w:line="360" w:lineRule="auto"/>
              <w:ind w:right="114"/>
              <w:rPr>
                <w:rFonts w:ascii="Cambria" w:hAnsi="Cambria"/>
                <w:b/>
                <w:sz w:val="24"/>
                <w:szCs w:val="24"/>
              </w:rPr>
            </w:pPr>
          </w:p>
          <w:p w14:paraId="41ACDD27" w14:textId="77777777" w:rsidR="003D78B1" w:rsidRPr="00397891" w:rsidRDefault="003D78B1" w:rsidP="00FE16E6">
            <w:pPr>
              <w:pStyle w:val="TableParagraph"/>
              <w:spacing w:line="360" w:lineRule="auto"/>
              <w:ind w:left="955" w:right="114" w:hanging="648"/>
              <w:rPr>
                <w:rFonts w:ascii="Cambria" w:hAnsi="Cambria"/>
                <w:sz w:val="24"/>
                <w:szCs w:val="24"/>
              </w:rPr>
            </w:pPr>
            <w:r w:rsidRPr="00397891">
              <w:rPr>
                <w:rFonts w:ascii="Cambria" w:hAnsi="Cambria"/>
                <w:sz w:val="24"/>
                <w:szCs w:val="24"/>
              </w:rPr>
              <w:t>Erro</w:t>
            </w:r>
            <w:r w:rsidRPr="00397891">
              <w:rPr>
                <w:rFonts w:ascii="Cambria" w:hAnsi="Cambria"/>
                <w:spacing w:val="-6"/>
                <w:sz w:val="24"/>
                <w:szCs w:val="24"/>
              </w:rPr>
              <w:t xml:space="preserve"> </w:t>
            </w:r>
            <w:r w:rsidRPr="00397891">
              <w:rPr>
                <w:rFonts w:ascii="Cambria" w:hAnsi="Cambria"/>
                <w:sz w:val="24"/>
                <w:szCs w:val="24"/>
              </w:rPr>
              <w:t>na</w:t>
            </w:r>
            <w:r w:rsidRPr="00397891">
              <w:rPr>
                <w:rFonts w:ascii="Cambria" w:hAnsi="Cambria"/>
                <w:spacing w:val="-5"/>
                <w:sz w:val="24"/>
                <w:szCs w:val="24"/>
              </w:rPr>
              <w:t xml:space="preserve"> </w:t>
            </w:r>
            <w:r w:rsidRPr="00397891">
              <w:rPr>
                <w:rFonts w:ascii="Cambria" w:hAnsi="Cambria"/>
                <w:sz w:val="24"/>
                <w:szCs w:val="24"/>
              </w:rPr>
              <w:t>Elaboração</w:t>
            </w:r>
            <w:r w:rsidRPr="00397891">
              <w:rPr>
                <w:rFonts w:ascii="Cambria" w:hAnsi="Cambria"/>
                <w:spacing w:val="-2"/>
                <w:sz w:val="24"/>
                <w:szCs w:val="24"/>
              </w:rPr>
              <w:t xml:space="preserve"> </w:t>
            </w:r>
            <w:r w:rsidRPr="00397891">
              <w:rPr>
                <w:rFonts w:ascii="Cambria" w:hAnsi="Cambria"/>
                <w:sz w:val="24"/>
                <w:szCs w:val="24"/>
              </w:rPr>
              <w:t>do</w:t>
            </w:r>
            <w:r w:rsidRPr="00397891">
              <w:rPr>
                <w:rFonts w:ascii="Cambria" w:hAnsi="Cambria"/>
                <w:spacing w:val="-8"/>
                <w:sz w:val="24"/>
                <w:szCs w:val="24"/>
              </w:rPr>
              <w:t xml:space="preserve"> </w:t>
            </w:r>
            <w:r w:rsidRPr="00397891">
              <w:rPr>
                <w:rFonts w:ascii="Cambria" w:hAnsi="Cambria"/>
                <w:sz w:val="24"/>
                <w:szCs w:val="24"/>
              </w:rPr>
              <w:t>Termo</w:t>
            </w:r>
            <w:r w:rsidRPr="00397891">
              <w:rPr>
                <w:rFonts w:ascii="Cambria" w:hAnsi="Cambria"/>
                <w:spacing w:val="-5"/>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r w:rsidRPr="00397891">
              <w:rPr>
                <w:rFonts w:ascii="Cambria" w:hAnsi="Cambria"/>
                <w:spacing w:val="-2"/>
                <w:sz w:val="24"/>
                <w:szCs w:val="24"/>
              </w:rPr>
              <w:t>Referência</w:t>
            </w:r>
          </w:p>
        </w:tc>
        <w:tc>
          <w:tcPr>
            <w:tcW w:w="1011" w:type="dxa"/>
          </w:tcPr>
          <w:p w14:paraId="1FACF158" w14:textId="77777777" w:rsidR="003D78B1" w:rsidRPr="00397891" w:rsidRDefault="003D78B1" w:rsidP="00FE16E6">
            <w:pPr>
              <w:pStyle w:val="TableParagraph"/>
              <w:spacing w:line="360" w:lineRule="auto"/>
              <w:ind w:left="218" w:right="114" w:hanging="4"/>
              <w:rPr>
                <w:rFonts w:ascii="Cambria" w:hAnsi="Cambria"/>
                <w:sz w:val="24"/>
                <w:szCs w:val="24"/>
              </w:rPr>
            </w:pPr>
            <w:r w:rsidRPr="00397891">
              <w:rPr>
                <w:rFonts w:ascii="Cambria" w:hAnsi="Cambria"/>
                <w:w w:val="105"/>
                <w:sz w:val="24"/>
                <w:szCs w:val="24"/>
              </w:rPr>
              <w:t>Falta</w:t>
            </w:r>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r w:rsidRPr="00397891">
              <w:rPr>
                <w:rFonts w:ascii="Cambria" w:hAnsi="Cambria"/>
                <w:spacing w:val="-2"/>
                <w:w w:val="105"/>
                <w:sz w:val="24"/>
                <w:szCs w:val="24"/>
              </w:rPr>
              <w:t>Conhecimento</w:t>
            </w:r>
            <w:r w:rsidRPr="00397891">
              <w:rPr>
                <w:rFonts w:ascii="Cambria" w:hAnsi="Cambria"/>
                <w:spacing w:val="40"/>
                <w:w w:val="105"/>
                <w:sz w:val="24"/>
                <w:szCs w:val="24"/>
              </w:rPr>
              <w:t xml:space="preserve"> </w:t>
            </w:r>
            <w:r w:rsidRPr="00397891">
              <w:rPr>
                <w:rFonts w:ascii="Cambria" w:hAnsi="Cambria"/>
                <w:w w:val="105"/>
                <w:sz w:val="24"/>
                <w:szCs w:val="24"/>
              </w:rPr>
              <w:t>Falta de tempo</w:t>
            </w:r>
            <w:r w:rsidRPr="00397891">
              <w:rPr>
                <w:rFonts w:ascii="Cambria" w:hAnsi="Cambria"/>
                <w:spacing w:val="40"/>
                <w:w w:val="105"/>
                <w:sz w:val="24"/>
                <w:szCs w:val="24"/>
              </w:rPr>
              <w:t xml:space="preserve"> </w:t>
            </w:r>
            <w:r w:rsidRPr="00397891">
              <w:rPr>
                <w:rFonts w:ascii="Cambria" w:hAnsi="Cambria"/>
                <w:w w:val="105"/>
                <w:sz w:val="24"/>
                <w:szCs w:val="24"/>
              </w:rPr>
              <w:t>hábil</w:t>
            </w:r>
            <w:r w:rsidRPr="00397891">
              <w:rPr>
                <w:rFonts w:ascii="Cambria" w:hAnsi="Cambria"/>
                <w:spacing w:val="-5"/>
                <w:w w:val="105"/>
                <w:sz w:val="24"/>
                <w:szCs w:val="24"/>
              </w:rPr>
              <w:t xml:space="preserve"> </w:t>
            </w:r>
            <w:r w:rsidRPr="00397891">
              <w:rPr>
                <w:rFonts w:ascii="Cambria" w:hAnsi="Cambria"/>
                <w:w w:val="105"/>
                <w:sz w:val="24"/>
                <w:szCs w:val="24"/>
              </w:rPr>
              <w:t>para</w:t>
            </w:r>
            <w:r w:rsidRPr="00397891">
              <w:rPr>
                <w:rFonts w:ascii="Cambria" w:hAnsi="Cambria"/>
                <w:spacing w:val="40"/>
                <w:w w:val="105"/>
                <w:sz w:val="24"/>
                <w:szCs w:val="24"/>
              </w:rPr>
              <w:t xml:space="preserve"> </w:t>
            </w:r>
            <w:r w:rsidRPr="00397891">
              <w:rPr>
                <w:rFonts w:ascii="Cambria" w:hAnsi="Cambria"/>
                <w:spacing w:val="-2"/>
                <w:w w:val="105"/>
                <w:sz w:val="24"/>
                <w:szCs w:val="24"/>
              </w:rPr>
              <w:t>elaboração</w:t>
            </w:r>
            <w:r w:rsidRPr="00397891">
              <w:rPr>
                <w:rFonts w:ascii="Cambria" w:hAnsi="Cambria"/>
                <w:spacing w:val="-8"/>
                <w:w w:val="105"/>
                <w:sz w:val="24"/>
                <w:szCs w:val="24"/>
              </w:rPr>
              <w:t xml:space="preserve"> </w:t>
            </w:r>
            <w:r w:rsidRPr="00397891">
              <w:rPr>
                <w:rFonts w:ascii="Cambria" w:hAnsi="Cambria"/>
                <w:spacing w:val="-2"/>
                <w:w w:val="105"/>
                <w:sz w:val="24"/>
                <w:szCs w:val="24"/>
              </w:rPr>
              <w:t>Falta</w:t>
            </w:r>
            <w:r w:rsidRPr="00397891">
              <w:rPr>
                <w:rFonts w:ascii="Cambria" w:hAnsi="Cambria"/>
                <w:spacing w:val="40"/>
                <w:w w:val="105"/>
                <w:sz w:val="24"/>
                <w:szCs w:val="24"/>
              </w:rPr>
              <w:t xml:space="preserve"> </w:t>
            </w:r>
            <w:r w:rsidRPr="00397891">
              <w:rPr>
                <w:rFonts w:ascii="Cambria" w:hAnsi="Cambria"/>
                <w:w w:val="105"/>
                <w:sz w:val="24"/>
                <w:szCs w:val="24"/>
              </w:rPr>
              <w:lastRenderedPageBreak/>
              <w:t>de</w:t>
            </w:r>
            <w:r w:rsidRPr="00397891">
              <w:rPr>
                <w:rFonts w:ascii="Cambria" w:hAnsi="Cambria"/>
                <w:spacing w:val="-3"/>
                <w:w w:val="105"/>
                <w:sz w:val="24"/>
                <w:szCs w:val="24"/>
              </w:rPr>
              <w:t xml:space="preserve"> </w:t>
            </w:r>
            <w:r w:rsidRPr="00397891">
              <w:rPr>
                <w:rFonts w:ascii="Cambria" w:hAnsi="Cambria"/>
                <w:w w:val="105"/>
                <w:sz w:val="24"/>
                <w:szCs w:val="24"/>
              </w:rPr>
              <w:t>recursos</w:t>
            </w:r>
            <w:r w:rsidRPr="00397891">
              <w:rPr>
                <w:rFonts w:ascii="Cambria" w:hAnsi="Cambria"/>
                <w:spacing w:val="40"/>
                <w:w w:val="105"/>
                <w:sz w:val="24"/>
                <w:szCs w:val="24"/>
              </w:rPr>
              <w:t xml:space="preserve"> </w:t>
            </w:r>
            <w:r w:rsidRPr="00397891">
              <w:rPr>
                <w:rFonts w:ascii="Cambria" w:hAnsi="Cambria"/>
                <w:spacing w:val="-2"/>
                <w:w w:val="105"/>
                <w:sz w:val="24"/>
                <w:szCs w:val="24"/>
              </w:rPr>
              <w:t>humanos</w:t>
            </w:r>
          </w:p>
          <w:p w14:paraId="48B37E15" w14:textId="77777777" w:rsidR="003D78B1" w:rsidRPr="00397891" w:rsidRDefault="003D78B1" w:rsidP="00FE16E6">
            <w:pPr>
              <w:pStyle w:val="TableParagraph"/>
              <w:spacing w:line="360" w:lineRule="auto"/>
              <w:ind w:left="199" w:right="114"/>
              <w:rPr>
                <w:rFonts w:ascii="Cambria" w:hAnsi="Cambria"/>
                <w:sz w:val="24"/>
                <w:szCs w:val="24"/>
              </w:rPr>
            </w:pPr>
            <w:r w:rsidRPr="00397891">
              <w:rPr>
                <w:rFonts w:ascii="Cambria" w:hAnsi="Cambria"/>
                <w:spacing w:val="-2"/>
                <w:sz w:val="24"/>
                <w:szCs w:val="24"/>
              </w:rPr>
              <w:t>suficientes</w:t>
            </w:r>
          </w:p>
        </w:tc>
        <w:tc>
          <w:tcPr>
            <w:tcW w:w="903" w:type="dxa"/>
          </w:tcPr>
          <w:p w14:paraId="28F8BF8D" w14:textId="77777777" w:rsidR="003D78B1" w:rsidRPr="00397891" w:rsidRDefault="003D78B1" w:rsidP="00FE16E6">
            <w:pPr>
              <w:pStyle w:val="TableParagraph"/>
              <w:spacing w:line="360" w:lineRule="auto"/>
              <w:ind w:left="33" w:right="114" w:hanging="4"/>
              <w:rPr>
                <w:rFonts w:ascii="Cambria" w:hAnsi="Cambria"/>
                <w:sz w:val="24"/>
                <w:szCs w:val="24"/>
              </w:rPr>
            </w:pPr>
            <w:r w:rsidRPr="00397891">
              <w:rPr>
                <w:rFonts w:ascii="Cambria" w:hAnsi="Cambria"/>
                <w:sz w:val="24"/>
                <w:szCs w:val="24"/>
              </w:rPr>
              <w:lastRenderedPageBreak/>
              <w:t>Possibilidade</w:t>
            </w:r>
            <w:r w:rsidRPr="00397891">
              <w:rPr>
                <w:rFonts w:ascii="Cambria" w:hAnsi="Cambria"/>
                <w:spacing w:val="-1"/>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r w:rsidRPr="00397891">
              <w:rPr>
                <w:rFonts w:ascii="Cambria" w:hAnsi="Cambria"/>
                <w:sz w:val="24"/>
                <w:szCs w:val="24"/>
              </w:rPr>
              <w:t>pagamento</w:t>
            </w:r>
            <w:r w:rsidRPr="00397891">
              <w:rPr>
                <w:rFonts w:ascii="Cambria" w:hAnsi="Cambria"/>
                <w:spacing w:val="-10"/>
                <w:sz w:val="24"/>
                <w:szCs w:val="24"/>
              </w:rPr>
              <w:t xml:space="preserve"> </w:t>
            </w:r>
            <w:r w:rsidRPr="00397891">
              <w:rPr>
                <w:rFonts w:ascii="Cambria" w:hAnsi="Cambria"/>
                <w:sz w:val="24"/>
                <w:szCs w:val="24"/>
              </w:rPr>
              <w:t>indevido</w:t>
            </w:r>
            <w:r w:rsidRPr="00397891">
              <w:rPr>
                <w:rFonts w:ascii="Cambria" w:hAnsi="Cambria"/>
                <w:spacing w:val="40"/>
                <w:sz w:val="24"/>
                <w:szCs w:val="24"/>
              </w:rPr>
              <w:t xml:space="preserve"> </w:t>
            </w:r>
            <w:r w:rsidRPr="00397891">
              <w:rPr>
                <w:rFonts w:ascii="Cambria" w:hAnsi="Cambria"/>
                <w:sz w:val="24"/>
                <w:szCs w:val="24"/>
              </w:rPr>
              <w:t>ao</w:t>
            </w:r>
            <w:r w:rsidRPr="00397891">
              <w:rPr>
                <w:rFonts w:ascii="Cambria" w:hAnsi="Cambria"/>
                <w:spacing w:val="-1"/>
                <w:sz w:val="24"/>
                <w:szCs w:val="24"/>
              </w:rPr>
              <w:t xml:space="preserve"> </w:t>
            </w:r>
            <w:r w:rsidRPr="00397891">
              <w:rPr>
                <w:rFonts w:ascii="Cambria" w:hAnsi="Cambria"/>
                <w:sz w:val="24"/>
                <w:szCs w:val="24"/>
              </w:rPr>
              <w:t>contratado</w:t>
            </w:r>
            <w:r w:rsidRPr="00397891">
              <w:rPr>
                <w:rFonts w:ascii="Cambria" w:hAnsi="Cambria"/>
                <w:spacing w:val="40"/>
                <w:sz w:val="24"/>
                <w:szCs w:val="24"/>
              </w:rPr>
              <w:t xml:space="preserve"> </w:t>
            </w:r>
            <w:r w:rsidRPr="00397891">
              <w:rPr>
                <w:rFonts w:ascii="Cambria" w:hAnsi="Cambria"/>
                <w:sz w:val="24"/>
                <w:szCs w:val="24"/>
              </w:rPr>
              <w:t>Desvio</w:t>
            </w:r>
            <w:r w:rsidRPr="00397891">
              <w:rPr>
                <w:rFonts w:ascii="Cambria" w:hAnsi="Cambria"/>
                <w:spacing w:val="-9"/>
                <w:sz w:val="24"/>
                <w:szCs w:val="24"/>
              </w:rPr>
              <w:t xml:space="preserve"> </w:t>
            </w:r>
            <w:r w:rsidRPr="00397891">
              <w:rPr>
                <w:rFonts w:ascii="Cambria" w:hAnsi="Cambria"/>
                <w:sz w:val="24"/>
                <w:szCs w:val="24"/>
              </w:rPr>
              <w:t>do</w:t>
            </w:r>
            <w:r w:rsidRPr="00397891">
              <w:rPr>
                <w:rFonts w:ascii="Cambria" w:hAnsi="Cambria"/>
                <w:spacing w:val="-9"/>
                <w:sz w:val="24"/>
                <w:szCs w:val="24"/>
              </w:rPr>
              <w:t xml:space="preserve"> </w:t>
            </w:r>
            <w:r w:rsidRPr="00397891">
              <w:rPr>
                <w:rFonts w:ascii="Cambria" w:hAnsi="Cambria"/>
                <w:sz w:val="24"/>
                <w:szCs w:val="24"/>
              </w:rPr>
              <w:t>objeto</w:t>
            </w:r>
            <w:r w:rsidRPr="00397891">
              <w:rPr>
                <w:rFonts w:ascii="Cambria" w:hAnsi="Cambria"/>
                <w:spacing w:val="-7"/>
                <w:sz w:val="24"/>
                <w:szCs w:val="24"/>
              </w:rPr>
              <w:t xml:space="preserve"> </w:t>
            </w:r>
            <w:r w:rsidRPr="00397891">
              <w:rPr>
                <w:rFonts w:ascii="Cambria" w:hAnsi="Cambria"/>
                <w:sz w:val="24"/>
                <w:szCs w:val="24"/>
              </w:rPr>
              <w:t>do</w:t>
            </w:r>
            <w:r w:rsidRPr="00397891">
              <w:rPr>
                <w:rFonts w:ascii="Cambria" w:hAnsi="Cambria"/>
                <w:spacing w:val="40"/>
                <w:sz w:val="24"/>
                <w:szCs w:val="24"/>
              </w:rPr>
              <w:t xml:space="preserve"> </w:t>
            </w:r>
            <w:r w:rsidRPr="00397891">
              <w:rPr>
                <w:rFonts w:ascii="Cambria" w:hAnsi="Cambria"/>
                <w:spacing w:val="-2"/>
                <w:sz w:val="24"/>
                <w:szCs w:val="24"/>
              </w:rPr>
              <w:t>contrat</w:t>
            </w:r>
            <w:r w:rsidRPr="00397891">
              <w:rPr>
                <w:rFonts w:ascii="Cambria" w:hAnsi="Cambria"/>
                <w:spacing w:val="-2"/>
                <w:sz w:val="24"/>
                <w:szCs w:val="24"/>
              </w:rPr>
              <w:lastRenderedPageBreak/>
              <w:t>o</w:t>
            </w:r>
          </w:p>
          <w:p w14:paraId="69D9487B"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z w:val="24"/>
                <w:szCs w:val="24"/>
              </w:rPr>
              <w:t>Processo</w:t>
            </w:r>
            <w:r w:rsidRPr="00397891">
              <w:rPr>
                <w:rFonts w:ascii="Cambria" w:hAnsi="Cambria"/>
                <w:spacing w:val="-1"/>
                <w:sz w:val="24"/>
                <w:szCs w:val="24"/>
              </w:rPr>
              <w:t xml:space="preserve"> </w:t>
            </w:r>
            <w:r w:rsidRPr="00397891">
              <w:rPr>
                <w:rFonts w:ascii="Cambria" w:hAnsi="Cambria"/>
                <w:sz w:val="24"/>
                <w:szCs w:val="24"/>
              </w:rPr>
              <w:t xml:space="preserve">Interno </w:t>
            </w:r>
            <w:r w:rsidRPr="00397891">
              <w:rPr>
                <w:rFonts w:ascii="Cambria" w:hAnsi="Cambria"/>
                <w:spacing w:val="-5"/>
                <w:sz w:val="24"/>
                <w:szCs w:val="24"/>
              </w:rPr>
              <w:t>de</w:t>
            </w:r>
          </w:p>
          <w:p w14:paraId="4FBE82BB" w14:textId="77777777" w:rsidR="003D78B1" w:rsidRPr="00397891" w:rsidRDefault="003D78B1" w:rsidP="00FE16E6">
            <w:pPr>
              <w:pStyle w:val="TableParagraph"/>
              <w:spacing w:before="6" w:line="360" w:lineRule="auto"/>
              <w:ind w:left="93" w:right="114" w:hanging="1"/>
              <w:rPr>
                <w:rFonts w:ascii="Cambria" w:hAnsi="Cambria"/>
                <w:sz w:val="24"/>
                <w:szCs w:val="24"/>
              </w:rPr>
            </w:pPr>
            <w:r w:rsidRPr="00397891">
              <w:rPr>
                <w:rFonts w:ascii="Cambria" w:hAnsi="Cambria"/>
                <w:w w:val="105"/>
                <w:sz w:val="24"/>
                <w:szCs w:val="24"/>
              </w:rPr>
              <w:t>Apuração</w:t>
            </w:r>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r w:rsidRPr="00397891">
              <w:rPr>
                <w:rFonts w:ascii="Cambria" w:hAnsi="Cambria"/>
                <w:spacing w:val="-2"/>
                <w:w w:val="105"/>
                <w:sz w:val="24"/>
                <w:szCs w:val="24"/>
              </w:rPr>
              <w:t>Responsabilidade</w:t>
            </w:r>
          </w:p>
        </w:tc>
        <w:tc>
          <w:tcPr>
            <w:tcW w:w="688" w:type="dxa"/>
          </w:tcPr>
          <w:p w14:paraId="5AAA16ED" w14:textId="77777777" w:rsidR="003D78B1" w:rsidRPr="00397891" w:rsidRDefault="003D78B1" w:rsidP="00FE16E6">
            <w:pPr>
              <w:pStyle w:val="TableParagraph"/>
              <w:spacing w:line="360" w:lineRule="auto"/>
              <w:ind w:right="114"/>
              <w:rPr>
                <w:rFonts w:ascii="Cambria" w:hAnsi="Cambria"/>
                <w:b/>
                <w:sz w:val="24"/>
                <w:szCs w:val="24"/>
              </w:rPr>
            </w:pPr>
          </w:p>
          <w:p w14:paraId="4A3E5784" w14:textId="77777777" w:rsidR="003D78B1" w:rsidRPr="00397891" w:rsidRDefault="003D78B1" w:rsidP="00FE16E6">
            <w:pPr>
              <w:pStyle w:val="TableParagraph"/>
              <w:spacing w:line="360" w:lineRule="auto"/>
              <w:ind w:right="114"/>
              <w:rPr>
                <w:rFonts w:ascii="Cambria" w:hAnsi="Cambria"/>
                <w:b/>
                <w:sz w:val="24"/>
                <w:szCs w:val="24"/>
              </w:rPr>
            </w:pPr>
          </w:p>
          <w:p w14:paraId="54B03F7D" w14:textId="77777777" w:rsidR="003D78B1" w:rsidRPr="00397891" w:rsidRDefault="003D78B1" w:rsidP="00FE16E6">
            <w:pPr>
              <w:pStyle w:val="TableParagraph"/>
              <w:spacing w:line="360" w:lineRule="auto"/>
              <w:ind w:right="114"/>
              <w:rPr>
                <w:rFonts w:ascii="Cambria" w:hAnsi="Cambria"/>
                <w:b/>
                <w:sz w:val="24"/>
                <w:szCs w:val="24"/>
              </w:rPr>
            </w:pPr>
          </w:p>
          <w:p w14:paraId="088084C4" w14:textId="77777777" w:rsidR="003D78B1" w:rsidRPr="00397891" w:rsidRDefault="003D78B1" w:rsidP="00FE16E6">
            <w:pPr>
              <w:pStyle w:val="TableParagraph"/>
              <w:spacing w:line="360" w:lineRule="auto"/>
              <w:ind w:right="114"/>
              <w:rPr>
                <w:rFonts w:ascii="Cambria" w:hAnsi="Cambria"/>
                <w:b/>
                <w:sz w:val="24"/>
                <w:szCs w:val="24"/>
              </w:rPr>
            </w:pPr>
          </w:p>
          <w:p w14:paraId="45720B53" w14:textId="77777777" w:rsidR="003D78B1" w:rsidRPr="00397891" w:rsidRDefault="003D78B1" w:rsidP="00FE16E6">
            <w:pPr>
              <w:pStyle w:val="TableParagraph"/>
              <w:spacing w:before="23" w:line="360" w:lineRule="auto"/>
              <w:ind w:right="114"/>
              <w:rPr>
                <w:rFonts w:ascii="Cambria" w:hAnsi="Cambria"/>
                <w:b/>
                <w:sz w:val="24"/>
                <w:szCs w:val="24"/>
              </w:rPr>
            </w:pPr>
          </w:p>
          <w:p w14:paraId="43294ADD" w14:textId="77777777" w:rsidR="003D78B1" w:rsidRPr="00397891" w:rsidRDefault="003D78B1" w:rsidP="00FE16E6">
            <w:pPr>
              <w:pStyle w:val="TableParagraph"/>
              <w:spacing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2229E6B7" w14:textId="77777777" w:rsidR="003D78B1" w:rsidRPr="00397891" w:rsidRDefault="003D78B1" w:rsidP="00FE16E6">
            <w:pPr>
              <w:pStyle w:val="TableParagraph"/>
              <w:spacing w:line="360" w:lineRule="auto"/>
              <w:ind w:right="114"/>
              <w:rPr>
                <w:rFonts w:ascii="Cambria" w:hAnsi="Cambria"/>
                <w:b/>
                <w:sz w:val="24"/>
                <w:szCs w:val="24"/>
              </w:rPr>
            </w:pPr>
          </w:p>
          <w:p w14:paraId="3C84B992" w14:textId="77777777" w:rsidR="003D78B1" w:rsidRPr="00397891" w:rsidRDefault="003D78B1" w:rsidP="00FE16E6">
            <w:pPr>
              <w:pStyle w:val="TableParagraph"/>
              <w:spacing w:line="360" w:lineRule="auto"/>
              <w:ind w:right="114"/>
              <w:rPr>
                <w:rFonts w:ascii="Cambria" w:hAnsi="Cambria"/>
                <w:b/>
                <w:sz w:val="24"/>
                <w:szCs w:val="24"/>
              </w:rPr>
            </w:pPr>
          </w:p>
          <w:p w14:paraId="4ACFEDA1" w14:textId="77777777" w:rsidR="003D78B1" w:rsidRPr="00397891" w:rsidRDefault="003D78B1" w:rsidP="00FE16E6">
            <w:pPr>
              <w:pStyle w:val="TableParagraph"/>
              <w:spacing w:line="360" w:lineRule="auto"/>
              <w:ind w:right="114"/>
              <w:rPr>
                <w:rFonts w:ascii="Cambria" w:hAnsi="Cambria"/>
                <w:b/>
                <w:sz w:val="24"/>
                <w:szCs w:val="24"/>
              </w:rPr>
            </w:pPr>
          </w:p>
          <w:p w14:paraId="25DC204B" w14:textId="77777777" w:rsidR="003D78B1" w:rsidRPr="00397891" w:rsidRDefault="003D78B1" w:rsidP="00FE16E6">
            <w:pPr>
              <w:pStyle w:val="TableParagraph"/>
              <w:spacing w:line="360" w:lineRule="auto"/>
              <w:ind w:right="114"/>
              <w:rPr>
                <w:rFonts w:ascii="Cambria" w:hAnsi="Cambria"/>
                <w:b/>
                <w:sz w:val="24"/>
                <w:szCs w:val="24"/>
              </w:rPr>
            </w:pPr>
          </w:p>
          <w:p w14:paraId="08CF98D1" w14:textId="77777777" w:rsidR="003D78B1" w:rsidRPr="00397891" w:rsidRDefault="003D78B1" w:rsidP="00FE16E6">
            <w:pPr>
              <w:pStyle w:val="TableParagraph"/>
              <w:spacing w:before="23" w:line="360" w:lineRule="auto"/>
              <w:ind w:right="114"/>
              <w:rPr>
                <w:rFonts w:ascii="Cambria" w:hAnsi="Cambria"/>
                <w:b/>
                <w:sz w:val="24"/>
                <w:szCs w:val="24"/>
              </w:rPr>
            </w:pPr>
          </w:p>
          <w:p w14:paraId="1F264CEA"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10"/>
                <w:sz w:val="24"/>
                <w:szCs w:val="24"/>
              </w:rPr>
              <w:t>3</w:t>
            </w:r>
          </w:p>
        </w:tc>
        <w:tc>
          <w:tcPr>
            <w:tcW w:w="749" w:type="dxa"/>
          </w:tcPr>
          <w:p w14:paraId="1B616F52" w14:textId="77777777" w:rsidR="003D78B1" w:rsidRPr="00397891" w:rsidRDefault="003D78B1" w:rsidP="00FE16E6">
            <w:pPr>
              <w:pStyle w:val="TableParagraph"/>
              <w:spacing w:line="360" w:lineRule="auto"/>
              <w:ind w:right="114"/>
              <w:rPr>
                <w:rFonts w:ascii="Cambria" w:hAnsi="Cambria"/>
                <w:b/>
                <w:sz w:val="24"/>
                <w:szCs w:val="24"/>
              </w:rPr>
            </w:pPr>
          </w:p>
          <w:p w14:paraId="03F86D1E" w14:textId="77777777" w:rsidR="003D78B1" w:rsidRPr="00397891" w:rsidRDefault="003D78B1" w:rsidP="00FE16E6">
            <w:pPr>
              <w:pStyle w:val="TableParagraph"/>
              <w:spacing w:line="360" w:lineRule="auto"/>
              <w:ind w:right="114"/>
              <w:rPr>
                <w:rFonts w:ascii="Cambria" w:hAnsi="Cambria"/>
                <w:b/>
                <w:sz w:val="24"/>
                <w:szCs w:val="24"/>
              </w:rPr>
            </w:pPr>
          </w:p>
          <w:p w14:paraId="6C7EC095" w14:textId="77777777" w:rsidR="003D78B1" w:rsidRPr="00397891" w:rsidRDefault="003D78B1" w:rsidP="00FE16E6">
            <w:pPr>
              <w:pStyle w:val="TableParagraph"/>
              <w:spacing w:line="360" w:lineRule="auto"/>
              <w:ind w:right="114"/>
              <w:rPr>
                <w:rFonts w:ascii="Cambria" w:hAnsi="Cambria"/>
                <w:b/>
                <w:sz w:val="24"/>
                <w:szCs w:val="24"/>
              </w:rPr>
            </w:pPr>
          </w:p>
          <w:p w14:paraId="55AF062B" w14:textId="77777777" w:rsidR="003D78B1" w:rsidRPr="00397891" w:rsidRDefault="003D78B1" w:rsidP="00FE16E6">
            <w:pPr>
              <w:pStyle w:val="TableParagraph"/>
              <w:spacing w:line="360" w:lineRule="auto"/>
              <w:ind w:right="114"/>
              <w:rPr>
                <w:rFonts w:ascii="Cambria" w:hAnsi="Cambria"/>
                <w:b/>
                <w:sz w:val="24"/>
                <w:szCs w:val="24"/>
              </w:rPr>
            </w:pPr>
          </w:p>
          <w:p w14:paraId="368C8B25" w14:textId="77777777" w:rsidR="003D78B1" w:rsidRPr="00397891" w:rsidRDefault="003D78B1" w:rsidP="00FE16E6">
            <w:pPr>
              <w:pStyle w:val="TableParagraph"/>
              <w:spacing w:before="23" w:line="360" w:lineRule="auto"/>
              <w:ind w:right="114"/>
              <w:rPr>
                <w:rFonts w:ascii="Cambria" w:hAnsi="Cambria"/>
                <w:b/>
                <w:sz w:val="24"/>
                <w:szCs w:val="24"/>
              </w:rPr>
            </w:pPr>
          </w:p>
          <w:p w14:paraId="48C2D705"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pacing w:val="-10"/>
                <w:sz w:val="24"/>
                <w:szCs w:val="24"/>
              </w:rPr>
              <w:t>3</w:t>
            </w:r>
          </w:p>
        </w:tc>
        <w:tc>
          <w:tcPr>
            <w:tcW w:w="1134" w:type="dxa"/>
          </w:tcPr>
          <w:p w14:paraId="75BFA6B7" w14:textId="77777777" w:rsidR="003D78B1" w:rsidRPr="00397891" w:rsidRDefault="003D78B1" w:rsidP="00FE16E6">
            <w:pPr>
              <w:pStyle w:val="TableParagraph"/>
              <w:spacing w:line="360" w:lineRule="auto"/>
              <w:ind w:right="114"/>
              <w:rPr>
                <w:rFonts w:ascii="Cambria" w:hAnsi="Cambria"/>
                <w:b/>
                <w:sz w:val="24"/>
                <w:szCs w:val="24"/>
              </w:rPr>
            </w:pPr>
          </w:p>
          <w:p w14:paraId="546BBAC2" w14:textId="77777777" w:rsidR="003D78B1" w:rsidRPr="00397891" w:rsidRDefault="003D78B1" w:rsidP="00FE16E6">
            <w:pPr>
              <w:pStyle w:val="TableParagraph"/>
              <w:spacing w:line="360" w:lineRule="auto"/>
              <w:ind w:right="114"/>
              <w:rPr>
                <w:rFonts w:ascii="Cambria" w:hAnsi="Cambria"/>
                <w:b/>
                <w:sz w:val="24"/>
                <w:szCs w:val="24"/>
              </w:rPr>
            </w:pPr>
          </w:p>
          <w:p w14:paraId="43E87D1E" w14:textId="77777777" w:rsidR="003D78B1" w:rsidRPr="00397891" w:rsidRDefault="003D78B1" w:rsidP="00FE16E6">
            <w:pPr>
              <w:pStyle w:val="TableParagraph"/>
              <w:spacing w:line="360" w:lineRule="auto"/>
              <w:ind w:right="114"/>
              <w:rPr>
                <w:rFonts w:ascii="Cambria" w:hAnsi="Cambria"/>
                <w:b/>
                <w:sz w:val="24"/>
                <w:szCs w:val="24"/>
              </w:rPr>
            </w:pPr>
          </w:p>
          <w:p w14:paraId="4914BD2B" w14:textId="77777777" w:rsidR="003D78B1" w:rsidRPr="00397891" w:rsidRDefault="003D78B1" w:rsidP="00FE16E6">
            <w:pPr>
              <w:pStyle w:val="TableParagraph"/>
              <w:spacing w:line="360" w:lineRule="auto"/>
              <w:ind w:right="114"/>
              <w:rPr>
                <w:rFonts w:ascii="Cambria" w:hAnsi="Cambria"/>
                <w:b/>
                <w:sz w:val="24"/>
                <w:szCs w:val="24"/>
              </w:rPr>
            </w:pPr>
          </w:p>
          <w:p w14:paraId="3BA9E939" w14:textId="77777777" w:rsidR="003D78B1" w:rsidRPr="00397891" w:rsidRDefault="003D78B1" w:rsidP="00FE16E6">
            <w:pPr>
              <w:pStyle w:val="TableParagraph"/>
              <w:spacing w:before="18" w:line="360" w:lineRule="auto"/>
              <w:ind w:right="114"/>
              <w:rPr>
                <w:rFonts w:ascii="Cambria" w:hAnsi="Cambria"/>
                <w:b/>
                <w:sz w:val="24"/>
                <w:szCs w:val="24"/>
              </w:rPr>
            </w:pPr>
          </w:p>
          <w:p w14:paraId="0064F7F1" w14:textId="77777777" w:rsidR="003D78B1" w:rsidRPr="00397891" w:rsidRDefault="003D78B1" w:rsidP="00FE16E6">
            <w:pPr>
              <w:pStyle w:val="TableParagraph"/>
              <w:spacing w:line="360" w:lineRule="auto"/>
              <w:ind w:left="53" w:right="114"/>
              <w:rPr>
                <w:rFonts w:ascii="Cambria" w:hAnsi="Cambria"/>
                <w:b/>
                <w:sz w:val="24"/>
                <w:szCs w:val="24"/>
              </w:rPr>
            </w:pPr>
            <w:r w:rsidRPr="00397891">
              <w:rPr>
                <w:rFonts w:ascii="Cambria" w:hAnsi="Cambria"/>
                <w:b/>
                <w:sz w:val="24"/>
                <w:szCs w:val="24"/>
              </w:rPr>
              <w:t>Revisão</w:t>
            </w:r>
            <w:r w:rsidRPr="00397891">
              <w:rPr>
                <w:rFonts w:ascii="Cambria" w:hAnsi="Cambria"/>
                <w:b/>
                <w:spacing w:val="7"/>
                <w:sz w:val="24"/>
                <w:szCs w:val="24"/>
              </w:rPr>
              <w:t xml:space="preserve"> </w:t>
            </w:r>
            <w:r w:rsidRPr="00397891">
              <w:rPr>
                <w:rFonts w:ascii="Cambria" w:hAnsi="Cambria"/>
                <w:b/>
                <w:sz w:val="24"/>
                <w:szCs w:val="24"/>
              </w:rPr>
              <w:t>minuciosa</w:t>
            </w:r>
            <w:r w:rsidRPr="00397891">
              <w:rPr>
                <w:rFonts w:ascii="Cambria" w:hAnsi="Cambria"/>
                <w:b/>
                <w:spacing w:val="7"/>
                <w:sz w:val="24"/>
                <w:szCs w:val="24"/>
              </w:rPr>
              <w:t xml:space="preserve"> </w:t>
            </w:r>
            <w:r w:rsidRPr="00397891">
              <w:rPr>
                <w:rFonts w:ascii="Cambria" w:hAnsi="Cambria"/>
                <w:b/>
                <w:sz w:val="24"/>
                <w:szCs w:val="24"/>
              </w:rPr>
              <w:t>do</w:t>
            </w:r>
            <w:r w:rsidRPr="00397891">
              <w:rPr>
                <w:rFonts w:ascii="Cambria" w:hAnsi="Cambria"/>
                <w:b/>
                <w:spacing w:val="8"/>
                <w:sz w:val="24"/>
                <w:szCs w:val="24"/>
              </w:rPr>
              <w:t xml:space="preserve"> </w:t>
            </w:r>
            <w:r w:rsidRPr="00397891">
              <w:rPr>
                <w:rFonts w:ascii="Cambria" w:hAnsi="Cambria"/>
                <w:b/>
                <w:sz w:val="24"/>
                <w:szCs w:val="24"/>
              </w:rPr>
              <w:t>Termo</w:t>
            </w:r>
            <w:r w:rsidRPr="00397891">
              <w:rPr>
                <w:rFonts w:ascii="Cambria" w:hAnsi="Cambria"/>
                <w:b/>
                <w:spacing w:val="10"/>
                <w:sz w:val="24"/>
                <w:szCs w:val="24"/>
              </w:rPr>
              <w:t xml:space="preserve"> </w:t>
            </w:r>
            <w:r w:rsidRPr="00397891">
              <w:rPr>
                <w:rFonts w:ascii="Cambria" w:hAnsi="Cambria"/>
                <w:b/>
                <w:sz w:val="24"/>
                <w:szCs w:val="24"/>
              </w:rPr>
              <w:t>de</w:t>
            </w:r>
            <w:r w:rsidRPr="00397891">
              <w:rPr>
                <w:rFonts w:ascii="Cambria" w:hAnsi="Cambria"/>
                <w:b/>
                <w:spacing w:val="9"/>
                <w:sz w:val="24"/>
                <w:szCs w:val="24"/>
              </w:rPr>
              <w:t xml:space="preserve"> </w:t>
            </w:r>
            <w:r w:rsidRPr="00397891">
              <w:rPr>
                <w:rFonts w:ascii="Cambria" w:hAnsi="Cambria"/>
                <w:b/>
                <w:spacing w:val="-2"/>
                <w:sz w:val="24"/>
                <w:szCs w:val="24"/>
              </w:rPr>
              <w:t>Referência</w:t>
            </w:r>
          </w:p>
        </w:tc>
        <w:tc>
          <w:tcPr>
            <w:tcW w:w="1329" w:type="dxa"/>
          </w:tcPr>
          <w:p w14:paraId="3C888FEC" w14:textId="77777777" w:rsidR="003D78B1" w:rsidRPr="00397891" w:rsidRDefault="003D78B1" w:rsidP="00FE16E6">
            <w:pPr>
              <w:pStyle w:val="TableParagraph"/>
              <w:spacing w:line="360" w:lineRule="auto"/>
              <w:ind w:right="114"/>
              <w:rPr>
                <w:rFonts w:ascii="Cambria" w:hAnsi="Cambria"/>
                <w:b/>
                <w:sz w:val="24"/>
                <w:szCs w:val="24"/>
              </w:rPr>
            </w:pPr>
          </w:p>
          <w:p w14:paraId="5E06337D" w14:textId="77777777" w:rsidR="003D78B1" w:rsidRPr="00397891" w:rsidRDefault="003D78B1" w:rsidP="00FE16E6">
            <w:pPr>
              <w:pStyle w:val="TableParagraph"/>
              <w:spacing w:line="360" w:lineRule="auto"/>
              <w:ind w:right="114"/>
              <w:rPr>
                <w:rFonts w:ascii="Cambria" w:hAnsi="Cambria"/>
                <w:b/>
                <w:sz w:val="24"/>
                <w:szCs w:val="24"/>
              </w:rPr>
            </w:pPr>
          </w:p>
          <w:p w14:paraId="2EF23A12" w14:textId="77777777" w:rsidR="003D78B1" w:rsidRPr="00397891" w:rsidRDefault="003D78B1" w:rsidP="00FE16E6">
            <w:pPr>
              <w:pStyle w:val="TableParagraph"/>
              <w:spacing w:line="360" w:lineRule="auto"/>
              <w:ind w:right="114"/>
              <w:rPr>
                <w:rFonts w:ascii="Cambria" w:hAnsi="Cambria"/>
                <w:b/>
                <w:sz w:val="24"/>
                <w:szCs w:val="24"/>
              </w:rPr>
            </w:pPr>
          </w:p>
          <w:p w14:paraId="1DAAA174" w14:textId="77777777" w:rsidR="003D78B1" w:rsidRPr="00397891" w:rsidRDefault="003D78B1" w:rsidP="00FE16E6">
            <w:pPr>
              <w:pStyle w:val="TableParagraph"/>
              <w:spacing w:line="360" w:lineRule="auto"/>
              <w:ind w:right="114"/>
              <w:rPr>
                <w:rFonts w:ascii="Cambria" w:hAnsi="Cambria"/>
                <w:b/>
                <w:sz w:val="24"/>
                <w:szCs w:val="24"/>
              </w:rPr>
            </w:pPr>
          </w:p>
          <w:p w14:paraId="36009B9C" w14:textId="77777777" w:rsidR="003D78B1" w:rsidRPr="00397891" w:rsidRDefault="003D78B1" w:rsidP="00FE16E6">
            <w:pPr>
              <w:pStyle w:val="TableParagraph"/>
              <w:spacing w:before="23" w:line="360" w:lineRule="auto"/>
              <w:ind w:right="114"/>
              <w:rPr>
                <w:rFonts w:ascii="Cambria" w:hAnsi="Cambria"/>
                <w:b/>
                <w:sz w:val="24"/>
                <w:szCs w:val="24"/>
              </w:rPr>
            </w:pPr>
          </w:p>
          <w:p w14:paraId="505E798D" w14:textId="77777777" w:rsidR="003D78B1" w:rsidRPr="00397891" w:rsidRDefault="003D78B1" w:rsidP="00FE16E6">
            <w:pPr>
              <w:pStyle w:val="TableParagraph"/>
              <w:spacing w:line="360" w:lineRule="auto"/>
              <w:ind w:left="40" w:right="114"/>
              <w:rPr>
                <w:rFonts w:ascii="Cambria" w:hAnsi="Cambria"/>
                <w:sz w:val="24"/>
                <w:szCs w:val="24"/>
              </w:rPr>
            </w:pPr>
            <w:r w:rsidRPr="00397891">
              <w:rPr>
                <w:rFonts w:ascii="Cambria" w:hAnsi="Cambria"/>
                <w:spacing w:val="-2"/>
                <w:w w:val="105"/>
                <w:sz w:val="24"/>
                <w:szCs w:val="24"/>
              </w:rPr>
              <w:t>CONTRATANTE</w:t>
            </w:r>
          </w:p>
        </w:tc>
      </w:tr>
      <w:tr w:rsidR="003D78B1" w:rsidRPr="00397891" w14:paraId="2D4492D4" w14:textId="77777777" w:rsidTr="00D66EDA">
        <w:trPr>
          <w:gridAfter w:val="1"/>
          <w:wAfter w:w="7" w:type="dxa"/>
          <w:trHeight w:val="1360"/>
        </w:trPr>
        <w:tc>
          <w:tcPr>
            <w:tcW w:w="395" w:type="dxa"/>
          </w:tcPr>
          <w:p w14:paraId="22BB2105" w14:textId="77777777" w:rsidR="003D78B1" w:rsidRPr="00397891" w:rsidRDefault="003D78B1" w:rsidP="00FE16E6">
            <w:pPr>
              <w:pStyle w:val="TableParagraph"/>
              <w:spacing w:line="360" w:lineRule="auto"/>
              <w:ind w:right="114"/>
              <w:rPr>
                <w:rFonts w:ascii="Cambria" w:hAnsi="Cambria"/>
                <w:b/>
                <w:sz w:val="24"/>
                <w:szCs w:val="24"/>
              </w:rPr>
            </w:pPr>
          </w:p>
          <w:p w14:paraId="7FEE87F7" w14:textId="77777777" w:rsidR="003D78B1" w:rsidRPr="00397891" w:rsidRDefault="003D78B1" w:rsidP="00FE16E6">
            <w:pPr>
              <w:pStyle w:val="TableParagraph"/>
              <w:spacing w:line="360" w:lineRule="auto"/>
              <w:ind w:right="114"/>
              <w:rPr>
                <w:rFonts w:ascii="Cambria" w:hAnsi="Cambria"/>
                <w:b/>
                <w:sz w:val="24"/>
                <w:szCs w:val="24"/>
              </w:rPr>
            </w:pPr>
          </w:p>
          <w:p w14:paraId="7CE3160C" w14:textId="77777777" w:rsidR="003D78B1" w:rsidRPr="00397891" w:rsidRDefault="003D78B1" w:rsidP="00FE16E6">
            <w:pPr>
              <w:pStyle w:val="TableParagraph"/>
              <w:spacing w:before="2" w:line="360" w:lineRule="auto"/>
              <w:ind w:right="114"/>
              <w:rPr>
                <w:rFonts w:ascii="Cambria" w:hAnsi="Cambria"/>
                <w:b/>
                <w:sz w:val="24"/>
                <w:szCs w:val="24"/>
              </w:rPr>
            </w:pPr>
          </w:p>
          <w:p w14:paraId="2ED1CC5D" w14:textId="77777777" w:rsidR="003D78B1" w:rsidRPr="00397891" w:rsidRDefault="003D78B1" w:rsidP="00FE16E6">
            <w:pPr>
              <w:pStyle w:val="TableParagraph"/>
              <w:spacing w:before="1" w:line="360" w:lineRule="auto"/>
              <w:ind w:left="195" w:right="114"/>
              <w:rPr>
                <w:rFonts w:ascii="Cambria" w:hAnsi="Cambria"/>
                <w:sz w:val="24"/>
                <w:szCs w:val="24"/>
              </w:rPr>
            </w:pPr>
            <w:r w:rsidRPr="00397891">
              <w:rPr>
                <w:rFonts w:ascii="Cambria" w:hAnsi="Cambria"/>
                <w:spacing w:val="-10"/>
                <w:sz w:val="24"/>
                <w:szCs w:val="24"/>
              </w:rPr>
              <w:t>2</w:t>
            </w:r>
          </w:p>
        </w:tc>
        <w:tc>
          <w:tcPr>
            <w:tcW w:w="1117" w:type="dxa"/>
          </w:tcPr>
          <w:p w14:paraId="4199C4F5" w14:textId="77777777" w:rsidR="003D78B1" w:rsidRPr="00397891" w:rsidRDefault="003D78B1" w:rsidP="00FE16E6">
            <w:pPr>
              <w:pStyle w:val="TableParagraph"/>
              <w:spacing w:line="360" w:lineRule="auto"/>
              <w:ind w:right="114"/>
              <w:rPr>
                <w:rFonts w:ascii="Cambria" w:hAnsi="Cambria"/>
                <w:b/>
                <w:sz w:val="24"/>
                <w:szCs w:val="24"/>
              </w:rPr>
            </w:pPr>
          </w:p>
          <w:p w14:paraId="4325B52F" w14:textId="77777777" w:rsidR="003D78B1" w:rsidRPr="00397891" w:rsidRDefault="003D78B1" w:rsidP="00FE16E6">
            <w:pPr>
              <w:pStyle w:val="TableParagraph"/>
              <w:spacing w:line="360" w:lineRule="auto"/>
              <w:ind w:right="114"/>
              <w:rPr>
                <w:rFonts w:ascii="Cambria" w:hAnsi="Cambria"/>
                <w:b/>
                <w:sz w:val="24"/>
                <w:szCs w:val="24"/>
              </w:rPr>
            </w:pPr>
          </w:p>
          <w:p w14:paraId="18A49F2C" w14:textId="77777777" w:rsidR="003D78B1" w:rsidRPr="00397891" w:rsidRDefault="003D78B1" w:rsidP="00FE16E6">
            <w:pPr>
              <w:pStyle w:val="TableParagraph"/>
              <w:spacing w:before="2" w:line="360" w:lineRule="auto"/>
              <w:ind w:right="114"/>
              <w:rPr>
                <w:rFonts w:ascii="Cambria" w:hAnsi="Cambria"/>
                <w:b/>
                <w:sz w:val="24"/>
                <w:szCs w:val="24"/>
              </w:rPr>
            </w:pPr>
          </w:p>
          <w:p w14:paraId="7E7B1F51" w14:textId="77777777" w:rsidR="003D78B1" w:rsidRPr="00397891" w:rsidRDefault="003D78B1" w:rsidP="00FE16E6">
            <w:pPr>
              <w:pStyle w:val="TableParagraph"/>
              <w:spacing w:before="1" w:line="360" w:lineRule="auto"/>
              <w:ind w:left="22" w:right="114"/>
              <w:rPr>
                <w:rFonts w:ascii="Cambria" w:hAnsi="Cambria"/>
                <w:sz w:val="24"/>
                <w:szCs w:val="24"/>
              </w:rPr>
            </w:pPr>
            <w:r w:rsidRPr="00397891">
              <w:rPr>
                <w:rFonts w:ascii="Cambria" w:hAnsi="Cambria"/>
                <w:w w:val="105"/>
                <w:sz w:val="24"/>
                <w:szCs w:val="24"/>
              </w:rPr>
              <w:t>Gestão</w:t>
            </w:r>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r w:rsidRPr="00397891">
              <w:rPr>
                <w:rFonts w:ascii="Cambria" w:hAnsi="Cambria"/>
                <w:spacing w:val="-2"/>
                <w:w w:val="105"/>
                <w:sz w:val="24"/>
                <w:szCs w:val="24"/>
              </w:rPr>
              <w:t>Contrato</w:t>
            </w:r>
          </w:p>
        </w:tc>
        <w:tc>
          <w:tcPr>
            <w:tcW w:w="1805" w:type="dxa"/>
          </w:tcPr>
          <w:p w14:paraId="546D5971" w14:textId="77777777" w:rsidR="003D78B1" w:rsidRPr="00397891" w:rsidRDefault="003D78B1" w:rsidP="00FE16E6">
            <w:pPr>
              <w:pStyle w:val="TableParagraph"/>
              <w:spacing w:line="360" w:lineRule="auto"/>
              <w:ind w:right="114"/>
              <w:rPr>
                <w:rFonts w:ascii="Cambria" w:hAnsi="Cambria"/>
                <w:b/>
                <w:sz w:val="24"/>
                <w:szCs w:val="24"/>
              </w:rPr>
            </w:pPr>
          </w:p>
          <w:p w14:paraId="020D1700" w14:textId="77777777" w:rsidR="003D78B1" w:rsidRPr="00397891" w:rsidRDefault="003D78B1" w:rsidP="00FE16E6">
            <w:pPr>
              <w:pStyle w:val="TableParagraph"/>
              <w:spacing w:before="50" w:line="360" w:lineRule="auto"/>
              <w:ind w:right="114"/>
              <w:rPr>
                <w:rFonts w:ascii="Cambria" w:hAnsi="Cambria"/>
                <w:b/>
                <w:sz w:val="24"/>
                <w:szCs w:val="24"/>
              </w:rPr>
            </w:pPr>
          </w:p>
          <w:p w14:paraId="4B381166" w14:textId="77777777" w:rsidR="003D78B1" w:rsidRPr="00397891" w:rsidRDefault="003D78B1" w:rsidP="00FE16E6">
            <w:pPr>
              <w:pStyle w:val="TableParagraph"/>
              <w:spacing w:line="360" w:lineRule="auto"/>
              <w:ind w:left="1051" w:right="114" w:hanging="1004"/>
              <w:rPr>
                <w:rFonts w:ascii="Cambria" w:hAnsi="Cambria"/>
                <w:sz w:val="24"/>
                <w:szCs w:val="24"/>
              </w:rPr>
            </w:pPr>
            <w:r w:rsidRPr="00397891">
              <w:rPr>
                <w:rFonts w:ascii="Cambria" w:hAnsi="Cambria"/>
                <w:sz w:val="24"/>
                <w:szCs w:val="24"/>
              </w:rPr>
              <w:t>Apresentação de documentação</w:t>
            </w:r>
            <w:r w:rsidRPr="00397891">
              <w:rPr>
                <w:rFonts w:ascii="Cambria" w:hAnsi="Cambria"/>
                <w:spacing w:val="29"/>
                <w:sz w:val="24"/>
                <w:szCs w:val="24"/>
              </w:rPr>
              <w:t xml:space="preserve"> </w:t>
            </w:r>
            <w:r w:rsidRPr="00397891">
              <w:rPr>
                <w:rFonts w:ascii="Cambria" w:hAnsi="Cambria"/>
                <w:sz w:val="24"/>
                <w:szCs w:val="24"/>
              </w:rPr>
              <w:t>falsa</w:t>
            </w:r>
            <w:r w:rsidRPr="00397891">
              <w:rPr>
                <w:rFonts w:ascii="Cambria" w:hAnsi="Cambria"/>
                <w:spacing w:val="-2"/>
                <w:sz w:val="24"/>
                <w:szCs w:val="24"/>
              </w:rPr>
              <w:t xml:space="preserve"> </w:t>
            </w:r>
            <w:r w:rsidRPr="00397891">
              <w:rPr>
                <w:rFonts w:ascii="Cambria" w:hAnsi="Cambria"/>
                <w:sz w:val="24"/>
                <w:szCs w:val="24"/>
              </w:rPr>
              <w:t>ou</w:t>
            </w:r>
            <w:r w:rsidRPr="00397891">
              <w:rPr>
                <w:rFonts w:ascii="Cambria" w:hAnsi="Cambria"/>
                <w:spacing w:val="40"/>
                <w:sz w:val="24"/>
                <w:szCs w:val="24"/>
              </w:rPr>
              <w:t xml:space="preserve"> </w:t>
            </w:r>
            <w:r w:rsidRPr="00397891">
              <w:rPr>
                <w:rFonts w:ascii="Cambria" w:hAnsi="Cambria"/>
                <w:spacing w:val="-2"/>
                <w:sz w:val="24"/>
                <w:szCs w:val="24"/>
              </w:rPr>
              <w:t>vencida</w:t>
            </w:r>
          </w:p>
        </w:tc>
        <w:tc>
          <w:tcPr>
            <w:tcW w:w="1011" w:type="dxa"/>
          </w:tcPr>
          <w:p w14:paraId="41004AF3" w14:textId="77777777" w:rsidR="003D78B1" w:rsidRPr="00397891" w:rsidRDefault="003D78B1" w:rsidP="00FE16E6">
            <w:pPr>
              <w:pStyle w:val="TableParagraph"/>
              <w:spacing w:before="96" w:line="360" w:lineRule="auto"/>
              <w:ind w:right="114"/>
              <w:rPr>
                <w:rFonts w:ascii="Cambria" w:hAnsi="Cambria"/>
                <w:b/>
                <w:sz w:val="24"/>
                <w:szCs w:val="24"/>
              </w:rPr>
            </w:pPr>
          </w:p>
          <w:p w14:paraId="43483567" w14:textId="77777777" w:rsidR="003D78B1" w:rsidRPr="00397891" w:rsidRDefault="003D78B1" w:rsidP="00FE16E6">
            <w:pPr>
              <w:pStyle w:val="TableParagraph"/>
              <w:spacing w:line="360" w:lineRule="auto"/>
              <w:ind w:left="222" w:right="114" w:hanging="1"/>
              <w:rPr>
                <w:rFonts w:ascii="Cambria" w:hAnsi="Cambria"/>
                <w:sz w:val="24"/>
                <w:szCs w:val="24"/>
              </w:rPr>
            </w:pPr>
            <w:r w:rsidRPr="00397891">
              <w:rPr>
                <w:rFonts w:ascii="Cambria" w:hAnsi="Cambria"/>
                <w:w w:val="105"/>
                <w:sz w:val="24"/>
                <w:szCs w:val="24"/>
              </w:rPr>
              <w:t>Má fé ou</w:t>
            </w:r>
            <w:r w:rsidRPr="00397891">
              <w:rPr>
                <w:rFonts w:ascii="Cambria" w:hAnsi="Cambria"/>
                <w:spacing w:val="40"/>
                <w:w w:val="105"/>
                <w:sz w:val="24"/>
                <w:szCs w:val="24"/>
              </w:rPr>
              <w:t xml:space="preserve"> </w:t>
            </w:r>
            <w:r w:rsidRPr="00397891">
              <w:rPr>
                <w:rFonts w:ascii="Cambria" w:hAnsi="Cambria"/>
                <w:sz w:val="24"/>
                <w:szCs w:val="24"/>
              </w:rPr>
              <w:t>inobservância</w:t>
            </w:r>
            <w:r w:rsidRPr="00397891">
              <w:rPr>
                <w:rFonts w:ascii="Cambria" w:hAnsi="Cambria"/>
                <w:spacing w:val="-10"/>
                <w:sz w:val="24"/>
                <w:szCs w:val="24"/>
              </w:rPr>
              <w:t xml:space="preserve"> </w:t>
            </w:r>
            <w:r w:rsidRPr="00397891">
              <w:rPr>
                <w:rFonts w:ascii="Cambria" w:hAnsi="Cambria"/>
                <w:sz w:val="24"/>
                <w:szCs w:val="24"/>
              </w:rPr>
              <w:t>do</w:t>
            </w:r>
            <w:r w:rsidRPr="00397891">
              <w:rPr>
                <w:rFonts w:ascii="Cambria" w:hAnsi="Cambria"/>
                <w:spacing w:val="40"/>
                <w:w w:val="105"/>
                <w:sz w:val="24"/>
                <w:szCs w:val="24"/>
              </w:rPr>
              <w:t xml:space="preserve"> </w:t>
            </w:r>
            <w:r w:rsidRPr="00397891">
              <w:rPr>
                <w:rFonts w:ascii="Cambria" w:hAnsi="Cambria"/>
                <w:spacing w:val="-2"/>
                <w:w w:val="105"/>
                <w:sz w:val="24"/>
                <w:szCs w:val="24"/>
              </w:rPr>
              <w:t>Proponente</w:t>
            </w:r>
          </w:p>
        </w:tc>
        <w:tc>
          <w:tcPr>
            <w:tcW w:w="903" w:type="dxa"/>
          </w:tcPr>
          <w:p w14:paraId="44358430" w14:textId="77777777" w:rsidR="003D78B1" w:rsidRPr="00397891" w:rsidRDefault="003D78B1" w:rsidP="00FE16E6">
            <w:pPr>
              <w:pStyle w:val="TableParagraph"/>
              <w:spacing w:before="144" w:line="360" w:lineRule="auto"/>
              <w:ind w:left="15" w:right="114"/>
              <w:rPr>
                <w:rFonts w:ascii="Cambria" w:hAnsi="Cambria"/>
                <w:sz w:val="24"/>
                <w:szCs w:val="24"/>
              </w:rPr>
            </w:pPr>
            <w:r w:rsidRPr="00397891">
              <w:rPr>
                <w:rFonts w:ascii="Cambria" w:hAnsi="Cambria"/>
                <w:spacing w:val="-2"/>
                <w:w w:val="105"/>
                <w:sz w:val="24"/>
                <w:szCs w:val="24"/>
              </w:rPr>
              <w:t>Contratação</w:t>
            </w:r>
            <w:r w:rsidRPr="00397891">
              <w:rPr>
                <w:rFonts w:ascii="Cambria" w:hAnsi="Cambria"/>
                <w:spacing w:val="-8"/>
                <w:w w:val="105"/>
                <w:sz w:val="24"/>
                <w:szCs w:val="24"/>
              </w:rPr>
              <w:t xml:space="preserve"> </w:t>
            </w:r>
            <w:r w:rsidRPr="00397891">
              <w:rPr>
                <w:rFonts w:ascii="Cambria" w:hAnsi="Cambria"/>
                <w:spacing w:val="-2"/>
                <w:w w:val="105"/>
                <w:sz w:val="24"/>
                <w:szCs w:val="24"/>
              </w:rPr>
              <w:t>de</w:t>
            </w:r>
            <w:r w:rsidRPr="00397891">
              <w:rPr>
                <w:rFonts w:ascii="Cambria" w:hAnsi="Cambria"/>
                <w:spacing w:val="40"/>
                <w:w w:val="105"/>
                <w:sz w:val="24"/>
                <w:szCs w:val="24"/>
              </w:rPr>
              <w:t xml:space="preserve"> </w:t>
            </w:r>
            <w:r w:rsidRPr="00397891">
              <w:rPr>
                <w:rFonts w:ascii="Cambria" w:hAnsi="Cambria"/>
                <w:w w:val="105"/>
                <w:sz w:val="24"/>
                <w:szCs w:val="24"/>
              </w:rPr>
              <w:t>empresa</w:t>
            </w:r>
            <w:r w:rsidRPr="00397891">
              <w:rPr>
                <w:rFonts w:ascii="Cambria" w:hAnsi="Cambria"/>
                <w:spacing w:val="-3"/>
                <w:w w:val="105"/>
                <w:sz w:val="24"/>
                <w:szCs w:val="24"/>
              </w:rPr>
              <w:t xml:space="preserve"> </w:t>
            </w:r>
            <w:r w:rsidRPr="00397891">
              <w:rPr>
                <w:rFonts w:ascii="Cambria" w:hAnsi="Cambria"/>
                <w:w w:val="105"/>
                <w:sz w:val="24"/>
                <w:szCs w:val="24"/>
              </w:rPr>
              <w:t>e/ou</w:t>
            </w:r>
            <w:r w:rsidRPr="00397891">
              <w:rPr>
                <w:rFonts w:ascii="Cambria" w:hAnsi="Cambria"/>
                <w:spacing w:val="40"/>
                <w:w w:val="105"/>
                <w:sz w:val="24"/>
                <w:szCs w:val="24"/>
              </w:rPr>
              <w:t xml:space="preserve"> </w:t>
            </w:r>
            <w:r w:rsidRPr="00397891">
              <w:rPr>
                <w:rFonts w:ascii="Cambria" w:hAnsi="Cambria"/>
                <w:spacing w:val="-2"/>
                <w:w w:val="105"/>
                <w:sz w:val="24"/>
                <w:szCs w:val="24"/>
              </w:rPr>
              <w:t>profissional</w:t>
            </w:r>
            <w:r w:rsidRPr="00397891">
              <w:rPr>
                <w:rFonts w:ascii="Cambria" w:hAnsi="Cambria"/>
                <w:spacing w:val="40"/>
                <w:w w:val="105"/>
                <w:sz w:val="24"/>
                <w:szCs w:val="24"/>
              </w:rPr>
              <w:t xml:space="preserve"> </w:t>
            </w:r>
            <w:r w:rsidRPr="00397891">
              <w:rPr>
                <w:rFonts w:ascii="Cambria" w:hAnsi="Cambria"/>
                <w:spacing w:val="-2"/>
                <w:w w:val="105"/>
                <w:sz w:val="24"/>
                <w:szCs w:val="24"/>
              </w:rPr>
              <w:t>indevidos</w:t>
            </w:r>
          </w:p>
        </w:tc>
        <w:tc>
          <w:tcPr>
            <w:tcW w:w="688" w:type="dxa"/>
          </w:tcPr>
          <w:p w14:paraId="541D021F" w14:textId="77777777" w:rsidR="003D78B1" w:rsidRPr="00397891" w:rsidRDefault="003D78B1" w:rsidP="00FE16E6">
            <w:pPr>
              <w:pStyle w:val="TableParagraph"/>
              <w:spacing w:line="360" w:lineRule="auto"/>
              <w:ind w:right="114"/>
              <w:rPr>
                <w:rFonts w:ascii="Cambria" w:hAnsi="Cambria"/>
                <w:b/>
                <w:sz w:val="24"/>
                <w:szCs w:val="24"/>
              </w:rPr>
            </w:pPr>
          </w:p>
          <w:p w14:paraId="77E7538C" w14:textId="77777777" w:rsidR="003D78B1" w:rsidRPr="00397891" w:rsidRDefault="003D78B1" w:rsidP="00FE16E6">
            <w:pPr>
              <w:pStyle w:val="TableParagraph"/>
              <w:spacing w:line="360" w:lineRule="auto"/>
              <w:ind w:right="114"/>
              <w:rPr>
                <w:rFonts w:ascii="Cambria" w:hAnsi="Cambria"/>
                <w:b/>
                <w:sz w:val="24"/>
                <w:szCs w:val="24"/>
              </w:rPr>
            </w:pPr>
          </w:p>
          <w:p w14:paraId="007D1E78" w14:textId="77777777" w:rsidR="003D78B1" w:rsidRPr="00397891" w:rsidRDefault="003D78B1" w:rsidP="00FE16E6">
            <w:pPr>
              <w:pStyle w:val="TableParagraph"/>
              <w:spacing w:before="2" w:line="360" w:lineRule="auto"/>
              <w:ind w:right="114"/>
              <w:rPr>
                <w:rFonts w:ascii="Cambria" w:hAnsi="Cambria"/>
                <w:b/>
                <w:sz w:val="24"/>
                <w:szCs w:val="24"/>
              </w:rPr>
            </w:pPr>
          </w:p>
          <w:p w14:paraId="5B0697C4" w14:textId="77777777" w:rsidR="003D78B1" w:rsidRPr="00397891" w:rsidRDefault="003D78B1" w:rsidP="00FE16E6">
            <w:pPr>
              <w:pStyle w:val="TableParagraph"/>
              <w:spacing w:before="1"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26F9208F" w14:textId="77777777" w:rsidR="003D78B1" w:rsidRPr="00397891" w:rsidRDefault="003D78B1" w:rsidP="00FE16E6">
            <w:pPr>
              <w:pStyle w:val="TableParagraph"/>
              <w:spacing w:line="360" w:lineRule="auto"/>
              <w:ind w:right="114"/>
              <w:rPr>
                <w:rFonts w:ascii="Cambria" w:hAnsi="Cambria"/>
                <w:b/>
                <w:sz w:val="24"/>
                <w:szCs w:val="24"/>
              </w:rPr>
            </w:pPr>
          </w:p>
          <w:p w14:paraId="3E62D189" w14:textId="77777777" w:rsidR="003D78B1" w:rsidRPr="00397891" w:rsidRDefault="003D78B1" w:rsidP="00FE16E6">
            <w:pPr>
              <w:pStyle w:val="TableParagraph"/>
              <w:spacing w:line="360" w:lineRule="auto"/>
              <w:ind w:right="114"/>
              <w:rPr>
                <w:rFonts w:ascii="Cambria" w:hAnsi="Cambria"/>
                <w:b/>
                <w:sz w:val="24"/>
                <w:szCs w:val="24"/>
              </w:rPr>
            </w:pPr>
          </w:p>
          <w:p w14:paraId="700D4876" w14:textId="77777777" w:rsidR="003D78B1" w:rsidRPr="00397891" w:rsidRDefault="003D78B1" w:rsidP="00FE16E6">
            <w:pPr>
              <w:pStyle w:val="TableParagraph"/>
              <w:spacing w:before="2" w:line="360" w:lineRule="auto"/>
              <w:ind w:right="114"/>
              <w:rPr>
                <w:rFonts w:ascii="Cambria" w:hAnsi="Cambria"/>
                <w:b/>
                <w:sz w:val="24"/>
                <w:szCs w:val="24"/>
              </w:rPr>
            </w:pPr>
          </w:p>
          <w:p w14:paraId="48A1D2F3" w14:textId="77777777" w:rsidR="003D78B1" w:rsidRPr="00397891" w:rsidRDefault="003D78B1" w:rsidP="00FE16E6">
            <w:pPr>
              <w:pStyle w:val="TableParagraph"/>
              <w:spacing w:before="1" w:line="360" w:lineRule="auto"/>
              <w:ind w:left="23" w:right="114"/>
              <w:rPr>
                <w:rFonts w:ascii="Cambria" w:hAnsi="Cambria"/>
                <w:sz w:val="24"/>
                <w:szCs w:val="24"/>
              </w:rPr>
            </w:pPr>
            <w:r w:rsidRPr="00397891">
              <w:rPr>
                <w:rFonts w:ascii="Cambria" w:hAnsi="Cambria"/>
                <w:spacing w:val="-10"/>
                <w:sz w:val="24"/>
                <w:szCs w:val="24"/>
              </w:rPr>
              <w:t>1</w:t>
            </w:r>
          </w:p>
        </w:tc>
        <w:tc>
          <w:tcPr>
            <w:tcW w:w="749" w:type="dxa"/>
          </w:tcPr>
          <w:p w14:paraId="03268654" w14:textId="77777777" w:rsidR="003D78B1" w:rsidRPr="00397891" w:rsidRDefault="003D78B1" w:rsidP="00FE16E6">
            <w:pPr>
              <w:pStyle w:val="TableParagraph"/>
              <w:spacing w:line="360" w:lineRule="auto"/>
              <w:ind w:right="114"/>
              <w:rPr>
                <w:rFonts w:ascii="Cambria" w:hAnsi="Cambria"/>
                <w:b/>
                <w:sz w:val="24"/>
                <w:szCs w:val="24"/>
              </w:rPr>
            </w:pPr>
          </w:p>
          <w:p w14:paraId="77FBF404" w14:textId="77777777" w:rsidR="003D78B1" w:rsidRPr="00397891" w:rsidRDefault="003D78B1" w:rsidP="00FE16E6">
            <w:pPr>
              <w:pStyle w:val="TableParagraph"/>
              <w:spacing w:line="360" w:lineRule="auto"/>
              <w:ind w:right="114"/>
              <w:rPr>
                <w:rFonts w:ascii="Cambria" w:hAnsi="Cambria"/>
                <w:b/>
                <w:sz w:val="24"/>
                <w:szCs w:val="24"/>
              </w:rPr>
            </w:pPr>
          </w:p>
          <w:p w14:paraId="17CD43CE" w14:textId="77777777" w:rsidR="003D78B1" w:rsidRPr="00397891" w:rsidRDefault="003D78B1" w:rsidP="00FE16E6">
            <w:pPr>
              <w:pStyle w:val="TableParagraph"/>
              <w:spacing w:before="2" w:line="360" w:lineRule="auto"/>
              <w:ind w:right="114"/>
              <w:rPr>
                <w:rFonts w:ascii="Cambria" w:hAnsi="Cambria"/>
                <w:b/>
                <w:sz w:val="24"/>
                <w:szCs w:val="24"/>
              </w:rPr>
            </w:pPr>
          </w:p>
          <w:p w14:paraId="38AEF41A" w14:textId="77777777" w:rsidR="003D78B1" w:rsidRPr="00397891" w:rsidRDefault="003D78B1" w:rsidP="00FE16E6">
            <w:pPr>
              <w:pStyle w:val="TableParagraph"/>
              <w:spacing w:before="1" w:line="360" w:lineRule="auto"/>
              <w:ind w:left="14" w:right="114"/>
              <w:rPr>
                <w:rFonts w:ascii="Cambria" w:hAnsi="Cambria"/>
                <w:sz w:val="24"/>
                <w:szCs w:val="24"/>
              </w:rPr>
            </w:pPr>
            <w:r w:rsidRPr="00397891">
              <w:rPr>
                <w:rFonts w:ascii="Cambria" w:hAnsi="Cambria"/>
                <w:spacing w:val="-10"/>
                <w:sz w:val="24"/>
                <w:szCs w:val="24"/>
              </w:rPr>
              <w:t>1</w:t>
            </w:r>
          </w:p>
        </w:tc>
        <w:tc>
          <w:tcPr>
            <w:tcW w:w="1134" w:type="dxa"/>
          </w:tcPr>
          <w:p w14:paraId="2AD7611D" w14:textId="77777777" w:rsidR="003D78B1" w:rsidRPr="00397891" w:rsidRDefault="003D78B1" w:rsidP="00FE16E6">
            <w:pPr>
              <w:pStyle w:val="TableParagraph"/>
              <w:spacing w:before="42" w:line="360" w:lineRule="auto"/>
              <w:ind w:right="114"/>
              <w:rPr>
                <w:rFonts w:ascii="Cambria" w:hAnsi="Cambria"/>
                <w:b/>
                <w:sz w:val="24"/>
                <w:szCs w:val="24"/>
              </w:rPr>
            </w:pPr>
          </w:p>
          <w:p w14:paraId="23B55CF2" w14:textId="77777777" w:rsidR="003D78B1" w:rsidRPr="00397891" w:rsidRDefault="003D78B1" w:rsidP="00FE16E6">
            <w:pPr>
              <w:pStyle w:val="TableParagraph"/>
              <w:spacing w:line="360" w:lineRule="auto"/>
              <w:ind w:left="53" w:right="114"/>
              <w:rPr>
                <w:rFonts w:ascii="Cambria" w:hAnsi="Cambria"/>
                <w:b/>
                <w:sz w:val="24"/>
                <w:szCs w:val="24"/>
              </w:rPr>
            </w:pPr>
            <w:r w:rsidRPr="00397891">
              <w:rPr>
                <w:rFonts w:ascii="Cambria" w:hAnsi="Cambria"/>
                <w:b/>
                <w:spacing w:val="-2"/>
                <w:w w:val="105"/>
                <w:sz w:val="24"/>
                <w:szCs w:val="24"/>
              </w:rPr>
              <w:t>Apresentação</w:t>
            </w:r>
            <w:r w:rsidRPr="00397891">
              <w:rPr>
                <w:rFonts w:ascii="Cambria" w:hAnsi="Cambria"/>
                <w:b/>
                <w:spacing w:val="-7"/>
                <w:w w:val="105"/>
                <w:sz w:val="24"/>
                <w:szCs w:val="24"/>
              </w:rPr>
              <w:t xml:space="preserve"> </w:t>
            </w:r>
            <w:r w:rsidRPr="00397891">
              <w:rPr>
                <w:rFonts w:ascii="Cambria" w:hAnsi="Cambria"/>
                <w:b/>
                <w:spacing w:val="-2"/>
                <w:w w:val="105"/>
                <w:sz w:val="24"/>
                <w:szCs w:val="24"/>
              </w:rPr>
              <w:t>de</w:t>
            </w:r>
            <w:r w:rsidRPr="00397891">
              <w:rPr>
                <w:rFonts w:ascii="Cambria" w:hAnsi="Cambria"/>
                <w:b/>
                <w:spacing w:val="-4"/>
                <w:w w:val="105"/>
                <w:sz w:val="24"/>
                <w:szCs w:val="24"/>
              </w:rPr>
              <w:t xml:space="preserve"> </w:t>
            </w:r>
            <w:r w:rsidRPr="00397891">
              <w:rPr>
                <w:rFonts w:ascii="Cambria" w:hAnsi="Cambria"/>
                <w:b/>
                <w:spacing w:val="-2"/>
                <w:w w:val="105"/>
                <w:sz w:val="24"/>
                <w:szCs w:val="24"/>
              </w:rPr>
              <w:t>Documentos</w:t>
            </w:r>
            <w:r w:rsidRPr="00397891">
              <w:rPr>
                <w:rFonts w:ascii="Cambria" w:hAnsi="Cambria"/>
                <w:b/>
                <w:spacing w:val="-3"/>
                <w:w w:val="105"/>
                <w:sz w:val="24"/>
                <w:szCs w:val="24"/>
              </w:rPr>
              <w:t xml:space="preserve"> </w:t>
            </w:r>
            <w:r w:rsidRPr="00397891">
              <w:rPr>
                <w:rFonts w:ascii="Cambria" w:hAnsi="Cambria"/>
                <w:b/>
                <w:spacing w:val="-2"/>
                <w:w w:val="105"/>
                <w:sz w:val="24"/>
                <w:szCs w:val="24"/>
              </w:rPr>
              <w:t>originais</w:t>
            </w:r>
            <w:r w:rsidRPr="00397891">
              <w:rPr>
                <w:rFonts w:ascii="Cambria" w:hAnsi="Cambria"/>
                <w:b/>
                <w:spacing w:val="-4"/>
                <w:w w:val="105"/>
                <w:sz w:val="24"/>
                <w:szCs w:val="24"/>
              </w:rPr>
              <w:t xml:space="preserve"> </w:t>
            </w:r>
            <w:r w:rsidRPr="00397891">
              <w:rPr>
                <w:rFonts w:ascii="Cambria" w:hAnsi="Cambria"/>
                <w:b/>
                <w:spacing w:val="-2"/>
                <w:w w:val="105"/>
                <w:sz w:val="24"/>
                <w:szCs w:val="24"/>
              </w:rPr>
              <w:t>com</w:t>
            </w:r>
            <w:r w:rsidRPr="00397891">
              <w:rPr>
                <w:rFonts w:ascii="Cambria" w:hAnsi="Cambria"/>
                <w:b/>
                <w:spacing w:val="40"/>
                <w:w w:val="105"/>
                <w:sz w:val="24"/>
                <w:szCs w:val="24"/>
              </w:rPr>
              <w:t xml:space="preserve"> </w:t>
            </w:r>
            <w:r w:rsidRPr="00397891">
              <w:rPr>
                <w:rFonts w:ascii="Cambria" w:hAnsi="Cambria"/>
                <w:b/>
                <w:w w:val="105"/>
                <w:sz w:val="24"/>
                <w:szCs w:val="24"/>
              </w:rPr>
              <w:t>cópias autenticadas em cartório</w:t>
            </w:r>
          </w:p>
          <w:p w14:paraId="7FBB675C" w14:textId="77777777" w:rsidR="003D78B1" w:rsidRPr="00397891" w:rsidRDefault="003D78B1" w:rsidP="00FE16E6">
            <w:pPr>
              <w:pStyle w:val="TableParagraph"/>
              <w:spacing w:before="2" w:line="360" w:lineRule="auto"/>
              <w:ind w:left="53" w:right="114"/>
              <w:rPr>
                <w:rFonts w:ascii="Cambria" w:hAnsi="Cambria"/>
                <w:b/>
                <w:sz w:val="24"/>
                <w:szCs w:val="24"/>
              </w:rPr>
            </w:pPr>
            <w:r w:rsidRPr="00397891">
              <w:rPr>
                <w:rFonts w:ascii="Cambria" w:hAnsi="Cambria"/>
                <w:b/>
                <w:sz w:val="24"/>
                <w:szCs w:val="24"/>
              </w:rPr>
              <w:t>Consulta</w:t>
            </w:r>
            <w:r w:rsidRPr="00397891">
              <w:rPr>
                <w:rFonts w:ascii="Cambria" w:hAnsi="Cambria"/>
                <w:b/>
                <w:spacing w:val="8"/>
                <w:sz w:val="24"/>
                <w:szCs w:val="24"/>
              </w:rPr>
              <w:t xml:space="preserve"> </w:t>
            </w:r>
            <w:r w:rsidRPr="00397891">
              <w:rPr>
                <w:rFonts w:ascii="Cambria" w:hAnsi="Cambria"/>
                <w:b/>
                <w:sz w:val="24"/>
                <w:szCs w:val="24"/>
              </w:rPr>
              <w:t>em</w:t>
            </w:r>
            <w:r w:rsidRPr="00397891">
              <w:rPr>
                <w:rFonts w:ascii="Cambria" w:hAnsi="Cambria"/>
                <w:b/>
                <w:spacing w:val="6"/>
                <w:sz w:val="24"/>
                <w:szCs w:val="24"/>
              </w:rPr>
              <w:t xml:space="preserve"> </w:t>
            </w:r>
            <w:r w:rsidRPr="00397891">
              <w:rPr>
                <w:rFonts w:ascii="Cambria" w:hAnsi="Cambria"/>
                <w:b/>
                <w:sz w:val="24"/>
                <w:szCs w:val="24"/>
              </w:rPr>
              <w:t>sites</w:t>
            </w:r>
            <w:r w:rsidRPr="00397891">
              <w:rPr>
                <w:rFonts w:ascii="Cambria" w:hAnsi="Cambria"/>
                <w:b/>
                <w:spacing w:val="7"/>
                <w:sz w:val="24"/>
                <w:szCs w:val="24"/>
              </w:rPr>
              <w:t xml:space="preserve"> </w:t>
            </w:r>
            <w:r w:rsidRPr="00397891">
              <w:rPr>
                <w:rFonts w:ascii="Cambria" w:hAnsi="Cambria"/>
                <w:b/>
                <w:spacing w:val="-2"/>
                <w:sz w:val="24"/>
                <w:szCs w:val="24"/>
              </w:rPr>
              <w:t>oficiais</w:t>
            </w:r>
          </w:p>
        </w:tc>
        <w:tc>
          <w:tcPr>
            <w:tcW w:w="1329" w:type="dxa"/>
          </w:tcPr>
          <w:p w14:paraId="53791E25" w14:textId="77777777" w:rsidR="003D78B1" w:rsidRPr="00397891" w:rsidRDefault="003D78B1" w:rsidP="00FE16E6">
            <w:pPr>
              <w:pStyle w:val="TableParagraph"/>
              <w:spacing w:line="360" w:lineRule="auto"/>
              <w:ind w:right="114"/>
              <w:rPr>
                <w:rFonts w:ascii="Cambria" w:hAnsi="Cambria"/>
                <w:b/>
                <w:sz w:val="24"/>
                <w:szCs w:val="24"/>
              </w:rPr>
            </w:pPr>
          </w:p>
          <w:p w14:paraId="688656AB" w14:textId="77777777" w:rsidR="003D78B1" w:rsidRPr="00397891" w:rsidRDefault="003D78B1" w:rsidP="00FE16E6">
            <w:pPr>
              <w:pStyle w:val="TableParagraph"/>
              <w:spacing w:line="360" w:lineRule="auto"/>
              <w:ind w:right="114"/>
              <w:rPr>
                <w:rFonts w:ascii="Cambria" w:hAnsi="Cambria"/>
                <w:b/>
                <w:sz w:val="24"/>
                <w:szCs w:val="24"/>
              </w:rPr>
            </w:pPr>
          </w:p>
          <w:p w14:paraId="04B7C72D" w14:textId="77777777" w:rsidR="003D78B1" w:rsidRPr="00397891" w:rsidRDefault="003D78B1" w:rsidP="00FE16E6">
            <w:pPr>
              <w:pStyle w:val="TableParagraph"/>
              <w:spacing w:before="2" w:line="360" w:lineRule="auto"/>
              <w:ind w:right="114"/>
              <w:rPr>
                <w:rFonts w:ascii="Cambria" w:hAnsi="Cambria"/>
                <w:b/>
                <w:sz w:val="24"/>
                <w:szCs w:val="24"/>
              </w:rPr>
            </w:pPr>
          </w:p>
          <w:p w14:paraId="1960AFCA" w14:textId="77777777" w:rsidR="003D78B1" w:rsidRPr="00397891" w:rsidRDefault="003D78B1" w:rsidP="00FE16E6">
            <w:pPr>
              <w:pStyle w:val="TableParagraph"/>
              <w:spacing w:before="1" w:line="360" w:lineRule="auto"/>
              <w:ind w:left="40" w:right="114"/>
              <w:rPr>
                <w:rFonts w:ascii="Cambria" w:hAnsi="Cambria"/>
                <w:sz w:val="24"/>
                <w:szCs w:val="24"/>
              </w:rPr>
            </w:pPr>
            <w:r w:rsidRPr="00397891">
              <w:rPr>
                <w:rFonts w:ascii="Cambria" w:hAnsi="Cambria"/>
                <w:spacing w:val="-2"/>
                <w:sz w:val="24"/>
                <w:szCs w:val="24"/>
              </w:rPr>
              <w:t>CONTRATADA</w:t>
            </w:r>
          </w:p>
        </w:tc>
      </w:tr>
      <w:tr w:rsidR="003D78B1" w:rsidRPr="00397891" w14:paraId="75688B7D" w14:textId="77777777" w:rsidTr="00D66EDA">
        <w:trPr>
          <w:gridAfter w:val="1"/>
          <w:wAfter w:w="7" w:type="dxa"/>
          <w:trHeight w:val="1770"/>
        </w:trPr>
        <w:tc>
          <w:tcPr>
            <w:tcW w:w="395" w:type="dxa"/>
          </w:tcPr>
          <w:p w14:paraId="3AC19C91" w14:textId="77777777" w:rsidR="003D78B1" w:rsidRPr="00397891" w:rsidRDefault="003D78B1" w:rsidP="00FE16E6">
            <w:pPr>
              <w:pStyle w:val="TableParagraph"/>
              <w:spacing w:line="360" w:lineRule="auto"/>
              <w:ind w:left="195" w:right="114"/>
              <w:rPr>
                <w:rFonts w:ascii="Cambria" w:hAnsi="Cambria"/>
                <w:sz w:val="24"/>
                <w:szCs w:val="24"/>
              </w:rPr>
            </w:pPr>
            <w:r w:rsidRPr="00397891">
              <w:rPr>
                <w:rFonts w:ascii="Cambria" w:hAnsi="Cambria"/>
                <w:spacing w:val="-10"/>
                <w:sz w:val="24"/>
                <w:szCs w:val="24"/>
              </w:rPr>
              <w:lastRenderedPageBreak/>
              <w:t>3</w:t>
            </w:r>
          </w:p>
        </w:tc>
        <w:tc>
          <w:tcPr>
            <w:tcW w:w="1117" w:type="dxa"/>
          </w:tcPr>
          <w:p w14:paraId="30A04071" w14:textId="77777777" w:rsidR="003D78B1" w:rsidRPr="00397891" w:rsidRDefault="003D78B1" w:rsidP="00FE16E6">
            <w:pPr>
              <w:pStyle w:val="TableParagraph"/>
              <w:spacing w:line="360" w:lineRule="auto"/>
              <w:ind w:left="22" w:right="114"/>
              <w:rPr>
                <w:rFonts w:ascii="Cambria" w:hAnsi="Cambria"/>
                <w:sz w:val="24"/>
                <w:szCs w:val="24"/>
              </w:rPr>
            </w:pPr>
            <w:r w:rsidRPr="00397891">
              <w:rPr>
                <w:rFonts w:ascii="Cambria" w:hAnsi="Cambria"/>
                <w:w w:val="105"/>
                <w:sz w:val="24"/>
                <w:szCs w:val="24"/>
              </w:rPr>
              <w:t>Gestão</w:t>
            </w:r>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r w:rsidRPr="00397891">
              <w:rPr>
                <w:rFonts w:ascii="Cambria" w:hAnsi="Cambria"/>
                <w:spacing w:val="-2"/>
                <w:w w:val="105"/>
                <w:sz w:val="24"/>
                <w:szCs w:val="24"/>
              </w:rPr>
              <w:t>Contrato</w:t>
            </w:r>
          </w:p>
        </w:tc>
        <w:tc>
          <w:tcPr>
            <w:tcW w:w="1805" w:type="dxa"/>
          </w:tcPr>
          <w:p w14:paraId="0ED4F9C2" w14:textId="77777777" w:rsidR="003D78B1" w:rsidRPr="00397891" w:rsidRDefault="003D78B1" w:rsidP="00FE16E6">
            <w:pPr>
              <w:pStyle w:val="TableParagraph"/>
              <w:spacing w:line="360" w:lineRule="auto"/>
              <w:ind w:left="939" w:right="114" w:hanging="844"/>
              <w:rPr>
                <w:rFonts w:ascii="Cambria" w:hAnsi="Cambria"/>
                <w:sz w:val="24"/>
                <w:szCs w:val="24"/>
              </w:rPr>
            </w:pPr>
            <w:r w:rsidRPr="00397891">
              <w:rPr>
                <w:rFonts w:ascii="Cambria" w:hAnsi="Cambria"/>
                <w:spacing w:val="-2"/>
                <w:w w:val="105"/>
                <w:sz w:val="24"/>
                <w:szCs w:val="24"/>
              </w:rPr>
              <w:t>Falha</w:t>
            </w:r>
            <w:r w:rsidRPr="00397891">
              <w:rPr>
                <w:rFonts w:ascii="Cambria" w:hAnsi="Cambria"/>
                <w:spacing w:val="-7"/>
                <w:w w:val="105"/>
                <w:sz w:val="24"/>
                <w:szCs w:val="24"/>
              </w:rPr>
              <w:t xml:space="preserve"> </w:t>
            </w:r>
            <w:r w:rsidRPr="00397891">
              <w:rPr>
                <w:rFonts w:ascii="Cambria" w:hAnsi="Cambria"/>
                <w:spacing w:val="-2"/>
                <w:w w:val="105"/>
                <w:sz w:val="24"/>
                <w:szCs w:val="24"/>
              </w:rPr>
              <w:t>na</w:t>
            </w:r>
            <w:r w:rsidRPr="00397891">
              <w:rPr>
                <w:rFonts w:ascii="Cambria" w:hAnsi="Cambria"/>
                <w:spacing w:val="-7"/>
                <w:w w:val="105"/>
                <w:sz w:val="24"/>
                <w:szCs w:val="24"/>
              </w:rPr>
              <w:t xml:space="preserve"> </w:t>
            </w:r>
            <w:r w:rsidRPr="00397891">
              <w:rPr>
                <w:rFonts w:ascii="Cambria" w:hAnsi="Cambria"/>
                <w:spacing w:val="-2"/>
                <w:w w:val="105"/>
                <w:sz w:val="24"/>
                <w:szCs w:val="24"/>
              </w:rPr>
              <w:t>conferência</w:t>
            </w:r>
            <w:r w:rsidRPr="00397891">
              <w:rPr>
                <w:rFonts w:ascii="Cambria" w:hAnsi="Cambria"/>
                <w:spacing w:val="-7"/>
                <w:w w:val="105"/>
                <w:sz w:val="24"/>
                <w:szCs w:val="24"/>
              </w:rPr>
              <w:t xml:space="preserve"> </w:t>
            </w:r>
            <w:r w:rsidRPr="00397891">
              <w:rPr>
                <w:rFonts w:ascii="Cambria" w:hAnsi="Cambria"/>
                <w:spacing w:val="-2"/>
                <w:w w:val="105"/>
                <w:sz w:val="24"/>
                <w:szCs w:val="24"/>
              </w:rPr>
              <w:t>da</w:t>
            </w:r>
            <w:r w:rsidRPr="00397891">
              <w:rPr>
                <w:rFonts w:ascii="Cambria" w:hAnsi="Cambria"/>
                <w:spacing w:val="-5"/>
                <w:w w:val="105"/>
                <w:sz w:val="24"/>
                <w:szCs w:val="24"/>
              </w:rPr>
              <w:t xml:space="preserve"> </w:t>
            </w:r>
            <w:r w:rsidRPr="00397891">
              <w:rPr>
                <w:rFonts w:ascii="Cambria" w:hAnsi="Cambria"/>
                <w:spacing w:val="-2"/>
                <w:w w:val="105"/>
                <w:sz w:val="24"/>
                <w:szCs w:val="24"/>
              </w:rPr>
              <w:t>documentação</w:t>
            </w:r>
            <w:r w:rsidRPr="00397891">
              <w:rPr>
                <w:rFonts w:ascii="Cambria" w:hAnsi="Cambria"/>
                <w:spacing w:val="40"/>
                <w:w w:val="105"/>
                <w:sz w:val="24"/>
                <w:szCs w:val="24"/>
              </w:rPr>
              <w:t xml:space="preserve"> </w:t>
            </w:r>
            <w:r w:rsidRPr="00397891">
              <w:rPr>
                <w:rFonts w:ascii="Cambria" w:hAnsi="Cambria"/>
                <w:spacing w:val="-2"/>
                <w:w w:val="105"/>
                <w:sz w:val="24"/>
                <w:szCs w:val="24"/>
              </w:rPr>
              <w:t>apresentada</w:t>
            </w:r>
          </w:p>
        </w:tc>
        <w:tc>
          <w:tcPr>
            <w:tcW w:w="1011" w:type="dxa"/>
          </w:tcPr>
          <w:p w14:paraId="1B7E3EA0" w14:textId="77777777" w:rsidR="003D78B1" w:rsidRPr="00397891" w:rsidRDefault="003D78B1" w:rsidP="00FE16E6">
            <w:pPr>
              <w:pStyle w:val="TableParagraph"/>
              <w:spacing w:line="360" w:lineRule="auto"/>
              <w:ind w:left="199" w:right="114"/>
              <w:rPr>
                <w:rFonts w:ascii="Cambria" w:hAnsi="Cambria"/>
                <w:sz w:val="24"/>
                <w:szCs w:val="24"/>
              </w:rPr>
            </w:pPr>
            <w:r w:rsidRPr="00397891">
              <w:rPr>
                <w:rFonts w:ascii="Cambria" w:hAnsi="Cambria"/>
                <w:sz w:val="24"/>
                <w:szCs w:val="24"/>
              </w:rPr>
              <w:t>Falta</w:t>
            </w:r>
            <w:r w:rsidRPr="00397891">
              <w:rPr>
                <w:rFonts w:ascii="Cambria" w:hAnsi="Cambria"/>
                <w:spacing w:val="-10"/>
                <w:sz w:val="24"/>
                <w:szCs w:val="24"/>
              </w:rPr>
              <w:t xml:space="preserve"> </w:t>
            </w:r>
            <w:r w:rsidRPr="00397891">
              <w:rPr>
                <w:rFonts w:ascii="Cambria" w:hAnsi="Cambria"/>
                <w:sz w:val="24"/>
                <w:szCs w:val="24"/>
              </w:rPr>
              <w:t>de</w:t>
            </w:r>
            <w:r w:rsidRPr="00397891">
              <w:rPr>
                <w:rFonts w:ascii="Cambria" w:hAnsi="Cambria"/>
                <w:spacing w:val="-9"/>
                <w:sz w:val="24"/>
                <w:szCs w:val="24"/>
              </w:rPr>
              <w:t xml:space="preserve"> </w:t>
            </w:r>
            <w:r w:rsidRPr="00397891">
              <w:rPr>
                <w:rFonts w:ascii="Cambria" w:hAnsi="Cambria"/>
                <w:sz w:val="24"/>
                <w:szCs w:val="24"/>
              </w:rPr>
              <w:t>atenção</w:t>
            </w:r>
            <w:r w:rsidRPr="00397891">
              <w:rPr>
                <w:rFonts w:ascii="Cambria" w:hAnsi="Cambria"/>
                <w:spacing w:val="40"/>
                <w:sz w:val="24"/>
                <w:szCs w:val="24"/>
              </w:rPr>
              <w:t xml:space="preserve"> </w:t>
            </w:r>
            <w:r w:rsidRPr="00397891">
              <w:rPr>
                <w:rFonts w:ascii="Cambria" w:hAnsi="Cambria"/>
                <w:sz w:val="24"/>
                <w:szCs w:val="24"/>
              </w:rPr>
              <w:t>no ato da</w:t>
            </w:r>
            <w:r w:rsidRPr="00397891">
              <w:rPr>
                <w:rFonts w:ascii="Cambria" w:hAnsi="Cambria"/>
                <w:spacing w:val="40"/>
                <w:sz w:val="24"/>
                <w:szCs w:val="24"/>
              </w:rPr>
              <w:t xml:space="preserve"> </w:t>
            </w:r>
            <w:r w:rsidRPr="00397891">
              <w:rPr>
                <w:rFonts w:ascii="Cambria" w:hAnsi="Cambria"/>
                <w:sz w:val="24"/>
                <w:szCs w:val="24"/>
              </w:rPr>
              <w:t>conferência</w:t>
            </w:r>
            <w:r w:rsidRPr="00397891">
              <w:rPr>
                <w:rFonts w:ascii="Cambria" w:hAnsi="Cambria"/>
                <w:spacing w:val="-10"/>
                <w:sz w:val="24"/>
                <w:szCs w:val="24"/>
              </w:rPr>
              <w:t xml:space="preserve"> </w:t>
            </w:r>
            <w:r w:rsidRPr="00397891">
              <w:rPr>
                <w:rFonts w:ascii="Cambria" w:hAnsi="Cambria"/>
                <w:sz w:val="24"/>
                <w:szCs w:val="24"/>
              </w:rPr>
              <w:t>dos</w:t>
            </w:r>
            <w:r w:rsidRPr="00397891">
              <w:rPr>
                <w:rFonts w:ascii="Cambria" w:hAnsi="Cambria"/>
                <w:spacing w:val="40"/>
                <w:sz w:val="24"/>
                <w:szCs w:val="24"/>
              </w:rPr>
              <w:t xml:space="preserve"> </w:t>
            </w:r>
            <w:r w:rsidRPr="00397891">
              <w:rPr>
                <w:rFonts w:ascii="Cambria" w:hAnsi="Cambria"/>
                <w:spacing w:val="-2"/>
                <w:sz w:val="24"/>
                <w:szCs w:val="24"/>
              </w:rPr>
              <w:t>documentos</w:t>
            </w:r>
          </w:p>
        </w:tc>
        <w:tc>
          <w:tcPr>
            <w:tcW w:w="903" w:type="dxa"/>
          </w:tcPr>
          <w:p w14:paraId="55354DF9" w14:textId="77777777" w:rsidR="003D78B1" w:rsidRPr="00397891" w:rsidRDefault="003D78B1" w:rsidP="00FE16E6">
            <w:pPr>
              <w:pStyle w:val="TableParagraph"/>
              <w:spacing w:line="360" w:lineRule="auto"/>
              <w:ind w:left="33" w:right="114" w:hanging="2"/>
              <w:rPr>
                <w:rFonts w:ascii="Cambria" w:hAnsi="Cambria"/>
                <w:sz w:val="24"/>
                <w:szCs w:val="24"/>
              </w:rPr>
            </w:pPr>
            <w:r w:rsidRPr="00397891">
              <w:rPr>
                <w:rFonts w:ascii="Cambria" w:hAnsi="Cambria"/>
                <w:w w:val="105"/>
                <w:sz w:val="24"/>
                <w:szCs w:val="24"/>
              </w:rPr>
              <w:t>empresa</w:t>
            </w:r>
            <w:r w:rsidRPr="00397891">
              <w:rPr>
                <w:rFonts w:ascii="Cambria" w:hAnsi="Cambria"/>
                <w:spacing w:val="-3"/>
                <w:w w:val="105"/>
                <w:sz w:val="24"/>
                <w:szCs w:val="24"/>
              </w:rPr>
              <w:t xml:space="preserve"> </w:t>
            </w:r>
            <w:r w:rsidRPr="00397891">
              <w:rPr>
                <w:rFonts w:ascii="Cambria" w:hAnsi="Cambria"/>
                <w:w w:val="105"/>
                <w:sz w:val="24"/>
                <w:szCs w:val="24"/>
              </w:rPr>
              <w:t>e/ou</w:t>
            </w:r>
            <w:r w:rsidRPr="00397891">
              <w:rPr>
                <w:rFonts w:ascii="Cambria" w:hAnsi="Cambria"/>
                <w:spacing w:val="40"/>
                <w:w w:val="105"/>
                <w:sz w:val="24"/>
                <w:szCs w:val="24"/>
              </w:rPr>
              <w:t xml:space="preserve"> </w:t>
            </w:r>
            <w:r w:rsidRPr="00397891">
              <w:rPr>
                <w:rFonts w:ascii="Cambria" w:hAnsi="Cambria"/>
                <w:spacing w:val="-2"/>
                <w:w w:val="105"/>
                <w:sz w:val="24"/>
                <w:szCs w:val="24"/>
              </w:rPr>
              <w:t>profissional</w:t>
            </w:r>
            <w:r w:rsidRPr="00397891">
              <w:rPr>
                <w:rFonts w:ascii="Cambria" w:hAnsi="Cambria"/>
                <w:spacing w:val="40"/>
                <w:w w:val="105"/>
                <w:sz w:val="24"/>
                <w:szCs w:val="24"/>
              </w:rPr>
              <w:t xml:space="preserve"> </w:t>
            </w:r>
            <w:r w:rsidRPr="00397891">
              <w:rPr>
                <w:rFonts w:ascii="Cambria" w:hAnsi="Cambria"/>
                <w:spacing w:val="-2"/>
                <w:w w:val="105"/>
                <w:sz w:val="24"/>
                <w:szCs w:val="24"/>
              </w:rPr>
              <w:t>indevidos</w:t>
            </w:r>
            <w:r w:rsidRPr="00397891">
              <w:rPr>
                <w:rFonts w:ascii="Cambria" w:hAnsi="Cambria"/>
                <w:spacing w:val="40"/>
                <w:w w:val="105"/>
                <w:sz w:val="24"/>
                <w:szCs w:val="24"/>
              </w:rPr>
              <w:t xml:space="preserve"> </w:t>
            </w:r>
            <w:r w:rsidRPr="00397891">
              <w:rPr>
                <w:rFonts w:ascii="Cambria" w:hAnsi="Cambria"/>
                <w:w w:val="105"/>
                <w:sz w:val="24"/>
                <w:szCs w:val="24"/>
              </w:rPr>
              <w:t>Possibilidade</w:t>
            </w:r>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r w:rsidRPr="00397891">
              <w:rPr>
                <w:rFonts w:ascii="Cambria" w:hAnsi="Cambria"/>
                <w:sz w:val="24"/>
                <w:szCs w:val="24"/>
              </w:rPr>
              <w:t>pagamento</w:t>
            </w:r>
            <w:r w:rsidRPr="00397891">
              <w:rPr>
                <w:rFonts w:ascii="Cambria" w:hAnsi="Cambria"/>
                <w:spacing w:val="-10"/>
                <w:sz w:val="24"/>
                <w:szCs w:val="24"/>
              </w:rPr>
              <w:t xml:space="preserve"> </w:t>
            </w:r>
            <w:r w:rsidRPr="00397891">
              <w:rPr>
                <w:rFonts w:ascii="Cambria" w:hAnsi="Cambria"/>
                <w:sz w:val="24"/>
                <w:szCs w:val="24"/>
              </w:rPr>
              <w:t>indevido</w:t>
            </w:r>
            <w:r w:rsidRPr="00397891">
              <w:rPr>
                <w:rFonts w:ascii="Cambria" w:hAnsi="Cambria"/>
                <w:spacing w:val="40"/>
                <w:w w:val="105"/>
                <w:sz w:val="24"/>
                <w:szCs w:val="24"/>
              </w:rPr>
              <w:t xml:space="preserve"> </w:t>
            </w:r>
            <w:r w:rsidRPr="00397891">
              <w:rPr>
                <w:rFonts w:ascii="Cambria" w:hAnsi="Cambria"/>
                <w:w w:val="105"/>
                <w:sz w:val="24"/>
                <w:szCs w:val="24"/>
              </w:rPr>
              <w:t>ao</w:t>
            </w:r>
            <w:r w:rsidRPr="00397891">
              <w:rPr>
                <w:rFonts w:ascii="Cambria" w:hAnsi="Cambria"/>
                <w:spacing w:val="-3"/>
                <w:w w:val="105"/>
                <w:sz w:val="24"/>
                <w:szCs w:val="24"/>
              </w:rPr>
              <w:t xml:space="preserve"> </w:t>
            </w:r>
            <w:r w:rsidRPr="00397891">
              <w:rPr>
                <w:rFonts w:ascii="Cambria" w:hAnsi="Cambria"/>
                <w:w w:val="105"/>
                <w:sz w:val="24"/>
                <w:szCs w:val="24"/>
              </w:rPr>
              <w:t>contratado</w:t>
            </w:r>
          </w:p>
          <w:p w14:paraId="78FD3F17"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z w:val="24"/>
                <w:szCs w:val="24"/>
              </w:rPr>
              <w:t>Processo</w:t>
            </w:r>
            <w:r w:rsidRPr="00397891">
              <w:rPr>
                <w:rFonts w:ascii="Cambria" w:hAnsi="Cambria"/>
                <w:spacing w:val="-1"/>
                <w:sz w:val="24"/>
                <w:szCs w:val="24"/>
              </w:rPr>
              <w:t xml:space="preserve"> </w:t>
            </w:r>
            <w:r w:rsidRPr="00397891">
              <w:rPr>
                <w:rFonts w:ascii="Cambria" w:hAnsi="Cambria"/>
                <w:sz w:val="24"/>
                <w:szCs w:val="24"/>
              </w:rPr>
              <w:t xml:space="preserve">Interno </w:t>
            </w:r>
            <w:r w:rsidRPr="00397891">
              <w:rPr>
                <w:rFonts w:ascii="Cambria" w:hAnsi="Cambria"/>
                <w:spacing w:val="-5"/>
                <w:sz w:val="24"/>
                <w:szCs w:val="24"/>
              </w:rPr>
              <w:t>de</w:t>
            </w:r>
          </w:p>
        </w:tc>
        <w:tc>
          <w:tcPr>
            <w:tcW w:w="688" w:type="dxa"/>
          </w:tcPr>
          <w:p w14:paraId="266A5C4E" w14:textId="77777777" w:rsidR="003D78B1" w:rsidRPr="00397891" w:rsidRDefault="003D78B1" w:rsidP="00FE16E6">
            <w:pPr>
              <w:pStyle w:val="TableParagraph"/>
              <w:spacing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5963D50E"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10"/>
                <w:sz w:val="24"/>
                <w:szCs w:val="24"/>
              </w:rPr>
              <w:t>1</w:t>
            </w:r>
          </w:p>
        </w:tc>
        <w:tc>
          <w:tcPr>
            <w:tcW w:w="749" w:type="dxa"/>
          </w:tcPr>
          <w:p w14:paraId="65F1672E"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pacing w:val="-10"/>
                <w:sz w:val="24"/>
                <w:szCs w:val="24"/>
              </w:rPr>
              <w:t>1</w:t>
            </w:r>
          </w:p>
        </w:tc>
        <w:tc>
          <w:tcPr>
            <w:tcW w:w="1134" w:type="dxa"/>
          </w:tcPr>
          <w:p w14:paraId="79103B88" w14:textId="77777777" w:rsidR="003D78B1" w:rsidRPr="00397891" w:rsidRDefault="003D78B1" w:rsidP="00FE16E6">
            <w:pPr>
              <w:pStyle w:val="TableParagraph"/>
              <w:spacing w:before="12" w:line="360" w:lineRule="auto"/>
              <w:ind w:left="53" w:right="114"/>
              <w:rPr>
                <w:rFonts w:ascii="Cambria" w:hAnsi="Cambria"/>
                <w:b/>
                <w:sz w:val="24"/>
                <w:szCs w:val="24"/>
              </w:rPr>
            </w:pPr>
            <w:r w:rsidRPr="00397891">
              <w:rPr>
                <w:rFonts w:ascii="Cambria" w:hAnsi="Cambria"/>
                <w:b/>
                <w:sz w:val="24"/>
                <w:szCs w:val="24"/>
              </w:rPr>
              <w:t>Revisão</w:t>
            </w:r>
            <w:r w:rsidRPr="00397891">
              <w:rPr>
                <w:rFonts w:ascii="Cambria" w:hAnsi="Cambria"/>
                <w:b/>
                <w:spacing w:val="15"/>
                <w:sz w:val="24"/>
                <w:szCs w:val="24"/>
              </w:rPr>
              <w:t xml:space="preserve"> </w:t>
            </w:r>
            <w:r w:rsidRPr="00397891">
              <w:rPr>
                <w:rFonts w:ascii="Cambria" w:hAnsi="Cambria"/>
                <w:b/>
                <w:sz w:val="24"/>
                <w:szCs w:val="24"/>
              </w:rPr>
              <w:t>minuciosa</w:t>
            </w:r>
            <w:r w:rsidRPr="00397891">
              <w:rPr>
                <w:rFonts w:ascii="Cambria" w:hAnsi="Cambria"/>
                <w:b/>
                <w:spacing w:val="17"/>
                <w:sz w:val="24"/>
                <w:szCs w:val="24"/>
              </w:rPr>
              <w:t xml:space="preserve"> </w:t>
            </w:r>
            <w:r w:rsidRPr="00397891">
              <w:rPr>
                <w:rFonts w:ascii="Cambria" w:hAnsi="Cambria"/>
                <w:b/>
                <w:sz w:val="24"/>
                <w:szCs w:val="24"/>
              </w:rPr>
              <w:t>da</w:t>
            </w:r>
            <w:r w:rsidRPr="00397891">
              <w:rPr>
                <w:rFonts w:ascii="Cambria" w:hAnsi="Cambria"/>
                <w:b/>
                <w:spacing w:val="16"/>
                <w:sz w:val="24"/>
                <w:szCs w:val="24"/>
              </w:rPr>
              <w:t xml:space="preserve"> </w:t>
            </w:r>
            <w:r w:rsidRPr="00397891">
              <w:rPr>
                <w:rFonts w:ascii="Cambria" w:hAnsi="Cambria"/>
                <w:b/>
                <w:spacing w:val="-2"/>
                <w:sz w:val="24"/>
                <w:szCs w:val="24"/>
              </w:rPr>
              <w:t>documentação</w:t>
            </w:r>
          </w:p>
        </w:tc>
        <w:tc>
          <w:tcPr>
            <w:tcW w:w="1329" w:type="dxa"/>
          </w:tcPr>
          <w:p w14:paraId="7EC8B8DA" w14:textId="77777777" w:rsidR="003D78B1" w:rsidRPr="00397891" w:rsidRDefault="003D78B1" w:rsidP="00FE16E6">
            <w:pPr>
              <w:pStyle w:val="TableParagraph"/>
              <w:spacing w:line="360" w:lineRule="auto"/>
              <w:ind w:left="40" w:right="114"/>
              <w:rPr>
                <w:rFonts w:ascii="Cambria" w:hAnsi="Cambria"/>
                <w:sz w:val="24"/>
                <w:szCs w:val="24"/>
              </w:rPr>
            </w:pPr>
            <w:r w:rsidRPr="00397891">
              <w:rPr>
                <w:rFonts w:ascii="Cambria" w:hAnsi="Cambria"/>
                <w:spacing w:val="-2"/>
                <w:w w:val="105"/>
                <w:sz w:val="24"/>
                <w:szCs w:val="24"/>
              </w:rPr>
              <w:t>CONTRATANTE</w:t>
            </w:r>
          </w:p>
        </w:tc>
      </w:tr>
    </w:tbl>
    <w:p w14:paraId="46BC23D6" w14:textId="77777777" w:rsidR="003D78B1" w:rsidRPr="00397891" w:rsidRDefault="003D78B1" w:rsidP="00FE16E6">
      <w:pPr>
        <w:pStyle w:val="Corpodetexto"/>
        <w:spacing w:before="8" w:line="360" w:lineRule="auto"/>
        <w:ind w:right="114"/>
        <w:rPr>
          <w:rFonts w:ascii="Cambria" w:hAnsi="Cambria"/>
          <w:b/>
          <w:sz w:val="24"/>
          <w:szCs w:val="24"/>
        </w:rPr>
      </w:pPr>
    </w:p>
    <w:tbl>
      <w:tblPr>
        <w:tblStyle w:val="TableNormal"/>
        <w:tblW w:w="9997"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3D78B1" w:rsidRPr="00397891" w14:paraId="1CA2CB8C" w14:textId="77777777" w:rsidTr="00D66EDA">
        <w:trPr>
          <w:trHeight w:val="300"/>
        </w:trPr>
        <w:tc>
          <w:tcPr>
            <w:tcW w:w="396" w:type="dxa"/>
          </w:tcPr>
          <w:p w14:paraId="3AB79219" w14:textId="77777777" w:rsidR="003D78B1" w:rsidRPr="00397891" w:rsidRDefault="003D78B1" w:rsidP="00FE16E6">
            <w:pPr>
              <w:pStyle w:val="TableParagraph"/>
              <w:spacing w:line="360" w:lineRule="auto"/>
              <w:ind w:right="114"/>
              <w:rPr>
                <w:rFonts w:ascii="Cambria" w:hAnsi="Cambria"/>
                <w:sz w:val="24"/>
                <w:szCs w:val="24"/>
              </w:rPr>
            </w:pPr>
          </w:p>
        </w:tc>
        <w:tc>
          <w:tcPr>
            <w:tcW w:w="1120" w:type="dxa"/>
          </w:tcPr>
          <w:p w14:paraId="2F6C9C41" w14:textId="77777777" w:rsidR="003D78B1" w:rsidRPr="00397891" w:rsidRDefault="003D78B1" w:rsidP="00FE16E6">
            <w:pPr>
              <w:pStyle w:val="TableParagraph"/>
              <w:spacing w:line="360" w:lineRule="auto"/>
              <w:ind w:right="114"/>
              <w:rPr>
                <w:rFonts w:ascii="Cambria" w:hAnsi="Cambria"/>
                <w:sz w:val="24"/>
                <w:szCs w:val="24"/>
              </w:rPr>
            </w:pPr>
          </w:p>
        </w:tc>
        <w:tc>
          <w:tcPr>
            <w:tcW w:w="1811" w:type="dxa"/>
          </w:tcPr>
          <w:p w14:paraId="74B334EA" w14:textId="77777777" w:rsidR="003D78B1" w:rsidRPr="00397891" w:rsidRDefault="003D78B1" w:rsidP="00FE16E6">
            <w:pPr>
              <w:pStyle w:val="TableParagraph"/>
              <w:spacing w:line="360" w:lineRule="auto"/>
              <w:ind w:right="114"/>
              <w:rPr>
                <w:rFonts w:ascii="Cambria" w:hAnsi="Cambria"/>
                <w:sz w:val="24"/>
                <w:szCs w:val="24"/>
              </w:rPr>
            </w:pPr>
          </w:p>
        </w:tc>
        <w:tc>
          <w:tcPr>
            <w:tcW w:w="1015" w:type="dxa"/>
          </w:tcPr>
          <w:p w14:paraId="1A01E3E8" w14:textId="77777777" w:rsidR="003D78B1" w:rsidRPr="00397891" w:rsidRDefault="003D78B1" w:rsidP="00FE16E6">
            <w:pPr>
              <w:pStyle w:val="TableParagraph"/>
              <w:spacing w:line="360" w:lineRule="auto"/>
              <w:ind w:right="114"/>
              <w:rPr>
                <w:rFonts w:ascii="Cambria" w:hAnsi="Cambria"/>
                <w:sz w:val="24"/>
                <w:szCs w:val="24"/>
              </w:rPr>
            </w:pPr>
          </w:p>
        </w:tc>
        <w:tc>
          <w:tcPr>
            <w:tcW w:w="904" w:type="dxa"/>
          </w:tcPr>
          <w:p w14:paraId="5590E82A" w14:textId="77777777" w:rsidR="003D78B1" w:rsidRPr="00397891" w:rsidRDefault="003D78B1" w:rsidP="00FE16E6">
            <w:pPr>
              <w:pStyle w:val="TableParagraph"/>
              <w:spacing w:line="360" w:lineRule="auto"/>
              <w:ind w:left="247" w:right="114"/>
              <w:rPr>
                <w:rFonts w:ascii="Cambria" w:hAnsi="Cambria"/>
                <w:sz w:val="24"/>
                <w:szCs w:val="24"/>
              </w:rPr>
            </w:pPr>
            <w:r w:rsidRPr="00397891">
              <w:rPr>
                <w:rFonts w:ascii="Cambria" w:hAnsi="Cambria"/>
                <w:spacing w:val="-2"/>
                <w:w w:val="105"/>
                <w:sz w:val="24"/>
                <w:szCs w:val="24"/>
              </w:rPr>
              <w:t>Apuração</w:t>
            </w:r>
            <w:r w:rsidRPr="00397891">
              <w:rPr>
                <w:rFonts w:ascii="Cambria" w:hAnsi="Cambria"/>
                <w:spacing w:val="2"/>
                <w:w w:val="105"/>
                <w:sz w:val="24"/>
                <w:szCs w:val="24"/>
              </w:rPr>
              <w:t xml:space="preserve"> </w:t>
            </w:r>
            <w:r w:rsidRPr="00397891">
              <w:rPr>
                <w:rFonts w:ascii="Cambria" w:hAnsi="Cambria"/>
                <w:spacing w:val="-5"/>
                <w:w w:val="105"/>
                <w:sz w:val="24"/>
                <w:szCs w:val="24"/>
              </w:rPr>
              <w:t>de</w:t>
            </w:r>
          </w:p>
        </w:tc>
        <w:tc>
          <w:tcPr>
            <w:tcW w:w="691" w:type="dxa"/>
          </w:tcPr>
          <w:p w14:paraId="33276588" w14:textId="77777777" w:rsidR="003D78B1" w:rsidRPr="00397891" w:rsidRDefault="003D78B1" w:rsidP="00FE16E6">
            <w:pPr>
              <w:pStyle w:val="TableParagraph"/>
              <w:spacing w:line="360" w:lineRule="auto"/>
              <w:ind w:right="114"/>
              <w:rPr>
                <w:rFonts w:ascii="Cambria" w:hAnsi="Cambria"/>
                <w:sz w:val="24"/>
                <w:szCs w:val="24"/>
              </w:rPr>
            </w:pPr>
          </w:p>
        </w:tc>
        <w:tc>
          <w:tcPr>
            <w:tcW w:w="413" w:type="dxa"/>
          </w:tcPr>
          <w:p w14:paraId="096ED6D2" w14:textId="77777777" w:rsidR="003D78B1" w:rsidRPr="00397891" w:rsidRDefault="003D78B1" w:rsidP="00FE16E6">
            <w:pPr>
              <w:pStyle w:val="TableParagraph"/>
              <w:spacing w:line="360" w:lineRule="auto"/>
              <w:ind w:right="114"/>
              <w:rPr>
                <w:rFonts w:ascii="Cambria" w:hAnsi="Cambria"/>
                <w:sz w:val="24"/>
                <w:szCs w:val="24"/>
              </w:rPr>
            </w:pPr>
          </w:p>
        </w:tc>
        <w:tc>
          <w:tcPr>
            <w:tcW w:w="722" w:type="dxa"/>
          </w:tcPr>
          <w:p w14:paraId="7C33E38B" w14:textId="77777777" w:rsidR="003D78B1" w:rsidRPr="00397891" w:rsidRDefault="003D78B1" w:rsidP="00FE16E6">
            <w:pPr>
              <w:pStyle w:val="TableParagraph"/>
              <w:spacing w:line="360" w:lineRule="auto"/>
              <w:ind w:right="114"/>
              <w:rPr>
                <w:rFonts w:ascii="Cambria" w:hAnsi="Cambria"/>
                <w:sz w:val="24"/>
                <w:szCs w:val="24"/>
              </w:rPr>
            </w:pPr>
          </w:p>
        </w:tc>
        <w:tc>
          <w:tcPr>
            <w:tcW w:w="1559" w:type="dxa"/>
          </w:tcPr>
          <w:p w14:paraId="6DAD409B" w14:textId="77777777" w:rsidR="003D78B1" w:rsidRPr="00397891" w:rsidRDefault="003D78B1" w:rsidP="00FE16E6">
            <w:pPr>
              <w:pStyle w:val="TableParagraph"/>
              <w:spacing w:line="360" w:lineRule="auto"/>
              <w:ind w:right="114"/>
              <w:rPr>
                <w:rFonts w:ascii="Cambria" w:hAnsi="Cambria"/>
                <w:sz w:val="24"/>
                <w:szCs w:val="24"/>
              </w:rPr>
            </w:pPr>
          </w:p>
        </w:tc>
        <w:tc>
          <w:tcPr>
            <w:tcW w:w="1366" w:type="dxa"/>
          </w:tcPr>
          <w:p w14:paraId="2A9476EA" w14:textId="77777777" w:rsidR="003D78B1" w:rsidRPr="00397891" w:rsidRDefault="003D78B1" w:rsidP="00FE16E6">
            <w:pPr>
              <w:pStyle w:val="TableParagraph"/>
              <w:spacing w:line="360" w:lineRule="auto"/>
              <w:ind w:right="114"/>
              <w:rPr>
                <w:rFonts w:ascii="Cambria" w:hAnsi="Cambria"/>
                <w:sz w:val="24"/>
                <w:szCs w:val="24"/>
              </w:rPr>
            </w:pPr>
          </w:p>
        </w:tc>
      </w:tr>
      <w:tr w:rsidR="003D78B1" w:rsidRPr="00397891" w14:paraId="7C3D5393" w14:textId="77777777" w:rsidTr="00D66EDA">
        <w:trPr>
          <w:trHeight w:val="1533"/>
        </w:trPr>
        <w:tc>
          <w:tcPr>
            <w:tcW w:w="396" w:type="dxa"/>
          </w:tcPr>
          <w:p w14:paraId="2C6779DA" w14:textId="77777777" w:rsidR="003D78B1" w:rsidRPr="00397891" w:rsidRDefault="003D78B1" w:rsidP="00FE16E6">
            <w:pPr>
              <w:pStyle w:val="TableParagraph"/>
              <w:spacing w:line="360" w:lineRule="auto"/>
              <w:ind w:right="114"/>
              <w:rPr>
                <w:rFonts w:ascii="Cambria" w:hAnsi="Cambria"/>
                <w:b/>
                <w:sz w:val="24"/>
                <w:szCs w:val="24"/>
              </w:rPr>
            </w:pPr>
          </w:p>
          <w:p w14:paraId="18BA5852" w14:textId="77777777" w:rsidR="003D78B1" w:rsidRPr="00397891" w:rsidRDefault="003D78B1" w:rsidP="00FE16E6">
            <w:pPr>
              <w:pStyle w:val="TableParagraph"/>
              <w:spacing w:line="360" w:lineRule="auto"/>
              <w:ind w:right="114"/>
              <w:rPr>
                <w:rFonts w:ascii="Cambria" w:hAnsi="Cambria"/>
                <w:b/>
                <w:sz w:val="24"/>
                <w:szCs w:val="24"/>
              </w:rPr>
            </w:pPr>
          </w:p>
          <w:p w14:paraId="3FDAF723" w14:textId="77777777" w:rsidR="003D78B1" w:rsidRPr="00397891" w:rsidRDefault="003D78B1" w:rsidP="00FE16E6">
            <w:pPr>
              <w:pStyle w:val="TableParagraph"/>
              <w:spacing w:before="2" w:line="360" w:lineRule="auto"/>
              <w:ind w:right="114"/>
              <w:rPr>
                <w:rFonts w:ascii="Cambria" w:hAnsi="Cambria"/>
                <w:b/>
                <w:sz w:val="24"/>
                <w:szCs w:val="24"/>
              </w:rPr>
            </w:pPr>
          </w:p>
          <w:p w14:paraId="4E47E024" w14:textId="77777777" w:rsidR="003D78B1" w:rsidRPr="00397891" w:rsidRDefault="003D78B1" w:rsidP="00FE16E6">
            <w:pPr>
              <w:pStyle w:val="TableParagraph"/>
              <w:spacing w:before="1" w:line="360" w:lineRule="auto"/>
              <w:ind w:right="114"/>
              <w:rPr>
                <w:rFonts w:ascii="Cambria" w:hAnsi="Cambria"/>
                <w:sz w:val="24"/>
                <w:szCs w:val="24"/>
              </w:rPr>
            </w:pPr>
            <w:r w:rsidRPr="00397891">
              <w:rPr>
                <w:rFonts w:ascii="Cambria" w:hAnsi="Cambria"/>
                <w:spacing w:val="-10"/>
                <w:sz w:val="24"/>
                <w:szCs w:val="24"/>
              </w:rPr>
              <w:t>4</w:t>
            </w:r>
          </w:p>
        </w:tc>
        <w:tc>
          <w:tcPr>
            <w:tcW w:w="1120" w:type="dxa"/>
          </w:tcPr>
          <w:p w14:paraId="366EAA88" w14:textId="77777777" w:rsidR="003D78B1" w:rsidRPr="00397891" w:rsidRDefault="003D78B1" w:rsidP="00FE16E6">
            <w:pPr>
              <w:pStyle w:val="TableParagraph"/>
              <w:spacing w:line="360" w:lineRule="auto"/>
              <w:ind w:right="114"/>
              <w:rPr>
                <w:rFonts w:ascii="Cambria" w:hAnsi="Cambria"/>
                <w:b/>
                <w:sz w:val="24"/>
                <w:szCs w:val="24"/>
              </w:rPr>
            </w:pPr>
          </w:p>
          <w:p w14:paraId="4E90FAFF" w14:textId="77777777" w:rsidR="003D78B1" w:rsidRPr="00397891" w:rsidRDefault="003D78B1" w:rsidP="00FE16E6">
            <w:pPr>
              <w:pStyle w:val="TableParagraph"/>
              <w:spacing w:line="360" w:lineRule="auto"/>
              <w:ind w:right="114"/>
              <w:rPr>
                <w:rFonts w:ascii="Cambria" w:hAnsi="Cambria"/>
                <w:b/>
                <w:sz w:val="24"/>
                <w:szCs w:val="24"/>
              </w:rPr>
            </w:pPr>
          </w:p>
          <w:p w14:paraId="2AF9EF71" w14:textId="77777777" w:rsidR="003D78B1" w:rsidRPr="00397891" w:rsidRDefault="003D78B1" w:rsidP="00FE16E6">
            <w:pPr>
              <w:pStyle w:val="TableParagraph"/>
              <w:spacing w:before="2" w:line="360" w:lineRule="auto"/>
              <w:ind w:right="114"/>
              <w:rPr>
                <w:rFonts w:ascii="Cambria" w:hAnsi="Cambria"/>
                <w:b/>
                <w:sz w:val="24"/>
                <w:szCs w:val="24"/>
              </w:rPr>
            </w:pPr>
          </w:p>
          <w:p w14:paraId="51637D9E" w14:textId="77777777" w:rsidR="003D78B1" w:rsidRPr="00397891" w:rsidRDefault="003D78B1" w:rsidP="00FE16E6">
            <w:pPr>
              <w:pStyle w:val="TableParagraph"/>
              <w:spacing w:before="1" w:line="360" w:lineRule="auto"/>
              <w:ind w:left="200" w:right="114"/>
              <w:rPr>
                <w:rFonts w:ascii="Cambria" w:hAnsi="Cambria"/>
                <w:sz w:val="24"/>
                <w:szCs w:val="24"/>
              </w:rPr>
            </w:pPr>
            <w:r w:rsidRPr="00397891">
              <w:rPr>
                <w:rFonts w:ascii="Cambria" w:hAnsi="Cambria"/>
                <w:w w:val="105"/>
                <w:sz w:val="24"/>
                <w:szCs w:val="24"/>
              </w:rPr>
              <w:t>Gestão</w:t>
            </w:r>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r w:rsidRPr="00397891">
              <w:rPr>
                <w:rFonts w:ascii="Cambria" w:hAnsi="Cambria"/>
                <w:spacing w:val="-2"/>
                <w:w w:val="105"/>
                <w:sz w:val="24"/>
                <w:szCs w:val="24"/>
              </w:rPr>
              <w:lastRenderedPageBreak/>
              <w:t>Contrato</w:t>
            </w:r>
          </w:p>
        </w:tc>
        <w:tc>
          <w:tcPr>
            <w:tcW w:w="1811" w:type="dxa"/>
          </w:tcPr>
          <w:p w14:paraId="70D6FFBF" w14:textId="77777777" w:rsidR="003D78B1" w:rsidRPr="00397891" w:rsidRDefault="003D78B1" w:rsidP="00FE16E6">
            <w:pPr>
              <w:pStyle w:val="TableParagraph"/>
              <w:spacing w:line="360" w:lineRule="auto"/>
              <w:ind w:right="114"/>
              <w:rPr>
                <w:rFonts w:ascii="Cambria" w:hAnsi="Cambria"/>
                <w:b/>
                <w:sz w:val="24"/>
                <w:szCs w:val="24"/>
              </w:rPr>
            </w:pPr>
          </w:p>
          <w:p w14:paraId="031E2B11" w14:textId="77777777" w:rsidR="003D78B1" w:rsidRPr="00397891" w:rsidRDefault="003D78B1" w:rsidP="00FE16E6">
            <w:pPr>
              <w:pStyle w:val="TableParagraph"/>
              <w:spacing w:line="360" w:lineRule="auto"/>
              <w:ind w:right="114"/>
              <w:rPr>
                <w:rFonts w:ascii="Cambria" w:hAnsi="Cambria"/>
                <w:b/>
                <w:sz w:val="24"/>
                <w:szCs w:val="24"/>
              </w:rPr>
            </w:pPr>
          </w:p>
          <w:p w14:paraId="3766D536" w14:textId="77777777" w:rsidR="003D78B1" w:rsidRPr="00397891" w:rsidRDefault="003D78B1" w:rsidP="00FE16E6">
            <w:pPr>
              <w:pStyle w:val="TableParagraph"/>
              <w:spacing w:before="2" w:line="360" w:lineRule="auto"/>
              <w:ind w:right="114"/>
              <w:rPr>
                <w:rFonts w:ascii="Cambria" w:hAnsi="Cambria"/>
                <w:b/>
                <w:sz w:val="24"/>
                <w:szCs w:val="24"/>
              </w:rPr>
            </w:pPr>
          </w:p>
          <w:p w14:paraId="7F0E4EA2" w14:textId="77777777" w:rsidR="003D78B1" w:rsidRPr="00397891" w:rsidRDefault="003D78B1" w:rsidP="00FE16E6">
            <w:pPr>
              <w:pStyle w:val="TableParagraph"/>
              <w:spacing w:before="1" w:line="360" w:lineRule="auto"/>
              <w:ind w:left="741" w:right="114"/>
              <w:rPr>
                <w:rFonts w:ascii="Cambria" w:hAnsi="Cambria"/>
                <w:sz w:val="24"/>
                <w:szCs w:val="24"/>
              </w:rPr>
            </w:pPr>
            <w:r w:rsidRPr="00397891">
              <w:rPr>
                <w:rFonts w:ascii="Cambria" w:hAnsi="Cambria"/>
                <w:w w:val="105"/>
                <w:sz w:val="24"/>
                <w:szCs w:val="24"/>
              </w:rPr>
              <w:t>Atraso</w:t>
            </w:r>
            <w:r w:rsidRPr="00397891">
              <w:rPr>
                <w:rFonts w:ascii="Cambria" w:hAnsi="Cambria"/>
                <w:spacing w:val="-6"/>
                <w:w w:val="105"/>
                <w:sz w:val="24"/>
                <w:szCs w:val="24"/>
              </w:rPr>
              <w:t xml:space="preserve"> </w:t>
            </w:r>
            <w:r w:rsidRPr="00397891">
              <w:rPr>
                <w:rFonts w:ascii="Cambria" w:hAnsi="Cambria"/>
                <w:w w:val="105"/>
                <w:sz w:val="24"/>
                <w:szCs w:val="24"/>
              </w:rPr>
              <w:t>na</w:t>
            </w:r>
            <w:r w:rsidRPr="00397891">
              <w:rPr>
                <w:rFonts w:ascii="Cambria" w:hAnsi="Cambria"/>
                <w:spacing w:val="-8"/>
                <w:w w:val="105"/>
                <w:sz w:val="24"/>
                <w:szCs w:val="24"/>
              </w:rPr>
              <w:t xml:space="preserve"> </w:t>
            </w:r>
            <w:r w:rsidRPr="00397891">
              <w:rPr>
                <w:rFonts w:ascii="Cambria" w:hAnsi="Cambria"/>
                <w:spacing w:val="-2"/>
                <w:w w:val="105"/>
                <w:sz w:val="24"/>
                <w:szCs w:val="24"/>
              </w:rPr>
              <w:lastRenderedPageBreak/>
              <w:t>entrega</w:t>
            </w:r>
          </w:p>
        </w:tc>
        <w:tc>
          <w:tcPr>
            <w:tcW w:w="1015" w:type="dxa"/>
          </w:tcPr>
          <w:p w14:paraId="62EBA1C6" w14:textId="77777777" w:rsidR="003D78B1" w:rsidRPr="00397891" w:rsidRDefault="003D78B1" w:rsidP="00FE16E6">
            <w:pPr>
              <w:pStyle w:val="TableParagraph"/>
              <w:spacing w:before="96" w:line="360" w:lineRule="auto"/>
              <w:ind w:right="114"/>
              <w:rPr>
                <w:rFonts w:ascii="Cambria" w:hAnsi="Cambria"/>
                <w:b/>
                <w:sz w:val="24"/>
                <w:szCs w:val="24"/>
              </w:rPr>
            </w:pPr>
          </w:p>
          <w:p w14:paraId="04AA0BC4" w14:textId="77777777" w:rsidR="003D78B1" w:rsidRPr="00397891" w:rsidRDefault="003D78B1" w:rsidP="00FE16E6">
            <w:pPr>
              <w:pStyle w:val="TableParagraph"/>
              <w:spacing w:line="360" w:lineRule="auto"/>
              <w:ind w:left="222" w:right="114" w:hanging="1"/>
              <w:rPr>
                <w:rFonts w:ascii="Cambria" w:hAnsi="Cambria"/>
                <w:sz w:val="24"/>
                <w:szCs w:val="24"/>
              </w:rPr>
            </w:pPr>
            <w:r w:rsidRPr="00397891">
              <w:rPr>
                <w:rFonts w:ascii="Cambria" w:hAnsi="Cambria"/>
                <w:w w:val="105"/>
                <w:sz w:val="24"/>
                <w:szCs w:val="24"/>
              </w:rPr>
              <w:t>Má fé ou</w:t>
            </w:r>
            <w:r w:rsidRPr="00397891">
              <w:rPr>
                <w:rFonts w:ascii="Cambria" w:hAnsi="Cambria"/>
                <w:spacing w:val="40"/>
                <w:w w:val="105"/>
                <w:sz w:val="24"/>
                <w:szCs w:val="24"/>
              </w:rPr>
              <w:t xml:space="preserve"> </w:t>
            </w:r>
            <w:r w:rsidRPr="00397891">
              <w:rPr>
                <w:rFonts w:ascii="Cambria" w:hAnsi="Cambria"/>
                <w:sz w:val="24"/>
                <w:szCs w:val="24"/>
              </w:rPr>
              <w:t>inobservân</w:t>
            </w:r>
            <w:r w:rsidRPr="00397891">
              <w:rPr>
                <w:rFonts w:ascii="Cambria" w:hAnsi="Cambria"/>
                <w:sz w:val="24"/>
                <w:szCs w:val="24"/>
              </w:rPr>
              <w:lastRenderedPageBreak/>
              <w:t>cia</w:t>
            </w:r>
            <w:r w:rsidRPr="00397891">
              <w:rPr>
                <w:rFonts w:ascii="Cambria" w:hAnsi="Cambria"/>
                <w:spacing w:val="-10"/>
                <w:sz w:val="24"/>
                <w:szCs w:val="24"/>
              </w:rPr>
              <w:t xml:space="preserve"> </w:t>
            </w:r>
            <w:r w:rsidRPr="00397891">
              <w:rPr>
                <w:rFonts w:ascii="Cambria" w:hAnsi="Cambria"/>
                <w:sz w:val="24"/>
                <w:szCs w:val="24"/>
              </w:rPr>
              <w:t>do</w:t>
            </w:r>
            <w:r w:rsidRPr="00397891">
              <w:rPr>
                <w:rFonts w:ascii="Cambria" w:hAnsi="Cambria"/>
                <w:spacing w:val="40"/>
                <w:w w:val="105"/>
                <w:sz w:val="24"/>
                <w:szCs w:val="24"/>
              </w:rPr>
              <w:t xml:space="preserve"> </w:t>
            </w:r>
            <w:r w:rsidRPr="00397891">
              <w:rPr>
                <w:rFonts w:ascii="Cambria" w:hAnsi="Cambria"/>
                <w:spacing w:val="-2"/>
                <w:w w:val="105"/>
                <w:sz w:val="24"/>
                <w:szCs w:val="24"/>
              </w:rPr>
              <w:t>Proponente</w:t>
            </w:r>
          </w:p>
        </w:tc>
        <w:tc>
          <w:tcPr>
            <w:tcW w:w="904" w:type="dxa"/>
          </w:tcPr>
          <w:p w14:paraId="0A9201B9" w14:textId="77777777" w:rsidR="003D78B1" w:rsidRPr="00397891" w:rsidRDefault="003D78B1" w:rsidP="00FE16E6">
            <w:pPr>
              <w:pStyle w:val="TableParagraph"/>
              <w:spacing w:before="96" w:line="360" w:lineRule="auto"/>
              <w:ind w:right="114"/>
              <w:rPr>
                <w:rFonts w:ascii="Cambria" w:hAnsi="Cambria"/>
                <w:b/>
                <w:sz w:val="24"/>
                <w:szCs w:val="24"/>
              </w:rPr>
            </w:pPr>
          </w:p>
          <w:p w14:paraId="1E58CD6E" w14:textId="77777777" w:rsidR="003D78B1" w:rsidRPr="00397891" w:rsidRDefault="003D78B1" w:rsidP="00FE16E6">
            <w:pPr>
              <w:pStyle w:val="TableParagraph"/>
              <w:spacing w:line="360" w:lineRule="auto"/>
              <w:ind w:left="177" w:right="114" w:hanging="120"/>
              <w:rPr>
                <w:rFonts w:ascii="Cambria" w:hAnsi="Cambria"/>
                <w:sz w:val="24"/>
                <w:szCs w:val="24"/>
              </w:rPr>
            </w:pPr>
            <w:r w:rsidRPr="00397891">
              <w:rPr>
                <w:rFonts w:ascii="Cambria" w:hAnsi="Cambria"/>
                <w:w w:val="105"/>
                <w:sz w:val="24"/>
                <w:szCs w:val="24"/>
              </w:rPr>
              <w:t>Transtornos</w:t>
            </w:r>
            <w:r w:rsidRPr="00397891">
              <w:rPr>
                <w:rFonts w:ascii="Cambria" w:hAnsi="Cambria"/>
                <w:spacing w:val="-10"/>
                <w:w w:val="105"/>
                <w:sz w:val="24"/>
                <w:szCs w:val="24"/>
              </w:rPr>
              <w:t xml:space="preserve"> </w:t>
            </w:r>
            <w:r w:rsidRPr="00397891">
              <w:rPr>
                <w:rFonts w:ascii="Cambria" w:hAnsi="Cambria"/>
                <w:w w:val="105"/>
                <w:sz w:val="24"/>
                <w:szCs w:val="24"/>
              </w:rPr>
              <w:t>para</w:t>
            </w:r>
            <w:r w:rsidRPr="00397891">
              <w:rPr>
                <w:rFonts w:ascii="Cambria" w:hAnsi="Cambria"/>
                <w:spacing w:val="-10"/>
                <w:w w:val="105"/>
                <w:sz w:val="24"/>
                <w:szCs w:val="24"/>
              </w:rPr>
              <w:t xml:space="preserve"> </w:t>
            </w:r>
            <w:r w:rsidRPr="00397891">
              <w:rPr>
                <w:rFonts w:ascii="Cambria" w:hAnsi="Cambria"/>
                <w:w w:val="105"/>
                <w:sz w:val="24"/>
                <w:szCs w:val="24"/>
              </w:rPr>
              <w:lastRenderedPageBreak/>
              <w:t>o</w:t>
            </w:r>
            <w:r w:rsidRPr="00397891">
              <w:rPr>
                <w:rFonts w:ascii="Cambria" w:hAnsi="Cambria"/>
                <w:spacing w:val="40"/>
                <w:w w:val="105"/>
                <w:sz w:val="24"/>
                <w:szCs w:val="24"/>
              </w:rPr>
              <w:t xml:space="preserve"> </w:t>
            </w:r>
            <w:r w:rsidRPr="00397891">
              <w:rPr>
                <w:rFonts w:ascii="Cambria" w:hAnsi="Cambria"/>
                <w:w w:val="105"/>
                <w:sz w:val="24"/>
                <w:szCs w:val="24"/>
              </w:rPr>
              <w:t>cronograma</w:t>
            </w:r>
            <w:r w:rsidRPr="00397891">
              <w:rPr>
                <w:rFonts w:ascii="Cambria" w:hAnsi="Cambria"/>
                <w:spacing w:val="-3"/>
                <w:w w:val="105"/>
                <w:sz w:val="24"/>
                <w:szCs w:val="24"/>
              </w:rPr>
              <w:t xml:space="preserve"> </w:t>
            </w:r>
            <w:r w:rsidRPr="00397891">
              <w:rPr>
                <w:rFonts w:ascii="Cambria" w:hAnsi="Cambria"/>
                <w:w w:val="105"/>
                <w:sz w:val="24"/>
                <w:szCs w:val="24"/>
              </w:rPr>
              <w:t>da</w:t>
            </w:r>
            <w:r w:rsidRPr="00397891">
              <w:rPr>
                <w:rFonts w:ascii="Cambria" w:hAnsi="Cambria"/>
                <w:spacing w:val="40"/>
                <w:w w:val="105"/>
                <w:sz w:val="24"/>
                <w:szCs w:val="24"/>
              </w:rPr>
              <w:t xml:space="preserve"> </w:t>
            </w:r>
            <w:r w:rsidRPr="00397891">
              <w:rPr>
                <w:rFonts w:ascii="Cambria" w:hAnsi="Cambria"/>
                <w:spacing w:val="-2"/>
                <w:w w:val="105"/>
                <w:sz w:val="24"/>
                <w:szCs w:val="24"/>
              </w:rPr>
              <w:t>Administração</w:t>
            </w:r>
          </w:p>
        </w:tc>
        <w:tc>
          <w:tcPr>
            <w:tcW w:w="691" w:type="dxa"/>
          </w:tcPr>
          <w:p w14:paraId="4FCDC9C7" w14:textId="77777777" w:rsidR="003D78B1" w:rsidRPr="00397891" w:rsidRDefault="003D78B1" w:rsidP="00FE16E6">
            <w:pPr>
              <w:pStyle w:val="TableParagraph"/>
              <w:spacing w:line="360" w:lineRule="auto"/>
              <w:ind w:right="114"/>
              <w:rPr>
                <w:rFonts w:ascii="Cambria" w:hAnsi="Cambria"/>
                <w:b/>
                <w:sz w:val="24"/>
                <w:szCs w:val="24"/>
              </w:rPr>
            </w:pPr>
          </w:p>
          <w:p w14:paraId="24C2C8D0" w14:textId="77777777" w:rsidR="003D78B1" w:rsidRPr="00397891" w:rsidRDefault="003D78B1" w:rsidP="00FE16E6">
            <w:pPr>
              <w:pStyle w:val="TableParagraph"/>
              <w:spacing w:line="360" w:lineRule="auto"/>
              <w:ind w:right="114"/>
              <w:rPr>
                <w:rFonts w:ascii="Cambria" w:hAnsi="Cambria"/>
                <w:b/>
                <w:sz w:val="24"/>
                <w:szCs w:val="24"/>
              </w:rPr>
            </w:pPr>
          </w:p>
          <w:p w14:paraId="5F9E8E28" w14:textId="77777777" w:rsidR="003D78B1" w:rsidRPr="00397891" w:rsidRDefault="003D78B1" w:rsidP="00FE16E6">
            <w:pPr>
              <w:pStyle w:val="TableParagraph"/>
              <w:spacing w:before="2" w:line="360" w:lineRule="auto"/>
              <w:ind w:right="114"/>
              <w:rPr>
                <w:rFonts w:ascii="Cambria" w:hAnsi="Cambria"/>
                <w:b/>
                <w:sz w:val="24"/>
                <w:szCs w:val="24"/>
              </w:rPr>
            </w:pPr>
          </w:p>
          <w:p w14:paraId="60C07004" w14:textId="77777777" w:rsidR="003D78B1" w:rsidRPr="00397891" w:rsidRDefault="003D78B1" w:rsidP="00FE16E6">
            <w:pPr>
              <w:pStyle w:val="TableParagraph"/>
              <w:spacing w:before="1" w:line="360" w:lineRule="auto"/>
              <w:ind w:left="12" w:right="114"/>
              <w:rPr>
                <w:rFonts w:ascii="Cambria" w:hAnsi="Cambria"/>
                <w:sz w:val="24"/>
                <w:szCs w:val="24"/>
              </w:rPr>
            </w:pPr>
            <w:r w:rsidRPr="00397891">
              <w:rPr>
                <w:rFonts w:ascii="Cambria" w:hAnsi="Cambria"/>
                <w:spacing w:val="-10"/>
                <w:sz w:val="24"/>
                <w:szCs w:val="24"/>
              </w:rPr>
              <w:t>2</w:t>
            </w:r>
          </w:p>
        </w:tc>
        <w:tc>
          <w:tcPr>
            <w:tcW w:w="413" w:type="dxa"/>
          </w:tcPr>
          <w:p w14:paraId="51964156" w14:textId="77777777" w:rsidR="003D78B1" w:rsidRPr="00397891" w:rsidRDefault="003D78B1" w:rsidP="00FE16E6">
            <w:pPr>
              <w:pStyle w:val="TableParagraph"/>
              <w:spacing w:line="360" w:lineRule="auto"/>
              <w:ind w:right="114"/>
              <w:rPr>
                <w:rFonts w:ascii="Cambria" w:hAnsi="Cambria"/>
                <w:b/>
                <w:sz w:val="24"/>
                <w:szCs w:val="24"/>
              </w:rPr>
            </w:pPr>
          </w:p>
          <w:p w14:paraId="0C557210" w14:textId="77777777" w:rsidR="003D78B1" w:rsidRPr="00397891" w:rsidRDefault="003D78B1" w:rsidP="00FE16E6">
            <w:pPr>
              <w:pStyle w:val="TableParagraph"/>
              <w:spacing w:line="360" w:lineRule="auto"/>
              <w:ind w:right="114"/>
              <w:rPr>
                <w:rFonts w:ascii="Cambria" w:hAnsi="Cambria"/>
                <w:b/>
                <w:sz w:val="24"/>
                <w:szCs w:val="24"/>
              </w:rPr>
            </w:pPr>
          </w:p>
          <w:p w14:paraId="45057FEB" w14:textId="77777777" w:rsidR="003D78B1" w:rsidRPr="00397891" w:rsidRDefault="003D78B1" w:rsidP="00FE16E6">
            <w:pPr>
              <w:pStyle w:val="TableParagraph"/>
              <w:spacing w:before="2" w:line="360" w:lineRule="auto"/>
              <w:ind w:right="114"/>
              <w:rPr>
                <w:rFonts w:ascii="Cambria" w:hAnsi="Cambria"/>
                <w:b/>
                <w:sz w:val="24"/>
                <w:szCs w:val="24"/>
              </w:rPr>
            </w:pPr>
          </w:p>
          <w:p w14:paraId="7F09255F" w14:textId="77777777" w:rsidR="003D78B1" w:rsidRPr="00397891" w:rsidRDefault="003D78B1" w:rsidP="00FE16E6">
            <w:pPr>
              <w:pStyle w:val="TableParagraph"/>
              <w:spacing w:before="1" w:line="360" w:lineRule="auto"/>
              <w:ind w:left="23" w:right="114"/>
              <w:rPr>
                <w:rFonts w:ascii="Cambria" w:hAnsi="Cambria"/>
                <w:sz w:val="24"/>
                <w:szCs w:val="24"/>
              </w:rPr>
            </w:pPr>
            <w:r w:rsidRPr="00397891">
              <w:rPr>
                <w:rFonts w:ascii="Cambria" w:hAnsi="Cambria"/>
                <w:spacing w:val="-10"/>
                <w:sz w:val="24"/>
                <w:szCs w:val="24"/>
              </w:rPr>
              <w:t>3</w:t>
            </w:r>
          </w:p>
        </w:tc>
        <w:tc>
          <w:tcPr>
            <w:tcW w:w="722" w:type="dxa"/>
          </w:tcPr>
          <w:p w14:paraId="1CEBA6E6" w14:textId="77777777" w:rsidR="003D78B1" w:rsidRPr="00397891" w:rsidRDefault="003D78B1" w:rsidP="00FE16E6">
            <w:pPr>
              <w:pStyle w:val="TableParagraph"/>
              <w:spacing w:line="360" w:lineRule="auto"/>
              <w:ind w:right="114"/>
              <w:rPr>
                <w:rFonts w:ascii="Cambria" w:hAnsi="Cambria"/>
                <w:b/>
                <w:sz w:val="24"/>
                <w:szCs w:val="24"/>
              </w:rPr>
            </w:pPr>
          </w:p>
          <w:p w14:paraId="176E82EC" w14:textId="77777777" w:rsidR="003D78B1" w:rsidRPr="00397891" w:rsidRDefault="003D78B1" w:rsidP="00FE16E6">
            <w:pPr>
              <w:pStyle w:val="TableParagraph"/>
              <w:spacing w:line="360" w:lineRule="auto"/>
              <w:ind w:right="114"/>
              <w:rPr>
                <w:rFonts w:ascii="Cambria" w:hAnsi="Cambria"/>
                <w:b/>
                <w:sz w:val="24"/>
                <w:szCs w:val="24"/>
              </w:rPr>
            </w:pPr>
          </w:p>
          <w:p w14:paraId="05A16883" w14:textId="77777777" w:rsidR="003D78B1" w:rsidRPr="00397891" w:rsidRDefault="003D78B1" w:rsidP="00FE16E6">
            <w:pPr>
              <w:pStyle w:val="TableParagraph"/>
              <w:spacing w:before="2" w:line="360" w:lineRule="auto"/>
              <w:ind w:right="114"/>
              <w:rPr>
                <w:rFonts w:ascii="Cambria" w:hAnsi="Cambria"/>
                <w:b/>
                <w:sz w:val="24"/>
                <w:szCs w:val="24"/>
              </w:rPr>
            </w:pPr>
          </w:p>
          <w:p w14:paraId="1C3315BA" w14:textId="77777777" w:rsidR="003D78B1" w:rsidRPr="00397891" w:rsidRDefault="003D78B1" w:rsidP="00FE16E6">
            <w:pPr>
              <w:pStyle w:val="TableParagraph"/>
              <w:spacing w:before="1" w:line="360" w:lineRule="auto"/>
              <w:ind w:left="14" w:right="114"/>
              <w:rPr>
                <w:rFonts w:ascii="Cambria" w:hAnsi="Cambria"/>
                <w:sz w:val="24"/>
                <w:szCs w:val="24"/>
              </w:rPr>
            </w:pPr>
            <w:r w:rsidRPr="00397891">
              <w:rPr>
                <w:rFonts w:ascii="Cambria" w:hAnsi="Cambria"/>
                <w:spacing w:val="-10"/>
                <w:sz w:val="24"/>
                <w:szCs w:val="24"/>
              </w:rPr>
              <w:t>2</w:t>
            </w:r>
          </w:p>
        </w:tc>
        <w:tc>
          <w:tcPr>
            <w:tcW w:w="1559" w:type="dxa"/>
          </w:tcPr>
          <w:p w14:paraId="6ED53385" w14:textId="77777777" w:rsidR="003D78B1" w:rsidRPr="00397891" w:rsidRDefault="003D78B1" w:rsidP="00FE16E6">
            <w:pPr>
              <w:pStyle w:val="TableParagraph"/>
              <w:spacing w:line="360" w:lineRule="auto"/>
              <w:ind w:right="114"/>
              <w:rPr>
                <w:rFonts w:ascii="Cambria" w:hAnsi="Cambria"/>
                <w:b/>
                <w:sz w:val="24"/>
                <w:szCs w:val="24"/>
              </w:rPr>
            </w:pPr>
          </w:p>
          <w:p w14:paraId="042662F1" w14:textId="77777777" w:rsidR="003D78B1" w:rsidRPr="00397891" w:rsidRDefault="003D78B1" w:rsidP="00FE16E6">
            <w:pPr>
              <w:pStyle w:val="TableParagraph"/>
              <w:spacing w:before="174" w:line="360" w:lineRule="auto"/>
              <w:ind w:right="114"/>
              <w:rPr>
                <w:rFonts w:ascii="Cambria" w:hAnsi="Cambria"/>
                <w:b/>
                <w:sz w:val="24"/>
                <w:szCs w:val="24"/>
              </w:rPr>
            </w:pPr>
          </w:p>
          <w:p w14:paraId="4FAE6123" w14:textId="77777777" w:rsidR="003D78B1" w:rsidRPr="00397891" w:rsidRDefault="003D78B1" w:rsidP="00FE16E6">
            <w:pPr>
              <w:pStyle w:val="TableParagraph"/>
              <w:spacing w:line="360" w:lineRule="auto"/>
              <w:ind w:left="207" w:right="114"/>
              <w:rPr>
                <w:rFonts w:ascii="Cambria" w:hAnsi="Cambria"/>
                <w:b/>
                <w:sz w:val="24"/>
                <w:szCs w:val="24"/>
              </w:rPr>
            </w:pPr>
            <w:r w:rsidRPr="00397891">
              <w:rPr>
                <w:rFonts w:ascii="Cambria" w:hAnsi="Cambria"/>
                <w:b/>
                <w:sz w:val="24"/>
                <w:szCs w:val="24"/>
              </w:rPr>
              <w:t>Necessidade</w:t>
            </w:r>
            <w:r w:rsidRPr="00397891">
              <w:rPr>
                <w:rFonts w:ascii="Cambria" w:hAnsi="Cambria"/>
                <w:b/>
                <w:spacing w:val="5"/>
                <w:sz w:val="24"/>
                <w:szCs w:val="24"/>
              </w:rPr>
              <w:t xml:space="preserve"> </w:t>
            </w:r>
            <w:r w:rsidRPr="00397891">
              <w:rPr>
                <w:rFonts w:ascii="Cambria" w:hAnsi="Cambria"/>
                <w:b/>
                <w:sz w:val="24"/>
                <w:szCs w:val="24"/>
              </w:rPr>
              <w:t>de</w:t>
            </w:r>
            <w:r w:rsidRPr="00397891">
              <w:rPr>
                <w:rFonts w:ascii="Cambria" w:hAnsi="Cambria"/>
                <w:b/>
                <w:spacing w:val="3"/>
                <w:sz w:val="24"/>
                <w:szCs w:val="24"/>
              </w:rPr>
              <w:t xml:space="preserve"> </w:t>
            </w:r>
            <w:r w:rsidRPr="00397891">
              <w:rPr>
                <w:rFonts w:ascii="Cambria" w:hAnsi="Cambria"/>
                <w:b/>
                <w:sz w:val="24"/>
                <w:szCs w:val="24"/>
              </w:rPr>
              <w:lastRenderedPageBreak/>
              <w:t>controle</w:t>
            </w:r>
            <w:r w:rsidRPr="00397891">
              <w:rPr>
                <w:rFonts w:ascii="Cambria" w:hAnsi="Cambria"/>
                <w:b/>
                <w:spacing w:val="3"/>
                <w:sz w:val="24"/>
                <w:szCs w:val="24"/>
              </w:rPr>
              <w:t xml:space="preserve"> </w:t>
            </w:r>
            <w:r w:rsidRPr="00397891">
              <w:rPr>
                <w:rFonts w:ascii="Cambria" w:hAnsi="Cambria"/>
                <w:b/>
                <w:sz w:val="24"/>
                <w:szCs w:val="24"/>
              </w:rPr>
              <w:t>pela</w:t>
            </w:r>
            <w:r w:rsidRPr="00397891">
              <w:rPr>
                <w:rFonts w:ascii="Cambria" w:hAnsi="Cambria"/>
                <w:b/>
                <w:spacing w:val="5"/>
                <w:sz w:val="24"/>
                <w:szCs w:val="24"/>
              </w:rPr>
              <w:t xml:space="preserve"> </w:t>
            </w:r>
            <w:r w:rsidRPr="00397891">
              <w:rPr>
                <w:rFonts w:ascii="Cambria" w:hAnsi="Cambria"/>
                <w:b/>
                <w:spacing w:val="-2"/>
                <w:sz w:val="24"/>
                <w:szCs w:val="24"/>
              </w:rPr>
              <w:t>Contratante</w:t>
            </w:r>
          </w:p>
        </w:tc>
        <w:tc>
          <w:tcPr>
            <w:tcW w:w="1366" w:type="dxa"/>
          </w:tcPr>
          <w:p w14:paraId="6FD14E49" w14:textId="77777777" w:rsidR="003D78B1" w:rsidRPr="00397891" w:rsidRDefault="003D78B1" w:rsidP="00FE16E6">
            <w:pPr>
              <w:pStyle w:val="TableParagraph"/>
              <w:spacing w:line="360" w:lineRule="auto"/>
              <w:ind w:right="114"/>
              <w:rPr>
                <w:rFonts w:ascii="Cambria" w:hAnsi="Cambria"/>
                <w:b/>
                <w:sz w:val="24"/>
                <w:szCs w:val="24"/>
              </w:rPr>
            </w:pPr>
          </w:p>
          <w:p w14:paraId="4BB526CD" w14:textId="77777777" w:rsidR="003D78B1" w:rsidRPr="00397891" w:rsidRDefault="003D78B1" w:rsidP="00FE16E6">
            <w:pPr>
              <w:pStyle w:val="TableParagraph"/>
              <w:spacing w:before="50" w:line="360" w:lineRule="auto"/>
              <w:ind w:right="114"/>
              <w:rPr>
                <w:rFonts w:ascii="Cambria" w:hAnsi="Cambria"/>
                <w:b/>
                <w:sz w:val="24"/>
                <w:szCs w:val="24"/>
              </w:rPr>
            </w:pPr>
          </w:p>
          <w:p w14:paraId="7F9E700B" w14:textId="77777777" w:rsidR="003D78B1" w:rsidRPr="00397891" w:rsidRDefault="003D78B1" w:rsidP="00FE16E6">
            <w:pPr>
              <w:pStyle w:val="TableParagraph"/>
              <w:spacing w:line="360" w:lineRule="auto"/>
              <w:ind w:left="133" w:right="114"/>
              <w:rPr>
                <w:rFonts w:ascii="Cambria" w:hAnsi="Cambria"/>
                <w:sz w:val="24"/>
                <w:szCs w:val="24"/>
              </w:rPr>
            </w:pPr>
            <w:r w:rsidRPr="00397891">
              <w:rPr>
                <w:rFonts w:ascii="Cambria" w:hAnsi="Cambria"/>
                <w:spacing w:val="-2"/>
                <w:sz w:val="24"/>
                <w:szCs w:val="24"/>
              </w:rPr>
              <w:t>CONTRATADA</w:t>
            </w:r>
          </w:p>
        </w:tc>
      </w:tr>
    </w:tbl>
    <w:p w14:paraId="57BC18B9" w14:textId="77777777" w:rsidR="003D78B1" w:rsidRPr="00397891" w:rsidRDefault="003D78B1" w:rsidP="00FE16E6">
      <w:pPr>
        <w:pStyle w:val="Corpodetexto"/>
        <w:spacing w:before="125" w:line="360" w:lineRule="auto"/>
        <w:ind w:left="287" w:right="114"/>
        <w:rPr>
          <w:rFonts w:ascii="Cambria" w:hAnsi="Cambria"/>
          <w:sz w:val="24"/>
          <w:szCs w:val="24"/>
        </w:rPr>
      </w:pPr>
    </w:p>
    <w:p w14:paraId="660D67D1" w14:textId="77777777" w:rsidR="003D78B1" w:rsidRPr="00397891" w:rsidRDefault="003D78B1" w:rsidP="00FE16E6">
      <w:pPr>
        <w:pStyle w:val="Corpodetexto"/>
        <w:spacing w:before="125" w:line="360" w:lineRule="auto"/>
        <w:ind w:left="287" w:right="114"/>
        <w:rPr>
          <w:rFonts w:ascii="Cambria" w:hAnsi="Cambria"/>
          <w:sz w:val="24"/>
          <w:szCs w:val="24"/>
        </w:rPr>
      </w:pPr>
    </w:p>
    <w:tbl>
      <w:tblPr>
        <w:tblStyle w:val="TableNormal"/>
        <w:tblW w:w="101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4"/>
        <w:gridCol w:w="6097"/>
        <w:gridCol w:w="1788"/>
      </w:tblGrid>
      <w:tr w:rsidR="003D78B1" w:rsidRPr="00397891" w14:paraId="6A3F2B4F" w14:textId="77777777" w:rsidTr="00D66EDA">
        <w:trPr>
          <w:trHeight w:val="308"/>
        </w:trPr>
        <w:tc>
          <w:tcPr>
            <w:tcW w:w="10139" w:type="dxa"/>
            <w:gridSpan w:val="3"/>
          </w:tcPr>
          <w:p w14:paraId="2B54AB5F" w14:textId="77777777" w:rsidR="003D78B1" w:rsidRPr="00397891" w:rsidRDefault="003D78B1" w:rsidP="00FE16E6">
            <w:pPr>
              <w:pStyle w:val="TableParagraph"/>
              <w:spacing w:line="360" w:lineRule="auto"/>
              <w:ind w:left="9"/>
              <w:rPr>
                <w:rFonts w:ascii="Cambria" w:hAnsi="Cambria"/>
                <w:sz w:val="24"/>
                <w:szCs w:val="24"/>
              </w:rPr>
            </w:pPr>
            <w:r w:rsidRPr="00397891">
              <w:rPr>
                <w:rFonts w:ascii="Cambria" w:hAnsi="Cambria"/>
                <w:sz w:val="24"/>
                <w:szCs w:val="24"/>
              </w:rPr>
              <w:t>ESCALA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PROBABILIDADE</w:t>
            </w:r>
          </w:p>
        </w:tc>
      </w:tr>
      <w:tr w:rsidR="003D78B1" w:rsidRPr="00397891" w14:paraId="1C7557BB" w14:textId="77777777" w:rsidTr="00D66EDA">
        <w:trPr>
          <w:trHeight w:val="308"/>
        </w:trPr>
        <w:tc>
          <w:tcPr>
            <w:tcW w:w="2254" w:type="dxa"/>
            <w:shd w:val="clear" w:color="auto" w:fill="C5D8F0"/>
          </w:tcPr>
          <w:p w14:paraId="146D60B3" w14:textId="77777777" w:rsidR="003D78B1" w:rsidRPr="00397891" w:rsidRDefault="003D78B1" w:rsidP="00FE16E6">
            <w:pPr>
              <w:pStyle w:val="TableParagraph"/>
              <w:spacing w:line="360" w:lineRule="auto"/>
              <w:ind w:left="16" w:right="7"/>
              <w:rPr>
                <w:rFonts w:ascii="Cambria" w:hAnsi="Cambria"/>
                <w:b/>
                <w:sz w:val="24"/>
                <w:szCs w:val="24"/>
              </w:rPr>
            </w:pPr>
            <w:r w:rsidRPr="00397891">
              <w:rPr>
                <w:rFonts w:ascii="Cambria" w:hAnsi="Cambria"/>
                <w:b/>
                <w:spacing w:val="-2"/>
                <w:sz w:val="24"/>
                <w:szCs w:val="24"/>
              </w:rPr>
              <w:t>Descritor</w:t>
            </w:r>
          </w:p>
        </w:tc>
        <w:tc>
          <w:tcPr>
            <w:tcW w:w="6097" w:type="dxa"/>
            <w:shd w:val="clear" w:color="auto" w:fill="C5D8F0"/>
          </w:tcPr>
          <w:p w14:paraId="43237530" w14:textId="77777777" w:rsidR="003D78B1" w:rsidRPr="00397891" w:rsidRDefault="003D78B1" w:rsidP="00FE16E6">
            <w:pPr>
              <w:pStyle w:val="TableParagraph"/>
              <w:spacing w:line="360" w:lineRule="auto"/>
              <w:ind w:left="14" w:right="3"/>
              <w:rPr>
                <w:rFonts w:ascii="Cambria" w:hAnsi="Cambria"/>
                <w:b/>
                <w:sz w:val="24"/>
                <w:szCs w:val="24"/>
              </w:rPr>
            </w:pPr>
            <w:r w:rsidRPr="00397891">
              <w:rPr>
                <w:rFonts w:ascii="Cambria" w:hAnsi="Cambria"/>
                <w:b/>
                <w:spacing w:val="-2"/>
                <w:sz w:val="24"/>
                <w:szCs w:val="24"/>
              </w:rPr>
              <w:t>Descrição</w:t>
            </w:r>
          </w:p>
        </w:tc>
        <w:tc>
          <w:tcPr>
            <w:tcW w:w="1788" w:type="dxa"/>
            <w:shd w:val="clear" w:color="auto" w:fill="C5D8F0"/>
          </w:tcPr>
          <w:p w14:paraId="42539B30" w14:textId="77777777" w:rsidR="003D78B1" w:rsidRPr="00397891" w:rsidRDefault="003D78B1" w:rsidP="00FE16E6">
            <w:pPr>
              <w:pStyle w:val="TableParagraph"/>
              <w:spacing w:line="360" w:lineRule="auto"/>
              <w:ind w:left="15" w:right="3"/>
              <w:rPr>
                <w:rFonts w:ascii="Cambria" w:hAnsi="Cambria"/>
                <w:b/>
                <w:sz w:val="24"/>
                <w:szCs w:val="24"/>
              </w:rPr>
            </w:pPr>
            <w:r w:rsidRPr="00397891">
              <w:rPr>
                <w:rFonts w:ascii="Cambria" w:hAnsi="Cambria"/>
                <w:b/>
                <w:spacing w:val="-2"/>
                <w:sz w:val="24"/>
                <w:szCs w:val="24"/>
              </w:rPr>
              <w:t>Nível</w:t>
            </w:r>
          </w:p>
        </w:tc>
      </w:tr>
      <w:tr w:rsidR="003D78B1" w:rsidRPr="00397891" w14:paraId="29F9C9EB" w14:textId="77777777" w:rsidTr="00D66EDA">
        <w:trPr>
          <w:trHeight w:val="619"/>
        </w:trPr>
        <w:tc>
          <w:tcPr>
            <w:tcW w:w="2254" w:type="dxa"/>
          </w:tcPr>
          <w:p w14:paraId="5CB36BDC" w14:textId="77777777" w:rsidR="003D78B1" w:rsidRPr="00397891" w:rsidRDefault="003D78B1" w:rsidP="00FE16E6">
            <w:pPr>
              <w:pStyle w:val="TableParagraph"/>
              <w:spacing w:before="138" w:line="360" w:lineRule="auto"/>
              <w:ind w:left="16" w:right="2"/>
              <w:rPr>
                <w:rFonts w:ascii="Cambria" w:hAnsi="Cambria"/>
                <w:sz w:val="24"/>
                <w:szCs w:val="24"/>
              </w:rPr>
            </w:pPr>
            <w:r w:rsidRPr="00397891">
              <w:rPr>
                <w:rFonts w:ascii="Cambria" w:hAnsi="Cambria"/>
                <w:w w:val="105"/>
                <w:sz w:val="24"/>
                <w:szCs w:val="24"/>
              </w:rPr>
              <w:t>Muito</w:t>
            </w:r>
            <w:r w:rsidRPr="00397891">
              <w:rPr>
                <w:rFonts w:ascii="Cambria" w:hAnsi="Cambria"/>
                <w:spacing w:val="-12"/>
                <w:w w:val="105"/>
                <w:sz w:val="24"/>
                <w:szCs w:val="24"/>
              </w:rPr>
              <w:t xml:space="preserve"> </w:t>
            </w:r>
            <w:r w:rsidRPr="00397891">
              <w:rPr>
                <w:rFonts w:ascii="Cambria" w:hAnsi="Cambria"/>
                <w:spacing w:val="-2"/>
                <w:w w:val="105"/>
                <w:sz w:val="24"/>
                <w:szCs w:val="24"/>
              </w:rPr>
              <w:t>baixa</w:t>
            </w:r>
          </w:p>
        </w:tc>
        <w:tc>
          <w:tcPr>
            <w:tcW w:w="6097" w:type="dxa"/>
          </w:tcPr>
          <w:p w14:paraId="6A3DC956"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pacing w:val="-2"/>
                <w:w w:val="105"/>
                <w:sz w:val="24"/>
                <w:szCs w:val="24"/>
              </w:rPr>
              <w:t>Evento</w:t>
            </w:r>
            <w:r w:rsidRPr="00397891">
              <w:rPr>
                <w:rFonts w:ascii="Cambria" w:hAnsi="Cambria"/>
                <w:spacing w:val="-1"/>
                <w:w w:val="105"/>
                <w:sz w:val="24"/>
                <w:szCs w:val="24"/>
              </w:rPr>
              <w:t xml:space="preserve"> </w:t>
            </w:r>
            <w:r w:rsidRPr="00397891">
              <w:rPr>
                <w:rFonts w:ascii="Cambria" w:hAnsi="Cambria"/>
                <w:spacing w:val="-2"/>
                <w:w w:val="105"/>
                <w:sz w:val="24"/>
                <w:szCs w:val="24"/>
              </w:rPr>
              <w:t>extraordinário,</w:t>
            </w:r>
            <w:r w:rsidRPr="00397891">
              <w:rPr>
                <w:rFonts w:ascii="Cambria" w:hAnsi="Cambria"/>
                <w:spacing w:val="-3"/>
                <w:w w:val="105"/>
                <w:sz w:val="24"/>
                <w:szCs w:val="24"/>
              </w:rPr>
              <w:t xml:space="preserve"> </w:t>
            </w:r>
            <w:r w:rsidRPr="00397891">
              <w:rPr>
                <w:rFonts w:ascii="Cambria" w:hAnsi="Cambria"/>
                <w:spacing w:val="-2"/>
                <w:w w:val="105"/>
                <w:sz w:val="24"/>
                <w:szCs w:val="24"/>
              </w:rPr>
              <w:t>sem histórico</w:t>
            </w:r>
            <w:r w:rsidRPr="00397891">
              <w:rPr>
                <w:rFonts w:ascii="Cambria" w:hAnsi="Cambria"/>
                <w:w w:val="105"/>
                <w:sz w:val="24"/>
                <w:szCs w:val="24"/>
              </w:rPr>
              <w:t xml:space="preserve"> </w:t>
            </w:r>
            <w:r w:rsidRPr="00397891">
              <w:rPr>
                <w:rFonts w:ascii="Cambria" w:hAnsi="Cambria"/>
                <w:spacing w:val="-5"/>
                <w:w w:val="105"/>
                <w:sz w:val="24"/>
                <w:szCs w:val="24"/>
              </w:rPr>
              <w:t>de</w:t>
            </w:r>
          </w:p>
          <w:p w14:paraId="5F61D017" w14:textId="77777777" w:rsidR="003D78B1" w:rsidRPr="00397891" w:rsidRDefault="003D78B1" w:rsidP="00FE16E6">
            <w:pPr>
              <w:pStyle w:val="TableParagraph"/>
              <w:spacing w:before="92" w:line="360" w:lineRule="auto"/>
              <w:ind w:left="14" w:right="3"/>
              <w:rPr>
                <w:rFonts w:ascii="Cambria" w:hAnsi="Cambria"/>
                <w:sz w:val="24"/>
                <w:szCs w:val="24"/>
              </w:rPr>
            </w:pPr>
            <w:r w:rsidRPr="00397891">
              <w:rPr>
                <w:rFonts w:ascii="Cambria" w:hAnsi="Cambria"/>
                <w:spacing w:val="-2"/>
                <w:w w:val="105"/>
                <w:sz w:val="24"/>
                <w:szCs w:val="24"/>
              </w:rPr>
              <w:t>ocorrência.</w:t>
            </w:r>
          </w:p>
        </w:tc>
        <w:tc>
          <w:tcPr>
            <w:tcW w:w="1788" w:type="dxa"/>
          </w:tcPr>
          <w:p w14:paraId="4678F91E"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1</w:t>
            </w:r>
          </w:p>
        </w:tc>
      </w:tr>
      <w:tr w:rsidR="003D78B1" w:rsidRPr="00397891" w14:paraId="705C9866" w14:textId="77777777" w:rsidTr="00D66EDA">
        <w:trPr>
          <w:trHeight w:val="620"/>
        </w:trPr>
        <w:tc>
          <w:tcPr>
            <w:tcW w:w="2254" w:type="dxa"/>
          </w:tcPr>
          <w:p w14:paraId="6EC403ED" w14:textId="77777777" w:rsidR="003D78B1" w:rsidRPr="00397891" w:rsidRDefault="003D78B1" w:rsidP="00FE16E6">
            <w:pPr>
              <w:pStyle w:val="TableParagraph"/>
              <w:spacing w:before="138" w:line="360" w:lineRule="auto"/>
              <w:ind w:left="16" w:right="5"/>
              <w:rPr>
                <w:rFonts w:ascii="Cambria" w:hAnsi="Cambria"/>
                <w:sz w:val="24"/>
                <w:szCs w:val="24"/>
              </w:rPr>
            </w:pPr>
            <w:r w:rsidRPr="00397891">
              <w:rPr>
                <w:rFonts w:ascii="Cambria" w:hAnsi="Cambria"/>
                <w:spacing w:val="-4"/>
                <w:w w:val="105"/>
                <w:sz w:val="24"/>
                <w:szCs w:val="24"/>
              </w:rPr>
              <w:t>Baixa</w:t>
            </w:r>
          </w:p>
        </w:tc>
        <w:tc>
          <w:tcPr>
            <w:tcW w:w="6097" w:type="dxa"/>
          </w:tcPr>
          <w:p w14:paraId="70D786D8" w14:textId="77777777" w:rsidR="003D78B1" w:rsidRPr="00397891" w:rsidRDefault="003D78B1" w:rsidP="00FE16E6">
            <w:pPr>
              <w:pStyle w:val="TableParagraph"/>
              <w:spacing w:line="360" w:lineRule="auto"/>
              <w:ind w:left="14"/>
              <w:rPr>
                <w:rFonts w:ascii="Cambria" w:hAnsi="Cambria"/>
                <w:sz w:val="24"/>
                <w:szCs w:val="24"/>
              </w:rPr>
            </w:pPr>
            <w:r w:rsidRPr="00397891">
              <w:rPr>
                <w:rFonts w:ascii="Cambria" w:hAnsi="Cambria"/>
                <w:sz w:val="24"/>
                <w:szCs w:val="24"/>
              </w:rPr>
              <w:t>Evento casual</w:t>
            </w:r>
            <w:r w:rsidRPr="00397891">
              <w:rPr>
                <w:rFonts w:ascii="Cambria" w:hAnsi="Cambria"/>
                <w:spacing w:val="9"/>
                <w:sz w:val="24"/>
                <w:szCs w:val="24"/>
              </w:rPr>
              <w:t xml:space="preserve"> </w:t>
            </w:r>
            <w:r w:rsidRPr="00397891">
              <w:rPr>
                <w:rFonts w:ascii="Cambria" w:hAnsi="Cambria"/>
                <w:sz w:val="24"/>
                <w:szCs w:val="24"/>
              </w:rPr>
              <w:t>e</w:t>
            </w:r>
            <w:r w:rsidRPr="00397891">
              <w:rPr>
                <w:rFonts w:ascii="Cambria" w:hAnsi="Cambria"/>
                <w:spacing w:val="1"/>
                <w:sz w:val="24"/>
                <w:szCs w:val="24"/>
              </w:rPr>
              <w:t xml:space="preserve"> </w:t>
            </w:r>
            <w:r w:rsidRPr="00397891">
              <w:rPr>
                <w:rFonts w:ascii="Cambria" w:hAnsi="Cambria"/>
                <w:sz w:val="24"/>
                <w:szCs w:val="24"/>
              </w:rPr>
              <w:t>inesperado,</w:t>
            </w:r>
            <w:r w:rsidRPr="00397891">
              <w:rPr>
                <w:rFonts w:ascii="Cambria" w:hAnsi="Cambria"/>
                <w:spacing w:val="5"/>
                <w:sz w:val="24"/>
                <w:szCs w:val="24"/>
              </w:rPr>
              <w:t xml:space="preserve"> </w:t>
            </w:r>
            <w:r w:rsidRPr="00397891">
              <w:rPr>
                <w:rFonts w:ascii="Cambria" w:hAnsi="Cambria"/>
                <w:sz w:val="24"/>
                <w:szCs w:val="24"/>
              </w:rPr>
              <w:t>muito</w:t>
            </w:r>
            <w:r w:rsidRPr="00397891">
              <w:rPr>
                <w:rFonts w:ascii="Cambria" w:hAnsi="Cambria"/>
                <w:spacing w:val="5"/>
                <w:sz w:val="24"/>
                <w:szCs w:val="24"/>
              </w:rPr>
              <w:t xml:space="preserve"> </w:t>
            </w:r>
            <w:r w:rsidRPr="00397891">
              <w:rPr>
                <w:rFonts w:ascii="Cambria" w:hAnsi="Cambria"/>
                <w:sz w:val="24"/>
                <w:szCs w:val="24"/>
              </w:rPr>
              <w:t>embora</w:t>
            </w:r>
            <w:r w:rsidRPr="00397891">
              <w:rPr>
                <w:rFonts w:ascii="Cambria" w:hAnsi="Cambria"/>
                <w:spacing w:val="5"/>
                <w:sz w:val="24"/>
                <w:szCs w:val="24"/>
              </w:rPr>
              <w:t xml:space="preserve"> </w:t>
            </w:r>
            <w:r w:rsidRPr="00397891">
              <w:rPr>
                <w:rFonts w:ascii="Cambria" w:hAnsi="Cambria"/>
                <w:spacing w:val="-4"/>
                <w:sz w:val="24"/>
                <w:szCs w:val="24"/>
              </w:rPr>
              <w:t>raro,</w:t>
            </w:r>
          </w:p>
          <w:p w14:paraId="175CEE1A" w14:textId="77777777" w:rsidR="003D78B1" w:rsidRPr="00397891" w:rsidRDefault="003D78B1" w:rsidP="00FE16E6">
            <w:pPr>
              <w:pStyle w:val="TableParagraph"/>
              <w:spacing w:before="92" w:line="360" w:lineRule="auto"/>
              <w:ind w:left="14"/>
              <w:rPr>
                <w:rFonts w:ascii="Cambria" w:hAnsi="Cambria"/>
                <w:sz w:val="24"/>
                <w:szCs w:val="24"/>
              </w:rPr>
            </w:pPr>
            <w:r w:rsidRPr="00397891">
              <w:rPr>
                <w:rFonts w:ascii="Cambria" w:hAnsi="Cambria"/>
                <w:w w:val="105"/>
                <w:sz w:val="24"/>
                <w:szCs w:val="24"/>
              </w:rPr>
              <w:t>há</w:t>
            </w:r>
            <w:r w:rsidRPr="00397891">
              <w:rPr>
                <w:rFonts w:ascii="Cambria" w:hAnsi="Cambria"/>
                <w:spacing w:val="-9"/>
                <w:w w:val="105"/>
                <w:sz w:val="24"/>
                <w:szCs w:val="24"/>
              </w:rPr>
              <w:t xml:space="preserve"> </w:t>
            </w:r>
            <w:r w:rsidRPr="00397891">
              <w:rPr>
                <w:rFonts w:ascii="Cambria" w:hAnsi="Cambria"/>
                <w:w w:val="105"/>
                <w:sz w:val="24"/>
                <w:szCs w:val="24"/>
              </w:rPr>
              <w:t>histórico</w:t>
            </w:r>
            <w:r w:rsidRPr="00397891">
              <w:rPr>
                <w:rFonts w:ascii="Cambria" w:hAnsi="Cambria"/>
                <w:spacing w:val="-5"/>
                <w:w w:val="105"/>
                <w:sz w:val="24"/>
                <w:szCs w:val="24"/>
              </w:rPr>
              <w:t xml:space="preserve"> </w:t>
            </w:r>
            <w:r w:rsidRPr="00397891">
              <w:rPr>
                <w:rFonts w:ascii="Cambria" w:hAnsi="Cambria"/>
                <w:w w:val="105"/>
                <w:sz w:val="24"/>
                <w:szCs w:val="24"/>
              </w:rPr>
              <w:t>de</w:t>
            </w:r>
            <w:r w:rsidRPr="00397891">
              <w:rPr>
                <w:rFonts w:ascii="Cambria" w:hAnsi="Cambria"/>
                <w:spacing w:val="-10"/>
                <w:w w:val="105"/>
                <w:sz w:val="24"/>
                <w:szCs w:val="24"/>
              </w:rPr>
              <w:t xml:space="preserve"> </w:t>
            </w:r>
            <w:r w:rsidRPr="00397891">
              <w:rPr>
                <w:rFonts w:ascii="Cambria" w:hAnsi="Cambria"/>
                <w:w w:val="105"/>
                <w:sz w:val="24"/>
                <w:szCs w:val="24"/>
              </w:rPr>
              <w:t>sua</w:t>
            </w:r>
            <w:r w:rsidRPr="00397891">
              <w:rPr>
                <w:rFonts w:ascii="Cambria" w:hAnsi="Cambria"/>
                <w:spacing w:val="-6"/>
                <w:w w:val="105"/>
                <w:sz w:val="24"/>
                <w:szCs w:val="24"/>
              </w:rPr>
              <w:t xml:space="preserve"> </w:t>
            </w:r>
            <w:r w:rsidRPr="00397891">
              <w:rPr>
                <w:rFonts w:ascii="Cambria" w:hAnsi="Cambria"/>
                <w:spacing w:val="-2"/>
                <w:w w:val="105"/>
                <w:sz w:val="24"/>
                <w:szCs w:val="24"/>
              </w:rPr>
              <w:t>ocorrência.</w:t>
            </w:r>
          </w:p>
        </w:tc>
        <w:tc>
          <w:tcPr>
            <w:tcW w:w="1788" w:type="dxa"/>
          </w:tcPr>
          <w:p w14:paraId="632728FF"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2</w:t>
            </w:r>
          </w:p>
        </w:tc>
      </w:tr>
      <w:tr w:rsidR="003D78B1" w:rsidRPr="00397891" w14:paraId="3AE0C33F" w14:textId="77777777" w:rsidTr="00D66EDA">
        <w:trPr>
          <w:trHeight w:val="619"/>
        </w:trPr>
        <w:tc>
          <w:tcPr>
            <w:tcW w:w="2254" w:type="dxa"/>
          </w:tcPr>
          <w:p w14:paraId="2B4F7220" w14:textId="77777777" w:rsidR="003D78B1" w:rsidRPr="00397891" w:rsidRDefault="003D78B1" w:rsidP="00FE16E6">
            <w:pPr>
              <w:pStyle w:val="TableParagraph"/>
              <w:spacing w:before="138" w:line="360" w:lineRule="auto"/>
              <w:ind w:left="16" w:right="3"/>
              <w:rPr>
                <w:rFonts w:ascii="Cambria" w:hAnsi="Cambria"/>
                <w:sz w:val="24"/>
                <w:szCs w:val="24"/>
              </w:rPr>
            </w:pPr>
            <w:r w:rsidRPr="00397891">
              <w:rPr>
                <w:rFonts w:ascii="Cambria" w:hAnsi="Cambria"/>
                <w:spacing w:val="-4"/>
                <w:w w:val="105"/>
                <w:sz w:val="24"/>
                <w:szCs w:val="24"/>
              </w:rPr>
              <w:t>Média</w:t>
            </w:r>
          </w:p>
        </w:tc>
        <w:tc>
          <w:tcPr>
            <w:tcW w:w="6097" w:type="dxa"/>
          </w:tcPr>
          <w:p w14:paraId="21D9ECD9" w14:textId="77777777" w:rsidR="003D78B1" w:rsidRPr="00397891" w:rsidRDefault="003D78B1" w:rsidP="00FE16E6">
            <w:pPr>
              <w:pStyle w:val="TableParagraph"/>
              <w:spacing w:line="360" w:lineRule="auto"/>
              <w:ind w:left="167"/>
              <w:rPr>
                <w:rFonts w:ascii="Cambria" w:hAnsi="Cambria"/>
                <w:sz w:val="24"/>
                <w:szCs w:val="24"/>
              </w:rPr>
            </w:pPr>
            <w:r w:rsidRPr="00397891">
              <w:rPr>
                <w:rFonts w:ascii="Cambria" w:hAnsi="Cambria"/>
                <w:sz w:val="24"/>
                <w:szCs w:val="24"/>
              </w:rPr>
              <w:t>Evento</w:t>
            </w:r>
            <w:r w:rsidRPr="00397891">
              <w:rPr>
                <w:rFonts w:ascii="Cambria" w:hAnsi="Cambria"/>
                <w:spacing w:val="5"/>
                <w:sz w:val="24"/>
                <w:szCs w:val="24"/>
              </w:rPr>
              <w:t xml:space="preserve"> </w:t>
            </w:r>
            <w:r w:rsidRPr="00397891">
              <w:rPr>
                <w:rFonts w:ascii="Cambria" w:hAnsi="Cambria"/>
                <w:sz w:val="24"/>
                <w:szCs w:val="24"/>
              </w:rPr>
              <w:t>esperado,</w:t>
            </w:r>
            <w:r w:rsidRPr="00397891">
              <w:rPr>
                <w:rFonts w:ascii="Cambria" w:hAnsi="Cambria"/>
                <w:spacing w:val="7"/>
                <w:sz w:val="24"/>
                <w:szCs w:val="24"/>
              </w:rPr>
              <w:t xml:space="preserve"> </w:t>
            </w:r>
            <w:r w:rsidRPr="00397891">
              <w:rPr>
                <w:rFonts w:ascii="Cambria" w:hAnsi="Cambria"/>
                <w:sz w:val="24"/>
                <w:szCs w:val="24"/>
              </w:rPr>
              <w:t>de</w:t>
            </w:r>
            <w:r w:rsidRPr="00397891">
              <w:rPr>
                <w:rFonts w:ascii="Cambria" w:hAnsi="Cambria"/>
                <w:spacing w:val="3"/>
                <w:sz w:val="24"/>
                <w:szCs w:val="24"/>
              </w:rPr>
              <w:t xml:space="preserve"> </w:t>
            </w:r>
            <w:r w:rsidRPr="00397891">
              <w:rPr>
                <w:rFonts w:ascii="Cambria" w:hAnsi="Cambria"/>
                <w:sz w:val="24"/>
                <w:szCs w:val="24"/>
              </w:rPr>
              <w:t>frequência</w:t>
            </w:r>
            <w:r w:rsidRPr="00397891">
              <w:rPr>
                <w:rFonts w:ascii="Cambria" w:hAnsi="Cambria"/>
                <w:spacing w:val="6"/>
                <w:sz w:val="24"/>
                <w:szCs w:val="24"/>
              </w:rPr>
              <w:t xml:space="preserve"> </w:t>
            </w:r>
            <w:r w:rsidRPr="00397891">
              <w:rPr>
                <w:rFonts w:ascii="Cambria" w:hAnsi="Cambria"/>
                <w:sz w:val="24"/>
                <w:szCs w:val="24"/>
              </w:rPr>
              <w:t>reduzida,</w:t>
            </w:r>
            <w:r w:rsidRPr="00397891">
              <w:rPr>
                <w:rFonts w:ascii="Cambria" w:hAnsi="Cambria"/>
                <w:spacing w:val="8"/>
                <w:sz w:val="24"/>
                <w:szCs w:val="24"/>
              </w:rPr>
              <w:t xml:space="preserve"> </w:t>
            </w:r>
            <w:r w:rsidRPr="00397891">
              <w:rPr>
                <w:rFonts w:ascii="Cambria" w:hAnsi="Cambria"/>
                <w:sz w:val="24"/>
                <w:szCs w:val="24"/>
              </w:rPr>
              <w:t>e</w:t>
            </w:r>
            <w:r w:rsidRPr="00397891">
              <w:rPr>
                <w:rFonts w:ascii="Cambria" w:hAnsi="Cambria"/>
                <w:spacing w:val="3"/>
                <w:sz w:val="24"/>
                <w:szCs w:val="24"/>
              </w:rPr>
              <w:t xml:space="preserve"> </w:t>
            </w:r>
            <w:r w:rsidRPr="00397891">
              <w:rPr>
                <w:rFonts w:ascii="Cambria" w:hAnsi="Cambria"/>
                <w:spacing w:val="-5"/>
                <w:sz w:val="24"/>
                <w:szCs w:val="24"/>
              </w:rPr>
              <w:t>com</w:t>
            </w:r>
          </w:p>
          <w:p w14:paraId="406015A7" w14:textId="77777777" w:rsidR="003D78B1" w:rsidRPr="00397891" w:rsidRDefault="003D78B1" w:rsidP="00FE16E6">
            <w:pPr>
              <w:pStyle w:val="TableParagraph"/>
              <w:spacing w:before="92" w:line="360" w:lineRule="auto"/>
              <w:ind w:left="217"/>
              <w:rPr>
                <w:rFonts w:ascii="Cambria" w:hAnsi="Cambria"/>
                <w:sz w:val="24"/>
                <w:szCs w:val="24"/>
              </w:rPr>
            </w:pPr>
            <w:r w:rsidRPr="00397891">
              <w:rPr>
                <w:rFonts w:ascii="Cambria" w:hAnsi="Cambria"/>
                <w:sz w:val="24"/>
                <w:szCs w:val="24"/>
              </w:rPr>
              <w:t>histórico</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w:t>
            </w:r>
            <w:r w:rsidRPr="00397891">
              <w:rPr>
                <w:rFonts w:ascii="Cambria" w:hAnsi="Cambria"/>
                <w:sz w:val="24"/>
                <w:szCs w:val="24"/>
              </w:rPr>
              <w:t>ocorrência parcialmente</w:t>
            </w:r>
            <w:r w:rsidRPr="00397891">
              <w:rPr>
                <w:rFonts w:ascii="Cambria" w:hAnsi="Cambria"/>
                <w:spacing w:val="-1"/>
                <w:sz w:val="24"/>
                <w:szCs w:val="24"/>
              </w:rPr>
              <w:t xml:space="preserve"> </w:t>
            </w:r>
            <w:r w:rsidRPr="00397891">
              <w:rPr>
                <w:rFonts w:ascii="Cambria" w:hAnsi="Cambria"/>
                <w:spacing w:val="-2"/>
                <w:sz w:val="24"/>
                <w:szCs w:val="24"/>
              </w:rPr>
              <w:t>conhecido.</w:t>
            </w:r>
          </w:p>
        </w:tc>
        <w:tc>
          <w:tcPr>
            <w:tcW w:w="1788" w:type="dxa"/>
          </w:tcPr>
          <w:p w14:paraId="412B72D2"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3</w:t>
            </w:r>
          </w:p>
        </w:tc>
      </w:tr>
      <w:tr w:rsidR="003D78B1" w:rsidRPr="00397891" w14:paraId="06F32FAC" w14:textId="77777777" w:rsidTr="00D66EDA">
        <w:trPr>
          <w:trHeight w:val="619"/>
        </w:trPr>
        <w:tc>
          <w:tcPr>
            <w:tcW w:w="2254" w:type="dxa"/>
          </w:tcPr>
          <w:p w14:paraId="5BAF235F" w14:textId="77777777" w:rsidR="003D78B1" w:rsidRPr="00397891" w:rsidRDefault="003D78B1" w:rsidP="00FE16E6">
            <w:pPr>
              <w:pStyle w:val="TableParagraph"/>
              <w:spacing w:before="138" w:line="360" w:lineRule="auto"/>
              <w:ind w:left="16"/>
              <w:rPr>
                <w:rFonts w:ascii="Cambria" w:hAnsi="Cambria"/>
                <w:sz w:val="24"/>
                <w:szCs w:val="24"/>
              </w:rPr>
            </w:pPr>
            <w:r w:rsidRPr="00397891">
              <w:rPr>
                <w:rFonts w:ascii="Cambria" w:hAnsi="Cambria"/>
                <w:spacing w:val="-4"/>
                <w:w w:val="105"/>
                <w:sz w:val="24"/>
                <w:szCs w:val="24"/>
              </w:rPr>
              <w:t>Alta</w:t>
            </w:r>
          </w:p>
        </w:tc>
        <w:tc>
          <w:tcPr>
            <w:tcW w:w="6097" w:type="dxa"/>
          </w:tcPr>
          <w:p w14:paraId="68ECEB65"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z w:val="24"/>
                <w:szCs w:val="24"/>
              </w:rPr>
              <w:t>Evento</w:t>
            </w:r>
            <w:r w:rsidRPr="00397891">
              <w:rPr>
                <w:rFonts w:ascii="Cambria" w:hAnsi="Cambria"/>
                <w:spacing w:val="5"/>
                <w:sz w:val="24"/>
                <w:szCs w:val="24"/>
              </w:rPr>
              <w:t xml:space="preserve"> </w:t>
            </w:r>
            <w:r w:rsidRPr="00397891">
              <w:rPr>
                <w:rFonts w:ascii="Cambria" w:hAnsi="Cambria"/>
                <w:sz w:val="24"/>
                <w:szCs w:val="24"/>
              </w:rPr>
              <w:t>usual,</w:t>
            </w:r>
            <w:r w:rsidRPr="00397891">
              <w:rPr>
                <w:rFonts w:ascii="Cambria" w:hAnsi="Cambria"/>
                <w:spacing w:val="9"/>
                <w:sz w:val="24"/>
                <w:szCs w:val="24"/>
              </w:rPr>
              <w:t xml:space="preserve"> </w:t>
            </w:r>
            <w:r w:rsidRPr="00397891">
              <w:rPr>
                <w:rFonts w:ascii="Cambria" w:hAnsi="Cambria"/>
                <w:sz w:val="24"/>
                <w:szCs w:val="24"/>
              </w:rPr>
              <w:t>com</w:t>
            </w:r>
            <w:r w:rsidRPr="00397891">
              <w:rPr>
                <w:rFonts w:ascii="Cambria" w:hAnsi="Cambria"/>
                <w:spacing w:val="5"/>
                <w:sz w:val="24"/>
                <w:szCs w:val="24"/>
              </w:rPr>
              <w:t xml:space="preserve"> </w:t>
            </w:r>
            <w:r w:rsidRPr="00397891">
              <w:rPr>
                <w:rFonts w:ascii="Cambria" w:hAnsi="Cambria"/>
                <w:sz w:val="24"/>
                <w:szCs w:val="24"/>
              </w:rPr>
              <w:t>histórico</w:t>
            </w:r>
            <w:r w:rsidRPr="00397891">
              <w:rPr>
                <w:rFonts w:ascii="Cambria" w:hAnsi="Cambria"/>
                <w:spacing w:val="8"/>
                <w:sz w:val="24"/>
                <w:szCs w:val="24"/>
              </w:rPr>
              <w:t xml:space="preserve"> </w:t>
            </w:r>
            <w:r w:rsidRPr="00397891">
              <w:rPr>
                <w:rFonts w:ascii="Cambria" w:hAnsi="Cambria"/>
                <w:sz w:val="24"/>
                <w:szCs w:val="24"/>
              </w:rPr>
              <w:t>de</w:t>
            </w:r>
            <w:r w:rsidRPr="00397891">
              <w:rPr>
                <w:rFonts w:ascii="Cambria" w:hAnsi="Cambria"/>
                <w:spacing w:val="6"/>
                <w:sz w:val="24"/>
                <w:szCs w:val="24"/>
              </w:rPr>
              <w:t xml:space="preserve"> </w:t>
            </w:r>
            <w:r w:rsidRPr="00397891">
              <w:rPr>
                <w:rFonts w:ascii="Cambria" w:hAnsi="Cambria"/>
                <w:spacing w:val="-2"/>
                <w:sz w:val="24"/>
                <w:szCs w:val="24"/>
              </w:rPr>
              <w:t>ocorrência</w:t>
            </w:r>
          </w:p>
          <w:p w14:paraId="640F7381" w14:textId="77777777" w:rsidR="003D78B1" w:rsidRPr="00397891" w:rsidRDefault="003D78B1" w:rsidP="00FE16E6">
            <w:pPr>
              <w:pStyle w:val="TableParagraph"/>
              <w:spacing w:before="92" w:line="360" w:lineRule="auto"/>
              <w:ind w:left="14" w:right="4"/>
              <w:rPr>
                <w:rFonts w:ascii="Cambria" w:hAnsi="Cambria"/>
                <w:sz w:val="24"/>
                <w:szCs w:val="24"/>
              </w:rPr>
            </w:pPr>
            <w:r w:rsidRPr="00397891">
              <w:rPr>
                <w:rFonts w:ascii="Cambria" w:hAnsi="Cambria"/>
                <w:sz w:val="24"/>
                <w:szCs w:val="24"/>
              </w:rPr>
              <w:t>amplamente</w:t>
            </w:r>
            <w:r w:rsidRPr="00397891">
              <w:rPr>
                <w:rFonts w:ascii="Cambria" w:hAnsi="Cambria"/>
                <w:spacing w:val="-2"/>
                <w:sz w:val="24"/>
                <w:szCs w:val="24"/>
              </w:rPr>
              <w:t xml:space="preserve"> conhecido.</w:t>
            </w:r>
          </w:p>
        </w:tc>
        <w:tc>
          <w:tcPr>
            <w:tcW w:w="1788" w:type="dxa"/>
          </w:tcPr>
          <w:p w14:paraId="3FCF18B2" w14:textId="77777777" w:rsidR="003D78B1" w:rsidRPr="00397891" w:rsidRDefault="003D78B1" w:rsidP="00FE16E6">
            <w:pPr>
              <w:pStyle w:val="TableParagraph"/>
              <w:spacing w:before="138" w:line="360" w:lineRule="auto"/>
              <w:ind w:left="15" w:right="3"/>
              <w:rPr>
                <w:rFonts w:ascii="Cambria" w:hAnsi="Cambria"/>
                <w:sz w:val="24"/>
                <w:szCs w:val="24"/>
              </w:rPr>
            </w:pPr>
            <w:r w:rsidRPr="00397891">
              <w:rPr>
                <w:rFonts w:ascii="Cambria" w:hAnsi="Cambria"/>
                <w:spacing w:val="-10"/>
                <w:sz w:val="24"/>
                <w:szCs w:val="24"/>
              </w:rPr>
              <w:t>4</w:t>
            </w:r>
          </w:p>
        </w:tc>
      </w:tr>
      <w:tr w:rsidR="003D78B1" w:rsidRPr="00397891" w14:paraId="3349A9F4" w14:textId="77777777" w:rsidTr="00D66EDA">
        <w:trPr>
          <w:trHeight w:val="619"/>
        </w:trPr>
        <w:tc>
          <w:tcPr>
            <w:tcW w:w="2254" w:type="dxa"/>
          </w:tcPr>
          <w:p w14:paraId="3A788624" w14:textId="77777777" w:rsidR="003D78B1" w:rsidRPr="00397891" w:rsidRDefault="003D78B1" w:rsidP="00FE16E6">
            <w:pPr>
              <w:pStyle w:val="TableParagraph"/>
              <w:spacing w:before="138" w:line="360" w:lineRule="auto"/>
              <w:ind w:left="16" w:right="4"/>
              <w:rPr>
                <w:rFonts w:ascii="Cambria" w:hAnsi="Cambria"/>
                <w:sz w:val="24"/>
                <w:szCs w:val="24"/>
              </w:rPr>
            </w:pPr>
            <w:r w:rsidRPr="00397891">
              <w:rPr>
                <w:rFonts w:ascii="Cambria" w:hAnsi="Cambria"/>
                <w:sz w:val="24"/>
                <w:szCs w:val="24"/>
              </w:rPr>
              <w:t>Muito</w:t>
            </w:r>
            <w:r w:rsidRPr="00397891">
              <w:rPr>
                <w:rFonts w:ascii="Cambria" w:hAnsi="Cambria"/>
                <w:spacing w:val="-2"/>
                <w:sz w:val="24"/>
                <w:szCs w:val="24"/>
              </w:rPr>
              <w:t xml:space="preserve"> </w:t>
            </w:r>
            <w:r w:rsidRPr="00397891">
              <w:rPr>
                <w:rFonts w:ascii="Cambria" w:hAnsi="Cambria"/>
                <w:spacing w:val="-4"/>
                <w:sz w:val="24"/>
                <w:szCs w:val="24"/>
              </w:rPr>
              <w:t>Alta</w:t>
            </w:r>
          </w:p>
        </w:tc>
        <w:tc>
          <w:tcPr>
            <w:tcW w:w="6097" w:type="dxa"/>
          </w:tcPr>
          <w:p w14:paraId="3CBEF6CF" w14:textId="77777777" w:rsidR="003D78B1" w:rsidRPr="00397891" w:rsidRDefault="003D78B1" w:rsidP="00FE16E6">
            <w:pPr>
              <w:pStyle w:val="TableParagraph"/>
              <w:spacing w:before="138" w:line="360" w:lineRule="auto"/>
              <w:ind w:left="14" w:right="1"/>
              <w:rPr>
                <w:rFonts w:ascii="Cambria" w:hAnsi="Cambria"/>
                <w:sz w:val="24"/>
                <w:szCs w:val="24"/>
              </w:rPr>
            </w:pPr>
            <w:r w:rsidRPr="00397891">
              <w:rPr>
                <w:rFonts w:ascii="Cambria" w:hAnsi="Cambria"/>
                <w:spacing w:val="-2"/>
                <w:w w:val="105"/>
                <w:sz w:val="24"/>
                <w:szCs w:val="24"/>
              </w:rPr>
              <w:t>Evento</w:t>
            </w:r>
            <w:r w:rsidRPr="00397891">
              <w:rPr>
                <w:rFonts w:ascii="Cambria" w:hAnsi="Cambria"/>
                <w:spacing w:val="-1"/>
                <w:w w:val="105"/>
                <w:sz w:val="24"/>
                <w:szCs w:val="24"/>
              </w:rPr>
              <w:t xml:space="preserve"> </w:t>
            </w:r>
            <w:r w:rsidRPr="00397891">
              <w:rPr>
                <w:rFonts w:ascii="Cambria" w:hAnsi="Cambria"/>
                <w:spacing w:val="-2"/>
                <w:w w:val="105"/>
                <w:sz w:val="24"/>
                <w:szCs w:val="24"/>
              </w:rPr>
              <w:t>repetitivo</w:t>
            </w:r>
            <w:r w:rsidRPr="00397891">
              <w:rPr>
                <w:rFonts w:ascii="Cambria" w:hAnsi="Cambria"/>
                <w:w w:val="105"/>
                <w:sz w:val="24"/>
                <w:szCs w:val="24"/>
              </w:rPr>
              <w:t xml:space="preserve"> </w:t>
            </w:r>
            <w:r w:rsidRPr="00397891">
              <w:rPr>
                <w:rFonts w:ascii="Cambria" w:hAnsi="Cambria"/>
                <w:spacing w:val="-2"/>
                <w:w w:val="105"/>
                <w:sz w:val="24"/>
                <w:szCs w:val="24"/>
              </w:rPr>
              <w:t>e</w:t>
            </w:r>
            <w:r w:rsidRPr="00397891">
              <w:rPr>
                <w:rFonts w:ascii="Cambria" w:hAnsi="Cambria"/>
                <w:spacing w:val="-1"/>
                <w:w w:val="105"/>
                <w:sz w:val="24"/>
                <w:szCs w:val="24"/>
              </w:rPr>
              <w:t xml:space="preserve"> </w:t>
            </w:r>
            <w:r w:rsidRPr="00397891">
              <w:rPr>
                <w:rFonts w:ascii="Cambria" w:hAnsi="Cambria"/>
                <w:spacing w:val="-2"/>
                <w:w w:val="105"/>
                <w:sz w:val="24"/>
                <w:szCs w:val="24"/>
              </w:rPr>
              <w:t>constante.</w:t>
            </w:r>
          </w:p>
        </w:tc>
        <w:tc>
          <w:tcPr>
            <w:tcW w:w="1788" w:type="dxa"/>
          </w:tcPr>
          <w:p w14:paraId="050F33FA" w14:textId="77777777" w:rsidR="003D78B1" w:rsidRPr="00397891" w:rsidRDefault="003D78B1" w:rsidP="00FE16E6">
            <w:pPr>
              <w:pStyle w:val="TableParagraph"/>
              <w:spacing w:before="138" w:line="360" w:lineRule="auto"/>
              <w:ind w:left="15" w:right="3"/>
              <w:rPr>
                <w:rFonts w:ascii="Cambria" w:hAnsi="Cambria"/>
                <w:sz w:val="24"/>
                <w:szCs w:val="24"/>
              </w:rPr>
            </w:pPr>
            <w:r w:rsidRPr="00397891">
              <w:rPr>
                <w:rFonts w:ascii="Cambria" w:hAnsi="Cambria"/>
                <w:spacing w:val="-10"/>
                <w:sz w:val="24"/>
                <w:szCs w:val="24"/>
              </w:rPr>
              <w:t>5</w:t>
            </w:r>
          </w:p>
        </w:tc>
      </w:tr>
    </w:tbl>
    <w:p w14:paraId="2C09CEF5" w14:textId="77777777" w:rsidR="003D78B1" w:rsidRPr="00397891" w:rsidRDefault="003D78B1" w:rsidP="00FE16E6">
      <w:pPr>
        <w:pStyle w:val="Corpodetexto"/>
        <w:spacing w:before="125" w:line="360" w:lineRule="auto"/>
        <w:ind w:left="287" w:right="114"/>
        <w:rPr>
          <w:rFonts w:ascii="Cambria" w:hAnsi="Cambria"/>
          <w:sz w:val="24"/>
          <w:szCs w:val="24"/>
        </w:rPr>
      </w:pPr>
    </w:p>
    <w:tbl>
      <w:tblPr>
        <w:tblStyle w:val="TableNormal"/>
        <w:tblW w:w="1013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0"/>
        <w:gridCol w:w="6219"/>
        <w:gridCol w:w="1613"/>
      </w:tblGrid>
      <w:tr w:rsidR="003D78B1" w:rsidRPr="00397891" w14:paraId="578E5E36" w14:textId="77777777" w:rsidTr="00D66EDA">
        <w:trPr>
          <w:trHeight w:val="302"/>
        </w:trPr>
        <w:tc>
          <w:tcPr>
            <w:tcW w:w="10132" w:type="dxa"/>
            <w:gridSpan w:val="3"/>
          </w:tcPr>
          <w:p w14:paraId="0F555444" w14:textId="77777777" w:rsidR="003D78B1" w:rsidRPr="00397891" w:rsidRDefault="003D78B1" w:rsidP="00FE16E6">
            <w:pPr>
              <w:pStyle w:val="TableParagraph"/>
              <w:spacing w:line="360" w:lineRule="auto"/>
              <w:ind w:left="10"/>
              <w:rPr>
                <w:rFonts w:ascii="Cambria" w:hAnsi="Cambria"/>
                <w:sz w:val="24"/>
                <w:szCs w:val="24"/>
              </w:rPr>
            </w:pPr>
            <w:r w:rsidRPr="00397891">
              <w:rPr>
                <w:rFonts w:ascii="Cambria" w:hAnsi="Cambria"/>
                <w:sz w:val="24"/>
                <w:szCs w:val="24"/>
              </w:rPr>
              <w:t>ESCALA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IMPACTO</w:t>
            </w:r>
          </w:p>
        </w:tc>
      </w:tr>
      <w:tr w:rsidR="003D78B1" w:rsidRPr="00397891" w14:paraId="62B1FA2D" w14:textId="77777777" w:rsidTr="00D66EDA">
        <w:trPr>
          <w:trHeight w:val="302"/>
        </w:trPr>
        <w:tc>
          <w:tcPr>
            <w:tcW w:w="2300" w:type="dxa"/>
            <w:shd w:val="clear" w:color="auto" w:fill="C5D8F0"/>
          </w:tcPr>
          <w:p w14:paraId="0BC12F96" w14:textId="77777777" w:rsidR="003D78B1" w:rsidRPr="00397891" w:rsidRDefault="003D78B1" w:rsidP="00FE16E6">
            <w:pPr>
              <w:pStyle w:val="TableParagraph"/>
              <w:spacing w:line="360" w:lineRule="auto"/>
              <w:ind w:left="16" w:right="7"/>
              <w:rPr>
                <w:rFonts w:ascii="Cambria" w:hAnsi="Cambria"/>
                <w:b/>
                <w:sz w:val="24"/>
                <w:szCs w:val="24"/>
              </w:rPr>
            </w:pPr>
            <w:r w:rsidRPr="00397891">
              <w:rPr>
                <w:rFonts w:ascii="Cambria" w:hAnsi="Cambria"/>
                <w:b/>
                <w:spacing w:val="-2"/>
                <w:sz w:val="24"/>
                <w:szCs w:val="24"/>
              </w:rPr>
              <w:t>Descritor</w:t>
            </w:r>
          </w:p>
        </w:tc>
        <w:tc>
          <w:tcPr>
            <w:tcW w:w="6219" w:type="dxa"/>
            <w:shd w:val="clear" w:color="auto" w:fill="C5D8F0"/>
          </w:tcPr>
          <w:p w14:paraId="0D4B4B89" w14:textId="77777777" w:rsidR="003D78B1" w:rsidRPr="00397891" w:rsidRDefault="003D78B1" w:rsidP="00FE16E6">
            <w:pPr>
              <w:pStyle w:val="TableParagraph"/>
              <w:spacing w:line="360" w:lineRule="auto"/>
              <w:ind w:left="14" w:right="3"/>
              <w:rPr>
                <w:rFonts w:ascii="Cambria" w:hAnsi="Cambria"/>
                <w:b/>
                <w:sz w:val="24"/>
                <w:szCs w:val="24"/>
              </w:rPr>
            </w:pPr>
            <w:r w:rsidRPr="00397891">
              <w:rPr>
                <w:rFonts w:ascii="Cambria" w:hAnsi="Cambria"/>
                <w:b/>
                <w:spacing w:val="-2"/>
                <w:sz w:val="24"/>
                <w:szCs w:val="24"/>
              </w:rPr>
              <w:t>Descrição</w:t>
            </w:r>
          </w:p>
        </w:tc>
        <w:tc>
          <w:tcPr>
            <w:tcW w:w="1613" w:type="dxa"/>
            <w:shd w:val="clear" w:color="auto" w:fill="C5D8F0"/>
          </w:tcPr>
          <w:p w14:paraId="1C9D8988" w14:textId="77777777" w:rsidR="003D78B1" w:rsidRPr="00397891" w:rsidRDefault="003D78B1" w:rsidP="00FE16E6">
            <w:pPr>
              <w:pStyle w:val="TableParagraph"/>
              <w:spacing w:line="360" w:lineRule="auto"/>
              <w:ind w:left="13" w:right="3"/>
              <w:rPr>
                <w:rFonts w:ascii="Cambria" w:hAnsi="Cambria"/>
                <w:b/>
                <w:sz w:val="24"/>
                <w:szCs w:val="24"/>
              </w:rPr>
            </w:pPr>
            <w:r w:rsidRPr="00397891">
              <w:rPr>
                <w:rFonts w:ascii="Cambria" w:hAnsi="Cambria"/>
                <w:b/>
                <w:spacing w:val="-2"/>
                <w:sz w:val="24"/>
                <w:szCs w:val="24"/>
              </w:rPr>
              <w:t>Nível</w:t>
            </w:r>
          </w:p>
        </w:tc>
      </w:tr>
      <w:tr w:rsidR="003D78B1" w:rsidRPr="00397891" w14:paraId="483BB63E" w14:textId="77777777" w:rsidTr="00D66EDA">
        <w:trPr>
          <w:trHeight w:val="604"/>
        </w:trPr>
        <w:tc>
          <w:tcPr>
            <w:tcW w:w="2300" w:type="dxa"/>
          </w:tcPr>
          <w:p w14:paraId="60D76D08" w14:textId="77777777" w:rsidR="003D78B1" w:rsidRPr="00397891" w:rsidRDefault="003D78B1" w:rsidP="00FE16E6">
            <w:pPr>
              <w:pStyle w:val="TableParagraph"/>
              <w:spacing w:before="138" w:line="360" w:lineRule="auto"/>
              <w:ind w:left="16" w:right="5"/>
              <w:rPr>
                <w:rFonts w:ascii="Cambria" w:hAnsi="Cambria"/>
                <w:sz w:val="24"/>
                <w:szCs w:val="24"/>
              </w:rPr>
            </w:pPr>
            <w:r w:rsidRPr="00397891">
              <w:rPr>
                <w:rFonts w:ascii="Cambria" w:hAnsi="Cambria"/>
                <w:w w:val="105"/>
                <w:sz w:val="24"/>
                <w:szCs w:val="24"/>
              </w:rPr>
              <w:t>Muito</w:t>
            </w:r>
            <w:r w:rsidRPr="00397891">
              <w:rPr>
                <w:rFonts w:ascii="Cambria" w:hAnsi="Cambria"/>
                <w:spacing w:val="-12"/>
                <w:w w:val="105"/>
                <w:sz w:val="24"/>
                <w:szCs w:val="24"/>
              </w:rPr>
              <w:t xml:space="preserve"> </w:t>
            </w:r>
            <w:r w:rsidRPr="00397891">
              <w:rPr>
                <w:rFonts w:ascii="Cambria" w:hAnsi="Cambria"/>
                <w:spacing w:val="-2"/>
                <w:w w:val="105"/>
                <w:sz w:val="24"/>
                <w:szCs w:val="24"/>
              </w:rPr>
              <w:t>Baixo</w:t>
            </w:r>
          </w:p>
        </w:tc>
        <w:tc>
          <w:tcPr>
            <w:tcW w:w="6219" w:type="dxa"/>
          </w:tcPr>
          <w:p w14:paraId="437EC032" w14:textId="77777777" w:rsidR="003D78B1" w:rsidRPr="00397891" w:rsidRDefault="003D78B1" w:rsidP="00FE16E6">
            <w:pPr>
              <w:pStyle w:val="TableParagraph"/>
              <w:spacing w:before="138" w:line="360" w:lineRule="auto"/>
              <w:ind w:left="14" w:right="1"/>
              <w:rPr>
                <w:rFonts w:ascii="Cambria" w:hAnsi="Cambria"/>
                <w:sz w:val="24"/>
                <w:szCs w:val="24"/>
              </w:rPr>
            </w:pPr>
            <w:r w:rsidRPr="00397891">
              <w:rPr>
                <w:rFonts w:ascii="Cambria" w:hAnsi="Cambria"/>
                <w:sz w:val="24"/>
                <w:szCs w:val="24"/>
              </w:rPr>
              <w:t>Impacto</w:t>
            </w:r>
            <w:r w:rsidRPr="00397891">
              <w:rPr>
                <w:rFonts w:ascii="Cambria" w:hAnsi="Cambria"/>
                <w:spacing w:val="7"/>
                <w:sz w:val="24"/>
                <w:szCs w:val="24"/>
              </w:rPr>
              <w:t xml:space="preserve"> </w:t>
            </w:r>
            <w:r w:rsidRPr="00397891">
              <w:rPr>
                <w:rFonts w:ascii="Cambria" w:hAnsi="Cambria"/>
                <w:sz w:val="24"/>
                <w:szCs w:val="24"/>
              </w:rPr>
              <w:t>insignificante</w:t>
            </w:r>
            <w:r w:rsidRPr="00397891">
              <w:rPr>
                <w:rFonts w:ascii="Cambria" w:hAnsi="Cambria"/>
                <w:spacing w:val="10"/>
                <w:sz w:val="24"/>
                <w:szCs w:val="24"/>
              </w:rPr>
              <w:t xml:space="preserve"> </w:t>
            </w:r>
            <w:r w:rsidRPr="00397891">
              <w:rPr>
                <w:rFonts w:ascii="Cambria" w:hAnsi="Cambria"/>
                <w:sz w:val="24"/>
                <w:szCs w:val="24"/>
              </w:rPr>
              <w:t>nos</w:t>
            </w:r>
            <w:r w:rsidRPr="00397891">
              <w:rPr>
                <w:rFonts w:ascii="Cambria" w:hAnsi="Cambria"/>
                <w:spacing w:val="11"/>
                <w:sz w:val="24"/>
                <w:szCs w:val="24"/>
              </w:rPr>
              <w:t xml:space="preserve"> </w:t>
            </w:r>
            <w:r w:rsidRPr="00397891">
              <w:rPr>
                <w:rFonts w:ascii="Cambria" w:hAnsi="Cambria"/>
                <w:spacing w:val="-2"/>
                <w:sz w:val="24"/>
                <w:szCs w:val="24"/>
              </w:rPr>
              <w:t>objetivos.</w:t>
            </w:r>
          </w:p>
        </w:tc>
        <w:tc>
          <w:tcPr>
            <w:tcW w:w="1613" w:type="dxa"/>
          </w:tcPr>
          <w:p w14:paraId="70A01467"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1</w:t>
            </w:r>
          </w:p>
        </w:tc>
      </w:tr>
      <w:tr w:rsidR="003D78B1" w:rsidRPr="00397891" w14:paraId="384CFED4" w14:textId="77777777" w:rsidTr="00D66EDA">
        <w:trPr>
          <w:trHeight w:val="605"/>
        </w:trPr>
        <w:tc>
          <w:tcPr>
            <w:tcW w:w="2300" w:type="dxa"/>
          </w:tcPr>
          <w:p w14:paraId="35CB480F" w14:textId="77777777" w:rsidR="003D78B1" w:rsidRPr="00397891" w:rsidRDefault="003D78B1" w:rsidP="00FE16E6">
            <w:pPr>
              <w:pStyle w:val="TableParagraph"/>
              <w:spacing w:before="138" w:line="360" w:lineRule="auto"/>
              <w:ind w:left="-582" w:right="3" w:firstLine="598"/>
              <w:rPr>
                <w:rFonts w:ascii="Cambria" w:hAnsi="Cambria"/>
                <w:sz w:val="24"/>
                <w:szCs w:val="24"/>
              </w:rPr>
            </w:pPr>
            <w:r w:rsidRPr="00397891">
              <w:rPr>
                <w:rFonts w:ascii="Cambria" w:hAnsi="Cambria"/>
                <w:spacing w:val="-4"/>
                <w:w w:val="105"/>
                <w:sz w:val="24"/>
                <w:szCs w:val="24"/>
              </w:rPr>
              <w:lastRenderedPageBreak/>
              <w:t>Baixo</w:t>
            </w:r>
          </w:p>
        </w:tc>
        <w:tc>
          <w:tcPr>
            <w:tcW w:w="6219" w:type="dxa"/>
          </w:tcPr>
          <w:p w14:paraId="529831A1" w14:textId="77777777" w:rsidR="003D78B1" w:rsidRPr="00397891" w:rsidRDefault="003D78B1" w:rsidP="00FE16E6">
            <w:pPr>
              <w:pStyle w:val="TableParagraph"/>
              <w:spacing w:before="138" w:line="360" w:lineRule="auto"/>
              <w:ind w:left="14" w:right="1"/>
              <w:rPr>
                <w:rFonts w:ascii="Cambria" w:hAnsi="Cambria"/>
                <w:sz w:val="24"/>
                <w:szCs w:val="24"/>
              </w:rPr>
            </w:pPr>
            <w:r w:rsidRPr="00397891">
              <w:rPr>
                <w:rFonts w:ascii="Cambria" w:hAnsi="Cambria"/>
                <w:w w:val="105"/>
                <w:sz w:val="24"/>
                <w:szCs w:val="24"/>
              </w:rPr>
              <w:t>Impacto</w:t>
            </w:r>
            <w:r w:rsidRPr="00397891">
              <w:rPr>
                <w:rFonts w:ascii="Cambria" w:hAnsi="Cambria"/>
                <w:spacing w:val="-11"/>
                <w:w w:val="105"/>
                <w:sz w:val="24"/>
                <w:szCs w:val="24"/>
              </w:rPr>
              <w:t xml:space="preserve"> </w:t>
            </w:r>
            <w:r w:rsidRPr="00397891">
              <w:rPr>
                <w:rFonts w:ascii="Cambria" w:hAnsi="Cambria"/>
                <w:w w:val="105"/>
                <w:sz w:val="24"/>
                <w:szCs w:val="24"/>
              </w:rPr>
              <w:t>mínimo</w:t>
            </w:r>
            <w:r w:rsidRPr="00397891">
              <w:rPr>
                <w:rFonts w:ascii="Cambria" w:hAnsi="Cambria"/>
                <w:spacing w:val="-12"/>
                <w:w w:val="105"/>
                <w:sz w:val="24"/>
                <w:szCs w:val="24"/>
              </w:rPr>
              <w:t xml:space="preserve"> </w:t>
            </w:r>
            <w:r w:rsidRPr="00397891">
              <w:rPr>
                <w:rFonts w:ascii="Cambria" w:hAnsi="Cambria"/>
                <w:w w:val="105"/>
                <w:sz w:val="24"/>
                <w:szCs w:val="24"/>
              </w:rPr>
              <w:t>nos</w:t>
            </w:r>
            <w:r w:rsidRPr="00397891">
              <w:rPr>
                <w:rFonts w:ascii="Cambria" w:hAnsi="Cambria"/>
                <w:spacing w:val="-11"/>
                <w:w w:val="105"/>
                <w:sz w:val="24"/>
                <w:szCs w:val="24"/>
              </w:rPr>
              <w:t xml:space="preserve"> </w:t>
            </w:r>
            <w:r w:rsidRPr="00397891">
              <w:rPr>
                <w:rFonts w:ascii="Cambria" w:hAnsi="Cambria"/>
                <w:spacing w:val="-2"/>
                <w:w w:val="105"/>
                <w:sz w:val="24"/>
                <w:szCs w:val="24"/>
              </w:rPr>
              <w:t>objetivos.</w:t>
            </w:r>
          </w:p>
        </w:tc>
        <w:tc>
          <w:tcPr>
            <w:tcW w:w="1613" w:type="dxa"/>
          </w:tcPr>
          <w:p w14:paraId="33B4C096"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2</w:t>
            </w:r>
          </w:p>
        </w:tc>
      </w:tr>
      <w:tr w:rsidR="003D78B1" w:rsidRPr="00397891" w14:paraId="30540555" w14:textId="77777777" w:rsidTr="00D66EDA">
        <w:trPr>
          <w:trHeight w:val="604"/>
        </w:trPr>
        <w:tc>
          <w:tcPr>
            <w:tcW w:w="2300" w:type="dxa"/>
          </w:tcPr>
          <w:p w14:paraId="7CD8D7AA" w14:textId="77777777" w:rsidR="003D78B1" w:rsidRPr="00397891" w:rsidRDefault="003D78B1" w:rsidP="00FE16E6">
            <w:pPr>
              <w:pStyle w:val="TableParagraph"/>
              <w:spacing w:before="138" w:line="360" w:lineRule="auto"/>
              <w:ind w:left="16" w:right="3"/>
              <w:rPr>
                <w:rFonts w:ascii="Cambria" w:hAnsi="Cambria"/>
                <w:sz w:val="24"/>
                <w:szCs w:val="24"/>
              </w:rPr>
            </w:pPr>
            <w:r w:rsidRPr="00397891">
              <w:rPr>
                <w:rFonts w:ascii="Cambria" w:hAnsi="Cambria"/>
                <w:spacing w:val="-4"/>
                <w:w w:val="105"/>
                <w:sz w:val="24"/>
                <w:szCs w:val="24"/>
              </w:rPr>
              <w:t>Médio</w:t>
            </w:r>
          </w:p>
        </w:tc>
        <w:tc>
          <w:tcPr>
            <w:tcW w:w="6219" w:type="dxa"/>
          </w:tcPr>
          <w:p w14:paraId="25D68DFE"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z w:val="24"/>
                <w:szCs w:val="24"/>
              </w:rPr>
              <w:t>Impacto</w:t>
            </w:r>
            <w:r w:rsidRPr="00397891">
              <w:rPr>
                <w:rFonts w:ascii="Cambria" w:hAnsi="Cambria"/>
                <w:spacing w:val="6"/>
                <w:sz w:val="24"/>
                <w:szCs w:val="24"/>
              </w:rPr>
              <w:t xml:space="preserve"> </w:t>
            </w:r>
            <w:r w:rsidRPr="00397891">
              <w:rPr>
                <w:rFonts w:ascii="Cambria" w:hAnsi="Cambria"/>
                <w:sz w:val="24"/>
                <w:szCs w:val="24"/>
              </w:rPr>
              <w:t>mediano</w:t>
            </w:r>
            <w:r w:rsidRPr="00397891">
              <w:rPr>
                <w:rFonts w:ascii="Cambria" w:hAnsi="Cambria"/>
                <w:spacing w:val="4"/>
                <w:sz w:val="24"/>
                <w:szCs w:val="24"/>
              </w:rPr>
              <w:t xml:space="preserve"> </w:t>
            </w:r>
            <w:r w:rsidRPr="00397891">
              <w:rPr>
                <w:rFonts w:ascii="Cambria" w:hAnsi="Cambria"/>
                <w:sz w:val="24"/>
                <w:szCs w:val="24"/>
              </w:rPr>
              <w:t>nos</w:t>
            </w:r>
            <w:r w:rsidRPr="00397891">
              <w:rPr>
                <w:rFonts w:ascii="Cambria" w:hAnsi="Cambria"/>
                <w:spacing w:val="7"/>
                <w:sz w:val="24"/>
                <w:szCs w:val="24"/>
              </w:rPr>
              <w:t xml:space="preserve"> </w:t>
            </w:r>
            <w:r w:rsidRPr="00397891">
              <w:rPr>
                <w:rFonts w:ascii="Cambria" w:hAnsi="Cambria"/>
                <w:sz w:val="24"/>
                <w:szCs w:val="24"/>
              </w:rPr>
              <w:t>objetivos,</w:t>
            </w:r>
            <w:r w:rsidRPr="00397891">
              <w:rPr>
                <w:rFonts w:ascii="Cambria" w:hAnsi="Cambria"/>
                <w:spacing w:val="7"/>
                <w:sz w:val="24"/>
                <w:szCs w:val="24"/>
              </w:rPr>
              <w:t xml:space="preserve"> </w:t>
            </w:r>
            <w:r w:rsidRPr="00397891">
              <w:rPr>
                <w:rFonts w:ascii="Cambria" w:hAnsi="Cambria"/>
                <w:sz w:val="24"/>
                <w:szCs w:val="24"/>
              </w:rPr>
              <w:t>com</w:t>
            </w:r>
            <w:r w:rsidRPr="00397891">
              <w:rPr>
                <w:rFonts w:ascii="Cambria" w:hAnsi="Cambria"/>
                <w:spacing w:val="-1"/>
                <w:sz w:val="24"/>
                <w:szCs w:val="24"/>
              </w:rPr>
              <w:t xml:space="preserve"> </w:t>
            </w:r>
            <w:r w:rsidRPr="00397891">
              <w:rPr>
                <w:rFonts w:ascii="Cambria" w:hAnsi="Cambria"/>
                <w:spacing w:val="-2"/>
                <w:sz w:val="24"/>
                <w:szCs w:val="24"/>
              </w:rPr>
              <w:t>possibilidade</w:t>
            </w:r>
          </w:p>
          <w:p w14:paraId="33121F38" w14:textId="77777777" w:rsidR="003D78B1" w:rsidRPr="00397891" w:rsidRDefault="003D78B1" w:rsidP="00FE16E6">
            <w:pPr>
              <w:pStyle w:val="TableParagraph"/>
              <w:spacing w:before="92" w:line="360" w:lineRule="auto"/>
              <w:ind w:left="14" w:right="4"/>
              <w:rPr>
                <w:rFonts w:ascii="Cambria" w:hAnsi="Cambria"/>
                <w:sz w:val="24"/>
                <w:szCs w:val="24"/>
              </w:rPr>
            </w:pPr>
            <w:r w:rsidRPr="00397891">
              <w:rPr>
                <w:rFonts w:ascii="Cambria" w:hAnsi="Cambria"/>
                <w:sz w:val="24"/>
                <w:szCs w:val="24"/>
              </w:rPr>
              <w:t>de</w:t>
            </w:r>
            <w:r w:rsidRPr="00397891">
              <w:rPr>
                <w:rFonts w:ascii="Cambria" w:hAnsi="Cambria"/>
                <w:spacing w:val="3"/>
                <w:sz w:val="24"/>
                <w:szCs w:val="24"/>
              </w:rPr>
              <w:t xml:space="preserve"> </w:t>
            </w:r>
            <w:r w:rsidRPr="00397891">
              <w:rPr>
                <w:rFonts w:ascii="Cambria" w:hAnsi="Cambria"/>
                <w:spacing w:val="-2"/>
                <w:sz w:val="24"/>
                <w:szCs w:val="24"/>
              </w:rPr>
              <w:t>recuperação.</w:t>
            </w:r>
          </w:p>
        </w:tc>
        <w:tc>
          <w:tcPr>
            <w:tcW w:w="1613" w:type="dxa"/>
          </w:tcPr>
          <w:p w14:paraId="594467EE"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3</w:t>
            </w:r>
          </w:p>
        </w:tc>
      </w:tr>
      <w:tr w:rsidR="003D78B1" w:rsidRPr="00397891" w14:paraId="1799A19A" w14:textId="77777777" w:rsidTr="00D66EDA">
        <w:trPr>
          <w:trHeight w:val="604"/>
        </w:trPr>
        <w:tc>
          <w:tcPr>
            <w:tcW w:w="2300" w:type="dxa"/>
          </w:tcPr>
          <w:p w14:paraId="225D48A0" w14:textId="77777777" w:rsidR="003D78B1" w:rsidRPr="00397891" w:rsidRDefault="003D78B1" w:rsidP="00FE16E6">
            <w:pPr>
              <w:pStyle w:val="TableParagraph"/>
              <w:spacing w:before="138" w:line="360" w:lineRule="auto"/>
              <w:ind w:left="16"/>
              <w:rPr>
                <w:rFonts w:ascii="Cambria" w:hAnsi="Cambria"/>
                <w:sz w:val="24"/>
                <w:szCs w:val="24"/>
              </w:rPr>
            </w:pPr>
            <w:r w:rsidRPr="00397891">
              <w:rPr>
                <w:rFonts w:ascii="Cambria" w:hAnsi="Cambria"/>
                <w:spacing w:val="-4"/>
                <w:w w:val="105"/>
                <w:sz w:val="24"/>
                <w:szCs w:val="24"/>
              </w:rPr>
              <w:t>Alto</w:t>
            </w:r>
          </w:p>
        </w:tc>
        <w:tc>
          <w:tcPr>
            <w:tcW w:w="6219" w:type="dxa"/>
          </w:tcPr>
          <w:p w14:paraId="6FB7E52F" w14:textId="77777777" w:rsidR="003D78B1" w:rsidRPr="00397891" w:rsidRDefault="003D78B1" w:rsidP="00FE16E6">
            <w:pPr>
              <w:pStyle w:val="TableParagraph"/>
              <w:spacing w:line="360" w:lineRule="auto"/>
              <w:ind w:left="506"/>
              <w:rPr>
                <w:rFonts w:ascii="Cambria" w:hAnsi="Cambria"/>
                <w:sz w:val="24"/>
                <w:szCs w:val="24"/>
              </w:rPr>
            </w:pPr>
            <w:r w:rsidRPr="00397891">
              <w:rPr>
                <w:rFonts w:ascii="Cambria" w:hAnsi="Cambria"/>
                <w:sz w:val="24"/>
                <w:szCs w:val="24"/>
              </w:rPr>
              <w:t>Impacto</w:t>
            </w:r>
            <w:r w:rsidRPr="00397891">
              <w:rPr>
                <w:rFonts w:ascii="Cambria" w:hAnsi="Cambria"/>
                <w:spacing w:val="3"/>
                <w:sz w:val="24"/>
                <w:szCs w:val="24"/>
              </w:rPr>
              <w:t xml:space="preserve"> </w:t>
            </w:r>
            <w:r w:rsidRPr="00397891">
              <w:rPr>
                <w:rFonts w:ascii="Cambria" w:hAnsi="Cambria"/>
                <w:sz w:val="24"/>
                <w:szCs w:val="24"/>
              </w:rPr>
              <w:t>significante</w:t>
            </w:r>
            <w:r w:rsidRPr="00397891">
              <w:rPr>
                <w:rFonts w:ascii="Cambria" w:hAnsi="Cambria"/>
                <w:spacing w:val="8"/>
                <w:sz w:val="24"/>
                <w:szCs w:val="24"/>
              </w:rPr>
              <w:t xml:space="preserve"> </w:t>
            </w:r>
            <w:r w:rsidRPr="00397891">
              <w:rPr>
                <w:rFonts w:ascii="Cambria" w:hAnsi="Cambria"/>
                <w:sz w:val="24"/>
                <w:szCs w:val="24"/>
              </w:rPr>
              <w:t>nos</w:t>
            </w:r>
            <w:r w:rsidRPr="00397891">
              <w:rPr>
                <w:rFonts w:ascii="Cambria" w:hAnsi="Cambria"/>
                <w:spacing w:val="6"/>
                <w:sz w:val="24"/>
                <w:szCs w:val="24"/>
              </w:rPr>
              <w:t xml:space="preserve"> </w:t>
            </w:r>
            <w:r w:rsidRPr="00397891">
              <w:rPr>
                <w:rFonts w:ascii="Cambria" w:hAnsi="Cambria"/>
                <w:sz w:val="24"/>
                <w:szCs w:val="24"/>
              </w:rPr>
              <w:t>objetivos,</w:t>
            </w:r>
            <w:r w:rsidRPr="00397891">
              <w:rPr>
                <w:rFonts w:ascii="Cambria" w:hAnsi="Cambria"/>
                <w:spacing w:val="8"/>
                <w:sz w:val="24"/>
                <w:szCs w:val="24"/>
              </w:rPr>
              <w:t xml:space="preserve"> </w:t>
            </w:r>
            <w:r w:rsidRPr="00397891">
              <w:rPr>
                <w:rFonts w:ascii="Cambria" w:hAnsi="Cambria"/>
                <w:spacing w:val="-5"/>
                <w:sz w:val="24"/>
                <w:szCs w:val="24"/>
              </w:rPr>
              <w:t>com</w:t>
            </w:r>
          </w:p>
          <w:p w14:paraId="7CE02BB7" w14:textId="77777777" w:rsidR="003D78B1" w:rsidRPr="00397891" w:rsidRDefault="003D78B1" w:rsidP="00FE16E6">
            <w:pPr>
              <w:pStyle w:val="TableParagraph"/>
              <w:spacing w:before="92" w:line="360" w:lineRule="auto"/>
              <w:ind w:left="572"/>
              <w:rPr>
                <w:rFonts w:ascii="Cambria" w:hAnsi="Cambria"/>
                <w:sz w:val="24"/>
                <w:szCs w:val="24"/>
              </w:rPr>
            </w:pPr>
            <w:r w:rsidRPr="00397891">
              <w:rPr>
                <w:rFonts w:ascii="Cambria" w:hAnsi="Cambria"/>
                <w:sz w:val="24"/>
                <w:szCs w:val="24"/>
              </w:rPr>
              <w:t>possibilidade</w:t>
            </w:r>
            <w:r w:rsidRPr="00397891">
              <w:rPr>
                <w:rFonts w:ascii="Cambria" w:hAnsi="Cambria"/>
                <w:spacing w:val="5"/>
                <w:sz w:val="24"/>
                <w:szCs w:val="24"/>
              </w:rPr>
              <w:t xml:space="preserve"> </w:t>
            </w:r>
            <w:r w:rsidRPr="00397891">
              <w:rPr>
                <w:rFonts w:ascii="Cambria" w:hAnsi="Cambria"/>
                <w:sz w:val="24"/>
                <w:szCs w:val="24"/>
              </w:rPr>
              <w:t>remota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5"/>
                <w:sz w:val="24"/>
                <w:szCs w:val="24"/>
              </w:rPr>
              <w:t xml:space="preserve"> </w:t>
            </w:r>
            <w:r w:rsidRPr="00397891">
              <w:rPr>
                <w:rFonts w:ascii="Cambria" w:hAnsi="Cambria"/>
                <w:spacing w:val="-2"/>
                <w:sz w:val="24"/>
                <w:szCs w:val="24"/>
              </w:rPr>
              <w:t>recuperação.</w:t>
            </w:r>
          </w:p>
        </w:tc>
        <w:tc>
          <w:tcPr>
            <w:tcW w:w="1613" w:type="dxa"/>
          </w:tcPr>
          <w:p w14:paraId="3EF9FE32"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4</w:t>
            </w:r>
          </w:p>
        </w:tc>
      </w:tr>
      <w:tr w:rsidR="003D78B1" w:rsidRPr="00397891" w14:paraId="2DBCED55" w14:textId="77777777" w:rsidTr="00D66EDA">
        <w:trPr>
          <w:trHeight w:val="604"/>
        </w:trPr>
        <w:tc>
          <w:tcPr>
            <w:tcW w:w="2300" w:type="dxa"/>
          </w:tcPr>
          <w:p w14:paraId="7BD957D3" w14:textId="77777777" w:rsidR="003D78B1" w:rsidRPr="00397891" w:rsidRDefault="003D78B1" w:rsidP="00FE16E6">
            <w:pPr>
              <w:pStyle w:val="TableParagraph"/>
              <w:spacing w:before="138" w:line="360" w:lineRule="auto"/>
              <w:ind w:left="16" w:right="4"/>
              <w:rPr>
                <w:rFonts w:ascii="Cambria" w:hAnsi="Cambria"/>
                <w:sz w:val="24"/>
                <w:szCs w:val="24"/>
              </w:rPr>
            </w:pPr>
            <w:r w:rsidRPr="00397891">
              <w:rPr>
                <w:rFonts w:ascii="Cambria" w:hAnsi="Cambria"/>
                <w:sz w:val="24"/>
                <w:szCs w:val="24"/>
              </w:rPr>
              <w:t>Muito</w:t>
            </w:r>
            <w:r w:rsidRPr="00397891">
              <w:rPr>
                <w:rFonts w:ascii="Cambria" w:hAnsi="Cambria"/>
                <w:spacing w:val="-2"/>
                <w:sz w:val="24"/>
                <w:szCs w:val="24"/>
              </w:rPr>
              <w:t xml:space="preserve"> </w:t>
            </w:r>
            <w:r w:rsidRPr="00397891">
              <w:rPr>
                <w:rFonts w:ascii="Cambria" w:hAnsi="Cambria"/>
                <w:spacing w:val="-4"/>
                <w:sz w:val="24"/>
                <w:szCs w:val="24"/>
              </w:rPr>
              <w:t>Alto</w:t>
            </w:r>
          </w:p>
        </w:tc>
        <w:tc>
          <w:tcPr>
            <w:tcW w:w="6219" w:type="dxa"/>
          </w:tcPr>
          <w:p w14:paraId="5C0B3369"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z w:val="24"/>
                <w:szCs w:val="24"/>
              </w:rPr>
              <w:t>Impacto</w:t>
            </w:r>
            <w:r w:rsidRPr="00397891">
              <w:rPr>
                <w:rFonts w:ascii="Cambria" w:hAnsi="Cambria"/>
                <w:spacing w:val="6"/>
                <w:sz w:val="24"/>
                <w:szCs w:val="24"/>
              </w:rPr>
              <w:t xml:space="preserve"> </w:t>
            </w:r>
            <w:r w:rsidRPr="00397891">
              <w:rPr>
                <w:rFonts w:ascii="Cambria" w:hAnsi="Cambria"/>
                <w:sz w:val="24"/>
                <w:szCs w:val="24"/>
              </w:rPr>
              <w:t>máximo</w:t>
            </w:r>
            <w:r w:rsidRPr="00397891">
              <w:rPr>
                <w:rFonts w:ascii="Cambria" w:hAnsi="Cambria"/>
                <w:spacing w:val="6"/>
                <w:sz w:val="24"/>
                <w:szCs w:val="24"/>
              </w:rPr>
              <w:t xml:space="preserve"> </w:t>
            </w:r>
            <w:r w:rsidRPr="00397891">
              <w:rPr>
                <w:rFonts w:ascii="Cambria" w:hAnsi="Cambria"/>
                <w:sz w:val="24"/>
                <w:szCs w:val="24"/>
              </w:rPr>
              <w:t>nos</w:t>
            </w:r>
            <w:r w:rsidRPr="00397891">
              <w:rPr>
                <w:rFonts w:ascii="Cambria" w:hAnsi="Cambria"/>
                <w:spacing w:val="7"/>
                <w:sz w:val="24"/>
                <w:szCs w:val="24"/>
              </w:rPr>
              <w:t xml:space="preserve"> </w:t>
            </w:r>
            <w:r w:rsidRPr="00397891">
              <w:rPr>
                <w:rFonts w:ascii="Cambria" w:hAnsi="Cambria"/>
                <w:sz w:val="24"/>
                <w:szCs w:val="24"/>
              </w:rPr>
              <w:t>objetivos,</w:t>
            </w:r>
            <w:r w:rsidRPr="00397891">
              <w:rPr>
                <w:rFonts w:ascii="Cambria" w:hAnsi="Cambria"/>
                <w:spacing w:val="6"/>
                <w:sz w:val="24"/>
                <w:szCs w:val="24"/>
              </w:rPr>
              <w:t xml:space="preserve"> </w:t>
            </w:r>
            <w:r w:rsidRPr="00397891">
              <w:rPr>
                <w:rFonts w:ascii="Cambria" w:hAnsi="Cambria"/>
                <w:sz w:val="24"/>
                <w:szCs w:val="24"/>
              </w:rPr>
              <w:t>sem</w:t>
            </w:r>
            <w:r w:rsidRPr="00397891">
              <w:rPr>
                <w:rFonts w:ascii="Cambria" w:hAnsi="Cambria"/>
                <w:spacing w:val="-1"/>
                <w:sz w:val="24"/>
                <w:szCs w:val="24"/>
              </w:rPr>
              <w:t xml:space="preserve"> </w:t>
            </w:r>
            <w:r w:rsidRPr="00397891">
              <w:rPr>
                <w:rFonts w:ascii="Cambria" w:hAnsi="Cambria"/>
                <w:spacing w:val="-2"/>
                <w:sz w:val="24"/>
                <w:szCs w:val="24"/>
              </w:rPr>
              <w:t>possibilidade</w:t>
            </w:r>
          </w:p>
          <w:p w14:paraId="34C0236E" w14:textId="77777777" w:rsidR="003D78B1" w:rsidRPr="00397891" w:rsidRDefault="003D78B1" w:rsidP="00FE16E6">
            <w:pPr>
              <w:pStyle w:val="TableParagraph"/>
              <w:spacing w:before="92" w:line="360" w:lineRule="auto"/>
              <w:ind w:left="14" w:right="4"/>
              <w:rPr>
                <w:rFonts w:ascii="Cambria" w:hAnsi="Cambria"/>
                <w:sz w:val="24"/>
                <w:szCs w:val="24"/>
              </w:rPr>
            </w:pPr>
            <w:r w:rsidRPr="00397891">
              <w:rPr>
                <w:rFonts w:ascii="Cambria" w:hAnsi="Cambria"/>
                <w:sz w:val="24"/>
                <w:szCs w:val="24"/>
              </w:rPr>
              <w:t>de</w:t>
            </w:r>
            <w:r w:rsidRPr="00397891">
              <w:rPr>
                <w:rFonts w:ascii="Cambria" w:hAnsi="Cambria"/>
                <w:spacing w:val="3"/>
                <w:sz w:val="24"/>
                <w:szCs w:val="24"/>
              </w:rPr>
              <w:t xml:space="preserve"> </w:t>
            </w:r>
            <w:r w:rsidRPr="00397891">
              <w:rPr>
                <w:rFonts w:ascii="Cambria" w:hAnsi="Cambria"/>
                <w:spacing w:val="-2"/>
                <w:sz w:val="24"/>
                <w:szCs w:val="24"/>
              </w:rPr>
              <w:t>recuperação.</w:t>
            </w:r>
          </w:p>
        </w:tc>
        <w:tc>
          <w:tcPr>
            <w:tcW w:w="1613" w:type="dxa"/>
          </w:tcPr>
          <w:p w14:paraId="4A1BF619"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5</w:t>
            </w:r>
          </w:p>
        </w:tc>
      </w:tr>
    </w:tbl>
    <w:p w14:paraId="43E99DF6" w14:textId="77777777" w:rsidR="003D78B1" w:rsidRPr="00397891" w:rsidRDefault="003D78B1" w:rsidP="00FE16E6">
      <w:pPr>
        <w:pStyle w:val="Corpodetexto"/>
        <w:spacing w:after="4" w:line="360" w:lineRule="auto"/>
        <w:ind w:left="287" w:right="114"/>
        <w:rPr>
          <w:rFonts w:ascii="Cambria" w:hAnsi="Cambria"/>
          <w:sz w:val="24"/>
          <w:szCs w:val="24"/>
        </w:rPr>
      </w:pPr>
    </w:p>
    <w:p w14:paraId="745DB62A" w14:textId="77777777" w:rsidR="003D78B1" w:rsidRPr="00397891" w:rsidRDefault="003D78B1" w:rsidP="00FE16E6">
      <w:pPr>
        <w:pStyle w:val="Corpodetexto"/>
        <w:spacing w:after="4" w:line="360" w:lineRule="auto"/>
        <w:ind w:left="287" w:right="114"/>
        <w:rPr>
          <w:rFonts w:ascii="Cambria" w:hAnsi="Cambria"/>
          <w:sz w:val="24"/>
          <w:szCs w:val="24"/>
        </w:rPr>
      </w:pPr>
      <w:r w:rsidRPr="00397891">
        <w:rPr>
          <w:rFonts w:ascii="Cambria" w:hAnsi="Cambria"/>
          <w:sz w:val="24"/>
          <w:szCs w:val="24"/>
        </w:rPr>
        <w:t>Após</w:t>
      </w:r>
      <w:r w:rsidRPr="00397891">
        <w:rPr>
          <w:rFonts w:ascii="Cambria" w:hAnsi="Cambria"/>
          <w:spacing w:val="-3"/>
          <w:sz w:val="24"/>
          <w:szCs w:val="24"/>
        </w:rPr>
        <w:t xml:space="preserve"> </w:t>
      </w:r>
      <w:r w:rsidRPr="00397891">
        <w:rPr>
          <w:rFonts w:ascii="Cambria" w:hAnsi="Cambria"/>
          <w:sz w:val="24"/>
          <w:szCs w:val="24"/>
        </w:rPr>
        <w:t>o</w:t>
      </w:r>
      <w:r w:rsidRPr="00397891">
        <w:rPr>
          <w:rFonts w:ascii="Cambria" w:hAnsi="Cambria"/>
          <w:spacing w:val="-2"/>
          <w:sz w:val="24"/>
          <w:szCs w:val="24"/>
        </w:rPr>
        <w:t xml:space="preserve"> </w:t>
      </w:r>
      <w:r w:rsidRPr="00397891">
        <w:rPr>
          <w:rFonts w:ascii="Cambria" w:hAnsi="Cambria"/>
          <w:sz w:val="24"/>
          <w:szCs w:val="24"/>
        </w:rPr>
        <w:t>resultado</w:t>
      </w:r>
      <w:r w:rsidRPr="00397891">
        <w:rPr>
          <w:rFonts w:ascii="Cambria" w:hAnsi="Cambria"/>
          <w:spacing w:val="-3"/>
          <w:sz w:val="24"/>
          <w:szCs w:val="24"/>
        </w:rPr>
        <w:t xml:space="preserve"> </w:t>
      </w:r>
      <w:r w:rsidRPr="00397891">
        <w:rPr>
          <w:rFonts w:ascii="Cambria" w:hAnsi="Cambria"/>
          <w:sz w:val="24"/>
          <w:szCs w:val="24"/>
        </w:rPr>
        <w:t>do</w:t>
      </w:r>
      <w:r w:rsidRPr="00397891">
        <w:rPr>
          <w:rFonts w:ascii="Cambria" w:hAnsi="Cambria"/>
          <w:spacing w:val="-3"/>
          <w:sz w:val="24"/>
          <w:szCs w:val="24"/>
        </w:rPr>
        <w:t xml:space="preserve"> </w:t>
      </w:r>
      <w:r w:rsidRPr="00397891">
        <w:rPr>
          <w:rFonts w:ascii="Cambria" w:hAnsi="Cambria"/>
          <w:sz w:val="24"/>
          <w:szCs w:val="24"/>
        </w:rPr>
        <w:t>cálculo</w:t>
      </w:r>
      <w:r w:rsidRPr="00397891">
        <w:rPr>
          <w:rFonts w:ascii="Cambria" w:hAnsi="Cambria"/>
          <w:spacing w:val="-1"/>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w:t>
      </w:r>
      <w:r w:rsidRPr="00397891">
        <w:rPr>
          <w:rFonts w:ascii="Cambria" w:hAnsi="Cambria"/>
          <w:sz w:val="24"/>
          <w:szCs w:val="24"/>
        </w:rPr>
        <w:t>probabilidade</w:t>
      </w:r>
      <w:r w:rsidRPr="00397891">
        <w:rPr>
          <w:rFonts w:ascii="Cambria" w:hAnsi="Cambria"/>
          <w:spacing w:val="-2"/>
          <w:sz w:val="24"/>
          <w:szCs w:val="24"/>
        </w:rPr>
        <w:t xml:space="preserve"> </w:t>
      </w:r>
      <w:r w:rsidRPr="00397891">
        <w:rPr>
          <w:rFonts w:ascii="Cambria" w:hAnsi="Cambria"/>
          <w:sz w:val="24"/>
          <w:szCs w:val="24"/>
        </w:rPr>
        <w:t>x</w:t>
      </w:r>
      <w:r w:rsidRPr="00397891">
        <w:rPr>
          <w:rFonts w:ascii="Cambria" w:hAnsi="Cambria"/>
          <w:spacing w:val="-2"/>
          <w:sz w:val="24"/>
          <w:szCs w:val="24"/>
        </w:rPr>
        <w:t xml:space="preserve"> </w:t>
      </w:r>
      <w:r w:rsidRPr="00397891">
        <w:rPr>
          <w:rFonts w:ascii="Cambria" w:hAnsi="Cambria"/>
          <w:sz w:val="24"/>
          <w:szCs w:val="24"/>
        </w:rPr>
        <w:t>impacto</w:t>
      </w:r>
      <w:r w:rsidRPr="00397891">
        <w:rPr>
          <w:rFonts w:ascii="Cambria" w:hAnsi="Cambria"/>
          <w:spacing w:val="-3"/>
          <w:sz w:val="24"/>
          <w:szCs w:val="24"/>
        </w:rPr>
        <w:t xml:space="preserve"> </w:t>
      </w:r>
      <w:r w:rsidRPr="00397891">
        <w:rPr>
          <w:rFonts w:ascii="Cambria" w:hAnsi="Cambria"/>
          <w:sz w:val="24"/>
          <w:szCs w:val="24"/>
        </w:rPr>
        <w:t>será</w:t>
      </w:r>
      <w:r w:rsidRPr="00397891">
        <w:rPr>
          <w:rFonts w:ascii="Cambria" w:hAnsi="Cambria"/>
          <w:spacing w:val="-3"/>
          <w:sz w:val="24"/>
          <w:szCs w:val="24"/>
        </w:rPr>
        <w:t xml:space="preserve"> </w:t>
      </w:r>
      <w:r w:rsidRPr="00397891">
        <w:rPr>
          <w:rFonts w:ascii="Cambria" w:hAnsi="Cambria"/>
          <w:sz w:val="24"/>
          <w:szCs w:val="24"/>
        </w:rPr>
        <w:t>obtido</w:t>
      </w:r>
      <w:r w:rsidRPr="00397891">
        <w:rPr>
          <w:rFonts w:ascii="Cambria" w:hAnsi="Cambria"/>
          <w:spacing w:val="-2"/>
          <w:sz w:val="24"/>
          <w:szCs w:val="24"/>
        </w:rPr>
        <w:t xml:space="preserve"> </w:t>
      </w:r>
      <w:r w:rsidRPr="00397891">
        <w:rPr>
          <w:rFonts w:ascii="Cambria" w:hAnsi="Cambria"/>
          <w:sz w:val="24"/>
          <w:szCs w:val="24"/>
        </w:rPr>
        <w:t>o</w:t>
      </w:r>
      <w:r w:rsidRPr="00397891">
        <w:rPr>
          <w:rFonts w:ascii="Cambria" w:hAnsi="Cambria"/>
          <w:spacing w:val="-3"/>
          <w:sz w:val="24"/>
          <w:szCs w:val="24"/>
        </w:rPr>
        <w:t xml:space="preserve"> </w:t>
      </w:r>
      <w:r w:rsidRPr="00397891">
        <w:rPr>
          <w:rFonts w:ascii="Cambria" w:hAnsi="Cambria"/>
          <w:sz w:val="24"/>
          <w:szCs w:val="24"/>
        </w:rPr>
        <w:t>nível</w:t>
      </w:r>
      <w:r w:rsidRPr="00397891">
        <w:rPr>
          <w:rFonts w:ascii="Cambria" w:hAnsi="Cambria"/>
          <w:spacing w:val="-1"/>
          <w:sz w:val="24"/>
          <w:szCs w:val="24"/>
        </w:rPr>
        <w:t xml:space="preserve"> </w:t>
      </w:r>
      <w:r w:rsidRPr="00397891">
        <w:rPr>
          <w:rFonts w:ascii="Cambria" w:hAnsi="Cambria"/>
          <w:sz w:val="24"/>
          <w:szCs w:val="24"/>
        </w:rPr>
        <w:t>do</w:t>
      </w:r>
      <w:r w:rsidRPr="00397891">
        <w:rPr>
          <w:rFonts w:ascii="Cambria" w:hAnsi="Cambria"/>
          <w:spacing w:val="-3"/>
          <w:sz w:val="24"/>
          <w:szCs w:val="24"/>
        </w:rPr>
        <w:t xml:space="preserve"> </w:t>
      </w:r>
      <w:r w:rsidRPr="00397891">
        <w:rPr>
          <w:rFonts w:ascii="Cambria" w:hAnsi="Cambria"/>
          <w:sz w:val="24"/>
          <w:szCs w:val="24"/>
        </w:rPr>
        <w:t>risco,</w:t>
      </w:r>
      <w:r w:rsidRPr="00397891">
        <w:rPr>
          <w:rFonts w:ascii="Cambria" w:hAnsi="Cambria"/>
          <w:spacing w:val="-1"/>
          <w:sz w:val="24"/>
          <w:szCs w:val="24"/>
        </w:rPr>
        <w:t xml:space="preserve"> </w:t>
      </w:r>
      <w:r w:rsidRPr="00397891">
        <w:rPr>
          <w:rFonts w:ascii="Cambria" w:hAnsi="Cambria"/>
          <w:sz w:val="24"/>
          <w:szCs w:val="24"/>
        </w:rPr>
        <w:t>que</w:t>
      </w:r>
      <w:r w:rsidRPr="00397891">
        <w:rPr>
          <w:rFonts w:ascii="Cambria" w:hAnsi="Cambria"/>
          <w:spacing w:val="-2"/>
          <w:sz w:val="24"/>
          <w:szCs w:val="24"/>
        </w:rPr>
        <w:t xml:space="preserve"> </w:t>
      </w:r>
      <w:r w:rsidRPr="00397891">
        <w:rPr>
          <w:rFonts w:ascii="Cambria" w:hAnsi="Cambria"/>
          <w:sz w:val="24"/>
          <w:szCs w:val="24"/>
        </w:rPr>
        <w:t>poderá</w:t>
      </w:r>
      <w:r w:rsidRPr="00397891">
        <w:rPr>
          <w:rFonts w:ascii="Cambria" w:hAnsi="Cambria"/>
          <w:spacing w:val="-3"/>
          <w:sz w:val="24"/>
          <w:szCs w:val="24"/>
        </w:rPr>
        <w:t xml:space="preserve"> </w:t>
      </w:r>
      <w:r w:rsidRPr="00397891">
        <w:rPr>
          <w:rFonts w:ascii="Cambria" w:hAnsi="Cambria"/>
          <w:sz w:val="24"/>
          <w:szCs w:val="24"/>
        </w:rPr>
        <w:t>ser</w:t>
      </w:r>
    </w:p>
    <w:p w14:paraId="4A225441" w14:textId="77777777" w:rsidR="003D78B1" w:rsidRPr="00397891" w:rsidRDefault="003D78B1" w:rsidP="00FE16E6">
      <w:pPr>
        <w:pStyle w:val="Corpodetexto"/>
        <w:spacing w:after="4" w:line="360" w:lineRule="auto"/>
        <w:ind w:left="287" w:right="114"/>
        <w:rPr>
          <w:rFonts w:ascii="Cambria" w:hAnsi="Cambria"/>
          <w:sz w:val="24"/>
          <w:szCs w:val="24"/>
        </w:rPr>
      </w:pPr>
      <w:r w:rsidRPr="00397891">
        <w:rPr>
          <w:rFonts w:ascii="Cambria" w:hAnsi="Cambria"/>
          <w:spacing w:val="-3"/>
          <w:sz w:val="24"/>
          <w:szCs w:val="24"/>
        </w:rPr>
        <w:t xml:space="preserve"> </w:t>
      </w:r>
      <w:r w:rsidRPr="00397891">
        <w:rPr>
          <w:rFonts w:ascii="Cambria" w:hAnsi="Cambria"/>
          <w:sz w:val="24"/>
          <w:szCs w:val="24"/>
        </w:rPr>
        <w:t>classificado</w:t>
      </w:r>
      <w:r w:rsidRPr="00397891">
        <w:rPr>
          <w:rFonts w:ascii="Cambria" w:hAnsi="Cambria"/>
          <w:spacing w:val="-2"/>
          <w:sz w:val="24"/>
          <w:szCs w:val="24"/>
        </w:rPr>
        <w:t xml:space="preserve"> </w:t>
      </w:r>
      <w:r w:rsidRPr="00397891">
        <w:rPr>
          <w:rFonts w:ascii="Cambria" w:hAnsi="Cambria"/>
          <w:sz w:val="24"/>
          <w:szCs w:val="24"/>
        </w:rPr>
        <w:t>como</w:t>
      </w:r>
      <w:r w:rsidRPr="00397891">
        <w:rPr>
          <w:rFonts w:ascii="Cambria" w:hAnsi="Cambria"/>
          <w:spacing w:val="-3"/>
          <w:sz w:val="24"/>
          <w:szCs w:val="24"/>
        </w:rPr>
        <w:t xml:space="preserve"> </w:t>
      </w:r>
      <w:r w:rsidRPr="00397891">
        <w:rPr>
          <w:rFonts w:ascii="Cambria" w:hAnsi="Cambria"/>
          <w:sz w:val="24"/>
          <w:szCs w:val="24"/>
        </w:rPr>
        <w:t>baixo,</w:t>
      </w:r>
      <w:r w:rsidRPr="00397891">
        <w:rPr>
          <w:rFonts w:ascii="Cambria" w:hAnsi="Cambria"/>
          <w:spacing w:val="-3"/>
          <w:sz w:val="24"/>
          <w:szCs w:val="24"/>
        </w:rPr>
        <w:t xml:space="preserve"> </w:t>
      </w:r>
      <w:r w:rsidRPr="00397891">
        <w:rPr>
          <w:rFonts w:ascii="Cambria" w:hAnsi="Cambria"/>
          <w:sz w:val="24"/>
          <w:szCs w:val="24"/>
        </w:rPr>
        <w:t>médio,</w:t>
      </w:r>
      <w:r w:rsidRPr="00397891">
        <w:rPr>
          <w:rFonts w:ascii="Cambria" w:hAnsi="Cambria"/>
          <w:spacing w:val="-1"/>
          <w:sz w:val="24"/>
          <w:szCs w:val="24"/>
        </w:rPr>
        <w:t xml:space="preserve"> </w:t>
      </w:r>
      <w:r w:rsidRPr="00397891">
        <w:rPr>
          <w:rFonts w:ascii="Cambria" w:hAnsi="Cambria"/>
          <w:sz w:val="24"/>
          <w:szCs w:val="24"/>
        </w:rPr>
        <w:t>elevado</w:t>
      </w:r>
      <w:r w:rsidRPr="00397891">
        <w:rPr>
          <w:rFonts w:ascii="Cambria" w:hAnsi="Cambria"/>
          <w:spacing w:val="-1"/>
          <w:sz w:val="24"/>
          <w:szCs w:val="24"/>
        </w:rPr>
        <w:t xml:space="preserve"> </w:t>
      </w:r>
      <w:r w:rsidRPr="00397891">
        <w:rPr>
          <w:rFonts w:ascii="Cambria" w:hAnsi="Cambria"/>
          <w:sz w:val="24"/>
          <w:szCs w:val="24"/>
        </w:rPr>
        <w:t>e</w:t>
      </w:r>
      <w:r w:rsidRPr="00397891">
        <w:rPr>
          <w:rFonts w:ascii="Cambria" w:hAnsi="Cambria"/>
          <w:spacing w:val="-3"/>
          <w:sz w:val="24"/>
          <w:szCs w:val="24"/>
        </w:rPr>
        <w:t xml:space="preserve"> </w:t>
      </w:r>
      <w:r w:rsidRPr="00397891">
        <w:rPr>
          <w:rFonts w:ascii="Cambria" w:hAnsi="Cambria"/>
          <w:sz w:val="24"/>
          <w:szCs w:val="24"/>
        </w:rPr>
        <w:t>extremo, conforme tabela abaixo:</w:t>
      </w:r>
    </w:p>
    <w:p w14:paraId="22072A24" w14:textId="77777777" w:rsidR="003D78B1" w:rsidRPr="00397891" w:rsidRDefault="003D78B1" w:rsidP="00FE16E6">
      <w:pPr>
        <w:pStyle w:val="Corpodetexto"/>
        <w:spacing w:line="360" w:lineRule="auto"/>
        <w:ind w:left="138" w:right="114"/>
        <w:rPr>
          <w:rFonts w:ascii="Cambria" w:hAnsi="Cambria"/>
          <w:sz w:val="24"/>
          <w:szCs w:val="24"/>
        </w:rPr>
      </w:pPr>
      <w:r w:rsidRPr="00397891">
        <w:rPr>
          <w:rFonts w:ascii="Cambria" w:hAnsi="Cambria"/>
          <w:noProof/>
          <w:sz w:val="24"/>
          <w:szCs w:val="24"/>
          <w:lang w:eastAsia="pt-BR"/>
        </w:rPr>
        <mc:AlternateContent>
          <mc:Choice Requires="wps">
            <w:drawing>
              <wp:inline distT="0" distB="0" distL="0" distR="0" wp14:anchorId="0011653E" wp14:editId="3665AC01">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C4EACD7" w14:textId="77777777" w:rsidR="00BE6FA4" w:rsidRDefault="00BE6FA4" w:rsidP="003D78B1">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01165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C4EACD7" w14:textId="77777777" w:rsidR="00BE6FA4" w:rsidRDefault="00BE6FA4" w:rsidP="003D78B1">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3D78B1" w:rsidRPr="00397891" w14:paraId="7A22D185" w14:textId="77777777" w:rsidTr="00F231F6">
        <w:trPr>
          <w:trHeight w:val="312"/>
        </w:trPr>
        <w:tc>
          <w:tcPr>
            <w:tcW w:w="3262" w:type="dxa"/>
            <w:gridSpan w:val="2"/>
            <w:shd w:val="clear" w:color="auto" w:fill="C5D8F0"/>
          </w:tcPr>
          <w:p w14:paraId="07E86978" w14:textId="77777777" w:rsidR="003D78B1" w:rsidRPr="00397891" w:rsidRDefault="003D78B1" w:rsidP="00FE16E6">
            <w:pPr>
              <w:pStyle w:val="TableParagraph"/>
              <w:spacing w:line="360" w:lineRule="auto"/>
              <w:ind w:right="114"/>
              <w:rPr>
                <w:rFonts w:ascii="Cambria" w:hAnsi="Cambria"/>
                <w:sz w:val="24"/>
                <w:szCs w:val="24"/>
              </w:rPr>
            </w:pPr>
          </w:p>
        </w:tc>
      </w:tr>
      <w:tr w:rsidR="003D78B1" w:rsidRPr="00397891" w14:paraId="213CC90F" w14:textId="77777777" w:rsidTr="00F231F6">
        <w:trPr>
          <w:trHeight w:val="275"/>
        </w:trPr>
        <w:tc>
          <w:tcPr>
            <w:tcW w:w="1560" w:type="dxa"/>
          </w:tcPr>
          <w:p w14:paraId="24CCCC9C"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1 – </w:t>
            </w:r>
            <w:r w:rsidRPr="00397891">
              <w:rPr>
                <w:rFonts w:ascii="Cambria" w:hAnsi="Cambria"/>
                <w:spacing w:val="-10"/>
                <w:sz w:val="24"/>
                <w:szCs w:val="24"/>
              </w:rPr>
              <w:t>2</w:t>
            </w:r>
          </w:p>
        </w:tc>
        <w:tc>
          <w:tcPr>
            <w:tcW w:w="1702" w:type="dxa"/>
          </w:tcPr>
          <w:p w14:paraId="5FD248B9"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Baixo</w:t>
            </w:r>
          </w:p>
        </w:tc>
      </w:tr>
      <w:tr w:rsidR="003D78B1" w:rsidRPr="00397891" w14:paraId="1220D8C1" w14:textId="77777777" w:rsidTr="00F231F6">
        <w:trPr>
          <w:trHeight w:val="276"/>
        </w:trPr>
        <w:tc>
          <w:tcPr>
            <w:tcW w:w="1560" w:type="dxa"/>
          </w:tcPr>
          <w:p w14:paraId="33FA14D9"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3 – </w:t>
            </w:r>
            <w:r w:rsidRPr="00397891">
              <w:rPr>
                <w:rFonts w:ascii="Cambria" w:hAnsi="Cambria"/>
                <w:spacing w:val="-10"/>
                <w:sz w:val="24"/>
                <w:szCs w:val="24"/>
              </w:rPr>
              <w:t>6</w:t>
            </w:r>
          </w:p>
        </w:tc>
        <w:tc>
          <w:tcPr>
            <w:tcW w:w="1702" w:type="dxa"/>
          </w:tcPr>
          <w:p w14:paraId="1BFE9EDA"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Médio</w:t>
            </w:r>
          </w:p>
        </w:tc>
      </w:tr>
      <w:tr w:rsidR="003D78B1" w:rsidRPr="00397891" w14:paraId="681F694C" w14:textId="77777777" w:rsidTr="00F231F6">
        <w:trPr>
          <w:trHeight w:val="276"/>
        </w:trPr>
        <w:tc>
          <w:tcPr>
            <w:tcW w:w="1560" w:type="dxa"/>
          </w:tcPr>
          <w:p w14:paraId="11282980"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8 – </w:t>
            </w:r>
            <w:r w:rsidRPr="00397891">
              <w:rPr>
                <w:rFonts w:ascii="Cambria" w:hAnsi="Cambria"/>
                <w:spacing w:val="-5"/>
                <w:sz w:val="24"/>
                <w:szCs w:val="24"/>
              </w:rPr>
              <w:t>12</w:t>
            </w:r>
          </w:p>
        </w:tc>
        <w:tc>
          <w:tcPr>
            <w:tcW w:w="1702" w:type="dxa"/>
          </w:tcPr>
          <w:p w14:paraId="4CCCCE9E"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Elevado</w:t>
            </w:r>
          </w:p>
        </w:tc>
      </w:tr>
      <w:tr w:rsidR="003D78B1" w:rsidRPr="00397891" w14:paraId="27E72670" w14:textId="77777777" w:rsidTr="00F231F6">
        <w:trPr>
          <w:trHeight w:val="276"/>
        </w:trPr>
        <w:tc>
          <w:tcPr>
            <w:tcW w:w="1560" w:type="dxa"/>
          </w:tcPr>
          <w:p w14:paraId="18178A03"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15 – </w:t>
            </w:r>
            <w:r w:rsidRPr="00397891">
              <w:rPr>
                <w:rFonts w:ascii="Cambria" w:hAnsi="Cambria"/>
                <w:spacing w:val="-5"/>
                <w:sz w:val="24"/>
                <w:szCs w:val="24"/>
              </w:rPr>
              <w:t>25</w:t>
            </w:r>
          </w:p>
        </w:tc>
        <w:tc>
          <w:tcPr>
            <w:tcW w:w="1702" w:type="dxa"/>
          </w:tcPr>
          <w:p w14:paraId="5A16632A"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Extremo</w:t>
            </w:r>
          </w:p>
        </w:tc>
      </w:tr>
    </w:tbl>
    <w:p w14:paraId="69BA6AE8" w14:textId="77777777" w:rsidR="003D78B1" w:rsidRPr="00397891" w:rsidRDefault="003D78B1" w:rsidP="00833BE8">
      <w:pPr>
        <w:pStyle w:val="Corpodetexto"/>
        <w:ind w:right="114"/>
        <w:rPr>
          <w:rFonts w:ascii="Cambria" w:hAnsi="Cambria"/>
          <w:sz w:val="24"/>
          <w:szCs w:val="24"/>
        </w:rPr>
      </w:pPr>
    </w:p>
    <w:bookmarkEnd w:id="69"/>
    <w:p w14:paraId="2FA4266A" w14:textId="77777777" w:rsidR="003D78B1" w:rsidRPr="00397891" w:rsidRDefault="003D78B1" w:rsidP="00833BE8">
      <w:pPr>
        <w:pStyle w:val="Ttulo"/>
        <w:spacing w:line="276" w:lineRule="auto"/>
        <w:ind w:left="0" w:right="114"/>
        <w:rPr>
          <w:rFonts w:ascii="Cambria" w:hAnsi="Cambria"/>
        </w:rPr>
      </w:pPr>
    </w:p>
    <w:p w14:paraId="32CA6CB7" w14:textId="77777777" w:rsidR="003D78B1" w:rsidRPr="00397891" w:rsidRDefault="003D78B1" w:rsidP="00833BE8">
      <w:pPr>
        <w:tabs>
          <w:tab w:val="left" w:pos="1701"/>
        </w:tabs>
        <w:spacing w:before="240" w:line="276" w:lineRule="auto"/>
        <w:jc w:val="center"/>
        <w:rPr>
          <w:rFonts w:ascii="Cambria" w:hAnsi="Cambria"/>
          <w:b/>
          <w:sz w:val="24"/>
          <w:szCs w:val="24"/>
        </w:rPr>
      </w:pPr>
    </w:p>
    <w:p w14:paraId="409843EF" w14:textId="77777777" w:rsidR="00D166B5" w:rsidRPr="00397891" w:rsidRDefault="00D166B5" w:rsidP="00833BE8">
      <w:pPr>
        <w:spacing w:line="276" w:lineRule="auto"/>
        <w:jc w:val="both"/>
        <w:rPr>
          <w:rFonts w:ascii="Cambria" w:eastAsia="Times New Roman" w:hAnsi="Cambria" w:cs="Times New Roman"/>
          <w:sz w:val="24"/>
          <w:szCs w:val="24"/>
          <w:lang w:eastAsia="pt-BR"/>
        </w:rPr>
      </w:pPr>
    </w:p>
    <w:sectPr w:rsidR="00D166B5" w:rsidRPr="00397891" w:rsidSect="00405B73">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31E35" w14:textId="77777777" w:rsidR="00B8082D" w:rsidRDefault="00B8082D" w:rsidP="002E550D">
      <w:pPr>
        <w:spacing w:after="0" w:line="240" w:lineRule="auto"/>
      </w:pPr>
      <w:r>
        <w:separator/>
      </w:r>
    </w:p>
  </w:endnote>
  <w:endnote w:type="continuationSeparator" w:id="0">
    <w:p w14:paraId="6742A287" w14:textId="77777777" w:rsidR="00B8082D" w:rsidRDefault="00B8082D"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Arial"/>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7604B67B" w14:textId="77777777" w:rsidR="00BE6FA4" w:rsidRPr="00BC6A71" w:rsidRDefault="00BE6FA4" w:rsidP="00BC6A71">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sidR="00DA4FFD">
                          <w:rPr>
                            <w:rFonts w:ascii="Cambria" w:hAnsi="Cambria"/>
                            <w:b/>
                            <w:bCs/>
                            <w:noProof/>
                          </w:rPr>
                          <w:t>1</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sidR="00DA4FFD">
                          <w:rPr>
                            <w:rFonts w:ascii="Cambria" w:hAnsi="Cambria"/>
                            <w:b/>
                            <w:bCs/>
                            <w:noProof/>
                          </w:rPr>
                          <w:t>178</w:t>
                        </w:r>
                        <w:r w:rsidRPr="00BC6A71">
                          <w:rPr>
                            <w:rFonts w:ascii="Cambria" w:hAnsi="Cambria"/>
                            <w:b/>
                            <w:bCs/>
                            <w:sz w:val="24"/>
                            <w:szCs w:val="24"/>
                          </w:rPr>
                          <w:fldChar w:fldCharType="end"/>
                        </w:r>
                      </w:p>
                    </w:sdtContent>
                  </w:sdt>
                </w:sdtContent>
              </w:sdt>
              <w:p w14:paraId="714A1B18" w14:textId="1B6657B5" w:rsidR="00BE6FA4" w:rsidRPr="00BC6A71" w:rsidRDefault="00BE6FA4" w:rsidP="001E198B">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79DDABBB" w14:textId="1AE16569" w:rsidR="00BE6FA4" w:rsidRPr="001E198B" w:rsidRDefault="00BE6FA4" w:rsidP="001E198B">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sdtContent>
      </w:sdt>
    </w:sdtContent>
  </w:sdt>
  <w:p w14:paraId="5DD1D52C" w14:textId="2B13A5D6" w:rsidR="00BE6FA4" w:rsidRDefault="00BE6FA4"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B4915" w14:textId="77777777" w:rsidR="00B8082D" w:rsidRDefault="00B8082D" w:rsidP="002E550D">
      <w:pPr>
        <w:spacing w:after="0" w:line="240" w:lineRule="auto"/>
      </w:pPr>
      <w:r>
        <w:separator/>
      </w:r>
    </w:p>
  </w:footnote>
  <w:footnote w:type="continuationSeparator" w:id="0">
    <w:p w14:paraId="1765A66D" w14:textId="77777777" w:rsidR="00B8082D" w:rsidRDefault="00B8082D"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BE6FA4"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E2A82" w14:textId="604323DC" w:rsidR="00BE6FA4" w:rsidRDefault="00BE6FA4" w:rsidP="009E57A2">
    <w:pPr>
      <w:pStyle w:val="Cabealho"/>
      <w:ind w:left="1276"/>
      <w:rPr>
        <w:noProof/>
      </w:rPr>
    </w:pPr>
    <w:r>
      <w:rPr>
        <w:noProof/>
        <w:lang w:eastAsia="pt-BR"/>
      </w:rPr>
      <w:drawing>
        <wp:anchor distT="0" distB="0" distL="114300" distR="114300" simplePos="0" relativeHeight="251660288" behindDoc="0" locked="0" layoutInCell="1" allowOverlap="1" wp14:anchorId="268B37A8" wp14:editId="24A6F370">
          <wp:simplePos x="0" y="0"/>
          <wp:positionH relativeFrom="column">
            <wp:posOffset>1409700</wp:posOffset>
          </wp:positionH>
          <wp:positionV relativeFrom="paragraph">
            <wp:posOffset>233680</wp:posOffset>
          </wp:positionV>
          <wp:extent cx="2809875" cy="944880"/>
          <wp:effectExtent l="0" t="0" r="9525" b="7620"/>
          <wp:wrapTopAndBottom/>
          <wp:docPr id="12910589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41915" name="Imagem 537841915"/>
                  <pic:cNvPicPr/>
                </pic:nvPicPr>
                <pic:blipFill rotWithShape="1">
                  <a:blip r:embed="rId1">
                    <a:extLst>
                      <a:ext uri="{28A0092B-C50C-407E-A947-70E740481C1C}">
                        <a14:useLocalDpi xmlns:a14="http://schemas.microsoft.com/office/drawing/2010/main" val="0"/>
                      </a:ext>
                    </a:extLst>
                  </a:blip>
                  <a:srcRect r="40763"/>
                  <a:stretch/>
                </pic:blipFill>
                <pic:spPr bwMode="auto">
                  <a:xfrm>
                    <a:off x="0" y="0"/>
                    <a:ext cx="2809875" cy="944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661C06" w14:textId="207915B9" w:rsidR="00BE6FA4" w:rsidRDefault="00BE6FA4" w:rsidP="009E57A2">
    <w:pPr>
      <w:pStyle w:val="Cabealho"/>
      <w:ind w:left="127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BE6FA4"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556C"/>
    <w:multiLevelType w:val="multilevel"/>
    <w:tmpl w:val="AB102526"/>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6F536E"/>
    <w:multiLevelType w:val="multilevel"/>
    <w:tmpl w:val="C2FCB1C0"/>
    <w:lvl w:ilvl="0">
      <w:start w:val="1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AC4D6D"/>
    <w:multiLevelType w:val="multilevel"/>
    <w:tmpl w:val="3318AA4C"/>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42C11B3"/>
    <w:multiLevelType w:val="hybridMultilevel"/>
    <w:tmpl w:val="64989B2C"/>
    <w:lvl w:ilvl="0" w:tplc="D12295B2">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5" w15:restartNumberingAfterBreak="0">
    <w:nsid w:val="19800C8A"/>
    <w:multiLevelType w:val="multilevel"/>
    <w:tmpl w:val="81A40E5E"/>
    <w:lvl w:ilvl="0">
      <w:start w:val="1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5B269D"/>
    <w:multiLevelType w:val="multilevel"/>
    <w:tmpl w:val="11B82FAE"/>
    <w:lvl w:ilvl="0">
      <w:start w:val="6"/>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A0B19DB"/>
    <w:multiLevelType w:val="hybridMultilevel"/>
    <w:tmpl w:val="4C409058"/>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8" w15:restartNumberingAfterBreak="0">
    <w:nsid w:val="2B64519F"/>
    <w:multiLevelType w:val="multilevel"/>
    <w:tmpl w:val="AEEAB888"/>
    <w:lvl w:ilvl="0">
      <w:start w:val="2"/>
      <w:numFmt w:val="decimal"/>
      <w:lvlText w:val="%1"/>
      <w:lvlJc w:val="left"/>
      <w:pPr>
        <w:ind w:left="360" w:hanging="360"/>
      </w:pPr>
      <w:rPr>
        <w:rFonts w:ascii="Palatino Linotype" w:hAnsi="Palatino Linotype" w:hint="default"/>
        <w:b/>
        <w:color w:val="auto"/>
        <w:sz w:val="22"/>
      </w:rPr>
    </w:lvl>
    <w:lvl w:ilvl="1">
      <w:start w:val="1"/>
      <w:numFmt w:val="decimal"/>
      <w:lvlText w:val="%1.%2"/>
      <w:lvlJc w:val="left"/>
      <w:pPr>
        <w:ind w:left="360" w:hanging="360"/>
      </w:pPr>
      <w:rPr>
        <w:rFonts w:ascii="Palatino Linotype" w:hAnsi="Palatino Linotype" w:hint="default"/>
        <w:b/>
        <w:color w:val="auto"/>
        <w:sz w:val="18"/>
        <w:szCs w:val="18"/>
      </w:rPr>
    </w:lvl>
    <w:lvl w:ilvl="2">
      <w:start w:val="1"/>
      <w:numFmt w:val="decimal"/>
      <w:lvlText w:val="%1.%2.%3"/>
      <w:lvlJc w:val="left"/>
      <w:pPr>
        <w:ind w:left="720" w:hanging="720"/>
      </w:pPr>
      <w:rPr>
        <w:rFonts w:ascii="Palatino Linotype" w:hAnsi="Palatino Linotype" w:hint="default"/>
        <w:b/>
        <w:color w:val="auto"/>
        <w:sz w:val="22"/>
      </w:rPr>
    </w:lvl>
    <w:lvl w:ilvl="3">
      <w:start w:val="1"/>
      <w:numFmt w:val="decimal"/>
      <w:lvlText w:val="%1.%2.%3.%4"/>
      <w:lvlJc w:val="left"/>
      <w:pPr>
        <w:ind w:left="720" w:hanging="720"/>
      </w:pPr>
      <w:rPr>
        <w:rFonts w:ascii="Palatino Linotype" w:hAnsi="Palatino Linotype" w:hint="default"/>
        <w:b/>
        <w:color w:val="auto"/>
        <w:sz w:val="22"/>
      </w:rPr>
    </w:lvl>
    <w:lvl w:ilvl="4">
      <w:start w:val="1"/>
      <w:numFmt w:val="decimal"/>
      <w:lvlText w:val="%1.%2.%3.%4.%5"/>
      <w:lvlJc w:val="left"/>
      <w:pPr>
        <w:ind w:left="1080" w:hanging="1080"/>
      </w:pPr>
      <w:rPr>
        <w:rFonts w:ascii="Palatino Linotype" w:hAnsi="Palatino Linotype" w:hint="default"/>
        <w:b/>
        <w:color w:val="auto"/>
        <w:sz w:val="22"/>
      </w:rPr>
    </w:lvl>
    <w:lvl w:ilvl="5">
      <w:start w:val="1"/>
      <w:numFmt w:val="decimal"/>
      <w:lvlText w:val="%1.%2.%3.%4.%5.%6"/>
      <w:lvlJc w:val="left"/>
      <w:pPr>
        <w:ind w:left="1080" w:hanging="1080"/>
      </w:pPr>
      <w:rPr>
        <w:rFonts w:ascii="Palatino Linotype" w:hAnsi="Palatino Linotype" w:hint="default"/>
        <w:b/>
        <w:color w:val="auto"/>
        <w:sz w:val="22"/>
      </w:rPr>
    </w:lvl>
    <w:lvl w:ilvl="6">
      <w:start w:val="1"/>
      <w:numFmt w:val="decimal"/>
      <w:lvlText w:val="%1.%2.%3.%4.%5.%6.%7"/>
      <w:lvlJc w:val="left"/>
      <w:pPr>
        <w:ind w:left="1440" w:hanging="1440"/>
      </w:pPr>
      <w:rPr>
        <w:rFonts w:ascii="Palatino Linotype" w:hAnsi="Palatino Linotype" w:hint="default"/>
        <w:b/>
        <w:color w:val="auto"/>
        <w:sz w:val="22"/>
      </w:rPr>
    </w:lvl>
    <w:lvl w:ilvl="7">
      <w:start w:val="1"/>
      <w:numFmt w:val="decimal"/>
      <w:lvlText w:val="%1.%2.%3.%4.%5.%6.%7.%8"/>
      <w:lvlJc w:val="left"/>
      <w:pPr>
        <w:ind w:left="1440" w:hanging="1440"/>
      </w:pPr>
      <w:rPr>
        <w:rFonts w:ascii="Palatino Linotype" w:hAnsi="Palatino Linotype" w:hint="default"/>
        <w:b/>
        <w:color w:val="auto"/>
        <w:sz w:val="22"/>
      </w:rPr>
    </w:lvl>
    <w:lvl w:ilvl="8">
      <w:start w:val="1"/>
      <w:numFmt w:val="decimal"/>
      <w:lvlText w:val="%1.%2.%3.%4.%5.%6.%7.%8.%9"/>
      <w:lvlJc w:val="left"/>
      <w:pPr>
        <w:ind w:left="1800" w:hanging="1800"/>
      </w:pPr>
      <w:rPr>
        <w:rFonts w:ascii="Palatino Linotype" w:hAnsi="Palatino Linotype" w:hint="default"/>
        <w:b/>
        <w:color w:val="auto"/>
        <w:sz w:val="22"/>
      </w:rPr>
    </w:lvl>
  </w:abstractNum>
  <w:abstractNum w:abstractNumId="9" w15:restartNumberingAfterBreak="0">
    <w:nsid w:val="30904028"/>
    <w:multiLevelType w:val="multilevel"/>
    <w:tmpl w:val="E40AD8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57A4635"/>
    <w:multiLevelType w:val="multilevel"/>
    <w:tmpl w:val="5AC6B046"/>
    <w:lvl w:ilvl="0">
      <w:start w:val="1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D3F687A"/>
    <w:multiLevelType w:val="multilevel"/>
    <w:tmpl w:val="7656371A"/>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3FD34C71"/>
    <w:multiLevelType w:val="multilevel"/>
    <w:tmpl w:val="BC06D82C"/>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4DF6892"/>
    <w:multiLevelType w:val="hybridMultilevel"/>
    <w:tmpl w:val="EAAC5824"/>
    <w:lvl w:ilvl="0" w:tplc="04160017">
      <w:start w:val="5"/>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5C311E1"/>
    <w:multiLevelType w:val="multilevel"/>
    <w:tmpl w:val="44BA0E46"/>
    <w:lvl w:ilvl="0">
      <w:start w:val="2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7E96E74"/>
    <w:multiLevelType w:val="multilevel"/>
    <w:tmpl w:val="3CD88010"/>
    <w:lvl w:ilvl="0">
      <w:start w:val="15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ACB2534"/>
    <w:multiLevelType w:val="multilevel"/>
    <w:tmpl w:val="F462053C"/>
    <w:lvl w:ilvl="0">
      <w:start w:val="1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C58009B"/>
    <w:multiLevelType w:val="hybridMultilevel"/>
    <w:tmpl w:val="E566FA0A"/>
    <w:lvl w:ilvl="0" w:tplc="54747F30">
      <w:start w:val="2"/>
      <w:numFmt w:val="bullet"/>
      <w:lvlText w:val=""/>
      <w:lvlJc w:val="left"/>
      <w:pPr>
        <w:ind w:left="405" w:hanging="360"/>
      </w:pPr>
      <w:rPr>
        <w:rFonts w:ascii="Symbol" w:eastAsia="Calibri" w:hAnsi="Symbol" w:cs="Calibri" w:hint="default"/>
      </w:rPr>
    </w:lvl>
    <w:lvl w:ilvl="1" w:tplc="04160003" w:tentative="1">
      <w:start w:val="1"/>
      <w:numFmt w:val="bullet"/>
      <w:lvlText w:val="o"/>
      <w:lvlJc w:val="left"/>
      <w:pPr>
        <w:ind w:left="1125" w:hanging="360"/>
      </w:pPr>
      <w:rPr>
        <w:rFonts w:ascii="Courier New" w:hAnsi="Courier New" w:cs="Courier New" w:hint="default"/>
      </w:rPr>
    </w:lvl>
    <w:lvl w:ilvl="2" w:tplc="04160005" w:tentative="1">
      <w:start w:val="1"/>
      <w:numFmt w:val="bullet"/>
      <w:lvlText w:val=""/>
      <w:lvlJc w:val="left"/>
      <w:pPr>
        <w:ind w:left="1845" w:hanging="360"/>
      </w:pPr>
      <w:rPr>
        <w:rFonts w:ascii="Wingdings" w:hAnsi="Wingdings" w:hint="default"/>
      </w:rPr>
    </w:lvl>
    <w:lvl w:ilvl="3" w:tplc="04160001" w:tentative="1">
      <w:start w:val="1"/>
      <w:numFmt w:val="bullet"/>
      <w:lvlText w:val=""/>
      <w:lvlJc w:val="left"/>
      <w:pPr>
        <w:ind w:left="2565" w:hanging="360"/>
      </w:pPr>
      <w:rPr>
        <w:rFonts w:ascii="Symbol" w:hAnsi="Symbol" w:hint="default"/>
      </w:rPr>
    </w:lvl>
    <w:lvl w:ilvl="4" w:tplc="04160003" w:tentative="1">
      <w:start w:val="1"/>
      <w:numFmt w:val="bullet"/>
      <w:lvlText w:val="o"/>
      <w:lvlJc w:val="left"/>
      <w:pPr>
        <w:ind w:left="3285" w:hanging="360"/>
      </w:pPr>
      <w:rPr>
        <w:rFonts w:ascii="Courier New" w:hAnsi="Courier New" w:cs="Courier New" w:hint="default"/>
      </w:rPr>
    </w:lvl>
    <w:lvl w:ilvl="5" w:tplc="04160005" w:tentative="1">
      <w:start w:val="1"/>
      <w:numFmt w:val="bullet"/>
      <w:lvlText w:val=""/>
      <w:lvlJc w:val="left"/>
      <w:pPr>
        <w:ind w:left="4005" w:hanging="360"/>
      </w:pPr>
      <w:rPr>
        <w:rFonts w:ascii="Wingdings" w:hAnsi="Wingdings" w:hint="default"/>
      </w:rPr>
    </w:lvl>
    <w:lvl w:ilvl="6" w:tplc="04160001" w:tentative="1">
      <w:start w:val="1"/>
      <w:numFmt w:val="bullet"/>
      <w:lvlText w:val=""/>
      <w:lvlJc w:val="left"/>
      <w:pPr>
        <w:ind w:left="4725" w:hanging="360"/>
      </w:pPr>
      <w:rPr>
        <w:rFonts w:ascii="Symbol" w:hAnsi="Symbol" w:hint="default"/>
      </w:rPr>
    </w:lvl>
    <w:lvl w:ilvl="7" w:tplc="04160003" w:tentative="1">
      <w:start w:val="1"/>
      <w:numFmt w:val="bullet"/>
      <w:lvlText w:val="o"/>
      <w:lvlJc w:val="left"/>
      <w:pPr>
        <w:ind w:left="5445" w:hanging="360"/>
      </w:pPr>
      <w:rPr>
        <w:rFonts w:ascii="Courier New" w:hAnsi="Courier New" w:cs="Courier New" w:hint="default"/>
      </w:rPr>
    </w:lvl>
    <w:lvl w:ilvl="8" w:tplc="04160005" w:tentative="1">
      <w:start w:val="1"/>
      <w:numFmt w:val="bullet"/>
      <w:lvlText w:val=""/>
      <w:lvlJc w:val="left"/>
      <w:pPr>
        <w:ind w:left="6165" w:hanging="360"/>
      </w:pPr>
      <w:rPr>
        <w:rFonts w:ascii="Wingdings" w:hAnsi="Wingdings" w:hint="default"/>
      </w:rPr>
    </w:lvl>
  </w:abstractNum>
  <w:abstractNum w:abstractNumId="19" w15:restartNumberingAfterBreak="0">
    <w:nsid w:val="4C9245BB"/>
    <w:multiLevelType w:val="multilevel"/>
    <w:tmpl w:val="3E128804"/>
    <w:lvl w:ilvl="0">
      <w:start w:val="1"/>
      <w:numFmt w:val="decimal"/>
      <w:lvlText w:val="%1."/>
      <w:lvlJc w:val="left"/>
      <w:pPr>
        <w:ind w:left="720" w:hanging="360"/>
      </w:pPr>
      <w:rPr>
        <w:rFonts w:ascii="Palatino Linotype" w:eastAsia="Calibri" w:hAnsi="Palatino Linotype"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DA16AAC"/>
    <w:multiLevelType w:val="multilevel"/>
    <w:tmpl w:val="2DA6AFA0"/>
    <w:lvl w:ilvl="0">
      <w:start w:val="17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E8B790B"/>
    <w:multiLevelType w:val="multilevel"/>
    <w:tmpl w:val="D92AB554"/>
    <w:lvl w:ilvl="0">
      <w:start w:val="3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15:restartNumberingAfterBreak="0">
    <w:nsid w:val="54406F61"/>
    <w:multiLevelType w:val="multilevel"/>
    <w:tmpl w:val="43B25C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4C26B05"/>
    <w:multiLevelType w:val="hybridMultilevel"/>
    <w:tmpl w:val="0D526BF2"/>
    <w:lvl w:ilvl="0" w:tplc="A9D03CDE">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4E64349"/>
    <w:multiLevelType w:val="multilevel"/>
    <w:tmpl w:val="065AF104"/>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67F13B9"/>
    <w:multiLevelType w:val="multilevel"/>
    <w:tmpl w:val="AEF0D7AC"/>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4D16585"/>
    <w:multiLevelType w:val="multilevel"/>
    <w:tmpl w:val="B524BA5E"/>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6FB65C4"/>
    <w:multiLevelType w:val="multilevel"/>
    <w:tmpl w:val="9AC887C4"/>
    <w:lvl w:ilvl="0">
      <w:start w:val="2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7A57719"/>
    <w:multiLevelType w:val="multilevel"/>
    <w:tmpl w:val="96F6EBBC"/>
    <w:lvl w:ilvl="0">
      <w:start w:val="2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C25163B"/>
    <w:multiLevelType w:val="hybridMultilevel"/>
    <w:tmpl w:val="D8B05306"/>
    <w:lvl w:ilvl="0" w:tplc="363E63F2">
      <w:start w:val="2"/>
      <w:numFmt w:val="decimal"/>
      <w:lvlText w:val="%1."/>
      <w:lvlJc w:val="left"/>
      <w:pPr>
        <w:ind w:left="2880" w:hanging="360"/>
      </w:pPr>
      <w:rPr>
        <w:rFonts w:hint="default"/>
      </w:rPr>
    </w:lvl>
    <w:lvl w:ilvl="1" w:tplc="04160019">
      <w:start w:val="1"/>
      <w:numFmt w:val="lowerLetter"/>
      <w:lvlText w:val="%2."/>
      <w:lvlJc w:val="left"/>
      <w:pPr>
        <w:ind w:left="3600" w:hanging="360"/>
      </w:pPr>
    </w:lvl>
    <w:lvl w:ilvl="2" w:tplc="0416001B">
      <w:start w:val="1"/>
      <w:numFmt w:val="lowerRoman"/>
      <w:lvlText w:val="%3."/>
      <w:lvlJc w:val="right"/>
      <w:pPr>
        <w:ind w:left="4320" w:hanging="180"/>
      </w:pPr>
    </w:lvl>
    <w:lvl w:ilvl="3" w:tplc="0416000F">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32" w15:restartNumberingAfterBreak="0">
    <w:nsid w:val="747F6CC1"/>
    <w:multiLevelType w:val="multilevel"/>
    <w:tmpl w:val="DD9099F4"/>
    <w:lvl w:ilvl="0">
      <w:start w:val="2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83431D9"/>
    <w:multiLevelType w:val="multilevel"/>
    <w:tmpl w:val="2AF20996"/>
    <w:lvl w:ilvl="0">
      <w:start w:val="1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9493DEE"/>
    <w:multiLevelType w:val="multilevel"/>
    <w:tmpl w:val="38FEB068"/>
    <w:lvl w:ilvl="0">
      <w:start w:val="1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B1814B7"/>
    <w:multiLevelType w:val="multilevel"/>
    <w:tmpl w:val="BA865898"/>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7EF609CA"/>
    <w:multiLevelType w:val="multilevel"/>
    <w:tmpl w:val="86643C10"/>
    <w:lvl w:ilvl="0">
      <w:start w:val="3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65380193">
    <w:abstractNumId w:val="7"/>
  </w:num>
  <w:num w:numId="2" w16cid:durableId="1612131063">
    <w:abstractNumId w:val="27"/>
  </w:num>
  <w:num w:numId="3" w16cid:durableId="1452553699">
    <w:abstractNumId w:val="28"/>
  </w:num>
  <w:num w:numId="4" w16cid:durableId="601912758">
    <w:abstractNumId w:val="8"/>
  </w:num>
  <w:num w:numId="5" w16cid:durableId="1949464286">
    <w:abstractNumId w:val="2"/>
  </w:num>
  <w:num w:numId="6" w16cid:durableId="117838858">
    <w:abstractNumId w:val="0"/>
  </w:num>
  <w:num w:numId="7" w16cid:durableId="447895733">
    <w:abstractNumId w:val="19"/>
  </w:num>
  <w:num w:numId="8" w16cid:durableId="1113406089">
    <w:abstractNumId w:val="20"/>
  </w:num>
  <w:num w:numId="9" w16cid:durableId="1722173615">
    <w:abstractNumId w:val="16"/>
  </w:num>
  <w:num w:numId="10" w16cid:durableId="1430080421">
    <w:abstractNumId w:val="37"/>
  </w:num>
  <w:num w:numId="11" w16cid:durableId="2090030769">
    <w:abstractNumId w:val="21"/>
  </w:num>
  <w:num w:numId="12" w16cid:durableId="164174000">
    <w:abstractNumId w:val="30"/>
  </w:num>
  <w:num w:numId="13" w16cid:durableId="1044871911">
    <w:abstractNumId w:val="29"/>
  </w:num>
  <w:num w:numId="14" w16cid:durableId="1136604109">
    <w:abstractNumId w:val="32"/>
  </w:num>
  <w:num w:numId="15" w16cid:durableId="339502161">
    <w:abstractNumId w:val="15"/>
  </w:num>
  <w:num w:numId="16" w16cid:durableId="13850332">
    <w:abstractNumId w:val="34"/>
  </w:num>
  <w:num w:numId="17" w16cid:durableId="1547377651">
    <w:abstractNumId w:val="1"/>
  </w:num>
  <w:num w:numId="18" w16cid:durableId="2065174173">
    <w:abstractNumId w:val="17"/>
  </w:num>
  <w:num w:numId="19" w16cid:durableId="301275986">
    <w:abstractNumId w:val="33"/>
  </w:num>
  <w:num w:numId="20" w16cid:durableId="1836533849">
    <w:abstractNumId w:val="5"/>
  </w:num>
  <w:num w:numId="21" w16cid:durableId="679043905">
    <w:abstractNumId w:val="10"/>
  </w:num>
  <w:num w:numId="22" w16cid:durableId="245040620">
    <w:abstractNumId w:val="35"/>
  </w:num>
  <w:num w:numId="23" w16cid:durableId="2103916105">
    <w:abstractNumId w:val="6"/>
  </w:num>
  <w:num w:numId="24" w16cid:durableId="1098021410">
    <w:abstractNumId w:val="26"/>
  </w:num>
  <w:num w:numId="25" w16cid:durableId="216354427">
    <w:abstractNumId w:val="13"/>
  </w:num>
  <w:num w:numId="26" w16cid:durableId="785464024">
    <w:abstractNumId w:val="25"/>
  </w:num>
  <w:num w:numId="27" w16cid:durableId="619192527">
    <w:abstractNumId w:val="23"/>
  </w:num>
  <w:num w:numId="28" w16cid:durableId="869269927">
    <w:abstractNumId w:val="9"/>
  </w:num>
  <w:num w:numId="29" w16cid:durableId="545721552">
    <w:abstractNumId w:val="12"/>
  </w:num>
  <w:num w:numId="30" w16cid:durableId="1039091604">
    <w:abstractNumId w:val="3"/>
  </w:num>
  <w:num w:numId="31" w16cid:durableId="988099587">
    <w:abstractNumId w:val="14"/>
  </w:num>
  <w:num w:numId="32" w16cid:durableId="197091406">
    <w:abstractNumId w:val="31"/>
  </w:num>
  <w:num w:numId="33" w16cid:durableId="7983588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01665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7441955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945669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50050155">
    <w:abstractNumId w:val="18"/>
  </w:num>
  <w:num w:numId="38" w16cid:durableId="458687242">
    <w:abstractNumId w:val="4"/>
  </w:num>
  <w:num w:numId="39" w16cid:durableId="1551915409">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55DE"/>
    <w:rsid w:val="00005919"/>
    <w:rsid w:val="00010395"/>
    <w:rsid w:val="00010BE0"/>
    <w:rsid w:val="000144D0"/>
    <w:rsid w:val="00015FC9"/>
    <w:rsid w:val="000162B8"/>
    <w:rsid w:val="000166DC"/>
    <w:rsid w:val="0001705D"/>
    <w:rsid w:val="00017B18"/>
    <w:rsid w:val="00020059"/>
    <w:rsid w:val="00024690"/>
    <w:rsid w:val="000307F0"/>
    <w:rsid w:val="00030F9A"/>
    <w:rsid w:val="000315EB"/>
    <w:rsid w:val="00031A8F"/>
    <w:rsid w:val="00032AC9"/>
    <w:rsid w:val="000342BA"/>
    <w:rsid w:val="0003467E"/>
    <w:rsid w:val="0004139C"/>
    <w:rsid w:val="00045D23"/>
    <w:rsid w:val="00051171"/>
    <w:rsid w:val="00051F4B"/>
    <w:rsid w:val="00052461"/>
    <w:rsid w:val="000528FE"/>
    <w:rsid w:val="00063F53"/>
    <w:rsid w:val="000645FE"/>
    <w:rsid w:val="000667C6"/>
    <w:rsid w:val="00077066"/>
    <w:rsid w:val="00081B40"/>
    <w:rsid w:val="00082FF6"/>
    <w:rsid w:val="00090FE4"/>
    <w:rsid w:val="00092076"/>
    <w:rsid w:val="00092B12"/>
    <w:rsid w:val="00096072"/>
    <w:rsid w:val="00096A09"/>
    <w:rsid w:val="00096EA9"/>
    <w:rsid w:val="000A2050"/>
    <w:rsid w:val="000A7388"/>
    <w:rsid w:val="000B317B"/>
    <w:rsid w:val="000B59DB"/>
    <w:rsid w:val="000C005B"/>
    <w:rsid w:val="000C0EF3"/>
    <w:rsid w:val="000C294F"/>
    <w:rsid w:val="000C36ED"/>
    <w:rsid w:val="000C3CDC"/>
    <w:rsid w:val="000C5ACD"/>
    <w:rsid w:val="000C6721"/>
    <w:rsid w:val="000C7406"/>
    <w:rsid w:val="000D08AB"/>
    <w:rsid w:val="000D213A"/>
    <w:rsid w:val="000D3C4E"/>
    <w:rsid w:val="000D43E0"/>
    <w:rsid w:val="000D4784"/>
    <w:rsid w:val="000E03C5"/>
    <w:rsid w:val="000E4C33"/>
    <w:rsid w:val="000F1AA5"/>
    <w:rsid w:val="000F4629"/>
    <w:rsid w:val="000F4971"/>
    <w:rsid w:val="000F4D78"/>
    <w:rsid w:val="00100BF3"/>
    <w:rsid w:val="0010267C"/>
    <w:rsid w:val="001069FD"/>
    <w:rsid w:val="00114D7B"/>
    <w:rsid w:val="00120891"/>
    <w:rsid w:val="00120ADA"/>
    <w:rsid w:val="00121738"/>
    <w:rsid w:val="00124BEA"/>
    <w:rsid w:val="001251E1"/>
    <w:rsid w:val="001321EB"/>
    <w:rsid w:val="00140A43"/>
    <w:rsid w:val="00142513"/>
    <w:rsid w:val="001457A3"/>
    <w:rsid w:val="001464B0"/>
    <w:rsid w:val="00150FF5"/>
    <w:rsid w:val="001512AE"/>
    <w:rsid w:val="00153394"/>
    <w:rsid w:val="00153584"/>
    <w:rsid w:val="001557CE"/>
    <w:rsid w:val="00155B8E"/>
    <w:rsid w:val="00155BE2"/>
    <w:rsid w:val="0016007B"/>
    <w:rsid w:val="00160EC7"/>
    <w:rsid w:val="0016279A"/>
    <w:rsid w:val="00162C9A"/>
    <w:rsid w:val="001632CD"/>
    <w:rsid w:val="00166F5B"/>
    <w:rsid w:val="001702DE"/>
    <w:rsid w:val="0017054A"/>
    <w:rsid w:val="00175C83"/>
    <w:rsid w:val="0017613B"/>
    <w:rsid w:val="00176EFB"/>
    <w:rsid w:val="00177CAC"/>
    <w:rsid w:val="00184BEB"/>
    <w:rsid w:val="00185D15"/>
    <w:rsid w:val="00187ABC"/>
    <w:rsid w:val="00190852"/>
    <w:rsid w:val="00195DB1"/>
    <w:rsid w:val="00197FBF"/>
    <w:rsid w:val="001A0149"/>
    <w:rsid w:val="001A20BA"/>
    <w:rsid w:val="001A6232"/>
    <w:rsid w:val="001A6C08"/>
    <w:rsid w:val="001A6C91"/>
    <w:rsid w:val="001A7B65"/>
    <w:rsid w:val="001B0186"/>
    <w:rsid w:val="001B49E2"/>
    <w:rsid w:val="001B514D"/>
    <w:rsid w:val="001B72B2"/>
    <w:rsid w:val="001B7866"/>
    <w:rsid w:val="001C04CD"/>
    <w:rsid w:val="001C0589"/>
    <w:rsid w:val="001C12AC"/>
    <w:rsid w:val="001C21EC"/>
    <w:rsid w:val="001C3208"/>
    <w:rsid w:val="001C3A28"/>
    <w:rsid w:val="001C505E"/>
    <w:rsid w:val="001C7EA8"/>
    <w:rsid w:val="001D37ED"/>
    <w:rsid w:val="001E0F51"/>
    <w:rsid w:val="001E198B"/>
    <w:rsid w:val="001E38C1"/>
    <w:rsid w:val="001F08DC"/>
    <w:rsid w:val="001F0AF8"/>
    <w:rsid w:val="001F2E6F"/>
    <w:rsid w:val="001F6262"/>
    <w:rsid w:val="001F6843"/>
    <w:rsid w:val="0020178A"/>
    <w:rsid w:val="00203BD1"/>
    <w:rsid w:val="002059B5"/>
    <w:rsid w:val="0021322F"/>
    <w:rsid w:val="00213BA0"/>
    <w:rsid w:val="0021716A"/>
    <w:rsid w:val="002176ED"/>
    <w:rsid w:val="00217D7A"/>
    <w:rsid w:val="00224C3A"/>
    <w:rsid w:val="002257A8"/>
    <w:rsid w:val="00226B0C"/>
    <w:rsid w:val="00230346"/>
    <w:rsid w:val="00230AE4"/>
    <w:rsid w:val="0023166E"/>
    <w:rsid w:val="00233416"/>
    <w:rsid w:val="002345FF"/>
    <w:rsid w:val="002367BD"/>
    <w:rsid w:val="0023728E"/>
    <w:rsid w:val="00240138"/>
    <w:rsid w:val="00240501"/>
    <w:rsid w:val="00241940"/>
    <w:rsid w:val="00243642"/>
    <w:rsid w:val="0024385F"/>
    <w:rsid w:val="002439A1"/>
    <w:rsid w:val="0024513E"/>
    <w:rsid w:val="00247A62"/>
    <w:rsid w:val="00251B8B"/>
    <w:rsid w:val="002526D1"/>
    <w:rsid w:val="002565B0"/>
    <w:rsid w:val="002613FD"/>
    <w:rsid w:val="002617EC"/>
    <w:rsid w:val="00264E28"/>
    <w:rsid w:val="002703A6"/>
    <w:rsid w:val="00270D28"/>
    <w:rsid w:val="00274BF2"/>
    <w:rsid w:val="002809C7"/>
    <w:rsid w:val="00280DDC"/>
    <w:rsid w:val="0028472D"/>
    <w:rsid w:val="00286CC8"/>
    <w:rsid w:val="00294814"/>
    <w:rsid w:val="002974FB"/>
    <w:rsid w:val="002A1E8E"/>
    <w:rsid w:val="002A35C8"/>
    <w:rsid w:val="002A41E9"/>
    <w:rsid w:val="002A6DD7"/>
    <w:rsid w:val="002B0F6C"/>
    <w:rsid w:val="002B4AAC"/>
    <w:rsid w:val="002B71C8"/>
    <w:rsid w:val="002C3F67"/>
    <w:rsid w:val="002C4227"/>
    <w:rsid w:val="002D25B0"/>
    <w:rsid w:val="002D3D52"/>
    <w:rsid w:val="002D75D6"/>
    <w:rsid w:val="002E15F5"/>
    <w:rsid w:val="002E1C5B"/>
    <w:rsid w:val="002E38BA"/>
    <w:rsid w:val="002E40F6"/>
    <w:rsid w:val="002E550D"/>
    <w:rsid w:val="002E75AA"/>
    <w:rsid w:val="002E7BD4"/>
    <w:rsid w:val="002F08A1"/>
    <w:rsid w:val="002F1DD3"/>
    <w:rsid w:val="003021A8"/>
    <w:rsid w:val="00302382"/>
    <w:rsid w:val="00305209"/>
    <w:rsid w:val="00312D07"/>
    <w:rsid w:val="003131D5"/>
    <w:rsid w:val="00313FEE"/>
    <w:rsid w:val="00316FBB"/>
    <w:rsid w:val="00320349"/>
    <w:rsid w:val="003206B6"/>
    <w:rsid w:val="00320AB6"/>
    <w:rsid w:val="00320C4C"/>
    <w:rsid w:val="00322419"/>
    <w:rsid w:val="00324FE9"/>
    <w:rsid w:val="0032642A"/>
    <w:rsid w:val="00326A84"/>
    <w:rsid w:val="00335489"/>
    <w:rsid w:val="00335DFE"/>
    <w:rsid w:val="003367B3"/>
    <w:rsid w:val="00337F82"/>
    <w:rsid w:val="003406BE"/>
    <w:rsid w:val="00340BDB"/>
    <w:rsid w:val="00345C30"/>
    <w:rsid w:val="00351D65"/>
    <w:rsid w:val="00352F9B"/>
    <w:rsid w:val="00353949"/>
    <w:rsid w:val="00355960"/>
    <w:rsid w:val="00356104"/>
    <w:rsid w:val="003568FD"/>
    <w:rsid w:val="00362A2A"/>
    <w:rsid w:val="0036391D"/>
    <w:rsid w:val="00372572"/>
    <w:rsid w:val="0037456B"/>
    <w:rsid w:val="00376190"/>
    <w:rsid w:val="003761A7"/>
    <w:rsid w:val="00377CFE"/>
    <w:rsid w:val="00377D73"/>
    <w:rsid w:val="003829FD"/>
    <w:rsid w:val="003865CE"/>
    <w:rsid w:val="00386F03"/>
    <w:rsid w:val="00387484"/>
    <w:rsid w:val="00387CAA"/>
    <w:rsid w:val="0039759E"/>
    <w:rsid w:val="00397891"/>
    <w:rsid w:val="003A4A5C"/>
    <w:rsid w:val="003A594C"/>
    <w:rsid w:val="003B42B6"/>
    <w:rsid w:val="003B65E8"/>
    <w:rsid w:val="003B6C8C"/>
    <w:rsid w:val="003B7A37"/>
    <w:rsid w:val="003C1A53"/>
    <w:rsid w:val="003C2453"/>
    <w:rsid w:val="003C4F79"/>
    <w:rsid w:val="003D06A8"/>
    <w:rsid w:val="003D0AEC"/>
    <w:rsid w:val="003D4A80"/>
    <w:rsid w:val="003D5C4C"/>
    <w:rsid w:val="003D78B1"/>
    <w:rsid w:val="003E0D80"/>
    <w:rsid w:val="003E18B7"/>
    <w:rsid w:val="003E321D"/>
    <w:rsid w:val="003E3436"/>
    <w:rsid w:val="003E6BD1"/>
    <w:rsid w:val="003E785B"/>
    <w:rsid w:val="003F2008"/>
    <w:rsid w:val="003F2228"/>
    <w:rsid w:val="003F2D9A"/>
    <w:rsid w:val="003F7558"/>
    <w:rsid w:val="00405B73"/>
    <w:rsid w:val="0041310B"/>
    <w:rsid w:val="004167B1"/>
    <w:rsid w:val="004266AF"/>
    <w:rsid w:val="00427361"/>
    <w:rsid w:val="00427951"/>
    <w:rsid w:val="00430FE3"/>
    <w:rsid w:val="004361EC"/>
    <w:rsid w:val="0044598E"/>
    <w:rsid w:val="00445DDE"/>
    <w:rsid w:val="00447A2F"/>
    <w:rsid w:val="0045340E"/>
    <w:rsid w:val="00454D17"/>
    <w:rsid w:val="00456F32"/>
    <w:rsid w:val="00457B58"/>
    <w:rsid w:val="00461E92"/>
    <w:rsid w:val="00462A45"/>
    <w:rsid w:val="0046600E"/>
    <w:rsid w:val="0046771D"/>
    <w:rsid w:val="004706D5"/>
    <w:rsid w:val="004716DB"/>
    <w:rsid w:val="00475387"/>
    <w:rsid w:val="0047770B"/>
    <w:rsid w:val="00482DFD"/>
    <w:rsid w:val="00484ABC"/>
    <w:rsid w:val="0048517C"/>
    <w:rsid w:val="0048780A"/>
    <w:rsid w:val="00490461"/>
    <w:rsid w:val="00491182"/>
    <w:rsid w:val="0049338A"/>
    <w:rsid w:val="0049355A"/>
    <w:rsid w:val="00493BEE"/>
    <w:rsid w:val="00495750"/>
    <w:rsid w:val="00495DAF"/>
    <w:rsid w:val="00497299"/>
    <w:rsid w:val="00497F48"/>
    <w:rsid w:val="004A1A5D"/>
    <w:rsid w:val="004A1A94"/>
    <w:rsid w:val="004A1B65"/>
    <w:rsid w:val="004A23E9"/>
    <w:rsid w:val="004A62D9"/>
    <w:rsid w:val="004B0A2C"/>
    <w:rsid w:val="004B146D"/>
    <w:rsid w:val="004B1754"/>
    <w:rsid w:val="004B3489"/>
    <w:rsid w:val="004B723D"/>
    <w:rsid w:val="004B78F8"/>
    <w:rsid w:val="004D0F4C"/>
    <w:rsid w:val="004D463C"/>
    <w:rsid w:val="004D4F5A"/>
    <w:rsid w:val="004D7308"/>
    <w:rsid w:val="004D7C73"/>
    <w:rsid w:val="004E0D36"/>
    <w:rsid w:val="004E3B64"/>
    <w:rsid w:val="004E63CE"/>
    <w:rsid w:val="004F2DAC"/>
    <w:rsid w:val="004F407B"/>
    <w:rsid w:val="004F6557"/>
    <w:rsid w:val="00504541"/>
    <w:rsid w:val="0050632E"/>
    <w:rsid w:val="00510081"/>
    <w:rsid w:val="005100D7"/>
    <w:rsid w:val="00510346"/>
    <w:rsid w:val="00510A7D"/>
    <w:rsid w:val="00512F45"/>
    <w:rsid w:val="005143BF"/>
    <w:rsid w:val="00514907"/>
    <w:rsid w:val="00515783"/>
    <w:rsid w:val="00521458"/>
    <w:rsid w:val="00523C23"/>
    <w:rsid w:val="00525F39"/>
    <w:rsid w:val="00526878"/>
    <w:rsid w:val="00534099"/>
    <w:rsid w:val="00534DE4"/>
    <w:rsid w:val="00535916"/>
    <w:rsid w:val="00544ACC"/>
    <w:rsid w:val="005453F2"/>
    <w:rsid w:val="00545766"/>
    <w:rsid w:val="00547073"/>
    <w:rsid w:val="005479AF"/>
    <w:rsid w:val="00547A18"/>
    <w:rsid w:val="00550F5F"/>
    <w:rsid w:val="005529C8"/>
    <w:rsid w:val="00553091"/>
    <w:rsid w:val="00554F9E"/>
    <w:rsid w:val="00555BE7"/>
    <w:rsid w:val="00555FC0"/>
    <w:rsid w:val="005627C6"/>
    <w:rsid w:val="005641C6"/>
    <w:rsid w:val="00565C11"/>
    <w:rsid w:val="00565CA7"/>
    <w:rsid w:val="00566BD4"/>
    <w:rsid w:val="0057584F"/>
    <w:rsid w:val="00576028"/>
    <w:rsid w:val="0058356F"/>
    <w:rsid w:val="005836BA"/>
    <w:rsid w:val="005841E7"/>
    <w:rsid w:val="005862A0"/>
    <w:rsid w:val="0059136E"/>
    <w:rsid w:val="00591395"/>
    <w:rsid w:val="0059339B"/>
    <w:rsid w:val="00596E42"/>
    <w:rsid w:val="005A0EA8"/>
    <w:rsid w:val="005A1F23"/>
    <w:rsid w:val="005A54A5"/>
    <w:rsid w:val="005B09A9"/>
    <w:rsid w:val="005B1793"/>
    <w:rsid w:val="005B4617"/>
    <w:rsid w:val="005B5825"/>
    <w:rsid w:val="005C0B76"/>
    <w:rsid w:val="005C5D0A"/>
    <w:rsid w:val="005D2490"/>
    <w:rsid w:val="005D2696"/>
    <w:rsid w:val="005D5A8F"/>
    <w:rsid w:val="005D666F"/>
    <w:rsid w:val="005D7146"/>
    <w:rsid w:val="005E0C99"/>
    <w:rsid w:val="005E5429"/>
    <w:rsid w:val="005F239E"/>
    <w:rsid w:val="005F3074"/>
    <w:rsid w:val="005F39EE"/>
    <w:rsid w:val="005F3D92"/>
    <w:rsid w:val="005F4EAD"/>
    <w:rsid w:val="005F5CBB"/>
    <w:rsid w:val="005F60F3"/>
    <w:rsid w:val="006015F0"/>
    <w:rsid w:val="006048AE"/>
    <w:rsid w:val="0060699C"/>
    <w:rsid w:val="00606A03"/>
    <w:rsid w:val="006113CA"/>
    <w:rsid w:val="00611C95"/>
    <w:rsid w:val="00613776"/>
    <w:rsid w:val="00616877"/>
    <w:rsid w:val="006244F8"/>
    <w:rsid w:val="00624FD1"/>
    <w:rsid w:val="0063068E"/>
    <w:rsid w:val="00630B08"/>
    <w:rsid w:val="00631E9E"/>
    <w:rsid w:val="006345A9"/>
    <w:rsid w:val="006352C3"/>
    <w:rsid w:val="006366AB"/>
    <w:rsid w:val="006406DB"/>
    <w:rsid w:val="00640B68"/>
    <w:rsid w:val="00641758"/>
    <w:rsid w:val="00643EC7"/>
    <w:rsid w:val="0064540F"/>
    <w:rsid w:val="00645E5A"/>
    <w:rsid w:val="00653A29"/>
    <w:rsid w:val="00655654"/>
    <w:rsid w:val="00656C93"/>
    <w:rsid w:val="00657A55"/>
    <w:rsid w:val="00657BF4"/>
    <w:rsid w:val="00657D6C"/>
    <w:rsid w:val="00663FD7"/>
    <w:rsid w:val="006641BA"/>
    <w:rsid w:val="006653C8"/>
    <w:rsid w:val="0066639C"/>
    <w:rsid w:val="006668A3"/>
    <w:rsid w:val="00670073"/>
    <w:rsid w:val="00673E74"/>
    <w:rsid w:val="0067553A"/>
    <w:rsid w:val="006803B2"/>
    <w:rsid w:val="00682205"/>
    <w:rsid w:val="00685511"/>
    <w:rsid w:val="006877B5"/>
    <w:rsid w:val="00690234"/>
    <w:rsid w:val="00693D82"/>
    <w:rsid w:val="00694AE2"/>
    <w:rsid w:val="006A0F3B"/>
    <w:rsid w:val="006A34A9"/>
    <w:rsid w:val="006A4001"/>
    <w:rsid w:val="006A55BF"/>
    <w:rsid w:val="006A5E50"/>
    <w:rsid w:val="006A7372"/>
    <w:rsid w:val="006B04E3"/>
    <w:rsid w:val="006B37EB"/>
    <w:rsid w:val="006B4BAB"/>
    <w:rsid w:val="006B4DD2"/>
    <w:rsid w:val="006B5CB7"/>
    <w:rsid w:val="006B699F"/>
    <w:rsid w:val="006C16AB"/>
    <w:rsid w:val="006C36F3"/>
    <w:rsid w:val="006C4B9D"/>
    <w:rsid w:val="006C5328"/>
    <w:rsid w:val="006D1662"/>
    <w:rsid w:val="006D4136"/>
    <w:rsid w:val="006D46A0"/>
    <w:rsid w:val="006D7C27"/>
    <w:rsid w:val="006E2B42"/>
    <w:rsid w:val="006E3960"/>
    <w:rsid w:val="006E4238"/>
    <w:rsid w:val="006E56B7"/>
    <w:rsid w:val="006E7389"/>
    <w:rsid w:val="006F2177"/>
    <w:rsid w:val="006F40F1"/>
    <w:rsid w:val="006F5DBE"/>
    <w:rsid w:val="00702E2C"/>
    <w:rsid w:val="00703AFC"/>
    <w:rsid w:val="007071FF"/>
    <w:rsid w:val="0071306B"/>
    <w:rsid w:val="0071629B"/>
    <w:rsid w:val="00716AA7"/>
    <w:rsid w:val="007177D1"/>
    <w:rsid w:val="00720E10"/>
    <w:rsid w:val="0072323A"/>
    <w:rsid w:val="00724359"/>
    <w:rsid w:val="00724560"/>
    <w:rsid w:val="00724D4C"/>
    <w:rsid w:val="00732C30"/>
    <w:rsid w:val="0073320A"/>
    <w:rsid w:val="007408FA"/>
    <w:rsid w:val="00743252"/>
    <w:rsid w:val="00743ECD"/>
    <w:rsid w:val="00745650"/>
    <w:rsid w:val="00745B25"/>
    <w:rsid w:val="00745FB4"/>
    <w:rsid w:val="007462FF"/>
    <w:rsid w:val="00746E21"/>
    <w:rsid w:val="00751D9F"/>
    <w:rsid w:val="0075519D"/>
    <w:rsid w:val="00755B9B"/>
    <w:rsid w:val="00755EB3"/>
    <w:rsid w:val="00760685"/>
    <w:rsid w:val="00760B4A"/>
    <w:rsid w:val="0076183F"/>
    <w:rsid w:val="00761F65"/>
    <w:rsid w:val="00762593"/>
    <w:rsid w:val="00763B32"/>
    <w:rsid w:val="00767346"/>
    <w:rsid w:val="007708E5"/>
    <w:rsid w:val="0077125E"/>
    <w:rsid w:val="007718E5"/>
    <w:rsid w:val="00773119"/>
    <w:rsid w:val="00777F21"/>
    <w:rsid w:val="00777F4D"/>
    <w:rsid w:val="00780DBF"/>
    <w:rsid w:val="0078188A"/>
    <w:rsid w:val="007832B9"/>
    <w:rsid w:val="0078587E"/>
    <w:rsid w:val="00786B90"/>
    <w:rsid w:val="00793820"/>
    <w:rsid w:val="0079406F"/>
    <w:rsid w:val="007941DF"/>
    <w:rsid w:val="00794C96"/>
    <w:rsid w:val="00795A40"/>
    <w:rsid w:val="007A0D8B"/>
    <w:rsid w:val="007A4A19"/>
    <w:rsid w:val="007A543C"/>
    <w:rsid w:val="007A621D"/>
    <w:rsid w:val="007A6664"/>
    <w:rsid w:val="007A6BCF"/>
    <w:rsid w:val="007C56A5"/>
    <w:rsid w:val="007C6A1F"/>
    <w:rsid w:val="007C6A28"/>
    <w:rsid w:val="007C6AB6"/>
    <w:rsid w:val="007D23F0"/>
    <w:rsid w:val="007D3306"/>
    <w:rsid w:val="007D35BF"/>
    <w:rsid w:val="007D4273"/>
    <w:rsid w:val="007E225B"/>
    <w:rsid w:val="007E32DB"/>
    <w:rsid w:val="007E3B95"/>
    <w:rsid w:val="007E7052"/>
    <w:rsid w:val="007E7D17"/>
    <w:rsid w:val="007F08E7"/>
    <w:rsid w:val="007F0A73"/>
    <w:rsid w:val="007F3368"/>
    <w:rsid w:val="007F56C4"/>
    <w:rsid w:val="00805400"/>
    <w:rsid w:val="00805668"/>
    <w:rsid w:val="00807A95"/>
    <w:rsid w:val="008119ED"/>
    <w:rsid w:val="008128D4"/>
    <w:rsid w:val="00816763"/>
    <w:rsid w:val="00820E69"/>
    <w:rsid w:val="0082386A"/>
    <w:rsid w:val="00826F31"/>
    <w:rsid w:val="008304A8"/>
    <w:rsid w:val="008318F7"/>
    <w:rsid w:val="00832894"/>
    <w:rsid w:val="00833BE8"/>
    <w:rsid w:val="008348CF"/>
    <w:rsid w:val="008403B9"/>
    <w:rsid w:val="00840694"/>
    <w:rsid w:val="008408C8"/>
    <w:rsid w:val="00841EBD"/>
    <w:rsid w:val="00843E1D"/>
    <w:rsid w:val="008444BF"/>
    <w:rsid w:val="00846CB5"/>
    <w:rsid w:val="00853957"/>
    <w:rsid w:val="008552DF"/>
    <w:rsid w:val="00856FC8"/>
    <w:rsid w:val="00861D38"/>
    <w:rsid w:val="00862F8B"/>
    <w:rsid w:val="008655A6"/>
    <w:rsid w:val="00871287"/>
    <w:rsid w:val="008724F7"/>
    <w:rsid w:val="0087254A"/>
    <w:rsid w:val="00874A6E"/>
    <w:rsid w:val="00876E45"/>
    <w:rsid w:val="00880986"/>
    <w:rsid w:val="0088380F"/>
    <w:rsid w:val="008847CB"/>
    <w:rsid w:val="00884C03"/>
    <w:rsid w:val="00885AE1"/>
    <w:rsid w:val="0088752B"/>
    <w:rsid w:val="00887CB7"/>
    <w:rsid w:val="00893CF7"/>
    <w:rsid w:val="008940BF"/>
    <w:rsid w:val="008978C2"/>
    <w:rsid w:val="008A01A2"/>
    <w:rsid w:val="008A3F45"/>
    <w:rsid w:val="008A7150"/>
    <w:rsid w:val="008B36FF"/>
    <w:rsid w:val="008B50EA"/>
    <w:rsid w:val="008B6C95"/>
    <w:rsid w:val="008C2B2B"/>
    <w:rsid w:val="008C3106"/>
    <w:rsid w:val="008C390F"/>
    <w:rsid w:val="008C53FD"/>
    <w:rsid w:val="008C6E7B"/>
    <w:rsid w:val="008D4B7E"/>
    <w:rsid w:val="008D7180"/>
    <w:rsid w:val="008D7853"/>
    <w:rsid w:val="008E3BB3"/>
    <w:rsid w:val="008E3BD0"/>
    <w:rsid w:val="008E3ED4"/>
    <w:rsid w:val="008E5285"/>
    <w:rsid w:val="008E5A5C"/>
    <w:rsid w:val="008E74B1"/>
    <w:rsid w:val="008F3F5D"/>
    <w:rsid w:val="008F4A03"/>
    <w:rsid w:val="008F77E3"/>
    <w:rsid w:val="009012BE"/>
    <w:rsid w:val="00906B0B"/>
    <w:rsid w:val="00907A9B"/>
    <w:rsid w:val="00907E74"/>
    <w:rsid w:val="00910C68"/>
    <w:rsid w:val="0091170D"/>
    <w:rsid w:val="00912540"/>
    <w:rsid w:val="009215D1"/>
    <w:rsid w:val="00922001"/>
    <w:rsid w:val="00922E2F"/>
    <w:rsid w:val="00925904"/>
    <w:rsid w:val="009264AC"/>
    <w:rsid w:val="009266D4"/>
    <w:rsid w:val="00926998"/>
    <w:rsid w:val="00930C76"/>
    <w:rsid w:val="00931BD3"/>
    <w:rsid w:val="00933F16"/>
    <w:rsid w:val="00941F5F"/>
    <w:rsid w:val="00942044"/>
    <w:rsid w:val="009420DE"/>
    <w:rsid w:val="009423EB"/>
    <w:rsid w:val="00942446"/>
    <w:rsid w:val="009445B9"/>
    <w:rsid w:val="009455B4"/>
    <w:rsid w:val="00951699"/>
    <w:rsid w:val="00952972"/>
    <w:rsid w:val="00954E63"/>
    <w:rsid w:val="00955819"/>
    <w:rsid w:val="00961D4A"/>
    <w:rsid w:val="009640CE"/>
    <w:rsid w:val="00965CDD"/>
    <w:rsid w:val="0096668F"/>
    <w:rsid w:val="00966EF4"/>
    <w:rsid w:val="00971F58"/>
    <w:rsid w:val="00971FCC"/>
    <w:rsid w:val="00973165"/>
    <w:rsid w:val="0097335C"/>
    <w:rsid w:val="0097440D"/>
    <w:rsid w:val="00977CE7"/>
    <w:rsid w:val="00980327"/>
    <w:rsid w:val="009822AA"/>
    <w:rsid w:val="009825E7"/>
    <w:rsid w:val="009832DD"/>
    <w:rsid w:val="00986790"/>
    <w:rsid w:val="00990000"/>
    <w:rsid w:val="00993691"/>
    <w:rsid w:val="00995910"/>
    <w:rsid w:val="00996904"/>
    <w:rsid w:val="00996E50"/>
    <w:rsid w:val="0099774D"/>
    <w:rsid w:val="009A1903"/>
    <w:rsid w:val="009A537C"/>
    <w:rsid w:val="009A68B3"/>
    <w:rsid w:val="009B198D"/>
    <w:rsid w:val="009B227E"/>
    <w:rsid w:val="009B5EE4"/>
    <w:rsid w:val="009C0730"/>
    <w:rsid w:val="009C1435"/>
    <w:rsid w:val="009C219F"/>
    <w:rsid w:val="009C6655"/>
    <w:rsid w:val="009C670D"/>
    <w:rsid w:val="009D25A1"/>
    <w:rsid w:val="009D3619"/>
    <w:rsid w:val="009D43BE"/>
    <w:rsid w:val="009D70E6"/>
    <w:rsid w:val="009E1857"/>
    <w:rsid w:val="009E2037"/>
    <w:rsid w:val="009E4A09"/>
    <w:rsid w:val="009E57A2"/>
    <w:rsid w:val="009E5BDA"/>
    <w:rsid w:val="009E74C6"/>
    <w:rsid w:val="009F492E"/>
    <w:rsid w:val="009F5B73"/>
    <w:rsid w:val="009F5FBF"/>
    <w:rsid w:val="009F7459"/>
    <w:rsid w:val="00A00DCF"/>
    <w:rsid w:val="00A00EC0"/>
    <w:rsid w:val="00A0688C"/>
    <w:rsid w:val="00A103C9"/>
    <w:rsid w:val="00A10DFB"/>
    <w:rsid w:val="00A112E6"/>
    <w:rsid w:val="00A114AC"/>
    <w:rsid w:val="00A143A5"/>
    <w:rsid w:val="00A2030E"/>
    <w:rsid w:val="00A2148D"/>
    <w:rsid w:val="00A23B72"/>
    <w:rsid w:val="00A269BA"/>
    <w:rsid w:val="00A31785"/>
    <w:rsid w:val="00A32D9C"/>
    <w:rsid w:val="00A33B3E"/>
    <w:rsid w:val="00A33D11"/>
    <w:rsid w:val="00A35893"/>
    <w:rsid w:val="00A35B13"/>
    <w:rsid w:val="00A368B1"/>
    <w:rsid w:val="00A418D2"/>
    <w:rsid w:val="00A46472"/>
    <w:rsid w:val="00A46B2C"/>
    <w:rsid w:val="00A47F27"/>
    <w:rsid w:val="00A504E6"/>
    <w:rsid w:val="00A51696"/>
    <w:rsid w:val="00A51815"/>
    <w:rsid w:val="00A6187C"/>
    <w:rsid w:val="00A62792"/>
    <w:rsid w:val="00A62B94"/>
    <w:rsid w:val="00A64F3A"/>
    <w:rsid w:val="00A67D4B"/>
    <w:rsid w:val="00A70A88"/>
    <w:rsid w:val="00A70DCD"/>
    <w:rsid w:val="00A740CF"/>
    <w:rsid w:val="00A74814"/>
    <w:rsid w:val="00A76004"/>
    <w:rsid w:val="00A769C8"/>
    <w:rsid w:val="00A80616"/>
    <w:rsid w:val="00A80C91"/>
    <w:rsid w:val="00A812D2"/>
    <w:rsid w:val="00A81805"/>
    <w:rsid w:val="00A82216"/>
    <w:rsid w:val="00A909B4"/>
    <w:rsid w:val="00A939B9"/>
    <w:rsid w:val="00A94218"/>
    <w:rsid w:val="00A962EC"/>
    <w:rsid w:val="00AA16C0"/>
    <w:rsid w:val="00AA28CE"/>
    <w:rsid w:val="00AA49CB"/>
    <w:rsid w:val="00AB4528"/>
    <w:rsid w:val="00AB58C3"/>
    <w:rsid w:val="00AB5A77"/>
    <w:rsid w:val="00AB6FB5"/>
    <w:rsid w:val="00AC6B08"/>
    <w:rsid w:val="00AC7A5F"/>
    <w:rsid w:val="00AD0756"/>
    <w:rsid w:val="00AD0CF4"/>
    <w:rsid w:val="00AD1966"/>
    <w:rsid w:val="00AD3921"/>
    <w:rsid w:val="00AD57E6"/>
    <w:rsid w:val="00AD5BCB"/>
    <w:rsid w:val="00AD6AB0"/>
    <w:rsid w:val="00AE04DD"/>
    <w:rsid w:val="00AE1AB5"/>
    <w:rsid w:val="00AE3B86"/>
    <w:rsid w:val="00AE7E28"/>
    <w:rsid w:val="00AF1EF3"/>
    <w:rsid w:val="00AF244C"/>
    <w:rsid w:val="00AF2960"/>
    <w:rsid w:val="00AF2D54"/>
    <w:rsid w:val="00AF32A2"/>
    <w:rsid w:val="00AF6B79"/>
    <w:rsid w:val="00B0015F"/>
    <w:rsid w:val="00B003A6"/>
    <w:rsid w:val="00B02F86"/>
    <w:rsid w:val="00B033BB"/>
    <w:rsid w:val="00B042D7"/>
    <w:rsid w:val="00B0511B"/>
    <w:rsid w:val="00B06939"/>
    <w:rsid w:val="00B15199"/>
    <w:rsid w:val="00B17E29"/>
    <w:rsid w:val="00B20F2C"/>
    <w:rsid w:val="00B2368D"/>
    <w:rsid w:val="00B24088"/>
    <w:rsid w:val="00B25C55"/>
    <w:rsid w:val="00B26197"/>
    <w:rsid w:val="00B272A8"/>
    <w:rsid w:val="00B30995"/>
    <w:rsid w:val="00B30AE5"/>
    <w:rsid w:val="00B3161C"/>
    <w:rsid w:val="00B4131C"/>
    <w:rsid w:val="00B46CDC"/>
    <w:rsid w:val="00B4701A"/>
    <w:rsid w:val="00B554CA"/>
    <w:rsid w:val="00B572DB"/>
    <w:rsid w:val="00B614D2"/>
    <w:rsid w:val="00B62D44"/>
    <w:rsid w:val="00B64B67"/>
    <w:rsid w:val="00B65933"/>
    <w:rsid w:val="00B660AA"/>
    <w:rsid w:val="00B66F6A"/>
    <w:rsid w:val="00B7021F"/>
    <w:rsid w:val="00B713E9"/>
    <w:rsid w:val="00B75A4C"/>
    <w:rsid w:val="00B779CB"/>
    <w:rsid w:val="00B8082D"/>
    <w:rsid w:val="00B82486"/>
    <w:rsid w:val="00B8257A"/>
    <w:rsid w:val="00B83992"/>
    <w:rsid w:val="00B84310"/>
    <w:rsid w:val="00B85616"/>
    <w:rsid w:val="00B85CBD"/>
    <w:rsid w:val="00B871A6"/>
    <w:rsid w:val="00B9346C"/>
    <w:rsid w:val="00B97B42"/>
    <w:rsid w:val="00BA1748"/>
    <w:rsid w:val="00BA1F78"/>
    <w:rsid w:val="00BA20A7"/>
    <w:rsid w:val="00BA4E03"/>
    <w:rsid w:val="00BC11D0"/>
    <w:rsid w:val="00BC452A"/>
    <w:rsid w:val="00BC4A4F"/>
    <w:rsid w:val="00BC6167"/>
    <w:rsid w:val="00BC6A71"/>
    <w:rsid w:val="00BD0A7E"/>
    <w:rsid w:val="00BD4C0D"/>
    <w:rsid w:val="00BD6415"/>
    <w:rsid w:val="00BD67D2"/>
    <w:rsid w:val="00BD7AF2"/>
    <w:rsid w:val="00BE48D1"/>
    <w:rsid w:val="00BE663B"/>
    <w:rsid w:val="00BE6D18"/>
    <w:rsid w:val="00BE6FA4"/>
    <w:rsid w:val="00BF28E0"/>
    <w:rsid w:val="00BF2AF2"/>
    <w:rsid w:val="00BF50DC"/>
    <w:rsid w:val="00BF54C8"/>
    <w:rsid w:val="00BF5A51"/>
    <w:rsid w:val="00BF7AB7"/>
    <w:rsid w:val="00C0305D"/>
    <w:rsid w:val="00C06C6C"/>
    <w:rsid w:val="00C20156"/>
    <w:rsid w:val="00C2249D"/>
    <w:rsid w:val="00C23759"/>
    <w:rsid w:val="00C34557"/>
    <w:rsid w:val="00C36705"/>
    <w:rsid w:val="00C370B7"/>
    <w:rsid w:val="00C44C86"/>
    <w:rsid w:val="00C45F26"/>
    <w:rsid w:val="00C500B2"/>
    <w:rsid w:val="00C505C9"/>
    <w:rsid w:val="00C51340"/>
    <w:rsid w:val="00C51A6E"/>
    <w:rsid w:val="00C53CC3"/>
    <w:rsid w:val="00C54FE8"/>
    <w:rsid w:val="00C60081"/>
    <w:rsid w:val="00C655CF"/>
    <w:rsid w:val="00C67F1E"/>
    <w:rsid w:val="00C70A1B"/>
    <w:rsid w:val="00C73683"/>
    <w:rsid w:val="00C74045"/>
    <w:rsid w:val="00C74BB5"/>
    <w:rsid w:val="00C75970"/>
    <w:rsid w:val="00C76B71"/>
    <w:rsid w:val="00C776A7"/>
    <w:rsid w:val="00C8102F"/>
    <w:rsid w:val="00C853D7"/>
    <w:rsid w:val="00C869A8"/>
    <w:rsid w:val="00C90DE5"/>
    <w:rsid w:val="00C95073"/>
    <w:rsid w:val="00CA00D1"/>
    <w:rsid w:val="00CA147A"/>
    <w:rsid w:val="00CA410A"/>
    <w:rsid w:val="00CA517C"/>
    <w:rsid w:val="00CA6A94"/>
    <w:rsid w:val="00CA7E16"/>
    <w:rsid w:val="00CB28B5"/>
    <w:rsid w:val="00CB57FC"/>
    <w:rsid w:val="00CB5937"/>
    <w:rsid w:val="00CC01BB"/>
    <w:rsid w:val="00CC09C6"/>
    <w:rsid w:val="00CC1BEE"/>
    <w:rsid w:val="00CC29EA"/>
    <w:rsid w:val="00CC4C97"/>
    <w:rsid w:val="00CC5C3F"/>
    <w:rsid w:val="00CC5DCD"/>
    <w:rsid w:val="00CC6A53"/>
    <w:rsid w:val="00CD0ED2"/>
    <w:rsid w:val="00CD12F8"/>
    <w:rsid w:val="00CD31B2"/>
    <w:rsid w:val="00CD4124"/>
    <w:rsid w:val="00CD5197"/>
    <w:rsid w:val="00CD66A1"/>
    <w:rsid w:val="00CE0CD0"/>
    <w:rsid w:val="00CE11DD"/>
    <w:rsid w:val="00CE19A0"/>
    <w:rsid w:val="00CE24BE"/>
    <w:rsid w:val="00CE2A48"/>
    <w:rsid w:val="00CE46D8"/>
    <w:rsid w:val="00CE4A73"/>
    <w:rsid w:val="00CE72EB"/>
    <w:rsid w:val="00CE7C51"/>
    <w:rsid w:val="00CF4F29"/>
    <w:rsid w:val="00CF54D2"/>
    <w:rsid w:val="00CF5908"/>
    <w:rsid w:val="00CF7773"/>
    <w:rsid w:val="00D010CB"/>
    <w:rsid w:val="00D01998"/>
    <w:rsid w:val="00D032E7"/>
    <w:rsid w:val="00D07CD8"/>
    <w:rsid w:val="00D15118"/>
    <w:rsid w:val="00D166AA"/>
    <w:rsid w:val="00D166B5"/>
    <w:rsid w:val="00D16F8C"/>
    <w:rsid w:val="00D17AB2"/>
    <w:rsid w:val="00D20B20"/>
    <w:rsid w:val="00D215D2"/>
    <w:rsid w:val="00D21865"/>
    <w:rsid w:val="00D23875"/>
    <w:rsid w:val="00D27BE4"/>
    <w:rsid w:val="00D31B1E"/>
    <w:rsid w:val="00D32251"/>
    <w:rsid w:val="00D3227C"/>
    <w:rsid w:val="00D32764"/>
    <w:rsid w:val="00D327B1"/>
    <w:rsid w:val="00D355EC"/>
    <w:rsid w:val="00D36840"/>
    <w:rsid w:val="00D3688A"/>
    <w:rsid w:val="00D369CB"/>
    <w:rsid w:val="00D402A1"/>
    <w:rsid w:val="00D403FC"/>
    <w:rsid w:val="00D43EC1"/>
    <w:rsid w:val="00D453A8"/>
    <w:rsid w:val="00D471F9"/>
    <w:rsid w:val="00D50DC9"/>
    <w:rsid w:val="00D528EF"/>
    <w:rsid w:val="00D60E8E"/>
    <w:rsid w:val="00D63293"/>
    <w:rsid w:val="00D63C55"/>
    <w:rsid w:val="00D66EDA"/>
    <w:rsid w:val="00D75848"/>
    <w:rsid w:val="00D76167"/>
    <w:rsid w:val="00D80A54"/>
    <w:rsid w:val="00D82F94"/>
    <w:rsid w:val="00D83E68"/>
    <w:rsid w:val="00D849DC"/>
    <w:rsid w:val="00D851E5"/>
    <w:rsid w:val="00D85F7F"/>
    <w:rsid w:val="00D85F8B"/>
    <w:rsid w:val="00D86065"/>
    <w:rsid w:val="00D95DB9"/>
    <w:rsid w:val="00D96177"/>
    <w:rsid w:val="00D97D94"/>
    <w:rsid w:val="00DA4047"/>
    <w:rsid w:val="00DA4FFD"/>
    <w:rsid w:val="00DA6BB6"/>
    <w:rsid w:val="00DB0883"/>
    <w:rsid w:val="00DB33CD"/>
    <w:rsid w:val="00DB39D0"/>
    <w:rsid w:val="00DB3C77"/>
    <w:rsid w:val="00DB53C0"/>
    <w:rsid w:val="00DC0258"/>
    <w:rsid w:val="00DC046D"/>
    <w:rsid w:val="00DC480B"/>
    <w:rsid w:val="00DC5E0B"/>
    <w:rsid w:val="00DD1B85"/>
    <w:rsid w:val="00DE50D1"/>
    <w:rsid w:val="00DF01D0"/>
    <w:rsid w:val="00DF043B"/>
    <w:rsid w:val="00DF1BF8"/>
    <w:rsid w:val="00DF4D33"/>
    <w:rsid w:val="00DF7E19"/>
    <w:rsid w:val="00E003D8"/>
    <w:rsid w:val="00E0331A"/>
    <w:rsid w:val="00E0463F"/>
    <w:rsid w:val="00E048D3"/>
    <w:rsid w:val="00E06055"/>
    <w:rsid w:val="00E10496"/>
    <w:rsid w:val="00E10FE3"/>
    <w:rsid w:val="00E11748"/>
    <w:rsid w:val="00E14A15"/>
    <w:rsid w:val="00E1763D"/>
    <w:rsid w:val="00E2018D"/>
    <w:rsid w:val="00E20732"/>
    <w:rsid w:val="00E210E0"/>
    <w:rsid w:val="00E22020"/>
    <w:rsid w:val="00E253A8"/>
    <w:rsid w:val="00E257E5"/>
    <w:rsid w:val="00E31669"/>
    <w:rsid w:val="00E31C73"/>
    <w:rsid w:val="00E32D76"/>
    <w:rsid w:val="00E40B34"/>
    <w:rsid w:val="00E4267A"/>
    <w:rsid w:val="00E42ED4"/>
    <w:rsid w:val="00E43DA1"/>
    <w:rsid w:val="00E45B06"/>
    <w:rsid w:val="00E50901"/>
    <w:rsid w:val="00E50A32"/>
    <w:rsid w:val="00E52FC8"/>
    <w:rsid w:val="00E53DB1"/>
    <w:rsid w:val="00E55283"/>
    <w:rsid w:val="00E555C0"/>
    <w:rsid w:val="00E56DDB"/>
    <w:rsid w:val="00E577B2"/>
    <w:rsid w:val="00E60A80"/>
    <w:rsid w:val="00E626C9"/>
    <w:rsid w:val="00E62D53"/>
    <w:rsid w:val="00E63AC3"/>
    <w:rsid w:val="00E63D23"/>
    <w:rsid w:val="00E64AFA"/>
    <w:rsid w:val="00E66054"/>
    <w:rsid w:val="00E717DE"/>
    <w:rsid w:val="00E73B77"/>
    <w:rsid w:val="00E75297"/>
    <w:rsid w:val="00E76ABC"/>
    <w:rsid w:val="00E76B93"/>
    <w:rsid w:val="00E805FC"/>
    <w:rsid w:val="00E833A9"/>
    <w:rsid w:val="00E83A29"/>
    <w:rsid w:val="00E8434C"/>
    <w:rsid w:val="00E91AC7"/>
    <w:rsid w:val="00E93453"/>
    <w:rsid w:val="00E97A2D"/>
    <w:rsid w:val="00EA0162"/>
    <w:rsid w:val="00EA3C9A"/>
    <w:rsid w:val="00EA5AFF"/>
    <w:rsid w:val="00EA7CEE"/>
    <w:rsid w:val="00EB0838"/>
    <w:rsid w:val="00EB2147"/>
    <w:rsid w:val="00EB225D"/>
    <w:rsid w:val="00EB30E5"/>
    <w:rsid w:val="00EB438D"/>
    <w:rsid w:val="00EB5110"/>
    <w:rsid w:val="00EB5C51"/>
    <w:rsid w:val="00EB7133"/>
    <w:rsid w:val="00EC0F80"/>
    <w:rsid w:val="00EC1267"/>
    <w:rsid w:val="00EC2A91"/>
    <w:rsid w:val="00EC37FB"/>
    <w:rsid w:val="00EC586B"/>
    <w:rsid w:val="00ED22FC"/>
    <w:rsid w:val="00ED2F32"/>
    <w:rsid w:val="00EE2482"/>
    <w:rsid w:val="00EE314F"/>
    <w:rsid w:val="00EE59E7"/>
    <w:rsid w:val="00EE65CE"/>
    <w:rsid w:val="00EE7E35"/>
    <w:rsid w:val="00EF0431"/>
    <w:rsid w:val="00EF2095"/>
    <w:rsid w:val="00EF2795"/>
    <w:rsid w:val="00EF2B2F"/>
    <w:rsid w:val="00EF7B40"/>
    <w:rsid w:val="00F01AFE"/>
    <w:rsid w:val="00F11704"/>
    <w:rsid w:val="00F13297"/>
    <w:rsid w:val="00F141A9"/>
    <w:rsid w:val="00F14599"/>
    <w:rsid w:val="00F145A0"/>
    <w:rsid w:val="00F159B9"/>
    <w:rsid w:val="00F2079B"/>
    <w:rsid w:val="00F21E0F"/>
    <w:rsid w:val="00F2201C"/>
    <w:rsid w:val="00F2231D"/>
    <w:rsid w:val="00F231F6"/>
    <w:rsid w:val="00F331B9"/>
    <w:rsid w:val="00F406F5"/>
    <w:rsid w:val="00F4071E"/>
    <w:rsid w:val="00F40E41"/>
    <w:rsid w:val="00F41818"/>
    <w:rsid w:val="00F418F6"/>
    <w:rsid w:val="00F44FCE"/>
    <w:rsid w:val="00F467F0"/>
    <w:rsid w:val="00F47744"/>
    <w:rsid w:val="00F50573"/>
    <w:rsid w:val="00F520F7"/>
    <w:rsid w:val="00F52304"/>
    <w:rsid w:val="00F52C76"/>
    <w:rsid w:val="00F546D5"/>
    <w:rsid w:val="00F54C91"/>
    <w:rsid w:val="00F61563"/>
    <w:rsid w:val="00F6311E"/>
    <w:rsid w:val="00F65142"/>
    <w:rsid w:val="00F72457"/>
    <w:rsid w:val="00F724F8"/>
    <w:rsid w:val="00F72CDD"/>
    <w:rsid w:val="00F72D2F"/>
    <w:rsid w:val="00F736C3"/>
    <w:rsid w:val="00F75105"/>
    <w:rsid w:val="00F7657C"/>
    <w:rsid w:val="00F816B1"/>
    <w:rsid w:val="00F8172C"/>
    <w:rsid w:val="00F84FC4"/>
    <w:rsid w:val="00F855AF"/>
    <w:rsid w:val="00F9052B"/>
    <w:rsid w:val="00F91FE1"/>
    <w:rsid w:val="00F933ED"/>
    <w:rsid w:val="00F949E8"/>
    <w:rsid w:val="00FA0E8E"/>
    <w:rsid w:val="00FA29A8"/>
    <w:rsid w:val="00FA548C"/>
    <w:rsid w:val="00FA64AA"/>
    <w:rsid w:val="00FB1FDE"/>
    <w:rsid w:val="00FB278F"/>
    <w:rsid w:val="00FB718C"/>
    <w:rsid w:val="00FB7FE4"/>
    <w:rsid w:val="00FC02E0"/>
    <w:rsid w:val="00FC303D"/>
    <w:rsid w:val="00FC66D0"/>
    <w:rsid w:val="00FD03D0"/>
    <w:rsid w:val="00FD1CFF"/>
    <w:rsid w:val="00FD4D10"/>
    <w:rsid w:val="00FD592E"/>
    <w:rsid w:val="00FD5A51"/>
    <w:rsid w:val="00FD6889"/>
    <w:rsid w:val="00FE0A50"/>
    <w:rsid w:val="00FE16E6"/>
    <w:rsid w:val="00FE3336"/>
    <w:rsid w:val="00FE4C95"/>
    <w:rsid w:val="00FE69A9"/>
    <w:rsid w:val="00FE7964"/>
    <w:rsid w:val="00FF1528"/>
    <w:rsid w:val="00FF16C5"/>
    <w:rsid w:val="00FF1AB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07AD22C3-21C2-4FFC-ACA1-C937E96A8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5">
    <w:name w:val="heading 5"/>
    <w:basedOn w:val="Normal"/>
    <w:next w:val="Normal"/>
    <w:link w:val="Ttulo5Char"/>
    <w:unhideWhenUsed/>
    <w:qFormat/>
    <w:rsid w:val="00606A03"/>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Ttulo5Char">
    <w:name w:val="Título 5 Char"/>
    <w:basedOn w:val="Fontepargpadro"/>
    <w:link w:val="Ttulo5"/>
    <w:rsid w:val="00606A03"/>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aliases w:val="Normal Su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5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555FC0"/>
    <w:rPr>
      <w:rFonts w:ascii="Cambria" w:eastAsia="Arial" w:hAnsi="Cambria" w:cs="Arial"/>
      <w:lang w:eastAsia="pt-BR"/>
    </w:rPr>
  </w:style>
  <w:style w:type="paragraph" w:customStyle="1" w:styleId="Nivel2">
    <w:name w:val="Nivel 2"/>
    <w:basedOn w:val="Normal"/>
    <w:link w:val="Nivel2Char"/>
    <w:autoRedefine/>
    <w:qFormat/>
    <w:rsid w:val="00555FC0"/>
    <w:pPr>
      <w:spacing w:before="240" w:after="240" w:line="360" w:lineRule="auto"/>
      <w:jc w:val="both"/>
    </w:pPr>
    <w:rPr>
      <w:rFonts w:ascii="Cambria" w:eastAsia="Arial" w:hAnsi="Cambria" w:cs="Arial"/>
      <w:lang w:eastAsia="pt-BR"/>
    </w:rPr>
  </w:style>
  <w:style w:type="character" w:customStyle="1" w:styleId="Nivel3Char">
    <w:name w:val="Nivel 3 Char"/>
    <w:basedOn w:val="Fontepargpadro"/>
    <w:link w:val="Nivel3"/>
    <w:locked/>
    <w:rsid w:val="00EA0162"/>
    <w:rPr>
      <w:rFonts w:ascii="Cambria" w:eastAsiaTheme="minorEastAsia" w:hAnsi="Cambria" w:cs="Arial"/>
      <w:b/>
      <w:bCs/>
      <w:lang w:eastAsia="pt-BR"/>
    </w:rPr>
  </w:style>
  <w:style w:type="paragraph" w:customStyle="1" w:styleId="Nivel3">
    <w:name w:val="Nivel 3"/>
    <w:basedOn w:val="Normal"/>
    <w:link w:val="Nivel3Char"/>
    <w:autoRedefine/>
    <w:qFormat/>
    <w:rsid w:val="00EA0162"/>
    <w:pPr>
      <w:spacing w:after="240" w:line="360" w:lineRule="auto"/>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paragraph" w:customStyle="1" w:styleId="Contedodetabela">
    <w:name w:val="Conteúdo de tabela"/>
    <w:basedOn w:val="Normal"/>
    <w:uiPriority w:val="99"/>
    <w:rsid w:val="00606A0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606A03"/>
    <w:pPr>
      <w:pBdr>
        <w:top w:val="none" w:sz="0" w:space="0" w:color="auto"/>
        <w:left w:val="none" w:sz="0" w:space="0" w:color="auto"/>
        <w:bottom w:val="none" w:sz="0" w:space="0" w:color="auto"/>
        <w:right w:val="none" w:sz="0" w:space="0" w:color="auto"/>
        <w:between w:val="none" w:sz="0" w:space="0" w:color="auto"/>
      </w:pBdr>
      <w:shd w:val="clear" w:color="auto" w:fill="auto"/>
      <w:outlineLvl w:val="1"/>
    </w:pPr>
    <w:rPr>
      <w:rFonts w:ascii="Arial" w:hAnsi="Arial"/>
      <w:b w:val="0"/>
      <w:bCs w:val="0"/>
      <w:sz w:val="24"/>
      <w:szCs w:val="24"/>
    </w:rPr>
  </w:style>
  <w:style w:type="character" w:customStyle="1" w:styleId="Nvel1-SemNumChar">
    <w:name w:val="Nível 1-Sem Num Char"/>
    <w:basedOn w:val="Nivel01Char"/>
    <w:link w:val="Nvel1-SemNum"/>
    <w:rsid w:val="00606A03"/>
    <w:rPr>
      <w:rFonts w:ascii="Arial" w:eastAsiaTheme="majorEastAsia" w:hAnsi="Arial" w:cs="Arial"/>
      <w:b w:val="0"/>
      <w:bCs w:val="0"/>
      <w:sz w:val="24"/>
      <w:szCs w:val="24"/>
      <w:shd w:val="clear" w:color="auto" w:fill="D9D9D9" w:themeFill="background1" w:themeFillShade="D9"/>
      <w:lang w:eastAsia="pt-BR"/>
    </w:rPr>
  </w:style>
  <w:style w:type="paragraph" w:customStyle="1" w:styleId="Normal2">
    <w:name w:val="Normal2"/>
    <w:rsid w:val="00606A03"/>
    <w:pPr>
      <w:spacing w:after="0" w:line="240" w:lineRule="auto"/>
    </w:pPr>
    <w:rPr>
      <w:rFonts w:ascii="Courier New" w:eastAsia="Courier New" w:hAnsi="Courier New" w:cs="Courier New"/>
      <w:sz w:val="24"/>
      <w:szCs w:val="24"/>
      <w:lang w:eastAsia="pt-BR"/>
    </w:rPr>
  </w:style>
  <w:style w:type="character" w:styleId="nfase">
    <w:name w:val="Emphasis"/>
    <w:basedOn w:val="Fontepargpadro"/>
    <w:uiPriority w:val="20"/>
    <w:qFormat/>
    <w:rsid w:val="00606A03"/>
    <w:rPr>
      <w:i/>
      <w:iCs/>
    </w:rPr>
  </w:style>
  <w:style w:type="paragraph" w:styleId="Legenda">
    <w:name w:val="caption"/>
    <w:basedOn w:val="Normal"/>
    <w:next w:val="Normal"/>
    <w:uiPriority w:val="35"/>
    <w:unhideWhenUsed/>
    <w:qFormat/>
    <w:rsid w:val="00606A03"/>
    <w:pPr>
      <w:spacing w:after="200" w:line="240" w:lineRule="auto"/>
    </w:pPr>
    <w:rPr>
      <w:rFonts w:ascii="Calibri" w:eastAsia="Calibri" w:hAnsi="Calibri" w:cs="Times New Roman"/>
      <w:i/>
      <w:iCs/>
      <w:color w:val="44546A" w:themeColor="text2"/>
      <w:sz w:val="18"/>
      <w:szCs w:val="18"/>
    </w:rPr>
  </w:style>
  <w:style w:type="paragraph" w:customStyle="1" w:styleId="TableParagraph">
    <w:name w:val="Table Paragraph"/>
    <w:basedOn w:val="Normal"/>
    <w:uiPriority w:val="1"/>
    <w:qFormat/>
    <w:rsid w:val="00405B73"/>
    <w:pPr>
      <w:widowControl w:val="0"/>
      <w:autoSpaceDE w:val="0"/>
      <w:autoSpaceDN w:val="0"/>
      <w:spacing w:before="56" w:after="0" w:line="240" w:lineRule="auto"/>
    </w:pPr>
    <w:rPr>
      <w:rFonts w:ascii="Arial" w:eastAsia="Arial" w:hAnsi="Arial" w:cs="Arial"/>
    </w:rPr>
  </w:style>
  <w:style w:type="character" w:styleId="Forte">
    <w:name w:val="Strong"/>
    <w:uiPriority w:val="22"/>
    <w:qFormat/>
    <w:rsid w:val="00D20B20"/>
    <w:rPr>
      <w:b/>
      <w:bCs/>
      <w:w w:val="100"/>
      <w:position w:val="-1"/>
      <w:effect w:val="none"/>
      <w:vertAlign w:val="baseline"/>
      <w:cs w:val="0"/>
      <w:em w:val="none"/>
    </w:rPr>
  </w:style>
  <w:style w:type="paragraph" w:customStyle="1" w:styleId="LO-normal1">
    <w:name w:val="LO-normal1"/>
    <w:qFormat/>
    <w:rsid w:val="00D20B20"/>
    <w:pPr>
      <w:suppressAutoHyphens/>
      <w:spacing w:after="0" w:line="240" w:lineRule="auto"/>
    </w:pPr>
    <w:rPr>
      <w:rFonts w:ascii="Times New Roman" w:eastAsia="NSimSun" w:hAnsi="Times New Roman" w:cs="Arial"/>
      <w:sz w:val="24"/>
      <w:szCs w:val="24"/>
      <w:lang w:eastAsia="zh-CN" w:bidi="hi-IN"/>
    </w:rPr>
  </w:style>
  <w:style w:type="table" w:customStyle="1" w:styleId="TableNormal">
    <w:name w:val="Table Normal"/>
    <w:uiPriority w:val="2"/>
    <w:semiHidden/>
    <w:unhideWhenUsed/>
    <w:qFormat/>
    <w:rsid w:val="003D78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3D78B1"/>
    <w:pPr>
      <w:widowControl w:val="0"/>
      <w:autoSpaceDE w:val="0"/>
      <w:autoSpaceDN w:val="0"/>
      <w:spacing w:before="55" w:after="0" w:line="240" w:lineRule="auto"/>
      <w:ind w:left="52"/>
    </w:pPr>
    <w:rPr>
      <w:rFonts w:ascii="Liberation Serif" w:eastAsia="Liberation Serif" w:hAnsi="Liberation Serif" w:cs="Liberation Serif"/>
      <w:b/>
      <w:bCs/>
      <w:sz w:val="24"/>
      <w:szCs w:val="24"/>
      <w:lang w:val="pt-PT"/>
    </w:rPr>
  </w:style>
  <w:style w:type="character" w:customStyle="1" w:styleId="TtuloChar">
    <w:name w:val="Título Char"/>
    <w:basedOn w:val="Fontepargpadro"/>
    <w:link w:val="Ttulo"/>
    <w:uiPriority w:val="10"/>
    <w:rsid w:val="003D78B1"/>
    <w:rPr>
      <w:rFonts w:ascii="Liberation Serif" w:eastAsia="Liberation Serif" w:hAnsi="Liberation Serif" w:cs="Liberation Serif"/>
      <w:b/>
      <w:bCs/>
      <w:sz w:val="24"/>
      <w:szCs w:val="24"/>
      <w:lang w:val="pt-PT"/>
    </w:rPr>
  </w:style>
  <w:style w:type="paragraph" w:customStyle="1" w:styleId="textbody">
    <w:name w:val="textbody"/>
    <w:basedOn w:val="Normal"/>
    <w:rsid w:val="00887CB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ormal1">
    <w:name w:val="Normal1"/>
    <w:rsid w:val="006C5328"/>
    <w:pPr>
      <w:spacing w:after="200" w:line="276" w:lineRule="auto"/>
    </w:pPr>
    <w:rPr>
      <w:rFonts w:ascii="Calibri" w:eastAsia="Calibri" w:hAnsi="Calibri" w:cs="Calibri"/>
      <w:lang w:eastAsia="pt-BR"/>
    </w:rPr>
  </w:style>
  <w:style w:type="character" w:customStyle="1" w:styleId="uv3um">
    <w:name w:val="uv3um"/>
    <w:basedOn w:val="Fontepargpadro"/>
    <w:rsid w:val="00377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s://www.planalto.gov.br/ccivil_03/leis/l8078compilado.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3/lei/l12846.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25art159"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1/lei/l12527.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5764.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8078compilado.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planalto.gov.br/ccivil_03/leis/l5764.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3/lei/l12846.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leis/l8078compilado.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oter" Target="footer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cp/lcp12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gov.br/empresas-e-negocios/pt-br/empreendedor" TargetMode="External"/><Relationship Id="rId45" Type="http://schemas.openxmlformats.org/officeDocument/2006/relationships/hyperlink" Target="https://www.planalto.gov.br/ccivil_03/leis/l5764.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eader" Target="header3.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eader" Target="header2.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0667A-25C1-4469-B78E-9CF3BB0DB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178</Pages>
  <Words>48384</Words>
  <Characters>261276</Characters>
  <Application>Microsoft Office Word</Application>
  <DocSecurity>0</DocSecurity>
  <Lines>2177</Lines>
  <Paragraphs>618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10</cp:revision>
  <cp:lastPrinted>2025-08-19T17:34:00Z</cp:lastPrinted>
  <dcterms:created xsi:type="dcterms:W3CDTF">2025-08-20T13:46:00Z</dcterms:created>
  <dcterms:modified xsi:type="dcterms:W3CDTF">2025-08-20T13:55:00Z</dcterms:modified>
</cp:coreProperties>
</file>