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9F925" w14:textId="6A90BA47" w:rsidR="007964EB" w:rsidRPr="00A66C48" w:rsidRDefault="001F3330" w:rsidP="00D45D3C">
      <w:pPr>
        <w:spacing w:before="0" w:after="20" w:line="360" w:lineRule="auto"/>
        <w:ind w:hanging="425"/>
        <w:jc w:val="center"/>
        <w:rPr>
          <w:rFonts w:ascii="Cambria" w:hAnsi="Cambria" w:cstheme="minorHAnsi"/>
          <w:b/>
          <w:bCs/>
          <w:sz w:val="40"/>
          <w:szCs w:val="40"/>
        </w:rPr>
      </w:pPr>
      <w:r w:rsidRPr="00A66C48">
        <w:rPr>
          <w:rFonts w:ascii="Cambria" w:hAnsi="Cambria" w:cstheme="minorHAnsi"/>
          <w:b/>
          <w:bCs/>
          <w:sz w:val="40"/>
          <w:szCs w:val="40"/>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569"/>
        <w:gridCol w:w="3255"/>
        <w:gridCol w:w="2831"/>
      </w:tblGrid>
      <w:tr w:rsidR="006D31A2" w:rsidRPr="00A66C48" w14:paraId="4BE9A26D" w14:textId="77777777" w:rsidTr="003E44B0">
        <w:tc>
          <w:tcPr>
            <w:tcW w:w="9640" w:type="dxa"/>
            <w:gridSpan w:val="4"/>
          </w:tcPr>
          <w:p w14:paraId="4B5ED5EE" w14:textId="43442EB5" w:rsidR="006D31A2" w:rsidRPr="00A66C48" w:rsidRDefault="00623375"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 xml:space="preserve">Pregão Eletrônico nº </w:t>
            </w:r>
            <w:r w:rsidR="001F3330" w:rsidRPr="00A66C48">
              <w:rPr>
                <w:rFonts w:ascii="Cambria" w:hAnsi="Cambria"/>
                <w:b/>
                <w:color w:val="000000" w:themeColor="text1"/>
                <w:sz w:val="24"/>
                <w:szCs w:val="24"/>
              </w:rPr>
              <w:t>010/2025</w:t>
            </w:r>
          </w:p>
          <w:p w14:paraId="1041EB39" w14:textId="54DAE980"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 xml:space="preserve">Processo Administrativo nº </w:t>
            </w:r>
            <w:r w:rsidR="001F3330" w:rsidRPr="00A66C48">
              <w:rPr>
                <w:rFonts w:ascii="Cambria" w:hAnsi="Cambria"/>
                <w:b/>
                <w:color w:val="000000" w:themeColor="text1"/>
                <w:sz w:val="24"/>
                <w:szCs w:val="24"/>
              </w:rPr>
              <w:t>157843</w:t>
            </w:r>
            <w:r w:rsidR="00084A2F" w:rsidRPr="00A66C48">
              <w:rPr>
                <w:rFonts w:ascii="Cambria" w:hAnsi="Cambria"/>
                <w:b/>
                <w:color w:val="000000" w:themeColor="text1"/>
                <w:sz w:val="24"/>
                <w:szCs w:val="24"/>
              </w:rPr>
              <w:t>/2025</w:t>
            </w:r>
          </w:p>
        </w:tc>
      </w:tr>
      <w:tr w:rsidR="006D31A2" w:rsidRPr="00A66C48" w14:paraId="0DA66EE7" w14:textId="77777777" w:rsidTr="003E44B0">
        <w:tc>
          <w:tcPr>
            <w:tcW w:w="9640" w:type="dxa"/>
            <w:gridSpan w:val="4"/>
          </w:tcPr>
          <w:p w14:paraId="5D091CB1" w14:textId="3175A9B9"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 xml:space="preserve">Abertura dia </w:t>
            </w:r>
            <w:r w:rsidR="003137A1" w:rsidRPr="00A66C48">
              <w:rPr>
                <w:rFonts w:ascii="Cambria" w:hAnsi="Cambria"/>
                <w:b/>
                <w:color w:val="000000" w:themeColor="text1"/>
                <w:sz w:val="24"/>
                <w:szCs w:val="24"/>
              </w:rPr>
              <w:t xml:space="preserve">04 </w:t>
            </w:r>
            <w:r w:rsidR="001F3330" w:rsidRPr="00A66C48">
              <w:rPr>
                <w:rFonts w:ascii="Cambria" w:hAnsi="Cambria"/>
                <w:b/>
                <w:color w:val="000000" w:themeColor="text1"/>
                <w:sz w:val="24"/>
                <w:szCs w:val="24"/>
              </w:rPr>
              <w:t>d</w:t>
            </w:r>
            <w:r w:rsidRPr="00A66C48">
              <w:rPr>
                <w:rFonts w:ascii="Cambria" w:hAnsi="Cambria"/>
                <w:b/>
                <w:color w:val="000000" w:themeColor="text1"/>
                <w:sz w:val="24"/>
                <w:szCs w:val="24"/>
              </w:rPr>
              <w:t xml:space="preserve">e </w:t>
            </w:r>
            <w:r w:rsidR="003137A1" w:rsidRPr="00A66C48">
              <w:rPr>
                <w:rFonts w:ascii="Cambria" w:hAnsi="Cambria"/>
                <w:b/>
                <w:color w:val="000000" w:themeColor="text1"/>
                <w:sz w:val="24"/>
                <w:szCs w:val="24"/>
              </w:rPr>
              <w:t xml:space="preserve">agosto </w:t>
            </w:r>
            <w:r w:rsidRPr="00A66C48">
              <w:rPr>
                <w:rFonts w:ascii="Cambria" w:hAnsi="Cambria"/>
                <w:b/>
                <w:color w:val="000000" w:themeColor="text1"/>
                <w:sz w:val="24"/>
                <w:szCs w:val="24"/>
              </w:rPr>
              <w:t>de 20</w:t>
            </w:r>
            <w:r w:rsidR="00FC125E" w:rsidRPr="00A66C48">
              <w:rPr>
                <w:rFonts w:ascii="Cambria" w:hAnsi="Cambria"/>
                <w:b/>
                <w:color w:val="000000" w:themeColor="text1"/>
                <w:sz w:val="24"/>
                <w:szCs w:val="24"/>
              </w:rPr>
              <w:t>25</w:t>
            </w:r>
            <w:r w:rsidRPr="00A66C48">
              <w:rPr>
                <w:rFonts w:ascii="Cambria" w:hAnsi="Cambria"/>
                <w:b/>
                <w:color w:val="000000" w:themeColor="text1"/>
                <w:sz w:val="24"/>
                <w:szCs w:val="24"/>
              </w:rPr>
              <w:t xml:space="preserve"> às </w:t>
            </w:r>
            <w:r w:rsidR="00FC125E" w:rsidRPr="00A66C48">
              <w:rPr>
                <w:rFonts w:ascii="Cambria" w:hAnsi="Cambria"/>
                <w:b/>
                <w:color w:val="000000" w:themeColor="text1"/>
                <w:sz w:val="24"/>
                <w:szCs w:val="24"/>
              </w:rPr>
              <w:t>0</w:t>
            </w:r>
            <w:r w:rsidR="001F3330" w:rsidRPr="00A66C48">
              <w:rPr>
                <w:rFonts w:ascii="Cambria" w:hAnsi="Cambria"/>
                <w:b/>
                <w:color w:val="000000" w:themeColor="text1"/>
                <w:sz w:val="24"/>
                <w:szCs w:val="24"/>
              </w:rPr>
              <w:t>8:30</w:t>
            </w:r>
            <w:r w:rsidRPr="00A66C48">
              <w:rPr>
                <w:rFonts w:ascii="Cambria" w:hAnsi="Cambria"/>
                <w:b/>
                <w:color w:val="000000" w:themeColor="text1"/>
                <w:sz w:val="24"/>
                <w:szCs w:val="24"/>
              </w:rPr>
              <w:t xml:space="preserve"> horas </w:t>
            </w:r>
          </w:p>
          <w:p w14:paraId="419E9E1F"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(Horário de Brasília/DF)</w:t>
            </w:r>
          </w:p>
          <w:p w14:paraId="7D24F3B5"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No</w:t>
            </w:r>
            <w:r w:rsidRPr="00A66C48">
              <w:rPr>
                <w:rFonts w:ascii="Cambria" w:hAnsi="Cambria"/>
                <w:b/>
                <w:color w:val="000000" w:themeColor="text1"/>
                <w:spacing w:val="-13"/>
                <w:sz w:val="24"/>
                <w:szCs w:val="24"/>
              </w:rPr>
              <w:t xml:space="preserve"> </w:t>
            </w:r>
            <w:r w:rsidRPr="00A66C48">
              <w:rPr>
                <w:rFonts w:ascii="Cambria" w:hAnsi="Cambria"/>
                <w:b/>
                <w:color w:val="000000" w:themeColor="text1"/>
                <w:sz w:val="24"/>
                <w:szCs w:val="24"/>
              </w:rPr>
              <w:t xml:space="preserve">sítio </w:t>
            </w:r>
            <w:hyperlink r:id="rId8" w:history="1">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66C48">
                <w:rPr>
                  <w:rStyle w:val="Hyperlink"/>
                  <w:rFonts w:ascii="Cambria" w:hAnsi="Cambria"/>
                  <w:color w:val="000000" w:themeColor="text1"/>
                  <w:sz w:val="24"/>
                  <w:szCs w:val="24"/>
                </w:rPr>
                <w:t>r</w:t>
              </w:r>
            </w:hyperlink>
            <w:r w:rsidRPr="00A66C48">
              <w:rPr>
                <w:rFonts w:ascii="Cambria" w:hAnsi="Cambria"/>
                <w:color w:val="000000" w:themeColor="text1"/>
                <w:sz w:val="24"/>
                <w:szCs w:val="24"/>
              </w:rPr>
              <w:t xml:space="preserve"> </w:t>
            </w:r>
          </w:p>
        </w:tc>
      </w:tr>
      <w:tr w:rsidR="006D31A2" w:rsidRPr="00A66C48" w14:paraId="2A73FC85" w14:textId="77777777" w:rsidTr="003E44B0">
        <w:tc>
          <w:tcPr>
            <w:tcW w:w="9640" w:type="dxa"/>
            <w:gridSpan w:val="4"/>
            <w:shd w:val="clear" w:color="auto" w:fill="D9D9D9" w:themeFill="background1" w:themeFillShade="D9"/>
          </w:tcPr>
          <w:p w14:paraId="44F9490B"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OBJETO</w:t>
            </w:r>
          </w:p>
        </w:tc>
      </w:tr>
      <w:tr w:rsidR="006D31A2" w:rsidRPr="00A66C48" w14:paraId="4BA06D09" w14:textId="77777777" w:rsidTr="003E44B0">
        <w:tc>
          <w:tcPr>
            <w:tcW w:w="9640" w:type="dxa"/>
            <w:gridSpan w:val="4"/>
          </w:tcPr>
          <w:p w14:paraId="3EAB45C5" w14:textId="448696D1" w:rsidR="006D31A2" w:rsidRPr="00A66C48" w:rsidRDefault="00B22A2D" w:rsidP="003416E0">
            <w:pPr>
              <w:spacing w:before="80" w:after="80" w:line="276" w:lineRule="auto"/>
              <w:rPr>
                <w:rFonts w:ascii="Cambria" w:hAnsi="Cambria"/>
                <w:b/>
                <w:color w:val="000000" w:themeColor="text1"/>
                <w:sz w:val="24"/>
                <w:szCs w:val="24"/>
              </w:rPr>
            </w:pPr>
            <w:r w:rsidRPr="00A66C48">
              <w:rPr>
                <w:rFonts w:ascii="Cambria" w:hAnsi="Cambria"/>
                <w:color w:val="000000" w:themeColor="text1"/>
                <w:sz w:val="24"/>
                <w:szCs w:val="24"/>
              </w:rPr>
              <w:t xml:space="preserve">Sistema de Registro de Preços para </w:t>
            </w:r>
            <w:r w:rsidR="003E44B0" w:rsidRPr="00A66C48">
              <w:rPr>
                <w:rFonts w:ascii="Cambria" w:hAnsi="Cambria"/>
                <w:color w:val="000000" w:themeColor="text1"/>
                <w:sz w:val="24"/>
                <w:szCs w:val="24"/>
              </w:rPr>
              <w:t xml:space="preserve">parcelada, </w:t>
            </w:r>
            <w:r w:rsidR="006D31A2" w:rsidRPr="00A66C48">
              <w:rPr>
                <w:rFonts w:ascii="Cambria" w:hAnsi="Cambria"/>
                <w:color w:val="000000" w:themeColor="text1"/>
                <w:sz w:val="24"/>
                <w:szCs w:val="24"/>
              </w:rPr>
              <w:t>eventual</w:t>
            </w:r>
            <w:r w:rsidR="003E44B0" w:rsidRPr="00A66C48">
              <w:rPr>
                <w:rFonts w:ascii="Cambria" w:hAnsi="Cambria"/>
                <w:color w:val="000000" w:themeColor="text1"/>
                <w:sz w:val="24"/>
                <w:szCs w:val="24"/>
              </w:rPr>
              <w:t xml:space="preserve"> e futura aquisição de </w:t>
            </w:r>
            <w:r w:rsidR="001F3330" w:rsidRPr="00A66C48">
              <w:rPr>
                <w:rFonts w:ascii="Cambria" w:hAnsi="Cambria"/>
                <w:color w:val="000000" w:themeColor="text1"/>
                <w:sz w:val="24"/>
                <w:szCs w:val="24"/>
              </w:rPr>
              <w:t>GLP e Vasilhames</w:t>
            </w:r>
            <w:r w:rsidR="003E44B0" w:rsidRPr="00A66C48">
              <w:rPr>
                <w:rFonts w:ascii="Cambria" w:hAnsi="Cambria"/>
                <w:color w:val="000000" w:themeColor="text1"/>
                <w:sz w:val="24"/>
                <w:szCs w:val="24"/>
              </w:rPr>
              <w:t xml:space="preserve">, destinados a manutenção </w:t>
            </w:r>
            <w:r w:rsidRPr="00A66C48">
              <w:rPr>
                <w:rFonts w:ascii="Cambria" w:hAnsi="Cambria"/>
                <w:color w:val="000000" w:themeColor="text1"/>
                <w:sz w:val="24"/>
                <w:szCs w:val="24"/>
              </w:rPr>
              <w:t xml:space="preserve">das atividades </w:t>
            </w:r>
            <w:r w:rsidR="003E44B0" w:rsidRPr="00A66C48">
              <w:rPr>
                <w:rFonts w:ascii="Cambria" w:hAnsi="Cambria"/>
                <w:color w:val="000000" w:themeColor="text1"/>
                <w:sz w:val="24"/>
                <w:szCs w:val="24"/>
              </w:rPr>
              <w:t>de todos os órgão</w:t>
            </w:r>
            <w:r w:rsidR="007C42FA" w:rsidRPr="00A66C48">
              <w:rPr>
                <w:rFonts w:ascii="Cambria" w:hAnsi="Cambria"/>
                <w:color w:val="000000" w:themeColor="text1"/>
                <w:sz w:val="24"/>
                <w:szCs w:val="24"/>
              </w:rPr>
              <w:t>s</w:t>
            </w:r>
            <w:r w:rsidR="003E44B0" w:rsidRPr="00A66C48">
              <w:rPr>
                <w:rFonts w:ascii="Cambria" w:hAnsi="Cambria"/>
                <w:color w:val="000000" w:themeColor="text1"/>
                <w:sz w:val="24"/>
                <w:szCs w:val="24"/>
              </w:rPr>
              <w:t>, unidades administrativas,</w:t>
            </w:r>
            <w:r w:rsidRPr="00A66C48">
              <w:rPr>
                <w:rFonts w:ascii="Cambria" w:hAnsi="Cambria"/>
                <w:color w:val="000000" w:themeColor="text1"/>
                <w:sz w:val="24"/>
                <w:szCs w:val="24"/>
              </w:rPr>
              <w:t xml:space="preserve"> unidades </w:t>
            </w:r>
            <w:r w:rsidR="002523BC" w:rsidRPr="00A66C48">
              <w:rPr>
                <w:rFonts w:ascii="Cambria" w:hAnsi="Cambria"/>
                <w:color w:val="000000" w:themeColor="text1"/>
                <w:sz w:val="24"/>
                <w:szCs w:val="24"/>
              </w:rPr>
              <w:t>gestoras, setores</w:t>
            </w:r>
            <w:r w:rsidR="003E44B0" w:rsidRPr="00A66C48">
              <w:rPr>
                <w:rFonts w:ascii="Cambria" w:hAnsi="Cambria"/>
                <w:color w:val="000000" w:themeColor="text1"/>
                <w:sz w:val="24"/>
                <w:szCs w:val="24"/>
              </w:rPr>
              <w:t>, fundos e autarquias, deste Munic</w:t>
            </w:r>
            <w:r w:rsidRPr="00A66C48">
              <w:rPr>
                <w:rFonts w:ascii="Cambria" w:hAnsi="Cambria"/>
                <w:color w:val="000000" w:themeColor="text1"/>
                <w:sz w:val="24"/>
                <w:szCs w:val="24"/>
              </w:rPr>
              <w:t>ípio de Piracanjuba, Estado de Goiás</w:t>
            </w:r>
            <w:r w:rsidR="006D31A2" w:rsidRPr="00A66C48">
              <w:rPr>
                <w:rFonts w:ascii="Cambria" w:hAnsi="Cambria"/>
                <w:color w:val="000000" w:themeColor="text1"/>
                <w:sz w:val="24"/>
                <w:szCs w:val="24"/>
              </w:rPr>
              <w:t>.</w:t>
            </w:r>
          </w:p>
        </w:tc>
      </w:tr>
      <w:tr w:rsidR="006D31A2" w:rsidRPr="00A66C48" w14:paraId="2D00F974" w14:textId="77777777" w:rsidTr="003E44B0">
        <w:tc>
          <w:tcPr>
            <w:tcW w:w="9640" w:type="dxa"/>
            <w:gridSpan w:val="4"/>
            <w:shd w:val="clear" w:color="auto" w:fill="D9D9D9" w:themeFill="background1" w:themeFillShade="D9"/>
          </w:tcPr>
          <w:p w14:paraId="6483BD45"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VALOR TOTAL ESTIMADO</w:t>
            </w:r>
          </w:p>
        </w:tc>
      </w:tr>
      <w:tr w:rsidR="006D31A2" w:rsidRPr="00A66C48" w14:paraId="42441000" w14:textId="77777777" w:rsidTr="003E44B0">
        <w:tc>
          <w:tcPr>
            <w:tcW w:w="9640" w:type="dxa"/>
            <w:gridSpan w:val="4"/>
          </w:tcPr>
          <w:p w14:paraId="196E9482" w14:textId="6E2C275E" w:rsidR="006D31A2" w:rsidRPr="00A66C48" w:rsidRDefault="00437AAA" w:rsidP="003416E0">
            <w:pPr>
              <w:spacing w:before="80" w:after="80" w:line="276" w:lineRule="auto"/>
              <w:rPr>
                <w:rFonts w:ascii="Cambria" w:hAnsi="Cambria"/>
                <w:bCs/>
                <w:color w:val="000000" w:themeColor="text1"/>
                <w:sz w:val="24"/>
                <w:szCs w:val="24"/>
              </w:rPr>
            </w:pPr>
            <w:r w:rsidRPr="00A66C48">
              <w:rPr>
                <w:rFonts w:ascii="Cambria" w:hAnsi="Cambria"/>
                <w:bCs/>
                <w:color w:val="000000" w:themeColor="text1"/>
                <w:sz w:val="24"/>
                <w:szCs w:val="24"/>
              </w:rPr>
              <w:t>SIGILOSO, de acordo com artigo 24 da Lei Federal nº 14133/2021, os valores unitários e valor estimado total ser</w:t>
            </w:r>
            <w:r w:rsidR="0016557E">
              <w:rPr>
                <w:rFonts w:ascii="Cambria" w:hAnsi="Cambria"/>
                <w:bCs/>
                <w:color w:val="000000" w:themeColor="text1"/>
                <w:sz w:val="24"/>
                <w:szCs w:val="24"/>
              </w:rPr>
              <w:t>ão</w:t>
            </w:r>
            <w:r w:rsidRPr="00A66C48">
              <w:rPr>
                <w:rFonts w:ascii="Cambria" w:hAnsi="Cambria"/>
                <w:bCs/>
                <w:color w:val="000000" w:themeColor="text1"/>
                <w:sz w:val="24"/>
                <w:szCs w:val="24"/>
              </w:rPr>
              <w:t xml:space="preserve"> SIGILOSO</w:t>
            </w:r>
            <w:r w:rsidR="0016557E">
              <w:rPr>
                <w:rFonts w:ascii="Cambria" w:hAnsi="Cambria"/>
                <w:bCs/>
                <w:color w:val="000000" w:themeColor="text1"/>
                <w:sz w:val="24"/>
                <w:szCs w:val="24"/>
              </w:rPr>
              <w:t>S</w:t>
            </w:r>
            <w:r w:rsidRPr="00A66C48">
              <w:rPr>
                <w:rFonts w:ascii="Cambria" w:hAnsi="Cambria"/>
                <w:bCs/>
                <w:color w:val="000000" w:themeColor="text1"/>
                <w:sz w:val="24"/>
                <w:szCs w:val="24"/>
              </w:rPr>
              <w:t>, objetivando melhores preços para a administração, com fundamentação também no princípio da economicidade.</w:t>
            </w:r>
          </w:p>
        </w:tc>
      </w:tr>
      <w:tr w:rsidR="006D31A2" w:rsidRPr="00A66C48" w14:paraId="5B080610" w14:textId="77777777" w:rsidTr="00B22A2D">
        <w:tc>
          <w:tcPr>
            <w:tcW w:w="1986" w:type="dxa"/>
            <w:shd w:val="clear" w:color="auto" w:fill="D9D9D9" w:themeFill="background1" w:themeFillShade="D9"/>
          </w:tcPr>
          <w:p w14:paraId="4826A27F"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Registro de Preços?</w:t>
            </w:r>
          </w:p>
        </w:tc>
        <w:tc>
          <w:tcPr>
            <w:tcW w:w="1559" w:type="dxa"/>
            <w:shd w:val="clear" w:color="auto" w:fill="D9D9D9" w:themeFill="background1" w:themeFillShade="D9"/>
          </w:tcPr>
          <w:p w14:paraId="0D34BB74"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Adjudicação</w:t>
            </w:r>
          </w:p>
        </w:tc>
        <w:tc>
          <w:tcPr>
            <w:tcW w:w="3260" w:type="dxa"/>
            <w:shd w:val="clear" w:color="auto" w:fill="D9D9D9" w:themeFill="background1" w:themeFillShade="D9"/>
          </w:tcPr>
          <w:p w14:paraId="3B081866"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Item com disputa exclusiva ME/EPP?</w:t>
            </w:r>
          </w:p>
        </w:tc>
        <w:tc>
          <w:tcPr>
            <w:tcW w:w="2835" w:type="dxa"/>
            <w:shd w:val="clear" w:color="auto" w:fill="D9D9D9" w:themeFill="background1" w:themeFillShade="D9"/>
          </w:tcPr>
          <w:p w14:paraId="409CD0EE"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Item com ampla disputa?</w:t>
            </w:r>
          </w:p>
        </w:tc>
      </w:tr>
      <w:tr w:rsidR="006D31A2" w:rsidRPr="00A66C48" w14:paraId="302FA411" w14:textId="77777777" w:rsidTr="00911CF0">
        <w:trPr>
          <w:trHeight w:val="360"/>
        </w:trPr>
        <w:tc>
          <w:tcPr>
            <w:tcW w:w="1986" w:type="dxa"/>
            <w:vAlign w:val="center"/>
          </w:tcPr>
          <w:p w14:paraId="5DDD7837" w14:textId="77777777" w:rsidR="006D31A2" w:rsidRPr="00A66C48" w:rsidRDefault="006D31A2" w:rsidP="003416E0">
            <w:pPr>
              <w:spacing w:before="80" w:after="80" w:line="276" w:lineRule="auto"/>
              <w:jc w:val="center"/>
              <w:rPr>
                <w:rFonts w:ascii="Cambria" w:hAnsi="Cambria"/>
                <w:color w:val="000000" w:themeColor="text1"/>
                <w:sz w:val="24"/>
                <w:szCs w:val="24"/>
              </w:rPr>
            </w:pPr>
            <w:r w:rsidRPr="00A66C48">
              <w:rPr>
                <w:rFonts w:ascii="Cambria" w:hAnsi="Cambria"/>
                <w:color w:val="000000" w:themeColor="text1"/>
                <w:sz w:val="24"/>
                <w:szCs w:val="24"/>
              </w:rPr>
              <w:t>Sim</w:t>
            </w:r>
          </w:p>
        </w:tc>
        <w:tc>
          <w:tcPr>
            <w:tcW w:w="1559" w:type="dxa"/>
            <w:vAlign w:val="center"/>
          </w:tcPr>
          <w:p w14:paraId="1459BF1C" w14:textId="77777777" w:rsidR="006D31A2" w:rsidRPr="00A66C48" w:rsidRDefault="006D31A2" w:rsidP="003416E0">
            <w:pPr>
              <w:spacing w:before="80" w:after="80" w:line="276" w:lineRule="auto"/>
              <w:jc w:val="center"/>
              <w:rPr>
                <w:rFonts w:ascii="Cambria" w:hAnsi="Cambria"/>
                <w:color w:val="000000" w:themeColor="text1"/>
                <w:sz w:val="24"/>
                <w:szCs w:val="24"/>
              </w:rPr>
            </w:pPr>
            <w:r w:rsidRPr="00A66C48">
              <w:rPr>
                <w:rFonts w:ascii="Cambria" w:hAnsi="Cambria"/>
                <w:color w:val="000000" w:themeColor="text1"/>
                <w:sz w:val="24"/>
                <w:szCs w:val="24"/>
              </w:rPr>
              <w:t>Por Item</w:t>
            </w:r>
          </w:p>
        </w:tc>
        <w:tc>
          <w:tcPr>
            <w:tcW w:w="3260" w:type="dxa"/>
            <w:vAlign w:val="center"/>
          </w:tcPr>
          <w:p w14:paraId="52054294" w14:textId="77777777" w:rsidR="006D31A2" w:rsidRPr="00A66C48" w:rsidRDefault="006D31A2" w:rsidP="003416E0">
            <w:pPr>
              <w:spacing w:before="80" w:after="80" w:line="276" w:lineRule="auto"/>
              <w:jc w:val="center"/>
              <w:rPr>
                <w:rFonts w:ascii="Cambria" w:hAnsi="Cambria"/>
                <w:color w:val="000000" w:themeColor="text1"/>
                <w:sz w:val="24"/>
                <w:szCs w:val="24"/>
              </w:rPr>
            </w:pPr>
            <w:r w:rsidRPr="00A66C48">
              <w:rPr>
                <w:rFonts w:ascii="Cambria" w:hAnsi="Cambria"/>
                <w:color w:val="000000" w:themeColor="text1"/>
                <w:sz w:val="24"/>
                <w:szCs w:val="24"/>
              </w:rPr>
              <w:t>Não</w:t>
            </w:r>
          </w:p>
        </w:tc>
        <w:tc>
          <w:tcPr>
            <w:tcW w:w="2835" w:type="dxa"/>
            <w:vAlign w:val="center"/>
          </w:tcPr>
          <w:p w14:paraId="2ED80474" w14:textId="77777777" w:rsidR="006D31A2" w:rsidRPr="00A66C48" w:rsidRDefault="006D31A2" w:rsidP="003416E0">
            <w:pPr>
              <w:spacing w:before="80" w:after="80" w:line="276" w:lineRule="auto"/>
              <w:jc w:val="center"/>
              <w:rPr>
                <w:rFonts w:ascii="Cambria" w:hAnsi="Cambria"/>
                <w:color w:val="000000" w:themeColor="text1"/>
                <w:sz w:val="24"/>
                <w:szCs w:val="24"/>
              </w:rPr>
            </w:pPr>
            <w:r w:rsidRPr="00A66C48">
              <w:rPr>
                <w:rFonts w:ascii="Cambria" w:hAnsi="Cambria"/>
                <w:color w:val="000000" w:themeColor="text1"/>
                <w:sz w:val="24"/>
                <w:szCs w:val="24"/>
              </w:rPr>
              <w:t>Sim</w:t>
            </w:r>
          </w:p>
        </w:tc>
      </w:tr>
      <w:tr w:rsidR="006D31A2" w:rsidRPr="00A66C48" w14:paraId="0E0B33F3" w14:textId="77777777" w:rsidTr="00B22A2D">
        <w:tc>
          <w:tcPr>
            <w:tcW w:w="1986" w:type="dxa"/>
            <w:shd w:val="clear" w:color="auto" w:fill="D9D9D9" w:themeFill="background1" w:themeFillShade="D9"/>
          </w:tcPr>
          <w:p w14:paraId="2EB5F66B"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Modo de disputa</w:t>
            </w:r>
          </w:p>
        </w:tc>
        <w:tc>
          <w:tcPr>
            <w:tcW w:w="4819" w:type="dxa"/>
            <w:gridSpan w:val="2"/>
            <w:shd w:val="clear" w:color="auto" w:fill="D9D9D9" w:themeFill="background1" w:themeFillShade="D9"/>
          </w:tcPr>
          <w:p w14:paraId="15BB4356"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Intervalo mínimo entre lances</w:t>
            </w:r>
          </w:p>
        </w:tc>
      </w:tr>
      <w:tr w:rsidR="006D31A2" w:rsidRPr="00A66C48" w14:paraId="6A147F6C" w14:textId="77777777" w:rsidTr="00B22A2D">
        <w:tc>
          <w:tcPr>
            <w:tcW w:w="1986" w:type="dxa"/>
            <w:vAlign w:val="center"/>
          </w:tcPr>
          <w:p w14:paraId="5ED4A640" w14:textId="1F6788EC" w:rsidR="006D31A2" w:rsidRPr="00A66C48" w:rsidRDefault="006D31A2" w:rsidP="003416E0">
            <w:pPr>
              <w:spacing w:before="80" w:after="80" w:line="276" w:lineRule="auto"/>
              <w:jc w:val="center"/>
              <w:rPr>
                <w:rFonts w:ascii="Cambria" w:hAnsi="Cambria"/>
                <w:color w:val="000000" w:themeColor="text1"/>
                <w:sz w:val="24"/>
                <w:szCs w:val="24"/>
              </w:rPr>
            </w:pPr>
            <w:r w:rsidRPr="00A66C48">
              <w:rPr>
                <w:rFonts w:ascii="Cambria" w:hAnsi="Cambria"/>
                <w:color w:val="000000" w:themeColor="text1"/>
                <w:sz w:val="24"/>
                <w:szCs w:val="24"/>
              </w:rPr>
              <w:t>Aberto</w:t>
            </w:r>
            <w:r w:rsidR="00617009" w:rsidRPr="00A66C48">
              <w:rPr>
                <w:rFonts w:ascii="Cambria" w:hAnsi="Cambria"/>
                <w:color w:val="000000" w:themeColor="text1"/>
                <w:sz w:val="24"/>
                <w:szCs w:val="24"/>
              </w:rPr>
              <w:t xml:space="preserve"> e Fechado</w:t>
            </w:r>
          </w:p>
        </w:tc>
        <w:tc>
          <w:tcPr>
            <w:tcW w:w="4819" w:type="dxa"/>
            <w:gridSpan w:val="2"/>
            <w:vAlign w:val="center"/>
          </w:tcPr>
          <w:p w14:paraId="1EFACF33" w14:textId="77777777" w:rsidR="006D31A2" w:rsidRPr="00A66C48" w:rsidRDefault="006D31A2" w:rsidP="003416E0">
            <w:pPr>
              <w:spacing w:before="80" w:after="80" w:line="276" w:lineRule="auto"/>
              <w:jc w:val="center"/>
              <w:rPr>
                <w:rFonts w:ascii="Cambria" w:hAnsi="Cambria"/>
                <w:color w:val="000000" w:themeColor="text1"/>
                <w:sz w:val="24"/>
                <w:szCs w:val="24"/>
              </w:rPr>
            </w:pPr>
            <w:r w:rsidRPr="00A66C48">
              <w:rPr>
                <w:rFonts w:ascii="Cambria" w:hAnsi="Cambria"/>
                <w:color w:val="000000" w:themeColor="text1"/>
                <w:sz w:val="24"/>
                <w:szCs w:val="24"/>
              </w:rPr>
              <w:t>Ata de Registro de Preços</w:t>
            </w:r>
          </w:p>
        </w:tc>
        <w:tc>
          <w:tcPr>
            <w:tcW w:w="2835" w:type="dxa"/>
            <w:vAlign w:val="center"/>
          </w:tcPr>
          <w:p w14:paraId="16EBAB3A" w14:textId="17581BB4" w:rsidR="006D31A2" w:rsidRPr="00A66C48" w:rsidRDefault="006D31A2" w:rsidP="003416E0">
            <w:pPr>
              <w:spacing w:before="80" w:after="80" w:line="276" w:lineRule="auto"/>
              <w:jc w:val="center"/>
              <w:rPr>
                <w:rFonts w:ascii="Cambria" w:hAnsi="Cambria"/>
                <w:color w:val="000000" w:themeColor="text1"/>
                <w:sz w:val="24"/>
                <w:szCs w:val="24"/>
              </w:rPr>
            </w:pPr>
            <w:r w:rsidRPr="00A66C48">
              <w:rPr>
                <w:rFonts w:ascii="Cambria" w:hAnsi="Cambria"/>
                <w:color w:val="000000" w:themeColor="text1"/>
                <w:sz w:val="24"/>
                <w:szCs w:val="24"/>
              </w:rPr>
              <w:t xml:space="preserve">R$ </w:t>
            </w:r>
            <w:r w:rsidR="008804F6" w:rsidRPr="00A66C48">
              <w:rPr>
                <w:rFonts w:ascii="Cambria" w:hAnsi="Cambria"/>
                <w:color w:val="000000" w:themeColor="text1"/>
                <w:sz w:val="24"/>
                <w:szCs w:val="24"/>
              </w:rPr>
              <w:t>0</w:t>
            </w:r>
            <w:r w:rsidRPr="00A66C48">
              <w:rPr>
                <w:rFonts w:ascii="Cambria" w:hAnsi="Cambria"/>
                <w:color w:val="000000" w:themeColor="text1"/>
                <w:sz w:val="24"/>
                <w:szCs w:val="24"/>
              </w:rPr>
              <w:t>,</w:t>
            </w:r>
            <w:r w:rsidR="00437AAA" w:rsidRPr="00A66C48">
              <w:rPr>
                <w:rFonts w:ascii="Cambria" w:hAnsi="Cambria"/>
                <w:color w:val="000000" w:themeColor="text1"/>
                <w:sz w:val="24"/>
                <w:szCs w:val="24"/>
              </w:rPr>
              <w:t>50</w:t>
            </w:r>
          </w:p>
        </w:tc>
      </w:tr>
      <w:tr w:rsidR="006D31A2" w:rsidRPr="00A66C48" w14:paraId="756171CE" w14:textId="77777777" w:rsidTr="003E44B0">
        <w:tc>
          <w:tcPr>
            <w:tcW w:w="9640" w:type="dxa"/>
            <w:gridSpan w:val="4"/>
            <w:shd w:val="clear" w:color="auto" w:fill="D9D9D9" w:themeFill="background1" w:themeFillShade="D9"/>
          </w:tcPr>
          <w:p w14:paraId="2F694AA5"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Envio da Proposta Readequada e Documentos de Habilitação</w:t>
            </w:r>
          </w:p>
        </w:tc>
      </w:tr>
      <w:tr w:rsidR="006D31A2" w:rsidRPr="00A66C48" w14:paraId="66F2C2C6" w14:textId="77777777" w:rsidTr="003E44B0">
        <w:tc>
          <w:tcPr>
            <w:tcW w:w="9640" w:type="dxa"/>
            <w:gridSpan w:val="4"/>
          </w:tcPr>
          <w:p w14:paraId="3657F22F" w14:textId="61FB0DED" w:rsidR="006D31A2" w:rsidRPr="00A66C48" w:rsidRDefault="006D31A2" w:rsidP="003416E0">
            <w:pPr>
              <w:spacing w:before="80" w:after="80" w:line="276" w:lineRule="auto"/>
              <w:rPr>
                <w:rFonts w:ascii="Cambria" w:hAnsi="Cambria"/>
                <w:color w:val="000000" w:themeColor="text1"/>
                <w:sz w:val="24"/>
                <w:szCs w:val="24"/>
              </w:rPr>
            </w:pPr>
            <w:r w:rsidRPr="00A66C48">
              <w:rPr>
                <w:rFonts w:ascii="Cambria" w:hAnsi="Cambria"/>
                <w:color w:val="000000" w:themeColor="text1"/>
                <w:sz w:val="24"/>
                <w:szCs w:val="24"/>
              </w:rPr>
              <w:t>Até 02 (duas) horas após a convocação realizada pel</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w:t>
            </w:r>
          </w:p>
        </w:tc>
      </w:tr>
      <w:tr w:rsidR="006D31A2" w:rsidRPr="00A66C48" w14:paraId="1742C251" w14:textId="77777777" w:rsidTr="003E44B0">
        <w:tc>
          <w:tcPr>
            <w:tcW w:w="9640" w:type="dxa"/>
            <w:gridSpan w:val="4"/>
            <w:shd w:val="clear" w:color="auto" w:fill="D9D9D9" w:themeFill="background1" w:themeFillShade="D9"/>
          </w:tcPr>
          <w:p w14:paraId="0A270DA2"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Documentos de Habilitação</w:t>
            </w:r>
          </w:p>
        </w:tc>
      </w:tr>
      <w:tr w:rsidR="006D31A2" w:rsidRPr="00A66C48" w14:paraId="6E4717F5" w14:textId="77777777" w:rsidTr="003E44B0">
        <w:tc>
          <w:tcPr>
            <w:tcW w:w="9640" w:type="dxa"/>
            <w:gridSpan w:val="4"/>
          </w:tcPr>
          <w:p w14:paraId="77255552" w14:textId="77777777" w:rsidR="006D31A2" w:rsidRPr="00A66C48" w:rsidRDefault="006D31A2" w:rsidP="003416E0">
            <w:pPr>
              <w:spacing w:before="80" w:after="80" w:line="276" w:lineRule="auto"/>
              <w:rPr>
                <w:rFonts w:ascii="Cambria" w:hAnsi="Cambria"/>
                <w:color w:val="000000" w:themeColor="text1"/>
                <w:sz w:val="24"/>
                <w:szCs w:val="24"/>
              </w:rPr>
            </w:pPr>
            <w:r w:rsidRPr="00A66C48">
              <w:rPr>
                <w:rFonts w:ascii="Cambria" w:hAnsi="Cambria"/>
                <w:color w:val="000000" w:themeColor="text1"/>
                <w:sz w:val="24"/>
                <w:szCs w:val="24"/>
              </w:rPr>
              <w:t>Item 09 – Da Habilitação</w:t>
            </w:r>
          </w:p>
        </w:tc>
      </w:tr>
      <w:tr w:rsidR="006D31A2" w:rsidRPr="00A66C48" w14:paraId="161AA406" w14:textId="77777777" w:rsidTr="003E44B0">
        <w:tc>
          <w:tcPr>
            <w:tcW w:w="9640" w:type="dxa"/>
            <w:gridSpan w:val="4"/>
            <w:shd w:val="clear" w:color="auto" w:fill="D9D9D9" w:themeFill="background1" w:themeFillShade="D9"/>
          </w:tcPr>
          <w:p w14:paraId="386F04DF" w14:textId="77777777" w:rsidR="006D31A2" w:rsidRPr="00A66C48" w:rsidRDefault="006D31A2" w:rsidP="003416E0">
            <w:pPr>
              <w:spacing w:before="80" w:after="80" w:line="276" w:lineRule="auto"/>
              <w:jc w:val="center"/>
              <w:rPr>
                <w:rFonts w:ascii="Cambria" w:hAnsi="Cambria"/>
                <w:b/>
                <w:color w:val="000000" w:themeColor="text1"/>
                <w:sz w:val="24"/>
                <w:szCs w:val="24"/>
              </w:rPr>
            </w:pPr>
            <w:r w:rsidRPr="00A66C48">
              <w:rPr>
                <w:rFonts w:ascii="Cambria" w:hAnsi="Cambria"/>
                <w:b/>
                <w:color w:val="000000" w:themeColor="text1"/>
                <w:sz w:val="24"/>
                <w:szCs w:val="24"/>
              </w:rPr>
              <w:t>Esclarecimento e Impugnações</w:t>
            </w:r>
          </w:p>
        </w:tc>
      </w:tr>
      <w:tr w:rsidR="006D31A2" w:rsidRPr="00A66C48" w14:paraId="5777A46F" w14:textId="77777777" w:rsidTr="003E44B0">
        <w:tc>
          <w:tcPr>
            <w:tcW w:w="9640" w:type="dxa"/>
            <w:gridSpan w:val="4"/>
          </w:tcPr>
          <w:p w14:paraId="171338D3" w14:textId="5A1C8FD3" w:rsidR="006D31A2" w:rsidRPr="00A66C48" w:rsidRDefault="006D31A2" w:rsidP="003416E0">
            <w:pPr>
              <w:spacing w:before="80" w:after="80" w:line="276" w:lineRule="auto"/>
              <w:rPr>
                <w:rFonts w:ascii="Cambria" w:hAnsi="Cambria"/>
                <w:color w:val="000000" w:themeColor="text1"/>
                <w:sz w:val="24"/>
                <w:szCs w:val="24"/>
              </w:rPr>
            </w:pPr>
            <w:r w:rsidRPr="00A66C48">
              <w:rPr>
                <w:rFonts w:ascii="Cambria" w:hAnsi="Cambria"/>
                <w:color w:val="000000" w:themeColor="text1"/>
                <w:sz w:val="24"/>
                <w:szCs w:val="24"/>
              </w:rPr>
              <w:lastRenderedPageBreak/>
              <w:t xml:space="preserve">Até 03 (três) dias úteis anteriores à data fixada para abertura da sessão eletrônica, por meio eletrônico para o endereço </w:t>
            </w:r>
            <w:bookmarkStart w:id="0" w:name="_Hlk195260779"/>
            <w:r w:rsidR="00DE0579" w:rsidRPr="00A66C48">
              <w:rPr>
                <w:rFonts w:ascii="Cambria" w:hAnsi="Cambria"/>
                <w:sz w:val="24"/>
                <w:szCs w:val="24"/>
              </w:rPr>
              <w:fldChar w:fldCharType="begin"/>
            </w:r>
            <w:r w:rsidR="00DE0579" w:rsidRPr="00A66C48">
              <w:rPr>
                <w:rFonts w:ascii="Cambria" w:hAnsi="Cambria"/>
                <w:sz w:val="24"/>
                <w:szCs w:val="24"/>
              </w:rPr>
              <w:instrText xml:space="preserve"> HYPERLINK "mailto:licitacaopiracanjuba@hotmail.com" </w:instrText>
            </w:r>
            <w:r w:rsidR="00DE0579" w:rsidRPr="00A66C48">
              <w:rPr>
                <w:rFonts w:ascii="Cambria" w:hAnsi="Cambria"/>
                <w:sz w:val="24"/>
                <w:szCs w:val="24"/>
              </w:rPr>
            </w:r>
            <w:r w:rsidR="00DE0579" w:rsidRPr="00A66C48">
              <w:rPr>
                <w:rFonts w:ascii="Cambria" w:hAnsi="Cambria"/>
                <w:sz w:val="24"/>
                <w:szCs w:val="24"/>
              </w:rPr>
              <w:fldChar w:fldCharType="separate"/>
            </w:r>
            <w:r w:rsidR="00216ACC"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licitacao.pjba2028@outlook.com</w:t>
            </w:r>
            <w:r w:rsidR="00DE0579"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fldChar w:fldCharType="end"/>
            </w:r>
            <w:r w:rsidRPr="00A66C48">
              <w:rPr>
                <w:rFonts w:ascii="Cambria" w:hAnsi="Cambria"/>
                <w:color w:val="000000" w:themeColor="text1"/>
                <w:sz w:val="24"/>
                <w:szCs w:val="24"/>
              </w:rPr>
              <w:t xml:space="preserve"> </w:t>
            </w:r>
            <w:r w:rsidRPr="00A66C48">
              <w:rPr>
                <w:rStyle w:val="Hyperlink"/>
                <w:rFonts w:ascii="Cambria" w:hAnsi="Cambria"/>
                <w:color w:val="000000" w:themeColor="text1"/>
                <w:sz w:val="24"/>
                <w:szCs w:val="24"/>
                <w:u w:val="none"/>
                <w14:textOutline w14:w="0" w14:cap="flat" w14:cmpd="sng" w14:algn="ctr">
                  <w14:noFill/>
                  <w14:prstDash w14:val="solid"/>
                  <w14:round/>
                </w14:textOutline>
              </w:rPr>
              <w:t>o</w:t>
            </w:r>
            <w:bookmarkEnd w:id="0"/>
            <w:r w:rsidRPr="00A66C48">
              <w:rPr>
                <w:rStyle w:val="Hyperlink"/>
                <w:rFonts w:ascii="Cambria" w:hAnsi="Cambria"/>
                <w:color w:val="000000" w:themeColor="text1"/>
                <w:sz w:val="24"/>
                <w:szCs w:val="24"/>
                <w:u w:val="none"/>
                <w14:textOutline w14:w="0" w14:cap="flat" w14:cmpd="sng" w14:algn="ctr">
                  <w14:noFill/>
                  <w14:prstDash w14:val="solid"/>
                  <w14:round/>
                </w14:textOutline>
              </w:rPr>
              <w:t>u através do</w:t>
            </w:r>
            <w:r w:rsidRPr="00A66C48">
              <w:rPr>
                <w:rFonts w:ascii="Cambria" w:hAnsi="Cambria"/>
                <w:color w:val="000000" w:themeColor="text1"/>
                <w:sz w:val="24"/>
                <w:szCs w:val="24"/>
              </w:rPr>
              <w:t xml:space="preserve"> sítio</w:t>
            </w:r>
            <w:r w:rsidRPr="00A66C48">
              <w:rPr>
                <w:rFonts w:ascii="Cambria" w:hAnsi="Cambria"/>
                <w:b/>
                <w:color w:val="000000" w:themeColor="text1"/>
                <w:sz w:val="24"/>
                <w:szCs w:val="24"/>
              </w:rPr>
              <w:t xml:space="preserve"> </w:t>
            </w:r>
            <w:hyperlink r:id="rId9" w:history="1">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66C48">
                <w:rPr>
                  <w:rStyle w:val="Hyperlink"/>
                  <w:rFonts w:ascii="Cambria" w:hAnsi="Cambria"/>
                  <w:color w:val="000000" w:themeColor="text1"/>
                  <w:sz w:val="24"/>
                  <w:szCs w:val="24"/>
                </w:rPr>
                <w:t>r</w:t>
              </w:r>
            </w:hyperlink>
          </w:p>
        </w:tc>
      </w:tr>
    </w:tbl>
    <w:p w14:paraId="23EC0F7E" w14:textId="77777777" w:rsidR="006D31A2" w:rsidRPr="00A66C48" w:rsidRDefault="006D31A2" w:rsidP="00D94D3F">
      <w:pPr>
        <w:spacing w:line="360" w:lineRule="auto"/>
        <w:rPr>
          <w:rFonts w:ascii="Cambria" w:hAnsi="Cambria"/>
          <w:color w:val="000000" w:themeColor="text1"/>
          <w:sz w:val="24"/>
          <w:szCs w:val="24"/>
        </w:rPr>
      </w:pPr>
      <w:r w:rsidRPr="00A66C48">
        <w:rPr>
          <w:rFonts w:ascii="Cambria" w:hAnsi="Cambria"/>
          <w:color w:val="C00000"/>
          <w:sz w:val="24"/>
          <w:szCs w:val="24"/>
        </w:rPr>
        <w:br w:type="page"/>
      </w:r>
    </w:p>
    <w:p w14:paraId="2B28ABDD" w14:textId="0D0B0D2D" w:rsidR="00961CFB" w:rsidRPr="00A66C48" w:rsidRDefault="00961CFB" w:rsidP="00A66C48">
      <w:pPr>
        <w:tabs>
          <w:tab w:val="left" w:pos="1701"/>
        </w:tabs>
        <w:spacing w:before="0" w:after="0" w:line="360" w:lineRule="auto"/>
        <w:jc w:val="center"/>
        <w:rPr>
          <w:rFonts w:ascii="Cambria" w:hAnsi="Cambria"/>
          <w:b/>
          <w:color w:val="000000" w:themeColor="text1"/>
          <w:sz w:val="40"/>
          <w:szCs w:val="40"/>
        </w:rPr>
      </w:pPr>
      <w:bookmarkStart w:id="1" w:name="_Hlk105417688"/>
      <w:bookmarkStart w:id="2" w:name="_Hlk162956489"/>
      <w:bookmarkStart w:id="3" w:name="_Hlk158814368"/>
      <w:bookmarkStart w:id="4" w:name="_Hlk112158169"/>
      <w:bookmarkStart w:id="5" w:name="_Hlk171601071"/>
      <w:r w:rsidRPr="00A66C48">
        <w:rPr>
          <w:rFonts w:ascii="Cambria" w:hAnsi="Cambria"/>
          <w:b/>
          <w:color w:val="000000" w:themeColor="text1"/>
          <w:sz w:val="40"/>
          <w:szCs w:val="40"/>
        </w:rPr>
        <w:lastRenderedPageBreak/>
        <w:t>EDITAL</w:t>
      </w:r>
    </w:p>
    <w:p w14:paraId="525616E6" w14:textId="27C28A2D" w:rsidR="00961CFB" w:rsidRPr="00A66C48" w:rsidRDefault="00623375" w:rsidP="00A66C48">
      <w:pPr>
        <w:tabs>
          <w:tab w:val="left" w:pos="1701"/>
        </w:tabs>
        <w:spacing w:before="0" w:after="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 xml:space="preserve">Pregão Eletrônico SRP nº </w:t>
      </w:r>
      <w:r w:rsidR="001F3330" w:rsidRPr="00A66C48">
        <w:rPr>
          <w:rFonts w:ascii="Cambria" w:hAnsi="Cambria"/>
          <w:b/>
          <w:color w:val="000000" w:themeColor="text1"/>
          <w:sz w:val="24"/>
          <w:szCs w:val="24"/>
        </w:rPr>
        <w:t>010/2025</w:t>
      </w:r>
    </w:p>
    <w:p w14:paraId="4BB958AF" w14:textId="77777777" w:rsidR="00961CFB" w:rsidRPr="00A66C48" w:rsidRDefault="00961CFB" w:rsidP="00A66C48">
      <w:pPr>
        <w:tabs>
          <w:tab w:val="left" w:pos="1701"/>
        </w:tabs>
        <w:spacing w:before="0" w:after="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Sistema de Registro de Preços</w:t>
      </w:r>
    </w:p>
    <w:p w14:paraId="208C1754" w14:textId="4C990B5A" w:rsidR="00961CFB" w:rsidRPr="00A66C48" w:rsidRDefault="00961CFB" w:rsidP="00A66C48">
      <w:pPr>
        <w:tabs>
          <w:tab w:val="left" w:pos="1701"/>
        </w:tabs>
        <w:spacing w:before="0" w:after="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 xml:space="preserve">Processo Administrativo nº </w:t>
      </w:r>
      <w:r w:rsidR="001F3330" w:rsidRPr="00A66C48">
        <w:rPr>
          <w:rFonts w:ascii="Cambria" w:hAnsi="Cambria"/>
          <w:b/>
          <w:color w:val="000000" w:themeColor="text1"/>
          <w:sz w:val="24"/>
          <w:szCs w:val="24"/>
        </w:rPr>
        <w:t>157843</w:t>
      </w:r>
      <w:r w:rsidR="00084A2F" w:rsidRPr="00A66C48">
        <w:rPr>
          <w:rFonts w:ascii="Cambria" w:hAnsi="Cambria"/>
          <w:b/>
          <w:color w:val="000000" w:themeColor="text1"/>
          <w:sz w:val="24"/>
          <w:szCs w:val="24"/>
        </w:rPr>
        <w:t>/2025</w:t>
      </w:r>
    </w:p>
    <w:p w14:paraId="4E9814E9" w14:textId="762BA6A9" w:rsidR="00961CFB" w:rsidRPr="00A66C48" w:rsidRDefault="00F023CB" w:rsidP="00D84381">
      <w:pPr>
        <w:pStyle w:val="NormalWeb"/>
        <w:spacing w:line="360" w:lineRule="auto"/>
        <w:ind w:firstLine="709"/>
        <w:jc w:val="both"/>
        <w:rPr>
          <w:rFonts w:ascii="Cambria" w:hAnsi="Cambria"/>
          <w:color w:val="000000" w:themeColor="text1"/>
        </w:rPr>
      </w:pPr>
      <w:r w:rsidRPr="00A66C48">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5D26E0E2">
                <wp:simplePos x="0" y="0"/>
                <wp:positionH relativeFrom="margin">
                  <wp:posOffset>19685</wp:posOffset>
                </wp:positionH>
                <wp:positionV relativeFrom="paragraph">
                  <wp:posOffset>3284220</wp:posOffset>
                </wp:positionV>
                <wp:extent cx="5838825" cy="1952625"/>
                <wp:effectExtent l="19050" t="19050" r="28575"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952625"/>
                        </a:xfrm>
                        <a:prstGeom prst="rect">
                          <a:avLst/>
                        </a:prstGeom>
                        <a:solidFill>
                          <a:srgbClr val="FFFFFF"/>
                        </a:solidFill>
                        <a:ln w="28575">
                          <a:solidFill>
                            <a:srgbClr val="000000"/>
                          </a:solidFill>
                          <a:miter lim="800000"/>
                          <a:headEnd/>
                          <a:tailEnd/>
                        </a:ln>
                      </wps:spPr>
                      <wps:txbx>
                        <w:txbxContent>
                          <w:p w14:paraId="28FA4CE7" w14:textId="7691EAC4" w:rsidR="00CE5DCD" w:rsidRPr="00B65543" w:rsidRDefault="00CE5DCD" w:rsidP="00D84381">
                            <w:pPr>
                              <w:pStyle w:val="NormalWeb"/>
                              <w:spacing w:before="240" w:beforeAutospacing="0" w:after="240" w:afterAutospacing="0" w:line="276" w:lineRule="auto"/>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260EBD26" w:rsidR="00CE5DCD" w:rsidRPr="00B65543" w:rsidRDefault="00CE5DCD" w:rsidP="00D84381">
                            <w:pPr>
                              <w:pStyle w:val="NormalWeb"/>
                              <w:spacing w:before="240" w:beforeAutospacing="0" w:after="240" w:afterAutospacing="0" w:line="276" w:lineRule="auto"/>
                              <w:jc w:val="center"/>
                              <w:rPr>
                                <w:rStyle w:val="nfaseSutil"/>
                                <w:rFonts w:ascii="Cambria" w:hAnsi="Cambria"/>
                                <w:i w:val="0"/>
                                <w:iCs w:val="0"/>
                                <w:color w:val="auto"/>
                                <w:sz w:val="26"/>
                                <w:szCs w:val="26"/>
                              </w:rPr>
                            </w:pPr>
                            <w:r w:rsidRPr="00A716A2">
                              <w:rPr>
                                <w:rStyle w:val="nfaseSutil"/>
                                <w:rFonts w:ascii="Cambria" w:hAnsi="Cambria"/>
                                <w:b/>
                                <w:i w:val="0"/>
                                <w:iCs w:val="0"/>
                                <w:color w:val="auto"/>
                                <w:sz w:val="26"/>
                                <w:szCs w:val="26"/>
                              </w:rPr>
                              <w:t>Dia:</w:t>
                            </w:r>
                            <w:r w:rsidRPr="00A716A2">
                              <w:rPr>
                                <w:rStyle w:val="nfaseSutil"/>
                                <w:rFonts w:ascii="Cambria" w:hAnsi="Cambria"/>
                                <w:i w:val="0"/>
                                <w:iCs w:val="0"/>
                                <w:color w:val="auto"/>
                                <w:sz w:val="26"/>
                                <w:szCs w:val="26"/>
                              </w:rPr>
                              <w:t xml:space="preserve"> </w:t>
                            </w:r>
                            <w:r w:rsidR="00A716A2" w:rsidRPr="00A716A2">
                              <w:rPr>
                                <w:rStyle w:val="nfaseSutil"/>
                                <w:rFonts w:ascii="Cambria" w:hAnsi="Cambria"/>
                                <w:i w:val="0"/>
                                <w:iCs w:val="0"/>
                                <w:color w:val="auto"/>
                                <w:sz w:val="26"/>
                                <w:szCs w:val="26"/>
                              </w:rPr>
                              <w:t>04 de agosto</w:t>
                            </w:r>
                            <w:r w:rsidRPr="00A716A2">
                              <w:rPr>
                                <w:rStyle w:val="nfaseSutil"/>
                                <w:rFonts w:ascii="Cambria" w:hAnsi="Cambria"/>
                                <w:i w:val="0"/>
                                <w:iCs w:val="0"/>
                                <w:color w:val="auto"/>
                                <w:sz w:val="26"/>
                                <w:szCs w:val="26"/>
                              </w:rPr>
                              <w:t xml:space="preserve"> de 2025.</w:t>
                            </w:r>
                          </w:p>
                          <w:p w14:paraId="2D21DFC9" w14:textId="72B7CF04" w:rsidR="00CE5DCD" w:rsidRPr="00B65543" w:rsidRDefault="00CE5DCD" w:rsidP="00D84381">
                            <w:pPr>
                              <w:pStyle w:val="NormalWeb"/>
                              <w:spacing w:before="240" w:beforeAutospacing="0" w:after="240" w:afterAutospacing="0" w:line="276" w:lineRule="auto"/>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8:30</w:t>
                            </w:r>
                            <w:r w:rsidRPr="00B65543">
                              <w:rPr>
                                <w:rStyle w:val="nfaseSutil"/>
                                <w:rFonts w:ascii="Cambria" w:hAnsi="Cambria"/>
                                <w:i w:val="0"/>
                                <w:iCs w:val="0"/>
                                <w:color w:val="auto"/>
                                <w:sz w:val="26"/>
                                <w:szCs w:val="26"/>
                              </w:rPr>
                              <w:t xml:space="preserve"> horas (Horário de Brasília/DF)</w:t>
                            </w:r>
                          </w:p>
                          <w:p w14:paraId="0792F0B3" w14:textId="77777777" w:rsidR="00CE5DCD" w:rsidRPr="00B65543" w:rsidRDefault="00CE5DCD" w:rsidP="00D84381">
                            <w:pPr>
                              <w:pStyle w:val="NormalWeb"/>
                              <w:spacing w:before="240" w:beforeAutospacing="0" w:after="240" w:afterAutospacing="0" w:line="276" w:lineRule="auto"/>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5pt;margin-top:258.6pt;width:459.75pt;height:15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" strokeweight="2.25pt">
                <v:textbox>
                  <w:txbxContent>
                    <w:p w14:paraId="28FA4CE7" w14:textId="7691EAC4" w:rsidR="00CE5DCD" w:rsidRPr="00B65543" w:rsidRDefault="00CE5DCD" w:rsidP="00D84381">
                      <w:pPr>
                        <w:pStyle w:val="NormalWeb"/>
                        <w:spacing w:before="240" w:beforeAutospacing="0" w:after="240" w:afterAutospacing="0" w:line="276" w:lineRule="auto"/>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260EBD26" w:rsidR="00CE5DCD" w:rsidRPr="00B65543" w:rsidRDefault="00CE5DCD" w:rsidP="00D84381">
                      <w:pPr>
                        <w:pStyle w:val="NormalWeb"/>
                        <w:spacing w:before="240" w:beforeAutospacing="0" w:after="240" w:afterAutospacing="0" w:line="276" w:lineRule="auto"/>
                        <w:jc w:val="center"/>
                        <w:rPr>
                          <w:rStyle w:val="nfaseSutil"/>
                          <w:rFonts w:ascii="Cambria" w:hAnsi="Cambria"/>
                          <w:i w:val="0"/>
                          <w:iCs w:val="0"/>
                          <w:color w:val="auto"/>
                          <w:sz w:val="26"/>
                          <w:szCs w:val="26"/>
                        </w:rPr>
                      </w:pPr>
                      <w:r w:rsidRPr="00A716A2">
                        <w:rPr>
                          <w:rStyle w:val="nfaseSutil"/>
                          <w:rFonts w:ascii="Cambria" w:hAnsi="Cambria"/>
                          <w:b/>
                          <w:i w:val="0"/>
                          <w:iCs w:val="0"/>
                          <w:color w:val="auto"/>
                          <w:sz w:val="26"/>
                          <w:szCs w:val="26"/>
                        </w:rPr>
                        <w:t>Dia:</w:t>
                      </w:r>
                      <w:r w:rsidRPr="00A716A2">
                        <w:rPr>
                          <w:rStyle w:val="nfaseSutil"/>
                          <w:rFonts w:ascii="Cambria" w:hAnsi="Cambria"/>
                          <w:i w:val="0"/>
                          <w:iCs w:val="0"/>
                          <w:color w:val="auto"/>
                          <w:sz w:val="26"/>
                          <w:szCs w:val="26"/>
                        </w:rPr>
                        <w:t xml:space="preserve"> </w:t>
                      </w:r>
                      <w:r w:rsidR="00A716A2" w:rsidRPr="00A716A2">
                        <w:rPr>
                          <w:rStyle w:val="nfaseSutil"/>
                          <w:rFonts w:ascii="Cambria" w:hAnsi="Cambria"/>
                          <w:i w:val="0"/>
                          <w:iCs w:val="0"/>
                          <w:color w:val="auto"/>
                          <w:sz w:val="26"/>
                          <w:szCs w:val="26"/>
                        </w:rPr>
                        <w:t>04 de agosto</w:t>
                      </w:r>
                      <w:r w:rsidRPr="00A716A2">
                        <w:rPr>
                          <w:rStyle w:val="nfaseSutil"/>
                          <w:rFonts w:ascii="Cambria" w:hAnsi="Cambria"/>
                          <w:i w:val="0"/>
                          <w:iCs w:val="0"/>
                          <w:color w:val="auto"/>
                          <w:sz w:val="26"/>
                          <w:szCs w:val="26"/>
                        </w:rPr>
                        <w:t xml:space="preserve"> de 2025.</w:t>
                      </w:r>
                    </w:p>
                    <w:p w14:paraId="2D21DFC9" w14:textId="72B7CF04" w:rsidR="00CE5DCD" w:rsidRPr="00B65543" w:rsidRDefault="00CE5DCD" w:rsidP="00D84381">
                      <w:pPr>
                        <w:pStyle w:val="NormalWeb"/>
                        <w:spacing w:before="240" w:beforeAutospacing="0" w:after="240" w:afterAutospacing="0" w:line="276" w:lineRule="auto"/>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8:30</w:t>
                      </w:r>
                      <w:r w:rsidRPr="00B65543">
                        <w:rPr>
                          <w:rStyle w:val="nfaseSutil"/>
                          <w:rFonts w:ascii="Cambria" w:hAnsi="Cambria"/>
                          <w:i w:val="0"/>
                          <w:iCs w:val="0"/>
                          <w:color w:val="auto"/>
                          <w:sz w:val="26"/>
                          <w:szCs w:val="26"/>
                        </w:rPr>
                        <w:t xml:space="preserve"> horas (Horário de Brasília/DF)</w:t>
                      </w:r>
                    </w:p>
                    <w:p w14:paraId="0792F0B3" w14:textId="77777777" w:rsidR="00CE5DCD" w:rsidRPr="00B65543" w:rsidRDefault="00CE5DCD" w:rsidP="00D84381">
                      <w:pPr>
                        <w:pStyle w:val="NormalWeb"/>
                        <w:spacing w:before="240" w:beforeAutospacing="0" w:after="240" w:afterAutospacing="0" w:line="276" w:lineRule="auto"/>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8" w:name="_Hlk112158176"/>
                      <w:bookmarkStart w:id="9"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1"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8"/>
                      <w:bookmarkEnd w:id="9"/>
                    </w:p>
                  </w:txbxContent>
                </v:textbox>
                <w10:wrap type="topAndBottom" anchorx="margin"/>
              </v:shape>
            </w:pict>
          </mc:Fallback>
        </mc:AlternateContent>
      </w:r>
      <w:r w:rsidR="00961CFB" w:rsidRPr="00A66C48">
        <w:rPr>
          <w:rFonts w:ascii="Cambria" w:hAnsi="Cambria"/>
          <w:color w:val="000000" w:themeColor="text1"/>
        </w:rPr>
        <w:t xml:space="preserve">O </w:t>
      </w:r>
      <w:r w:rsidR="00961CFB" w:rsidRPr="00A66C48">
        <w:rPr>
          <w:rFonts w:ascii="Cambria" w:hAnsi="Cambria"/>
          <w:b/>
          <w:color w:val="000000" w:themeColor="text1"/>
        </w:rPr>
        <w:t>MUNICÍPIO DE PIRACANJUBA</w:t>
      </w:r>
      <w:r w:rsidR="00961CFB" w:rsidRPr="00A66C48">
        <w:rPr>
          <w:rFonts w:ascii="Cambria" w:hAnsi="Cambria"/>
          <w:color w:val="000000" w:themeColor="text1"/>
        </w:rPr>
        <w:t xml:space="preserve">, Estado de Goiás, Pessoa Jurídica de Direito Público Interno, com sede na </w:t>
      </w:r>
      <w:r w:rsidR="00961CFB" w:rsidRPr="00A66C48">
        <w:rPr>
          <w:rFonts w:ascii="Cambria" w:hAnsi="Cambria" w:cs="Segoe UI"/>
          <w:color w:val="000000" w:themeColor="text1"/>
        </w:rPr>
        <w:t>Praça Wilson Eloy Pimenta, nº 100, Centro – Piracanjuba/GO</w:t>
      </w:r>
      <w:r w:rsidR="00961CFB" w:rsidRPr="00A66C48">
        <w:rPr>
          <w:rFonts w:ascii="Cambria" w:hAnsi="Cambria"/>
          <w:color w:val="000000" w:themeColor="text1"/>
        </w:rPr>
        <w:t xml:space="preserve">, inscrito no CNPJ sob o nº 01.179.647/0001-95, por intermédio </w:t>
      </w:r>
      <w:r w:rsidR="00EF0D13" w:rsidRPr="00A66C48">
        <w:rPr>
          <w:rFonts w:ascii="Cambria" w:hAnsi="Cambria"/>
          <w:color w:val="000000" w:themeColor="text1"/>
        </w:rPr>
        <w:t xml:space="preserve">da SECRETARIA MUNICIPAL DE ADMINISTRAÇÃO e </w:t>
      </w:r>
      <w:r w:rsidR="00961CFB" w:rsidRPr="00A66C48">
        <w:rPr>
          <w:rFonts w:ascii="Cambria" w:hAnsi="Cambria"/>
          <w:color w:val="000000" w:themeColor="text1"/>
        </w:rPr>
        <w:t>d</w:t>
      </w:r>
      <w:r w:rsidR="0069234D" w:rsidRPr="00A66C48">
        <w:rPr>
          <w:rFonts w:ascii="Cambria" w:hAnsi="Cambria"/>
          <w:color w:val="000000" w:themeColor="text1"/>
        </w:rPr>
        <w:t>o</w:t>
      </w:r>
      <w:r w:rsidR="00961CFB" w:rsidRPr="00A66C48">
        <w:rPr>
          <w:rFonts w:ascii="Cambria" w:hAnsi="Cambria"/>
          <w:color w:val="000000" w:themeColor="text1"/>
        </w:rPr>
        <w:t xml:space="preserve"> Agente de Contratação, usando a competência atribuída pelo Decreto Municipal nº </w:t>
      </w:r>
      <w:r w:rsidR="001A68A8" w:rsidRPr="00A66C48">
        <w:rPr>
          <w:rFonts w:ascii="Cambria" w:hAnsi="Cambria"/>
          <w:color w:val="000000" w:themeColor="text1"/>
        </w:rPr>
        <w:t>155</w:t>
      </w:r>
      <w:r w:rsidR="00961CFB" w:rsidRPr="00A66C48">
        <w:rPr>
          <w:rFonts w:ascii="Cambria" w:hAnsi="Cambria"/>
          <w:color w:val="000000" w:themeColor="text1"/>
        </w:rPr>
        <w:t xml:space="preserve">, de </w:t>
      </w:r>
      <w:r w:rsidR="001A68A8" w:rsidRPr="00A66C48">
        <w:rPr>
          <w:rFonts w:ascii="Cambria" w:hAnsi="Cambria"/>
          <w:color w:val="000000" w:themeColor="text1"/>
        </w:rPr>
        <w:t>10</w:t>
      </w:r>
      <w:r w:rsidR="00961CFB" w:rsidRPr="00A66C48">
        <w:rPr>
          <w:rFonts w:ascii="Cambria" w:hAnsi="Cambria"/>
          <w:color w:val="000000" w:themeColor="text1"/>
        </w:rPr>
        <w:t xml:space="preserve"> de </w:t>
      </w:r>
      <w:r w:rsidR="001A68A8" w:rsidRPr="00A66C48">
        <w:rPr>
          <w:rFonts w:ascii="Cambria" w:hAnsi="Cambria"/>
          <w:color w:val="000000" w:themeColor="text1"/>
        </w:rPr>
        <w:t xml:space="preserve">fevereiro </w:t>
      </w:r>
      <w:r w:rsidR="00961CFB" w:rsidRPr="00A66C48">
        <w:rPr>
          <w:rFonts w:ascii="Cambria" w:hAnsi="Cambria"/>
          <w:color w:val="000000" w:themeColor="text1"/>
        </w:rPr>
        <w:t>de 202</w:t>
      </w:r>
      <w:r w:rsidR="001C116D" w:rsidRPr="00A66C48">
        <w:rPr>
          <w:rFonts w:ascii="Cambria" w:hAnsi="Cambria"/>
          <w:color w:val="000000" w:themeColor="text1"/>
        </w:rPr>
        <w:t>5</w:t>
      </w:r>
      <w:r w:rsidR="00961CFB" w:rsidRPr="00A66C48">
        <w:rPr>
          <w:rFonts w:ascii="Cambria" w:hAnsi="Cambria"/>
          <w:color w:val="000000" w:themeColor="text1"/>
        </w:rPr>
        <w:t xml:space="preserve">, torna público para o conhecimento dos interessados que fará realizar licitação na modalidade </w:t>
      </w:r>
      <w:r w:rsidR="00623375" w:rsidRPr="00A66C48">
        <w:rPr>
          <w:rFonts w:ascii="Cambria" w:hAnsi="Cambria"/>
          <w:b/>
          <w:color w:val="000000" w:themeColor="text1"/>
        </w:rPr>
        <w:t xml:space="preserve">Pregão Eletrônico SRP nº </w:t>
      </w:r>
      <w:r w:rsidR="001F3330" w:rsidRPr="00A66C48">
        <w:rPr>
          <w:rFonts w:ascii="Cambria" w:hAnsi="Cambria"/>
          <w:b/>
          <w:color w:val="000000" w:themeColor="text1"/>
        </w:rPr>
        <w:t>010/2025</w:t>
      </w:r>
      <w:r w:rsidR="00961CFB" w:rsidRPr="00A66C48">
        <w:rPr>
          <w:rFonts w:ascii="Cambria" w:hAnsi="Cambria"/>
          <w:b/>
          <w:color w:val="000000" w:themeColor="text1"/>
        </w:rPr>
        <w:t xml:space="preserve"> </w:t>
      </w:r>
      <w:r w:rsidR="00961CFB" w:rsidRPr="00A66C48">
        <w:rPr>
          <w:rFonts w:ascii="Cambria" w:hAnsi="Cambria"/>
          <w:bCs/>
          <w:color w:val="000000" w:themeColor="text1"/>
        </w:rPr>
        <w:t>– Sistema de Registro de Preços,</w:t>
      </w:r>
      <w:r w:rsidR="00961CFB" w:rsidRPr="00A66C48">
        <w:rPr>
          <w:rFonts w:ascii="Cambria" w:hAnsi="Cambria"/>
          <w:color w:val="000000" w:themeColor="text1"/>
        </w:rPr>
        <w:t xml:space="preserve"> do </w:t>
      </w:r>
      <w:r w:rsidR="00961CFB" w:rsidRPr="00A66C48">
        <w:rPr>
          <w:rFonts w:ascii="Cambria" w:hAnsi="Cambria" w:cs="Arial"/>
          <w:color w:val="000000" w:themeColor="text1"/>
        </w:rPr>
        <w:t xml:space="preserve">tipo Menor Preço por Item, </w:t>
      </w:r>
      <w:r w:rsidR="008804F6" w:rsidRPr="00A66C48">
        <w:rPr>
          <w:rFonts w:ascii="Cambria" w:hAnsi="Cambria" w:cs="Arial"/>
          <w:color w:val="000000" w:themeColor="text1"/>
        </w:rPr>
        <w:t xml:space="preserve">com fornecimento </w:t>
      </w:r>
      <w:r w:rsidR="008804F6" w:rsidRPr="00A66C48">
        <w:rPr>
          <w:rFonts w:ascii="Cambria" w:hAnsi="Cambria"/>
          <w:color w:val="000000" w:themeColor="text1"/>
        </w:rPr>
        <w:t>parcelad</w:t>
      </w:r>
      <w:r w:rsidR="0069234D" w:rsidRPr="00A66C48">
        <w:rPr>
          <w:rFonts w:ascii="Cambria" w:hAnsi="Cambria"/>
          <w:color w:val="000000" w:themeColor="text1"/>
        </w:rPr>
        <w:t>o</w:t>
      </w:r>
      <w:r w:rsidR="008804F6" w:rsidRPr="00A66C48">
        <w:rPr>
          <w:rFonts w:ascii="Cambria" w:hAnsi="Cambria"/>
          <w:color w:val="000000" w:themeColor="text1"/>
        </w:rPr>
        <w:t xml:space="preserve">, eventual e futura </w:t>
      </w:r>
      <w:r w:rsidR="00AD56CB" w:rsidRPr="00A66C48">
        <w:rPr>
          <w:rFonts w:ascii="Cambria" w:hAnsi="Cambria"/>
          <w:color w:val="000000" w:themeColor="text1"/>
        </w:rPr>
        <w:t xml:space="preserve">aquisição de </w:t>
      </w:r>
      <w:r w:rsidR="001F3330" w:rsidRPr="00A66C48">
        <w:rPr>
          <w:rFonts w:ascii="Cambria" w:hAnsi="Cambria"/>
          <w:color w:val="000000" w:themeColor="text1"/>
        </w:rPr>
        <w:t>GLP e Vasilhames</w:t>
      </w:r>
      <w:r w:rsidR="008804F6" w:rsidRPr="00A66C48">
        <w:rPr>
          <w:rFonts w:ascii="Cambria" w:hAnsi="Cambria"/>
          <w:color w:val="000000" w:themeColor="text1"/>
        </w:rPr>
        <w:t>, destinados a manutenção das atividades de todos os órgão, unidades administrativas, unidades gestoras,  setores, fundos e autarquias, deste Município de Piracanjuba, Estado de Goiás</w:t>
      </w:r>
      <w:r w:rsidR="00961CFB" w:rsidRPr="00A66C48">
        <w:rPr>
          <w:rFonts w:ascii="Cambria" w:hAnsi="Cambria" w:cs="Arial"/>
          <w:color w:val="000000" w:themeColor="text1"/>
        </w:rPr>
        <w:t>,</w:t>
      </w:r>
      <w:r w:rsidR="00961CFB" w:rsidRPr="00A66C48">
        <w:rPr>
          <w:rFonts w:ascii="Cambria" w:hAnsi="Cambria"/>
          <w:color w:val="000000" w:themeColor="text1"/>
        </w:rPr>
        <w:t xml:space="preserve"> conforme discriminações e quantidades descritas no Estudo Técnico Preliminar e Termo de Referência </w:t>
      </w:r>
      <w:bookmarkEnd w:id="1"/>
      <w:r w:rsidR="00961CFB" w:rsidRPr="00A66C48">
        <w:rPr>
          <w:rFonts w:ascii="Cambria" w:hAnsi="Cambria"/>
          <w:color w:val="000000" w:themeColor="text1"/>
        </w:rPr>
        <w:t>anexos desde edital.</w:t>
      </w:r>
      <w:bookmarkEnd w:id="2"/>
      <w:bookmarkEnd w:id="3"/>
      <w:bookmarkEnd w:id="4"/>
    </w:p>
    <w:bookmarkEnd w:id="5"/>
    <w:p w14:paraId="1F7C6EBB" w14:textId="77777777" w:rsidR="00C4391E" w:rsidRPr="00A66C48" w:rsidRDefault="00C4391E" w:rsidP="00D94D3F">
      <w:pPr>
        <w:pStyle w:val="NormalWeb"/>
        <w:spacing w:before="240" w:after="240" w:line="360" w:lineRule="auto"/>
        <w:jc w:val="both"/>
        <w:rPr>
          <w:rFonts w:ascii="Cambria" w:hAnsi="Cambria"/>
          <w:color w:val="000000" w:themeColor="text1"/>
        </w:rPr>
      </w:pPr>
    </w:p>
    <w:p w14:paraId="0AAF39E1" w14:textId="7924D5B0" w:rsidR="00961CFB" w:rsidRPr="00A66C48" w:rsidRDefault="00961CFB" w:rsidP="00AE3D86">
      <w:pPr>
        <w:pStyle w:val="NormalWeb"/>
        <w:spacing w:line="360" w:lineRule="auto"/>
        <w:ind w:firstLine="709"/>
        <w:jc w:val="both"/>
        <w:rPr>
          <w:rFonts w:ascii="Cambria" w:hAnsi="Cambria"/>
          <w:color w:val="000000" w:themeColor="text1"/>
        </w:rPr>
      </w:pPr>
      <w:r w:rsidRPr="00A66C48">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A66C48">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A66C48" w:rsidRDefault="00961CFB" w:rsidP="00D539C0">
      <w:pPr>
        <w:pStyle w:val="NormalWeb"/>
        <w:spacing w:line="360" w:lineRule="auto"/>
        <w:ind w:firstLine="709"/>
        <w:jc w:val="both"/>
        <w:rPr>
          <w:rFonts w:ascii="Cambria" w:hAnsi="Cambria"/>
          <w:color w:val="000000" w:themeColor="text1"/>
        </w:rPr>
      </w:pPr>
      <w:r w:rsidRPr="00A66C48">
        <w:rPr>
          <w:rFonts w:ascii="Cambria" w:hAnsi="Cambria"/>
          <w:bCs/>
          <w:color w:val="000000" w:themeColor="text1"/>
        </w:rPr>
        <w:t>O caderno de licitações composto de EDITAL e ANEXOS</w:t>
      </w:r>
      <w:r w:rsidRPr="00A66C48">
        <w:rPr>
          <w:rFonts w:ascii="Cambria" w:hAnsi="Cambria"/>
          <w:color w:val="000000" w:themeColor="text1"/>
        </w:rPr>
        <w:t xml:space="preserve"> poderá ser adquirido através do link “licitações” da</w:t>
      </w:r>
      <w:r w:rsidRPr="00A66C48">
        <w:rPr>
          <w:rFonts w:ascii="Cambria" w:hAnsi="Cambria"/>
          <w:i/>
          <w:color w:val="000000" w:themeColor="text1"/>
        </w:rPr>
        <w:t xml:space="preserve"> web site </w:t>
      </w:r>
      <w:r w:rsidRPr="00A66C48">
        <w:rPr>
          <w:rFonts w:ascii="Cambria" w:hAnsi="Cambria"/>
          <w:color w:val="000000" w:themeColor="text1"/>
        </w:rPr>
        <w:t>oficial do Município &lt;</w:t>
      </w:r>
      <w:bookmarkStart w:id="10" w:name="_Hlk195260908"/>
      <w:r w:rsidR="00DE0579" w:rsidRPr="00A66C48">
        <w:rPr>
          <w:rFonts w:ascii="Cambria" w:hAnsi="Cambria"/>
        </w:rPr>
        <w:fldChar w:fldCharType="begin"/>
      </w:r>
      <w:r w:rsidR="00DE0579" w:rsidRPr="00A66C48">
        <w:rPr>
          <w:rFonts w:ascii="Cambria" w:hAnsi="Cambria"/>
        </w:rPr>
        <w:instrText xml:space="preserve"> HYPERLINK "http://www.piracanjuba.go.gov.br" </w:instrText>
      </w:r>
      <w:r w:rsidR="00DE0579" w:rsidRPr="00A66C48">
        <w:rPr>
          <w:rFonts w:ascii="Cambria" w:hAnsi="Cambria"/>
        </w:rPr>
      </w:r>
      <w:r w:rsidR="00DE0579" w:rsidRPr="00A66C48">
        <w:rPr>
          <w:rFonts w:ascii="Cambria" w:hAnsi="Cambria"/>
        </w:rPr>
        <w:fldChar w:fldCharType="separate"/>
      </w:r>
      <w:r w:rsidRPr="00A66C48">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A66C48">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A66C48">
        <w:rPr>
          <w:rStyle w:val="Hyperlink"/>
          <w:rFonts w:ascii="Cambria" w:hAnsi="Cambria"/>
          <w:color w:val="000000" w:themeColor="text1"/>
        </w:rPr>
        <w:t>&gt;</w:t>
      </w:r>
      <w:r w:rsidRPr="00A66C48">
        <w:rPr>
          <w:rFonts w:ascii="Cambria" w:hAnsi="Cambria"/>
          <w:color w:val="000000" w:themeColor="text1"/>
        </w:rPr>
        <w:t xml:space="preserve"> </w:t>
      </w:r>
      <w:bookmarkEnd w:id="10"/>
      <w:r w:rsidRPr="00A66C48">
        <w:rPr>
          <w:rFonts w:ascii="Cambria" w:hAnsi="Cambria"/>
          <w:color w:val="000000" w:themeColor="text1"/>
        </w:rPr>
        <w:t>e através do Endereço Eletrônico da Bolsa Nacional de Compras – BNC &lt;</w:t>
      </w:r>
      <w:hyperlink r:id="rId12" w:history="1">
        <w:r w:rsidRPr="00A66C48">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A66C48">
        <w:rPr>
          <w:rFonts w:ascii="Cambria" w:hAnsi="Cambria"/>
          <w:color w:val="000000" w:themeColor="text1"/>
        </w:rPr>
        <w:t>&gt;. Quaisquer informações</w:t>
      </w:r>
      <w:r w:rsidRPr="00A66C48">
        <w:rPr>
          <w:rFonts w:ascii="Cambria" w:hAnsi="Cambria"/>
          <w:b/>
          <w:color w:val="000000" w:themeColor="text1"/>
        </w:rPr>
        <w:t xml:space="preserve"> </w:t>
      </w:r>
      <w:r w:rsidRPr="00A66C48">
        <w:rPr>
          <w:rFonts w:ascii="Cambria" w:hAnsi="Cambria"/>
          <w:color w:val="000000" w:themeColor="text1"/>
        </w:rPr>
        <w:t xml:space="preserve">adicionais poderão ser obtidas através do e-mail do Departamento de Licitações: </w:t>
      </w:r>
      <w:hyperlink r:id="rId13" w:history="1">
        <w:r w:rsidR="00DC2ECF" w:rsidRPr="00A66C48">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A66C48">
        <w:rPr>
          <w:rFonts w:ascii="Cambria" w:hAnsi="Cambria"/>
          <w:color w:val="000000" w:themeColor="text1"/>
        </w:rPr>
        <w:t>.</w:t>
      </w:r>
    </w:p>
    <w:p w14:paraId="7E6884EE" w14:textId="77777777"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66C48">
        <w:rPr>
          <w:rFonts w:ascii="Cambria" w:hAnsi="Cambria"/>
          <w:b/>
          <w:color w:val="000000" w:themeColor="text1"/>
          <w:sz w:val="24"/>
          <w:szCs w:val="24"/>
        </w:rPr>
        <w:t>01. DO OBJETO E DEFINIÇÕES</w:t>
      </w:r>
    </w:p>
    <w:p w14:paraId="0AC09C32" w14:textId="51601A74" w:rsidR="006A51F9" w:rsidRPr="00A66C48" w:rsidRDefault="006A51F9" w:rsidP="00A82FDD">
      <w:pPr>
        <w:pStyle w:val="NormalWeb"/>
        <w:spacing w:line="360" w:lineRule="auto"/>
        <w:jc w:val="both"/>
        <w:rPr>
          <w:rFonts w:ascii="Cambria" w:hAnsi="Cambria"/>
          <w:bCs/>
          <w:color w:val="000000" w:themeColor="text1"/>
        </w:rPr>
      </w:pPr>
      <w:r w:rsidRPr="00A66C48">
        <w:rPr>
          <w:rFonts w:ascii="Cambria" w:hAnsi="Cambria"/>
          <w:b/>
          <w:bCs/>
          <w:color w:val="000000" w:themeColor="text1"/>
        </w:rPr>
        <w:t>1.1</w:t>
      </w:r>
      <w:r w:rsidRPr="00A66C48">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D66B0D" w:rsidRPr="00A66C48">
        <w:rPr>
          <w:rFonts w:ascii="Cambria" w:hAnsi="Cambria"/>
          <w:bCs/>
          <w:color w:val="000000" w:themeColor="text1"/>
        </w:rPr>
        <w:t xml:space="preserve">por </w:t>
      </w:r>
      <w:r w:rsidR="00D66B0D" w:rsidRPr="00A66C48">
        <w:rPr>
          <w:rFonts w:ascii="Cambria" w:hAnsi="Cambria"/>
          <w:color w:val="000000" w:themeColor="text1"/>
        </w:rPr>
        <w:t>todos os órgã</w:t>
      </w:r>
      <w:r w:rsidR="002405AA" w:rsidRPr="00A66C48">
        <w:rPr>
          <w:rFonts w:ascii="Cambria" w:hAnsi="Cambria"/>
          <w:color w:val="000000" w:themeColor="text1"/>
        </w:rPr>
        <w:t>os</w:t>
      </w:r>
      <w:r w:rsidR="00D66B0D" w:rsidRPr="00A66C48">
        <w:rPr>
          <w:rFonts w:ascii="Cambria" w:hAnsi="Cambria"/>
          <w:color w:val="000000" w:themeColor="text1"/>
        </w:rPr>
        <w:t>, unidades administrativas, unidades gestoras, setores, fundos e autarquias, deste Município de Piracanjuba, Estado de Goiás</w:t>
      </w:r>
      <w:r w:rsidRPr="00A66C48">
        <w:rPr>
          <w:rFonts w:ascii="Cambria" w:hAnsi="Cambria"/>
          <w:bCs/>
          <w:color w:val="000000" w:themeColor="text1"/>
        </w:rPr>
        <w:t xml:space="preserve"> no período de </w:t>
      </w:r>
      <w:r w:rsidR="00C24EC6" w:rsidRPr="00A66C48">
        <w:rPr>
          <w:rFonts w:ascii="Cambria" w:hAnsi="Cambria"/>
          <w:bCs/>
          <w:color w:val="000000" w:themeColor="text1"/>
        </w:rPr>
        <w:t>01 (um) ano</w:t>
      </w:r>
      <w:r w:rsidRPr="00A66C48">
        <w:rPr>
          <w:rFonts w:ascii="Cambria" w:hAnsi="Cambria"/>
          <w:bCs/>
          <w:color w:val="000000" w:themeColor="text1"/>
        </w:rPr>
        <w:t xml:space="preserve">, </w:t>
      </w:r>
      <w:r w:rsidR="00C24EC6" w:rsidRPr="00A66C48">
        <w:rPr>
          <w:rFonts w:ascii="Cambria" w:hAnsi="Cambria"/>
          <w:bCs/>
          <w:color w:val="000000" w:themeColor="text1"/>
        </w:rPr>
        <w:t xml:space="preserve">podendo ser prorrogado nos termos da LLC 14133/2025, </w:t>
      </w:r>
      <w:r w:rsidRPr="00A66C48">
        <w:rPr>
          <w:rFonts w:ascii="Cambria" w:hAnsi="Cambria"/>
          <w:bCs/>
          <w:color w:val="000000" w:themeColor="text1"/>
        </w:rPr>
        <w:t>mediante requisições expedidas por autoridade competente, conforme a necessidade e interesse público.</w:t>
      </w:r>
    </w:p>
    <w:p w14:paraId="1A34D5DA" w14:textId="67EA0EEC" w:rsidR="006A51F9" w:rsidRPr="00A66C48" w:rsidRDefault="006A51F9" w:rsidP="00D94D3F">
      <w:pPr>
        <w:pStyle w:val="NormalWeb"/>
        <w:spacing w:line="360" w:lineRule="auto"/>
        <w:ind w:firstLine="567"/>
        <w:jc w:val="both"/>
        <w:rPr>
          <w:rFonts w:ascii="Cambria" w:hAnsi="Cambria"/>
          <w:color w:val="000000" w:themeColor="text1"/>
        </w:rPr>
      </w:pPr>
      <w:r w:rsidRPr="00A66C48">
        <w:rPr>
          <w:rFonts w:ascii="Cambria" w:hAnsi="Cambria"/>
          <w:b/>
          <w:bCs/>
          <w:color w:val="000000" w:themeColor="text1"/>
        </w:rPr>
        <w:t xml:space="preserve">I. </w:t>
      </w:r>
      <w:r w:rsidRPr="00A66C48">
        <w:rPr>
          <w:rFonts w:ascii="Cambria" w:hAnsi="Cambria"/>
          <w:bCs/>
          <w:color w:val="000000" w:themeColor="text1"/>
        </w:rPr>
        <w:t xml:space="preserve">O objeto que se refere o subitem </w:t>
      </w:r>
      <w:r w:rsidRPr="00A66C48">
        <w:rPr>
          <w:rFonts w:ascii="Cambria" w:hAnsi="Cambria"/>
          <w:b/>
          <w:bCs/>
          <w:color w:val="000000" w:themeColor="text1"/>
        </w:rPr>
        <w:t>1.1</w:t>
      </w:r>
      <w:r w:rsidRPr="00A66C48">
        <w:rPr>
          <w:rFonts w:ascii="Cambria" w:hAnsi="Cambria"/>
          <w:bCs/>
          <w:color w:val="000000" w:themeColor="text1"/>
        </w:rPr>
        <w:t xml:space="preserve"> é </w:t>
      </w:r>
      <w:r w:rsidRPr="00A66C48">
        <w:rPr>
          <w:rFonts w:ascii="Cambria" w:hAnsi="Cambria"/>
          <w:color w:val="000000" w:themeColor="text1"/>
        </w:rPr>
        <w:t>o registro</w:t>
      </w:r>
      <w:r w:rsidRPr="00A66C48">
        <w:rPr>
          <w:rFonts w:ascii="Cambria" w:eastAsia="Batang" w:hAnsi="Cambria" w:cs="Arial"/>
          <w:color w:val="000000" w:themeColor="text1"/>
        </w:rPr>
        <w:t xml:space="preserve"> de empresa apta a fornecer</w:t>
      </w:r>
      <w:r w:rsidRPr="00A66C48">
        <w:rPr>
          <w:rFonts w:ascii="Cambria" w:hAnsi="Cambria"/>
          <w:color w:val="000000" w:themeColor="text1"/>
        </w:rPr>
        <w:t xml:space="preserve"> eventualmente</w:t>
      </w:r>
      <w:r w:rsidR="002405AA" w:rsidRPr="00A66C48">
        <w:rPr>
          <w:rFonts w:ascii="Cambria" w:hAnsi="Cambria"/>
          <w:color w:val="000000" w:themeColor="text1"/>
        </w:rPr>
        <w:t xml:space="preserve">, parcelada e futura </w:t>
      </w:r>
      <w:r w:rsidRPr="00A66C48">
        <w:rPr>
          <w:rFonts w:ascii="Cambria" w:hAnsi="Cambria"/>
          <w:color w:val="000000" w:themeColor="text1"/>
        </w:rPr>
        <w:t xml:space="preserve">demanda </w:t>
      </w:r>
      <w:r w:rsidR="002405AA" w:rsidRPr="00A66C48">
        <w:rPr>
          <w:rFonts w:ascii="Cambria" w:hAnsi="Cambria"/>
          <w:color w:val="000000" w:themeColor="text1"/>
        </w:rPr>
        <w:t xml:space="preserve">de aquisição de </w:t>
      </w:r>
      <w:r w:rsidR="001F3330" w:rsidRPr="00A66C48">
        <w:rPr>
          <w:rFonts w:ascii="Cambria" w:hAnsi="Cambria"/>
          <w:color w:val="000000" w:themeColor="text1"/>
        </w:rPr>
        <w:t>GLP e Vasilhames</w:t>
      </w:r>
      <w:r w:rsidR="002405AA" w:rsidRPr="00A66C48">
        <w:rPr>
          <w:rFonts w:ascii="Cambria" w:hAnsi="Cambria"/>
          <w:color w:val="000000" w:themeColor="text1"/>
        </w:rPr>
        <w:t>, destinados a manutenção das atividades de todos</w:t>
      </w:r>
      <w:r w:rsidR="003D7EB9" w:rsidRPr="00A66C48">
        <w:rPr>
          <w:rFonts w:ascii="Cambria" w:hAnsi="Cambria"/>
          <w:color w:val="000000" w:themeColor="text1"/>
        </w:rPr>
        <w:t xml:space="preserve"> </w:t>
      </w:r>
      <w:r w:rsidR="002405AA" w:rsidRPr="00A66C48">
        <w:rPr>
          <w:rFonts w:ascii="Cambria" w:hAnsi="Cambria"/>
          <w:color w:val="000000" w:themeColor="text1"/>
        </w:rPr>
        <w:t>os órgão</w:t>
      </w:r>
      <w:r w:rsidR="003D7EB9" w:rsidRPr="00A66C48">
        <w:rPr>
          <w:rFonts w:ascii="Cambria" w:hAnsi="Cambria"/>
          <w:color w:val="000000" w:themeColor="text1"/>
        </w:rPr>
        <w:t>s</w:t>
      </w:r>
      <w:r w:rsidR="002405AA" w:rsidRPr="00A66C48">
        <w:rPr>
          <w:rFonts w:ascii="Cambria" w:hAnsi="Cambria"/>
          <w:color w:val="000000" w:themeColor="text1"/>
        </w:rPr>
        <w:t>, unidades administrativas, unidades gestoras, setores, fundos e autarquias, deste Município de Piracanjuba, Estado de Goiás</w:t>
      </w:r>
      <w:r w:rsidRPr="00A66C48">
        <w:rPr>
          <w:rFonts w:ascii="Cambria" w:hAnsi="Cambria"/>
          <w:color w:val="000000" w:themeColor="text1"/>
        </w:rPr>
        <w:t>, conforme discriminações</w:t>
      </w:r>
      <w:r w:rsidR="002405AA" w:rsidRPr="00A66C48">
        <w:rPr>
          <w:rFonts w:ascii="Cambria" w:hAnsi="Cambria"/>
          <w:color w:val="000000" w:themeColor="text1"/>
        </w:rPr>
        <w:t>,</w:t>
      </w:r>
      <w:r w:rsidRPr="00A66C48">
        <w:rPr>
          <w:rFonts w:ascii="Cambria" w:hAnsi="Cambria"/>
          <w:color w:val="000000" w:themeColor="text1"/>
        </w:rPr>
        <w:t xml:space="preserve"> quantidades </w:t>
      </w:r>
      <w:r w:rsidR="002405AA" w:rsidRPr="00A66C48">
        <w:rPr>
          <w:rFonts w:ascii="Cambria" w:hAnsi="Cambria"/>
          <w:color w:val="000000" w:themeColor="text1"/>
        </w:rPr>
        <w:t xml:space="preserve">e especificações </w:t>
      </w:r>
      <w:r w:rsidRPr="00A66C48">
        <w:rPr>
          <w:rFonts w:ascii="Cambria" w:hAnsi="Cambria"/>
          <w:color w:val="000000" w:themeColor="text1"/>
        </w:rPr>
        <w:t>descritas no Estudo Técnico Preliminar e Termo de Referência</w:t>
      </w:r>
      <w:r w:rsidRPr="00A66C48">
        <w:rPr>
          <w:rFonts w:ascii="Cambria" w:eastAsia="Batang" w:hAnsi="Cambria" w:cs="Arial"/>
          <w:color w:val="000000" w:themeColor="text1"/>
        </w:rPr>
        <w:t xml:space="preserve">, anexos </w:t>
      </w:r>
      <w:r w:rsidRPr="00A66C48">
        <w:rPr>
          <w:rFonts w:ascii="Cambria" w:hAnsi="Cambria"/>
          <w:color w:val="000000" w:themeColor="text1"/>
        </w:rPr>
        <w:t>deste Edital.</w:t>
      </w:r>
    </w:p>
    <w:p w14:paraId="77FCBBB2" w14:textId="77777777" w:rsidR="006A51F9" w:rsidRPr="00A66C48" w:rsidRDefault="006A51F9" w:rsidP="00D94D3F">
      <w:pPr>
        <w:pStyle w:val="NormalWeb"/>
        <w:spacing w:before="240" w:line="360" w:lineRule="auto"/>
        <w:ind w:firstLine="567"/>
        <w:jc w:val="both"/>
        <w:rPr>
          <w:rFonts w:ascii="Cambria" w:hAnsi="Cambria"/>
          <w:bCs/>
          <w:color w:val="000000" w:themeColor="text1"/>
        </w:rPr>
      </w:pPr>
      <w:r w:rsidRPr="00A66C48">
        <w:rPr>
          <w:rFonts w:ascii="Cambria" w:hAnsi="Cambria"/>
          <w:b/>
          <w:color w:val="000000" w:themeColor="text1"/>
        </w:rPr>
        <w:t>II.</w:t>
      </w:r>
      <w:r w:rsidRPr="00A66C48">
        <w:rPr>
          <w:rFonts w:ascii="Cambria" w:hAnsi="Cambria"/>
          <w:color w:val="000000" w:themeColor="text1"/>
        </w:rPr>
        <w:t xml:space="preserve"> Em caso de discordância existente entre as especificações do objeto descrito na </w:t>
      </w:r>
      <w:bookmarkStart w:id="11" w:name="_Hlk112158267"/>
      <w:r w:rsidRPr="00A66C48">
        <w:rPr>
          <w:rFonts w:ascii="Cambria" w:hAnsi="Cambria"/>
          <w:color w:val="000000" w:themeColor="text1"/>
        </w:rPr>
        <w:t>BNC (Bolsa Nacional de Compras)</w:t>
      </w:r>
      <w:bookmarkEnd w:id="11"/>
      <w:r w:rsidRPr="00A66C48">
        <w:rPr>
          <w:rFonts w:ascii="Cambria" w:hAnsi="Cambria"/>
          <w:color w:val="000000" w:themeColor="text1"/>
        </w:rPr>
        <w:t xml:space="preserve"> e as especificações constantes deste Edital, prevalecerão as especificações contidas no Edital.</w:t>
      </w:r>
    </w:p>
    <w:p w14:paraId="35B9A203" w14:textId="7C413AB8" w:rsidR="006A51F9" w:rsidRPr="00A66C48" w:rsidRDefault="006A51F9" w:rsidP="00D94D3F">
      <w:pPr>
        <w:pStyle w:val="NormalWeb"/>
        <w:spacing w:before="240" w:line="360" w:lineRule="auto"/>
        <w:jc w:val="both"/>
        <w:rPr>
          <w:rFonts w:ascii="Cambria" w:hAnsi="Cambria"/>
          <w:color w:val="000000" w:themeColor="text1"/>
        </w:rPr>
      </w:pPr>
      <w:r w:rsidRPr="00A66C48">
        <w:rPr>
          <w:rFonts w:ascii="Cambria" w:hAnsi="Cambria"/>
          <w:b/>
          <w:color w:val="000000" w:themeColor="text1"/>
        </w:rPr>
        <w:t xml:space="preserve">1.2 </w:t>
      </w:r>
      <w:r w:rsidRPr="00A66C48">
        <w:rPr>
          <w:rFonts w:ascii="Cambria" w:hAnsi="Cambria"/>
          <w:color w:val="000000" w:themeColor="text1"/>
        </w:rPr>
        <w:t xml:space="preserve">Os produtos constantes na presente licitação deverão atender as exigências de qualidade observando os padrões e normas baixadas pelos órgãos competentes de controle de </w:t>
      </w:r>
      <w:r w:rsidRPr="00A66C48">
        <w:rPr>
          <w:rFonts w:ascii="Cambria" w:hAnsi="Cambria"/>
          <w:color w:val="000000" w:themeColor="text1"/>
        </w:rPr>
        <w:lastRenderedPageBreak/>
        <w:t xml:space="preserve">qualidade – ABNT, INMETRO, </w:t>
      </w:r>
      <w:r w:rsidR="0033092A" w:rsidRPr="00A66C48">
        <w:rPr>
          <w:rFonts w:ascii="Cambria" w:hAnsi="Cambria"/>
          <w:color w:val="000000" w:themeColor="text1"/>
        </w:rPr>
        <w:t>ANP,</w:t>
      </w:r>
      <w:r w:rsidRPr="00A66C48">
        <w:rPr>
          <w:rFonts w:ascii="Cambria" w:hAnsi="Cambria"/>
          <w:color w:val="000000" w:themeColor="text1"/>
        </w:rPr>
        <w:t xml:space="preserve"> etc., atentando-se o proponente, principalmente para as prescrições Lei Federal nº 8.078, de 1990 (Código de Defesa do Consumidor).</w:t>
      </w:r>
    </w:p>
    <w:p w14:paraId="2D891ACB" w14:textId="77777777" w:rsidR="006A51F9" w:rsidRPr="00A66C48" w:rsidRDefault="006A51F9" w:rsidP="00D94D3F">
      <w:pPr>
        <w:pStyle w:val="NormalWeb"/>
        <w:spacing w:before="240" w:line="360" w:lineRule="auto"/>
        <w:jc w:val="both"/>
        <w:rPr>
          <w:rFonts w:ascii="Cambria" w:hAnsi="Cambria"/>
          <w:color w:val="000000" w:themeColor="text1"/>
        </w:rPr>
      </w:pPr>
      <w:r w:rsidRPr="00A66C48">
        <w:rPr>
          <w:rFonts w:ascii="Cambria" w:hAnsi="Cambria"/>
          <w:b/>
          <w:color w:val="000000" w:themeColor="text1"/>
        </w:rPr>
        <w:t xml:space="preserve">1.3 </w:t>
      </w:r>
      <w:r w:rsidRPr="00A66C48">
        <w:rPr>
          <w:rFonts w:ascii="Cambria" w:hAnsi="Cambria"/>
          <w:color w:val="000000" w:themeColor="text1"/>
        </w:rPr>
        <w:t>Para fins deste Edital consideram-se:</w:t>
      </w:r>
    </w:p>
    <w:p w14:paraId="7FD59F14" w14:textId="79D1C7BA"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 Sistema de Registro de Preços:</w:t>
      </w:r>
      <w:r w:rsidRPr="00A66C48">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a obras e a aquisição e locação de bens para contratações futuras.</w:t>
      </w:r>
    </w:p>
    <w:p w14:paraId="4144D174"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 Ata de Registro de Preços:</w:t>
      </w:r>
      <w:r w:rsidRPr="00A66C48">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III. Órgão Gerenciador:</w:t>
      </w:r>
      <w:r w:rsidRPr="00A66C48">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IV. Órgão ou Entidade Participante:</w:t>
      </w:r>
      <w:r w:rsidRPr="00A66C48">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A66C48" w:rsidRDefault="006A51F9" w:rsidP="00D94D3F">
      <w:pPr>
        <w:pStyle w:val="NormalWeb"/>
        <w:spacing w:before="240" w:line="360" w:lineRule="auto"/>
        <w:ind w:firstLine="567"/>
        <w:jc w:val="both"/>
        <w:rPr>
          <w:rFonts w:ascii="Cambria" w:hAnsi="Cambria"/>
          <w:color w:val="000000" w:themeColor="text1"/>
        </w:rPr>
      </w:pPr>
      <w:r w:rsidRPr="00A66C48">
        <w:rPr>
          <w:rFonts w:ascii="Cambria" w:hAnsi="Cambria"/>
          <w:b/>
          <w:color w:val="000000" w:themeColor="text1"/>
        </w:rPr>
        <w:t>V. Órgão não participante:</w:t>
      </w:r>
      <w:r w:rsidRPr="00A66C48">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02. DAS CONDIÇÕES DE PARTICIPAÇÃO</w:t>
      </w:r>
    </w:p>
    <w:p w14:paraId="021E5E6B" w14:textId="77777777" w:rsidR="006A51F9" w:rsidRPr="00A66C48" w:rsidRDefault="006A51F9" w:rsidP="00D94D3F">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A66C48">
        <w:rPr>
          <w:rFonts w:ascii="Cambria" w:hAnsi="Cambria"/>
          <w:b/>
          <w:bCs/>
          <w:color w:val="000000" w:themeColor="text1"/>
          <w:sz w:val="24"/>
          <w:szCs w:val="24"/>
        </w:rPr>
        <w:t xml:space="preserve">2.1 </w:t>
      </w:r>
      <w:r w:rsidRPr="00A66C48">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w:t>
      </w:r>
      <w:r w:rsidRPr="00A66C48">
        <w:rPr>
          <w:rFonts w:ascii="Cambria" w:hAnsi="Cambria"/>
          <w:color w:val="000000" w:themeColor="text1"/>
          <w:sz w:val="24"/>
          <w:szCs w:val="24"/>
        </w:rPr>
        <w:lastRenderedPageBreak/>
        <w:t xml:space="preserve">Anexos e ainda devidamente cadastradas junto à BNC – Bolsa Nacional de Compras, através do site </w:t>
      </w:r>
      <w:hyperlink r:id="rId14" w:history="1">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66C48">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77777777" w:rsidR="006A51F9" w:rsidRPr="00A66C48" w:rsidRDefault="006A51F9" w:rsidP="00D94D3F">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A66C48">
        <w:rPr>
          <w:rFonts w:ascii="Cambria" w:hAnsi="Cambria"/>
          <w:b/>
          <w:bCs/>
          <w:color w:val="000000" w:themeColor="text1"/>
          <w:sz w:val="24"/>
          <w:szCs w:val="24"/>
          <w14:textOutline w14:w="0" w14:cap="flat" w14:cmpd="sng" w14:algn="ctr">
            <w14:noFill/>
            <w14:prstDash w14:val="solid"/>
            <w14:round/>
          </w14:textOutline>
        </w:rPr>
        <w:t xml:space="preserve">I. </w:t>
      </w:r>
      <w:r w:rsidRPr="00A66C48">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A66C48" w:rsidRDefault="006A51F9" w:rsidP="00D94D3F">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A66C48">
        <w:rPr>
          <w:rFonts w:ascii="Cambria" w:hAnsi="Cambria"/>
          <w:b/>
          <w:bCs/>
          <w:color w:val="000000" w:themeColor="text1"/>
          <w:sz w:val="24"/>
          <w:szCs w:val="24"/>
          <w14:textOutline w14:w="0" w14:cap="flat" w14:cmpd="sng" w14:algn="ctr">
            <w14:noFill/>
            <w14:prstDash w14:val="solid"/>
            <w14:round/>
          </w14:textOutline>
        </w:rPr>
        <w:t>a)</w:t>
      </w:r>
      <w:r w:rsidRPr="00A66C48">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A66C48" w:rsidRDefault="006A51F9" w:rsidP="00D94D3F">
      <w:pPr>
        <w:tabs>
          <w:tab w:val="left" w:pos="1701"/>
          <w:tab w:val="left" w:pos="1843"/>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2.</w:t>
      </w:r>
      <w:r w:rsidR="00383AB2" w:rsidRPr="00A66C48">
        <w:rPr>
          <w:rFonts w:ascii="Cambria" w:hAnsi="Cambria"/>
          <w:b/>
          <w:bCs/>
          <w:color w:val="000000" w:themeColor="text1"/>
          <w:sz w:val="24"/>
          <w:szCs w:val="24"/>
        </w:rPr>
        <w:t>2</w:t>
      </w:r>
      <w:r w:rsidRPr="00A66C48">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w:t>
      </w:r>
      <w:r w:rsidR="00383AB2" w:rsidRPr="00A66C48">
        <w:rPr>
          <w:rFonts w:ascii="Cambria" w:hAnsi="Cambria"/>
          <w:b/>
          <w:color w:val="000000" w:themeColor="text1"/>
          <w:sz w:val="24"/>
          <w:szCs w:val="24"/>
        </w:rPr>
        <w:t>3</w:t>
      </w:r>
      <w:r w:rsidRPr="00A66C48">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w:t>
      </w:r>
      <w:r w:rsidR="00383AB2" w:rsidRPr="00A66C48">
        <w:rPr>
          <w:rFonts w:ascii="Cambria" w:hAnsi="Cambria"/>
          <w:b/>
          <w:color w:val="000000" w:themeColor="text1"/>
          <w:sz w:val="24"/>
          <w:szCs w:val="24"/>
        </w:rPr>
        <w:t>4</w:t>
      </w:r>
      <w:r w:rsidRPr="00A66C48">
        <w:rPr>
          <w:rFonts w:ascii="Cambria" w:hAnsi="Cambria"/>
          <w:b/>
          <w:color w:val="000000" w:themeColor="text1"/>
          <w:sz w:val="24"/>
          <w:szCs w:val="24"/>
        </w:rPr>
        <w:t xml:space="preserve"> </w:t>
      </w:r>
      <w:r w:rsidRPr="00A66C48">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w:t>
      </w:r>
      <w:r w:rsidR="00383AB2" w:rsidRPr="00A66C48">
        <w:rPr>
          <w:rFonts w:ascii="Cambria" w:hAnsi="Cambria"/>
          <w:b/>
          <w:color w:val="000000" w:themeColor="text1"/>
          <w:sz w:val="24"/>
          <w:szCs w:val="24"/>
        </w:rPr>
        <w:t>5</w:t>
      </w:r>
      <w:r w:rsidRPr="00A66C48">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w:t>
      </w:r>
      <w:r w:rsidRPr="00A66C48">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w:t>
      </w:r>
      <w:r w:rsidRPr="00A66C48">
        <w:rPr>
          <w:rFonts w:ascii="Cambria" w:hAnsi="Cambria"/>
          <w:color w:val="000000" w:themeColor="text1"/>
          <w:sz w:val="24"/>
          <w:szCs w:val="24"/>
        </w:rPr>
        <w:lastRenderedPageBreak/>
        <w:t>controlador, acionista ou detentor de mais de 5% (cinco por cento) do capital com direito a voto, responsável técnico ou subcontratado.</w:t>
      </w:r>
    </w:p>
    <w:p w14:paraId="32559FD9"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 xml:space="preserve">V. </w:t>
      </w:r>
      <w:r w:rsidRPr="00A66C48">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VI.</w:t>
      </w:r>
      <w:r w:rsidRPr="00A66C48">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VII.</w:t>
      </w:r>
      <w:r w:rsidRPr="00A66C48">
        <w:rPr>
          <w:rFonts w:ascii="Cambria" w:hAnsi="Cambria"/>
          <w:color w:val="000000" w:themeColor="text1"/>
          <w:sz w:val="24"/>
          <w:szCs w:val="24"/>
        </w:rPr>
        <w:t xml:space="preserve"> Estrangeiras que não funcionem no País.</w:t>
      </w:r>
    </w:p>
    <w:p w14:paraId="29F4079B" w14:textId="7F1E12B1"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w:t>
      </w:r>
      <w:r w:rsidR="00383AB2" w:rsidRPr="00A66C48">
        <w:rPr>
          <w:rFonts w:ascii="Cambria" w:hAnsi="Cambria"/>
          <w:b/>
          <w:color w:val="000000" w:themeColor="text1"/>
          <w:sz w:val="24"/>
          <w:szCs w:val="24"/>
        </w:rPr>
        <w:t>6</w:t>
      </w:r>
      <w:r w:rsidRPr="00A66C48">
        <w:rPr>
          <w:rFonts w:ascii="Cambria" w:hAnsi="Cambria"/>
          <w:b/>
          <w:color w:val="000000" w:themeColor="text1"/>
          <w:sz w:val="24"/>
          <w:szCs w:val="24"/>
        </w:rPr>
        <w:t xml:space="preserve"> </w:t>
      </w:r>
      <w:r w:rsidRPr="00A66C48">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45969E93"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w:t>
      </w:r>
      <w:r w:rsidR="00383AB2" w:rsidRPr="00A66C48">
        <w:rPr>
          <w:rFonts w:ascii="Cambria" w:hAnsi="Cambria"/>
          <w:b/>
          <w:color w:val="000000" w:themeColor="text1"/>
          <w:sz w:val="24"/>
          <w:szCs w:val="24"/>
        </w:rPr>
        <w:t>7</w:t>
      </w:r>
      <w:r w:rsidRPr="00A66C48">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2354F8B7" w14:textId="77777777"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66C48">
        <w:rPr>
          <w:rFonts w:ascii="Cambria" w:hAnsi="Cambria"/>
          <w:b/>
          <w:color w:val="000000" w:themeColor="text1"/>
          <w:sz w:val="24"/>
          <w:szCs w:val="24"/>
        </w:rPr>
        <w:t>03. DOS ESCLARECIMENTOS E IMPUGNAÇÃO AO EDITAL</w:t>
      </w:r>
    </w:p>
    <w:p w14:paraId="0DD63D21" w14:textId="3ABD69A5"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bCs/>
          <w:color w:val="000000" w:themeColor="text1"/>
          <w:sz w:val="24"/>
          <w:szCs w:val="24"/>
        </w:rPr>
        <w:t xml:space="preserve">3.1 </w:t>
      </w:r>
      <w:r w:rsidRPr="00A66C48">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A66C48">
        <w:rPr>
          <w:rFonts w:ascii="Cambria" w:hAnsi="Cambria"/>
          <w:bCs/>
          <w:color w:val="000000" w:themeColor="text1"/>
          <w:sz w:val="24"/>
          <w:szCs w:val="24"/>
        </w:rPr>
        <w:t>o Pregoeiro</w:t>
      </w:r>
      <w:r w:rsidRPr="00A66C48">
        <w:rPr>
          <w:rFonts w:ascii="Cambria" w:hAnsi="Cambria"/>
          <w:color w:val="000000" w:themeColor="text1"/>
          <w:sz w:val="24"/>
          <w:szCs w:val="24"/>
        </w:rPr>
        <w:t xml:space="preserve"> </w:t>
      </w:r>
      <w:r w:rsidRPr="00A66C48">
        <w:rPr>
          <w:rFonts w:ascii="Cambria" w:hAnsi="Cambria"/>
          <w:bCs/>
          <w:color w:val="000000" w:themeColor="text1"/>
          <w:sz w:val="24"/>
          <w:szCs w:val="24"/>
        </w:rPr>
        <w:t xml:space="preserve">Oficial para o endereço eletrônico </w:t>
      </w:r>
      <w:hyperlink r:id="rId15" w:history="1">
        <w:r w:rsidR="00383AB2" w:rsidRPr="00A66C48">
          <w:rPr>
            <w:rStyle w:val="Hyperlink"/>
            <w:rFonts w:ascii="Cambria" w:hAnsi="Cambria"/>
            <w:bCs/>
            <w:color w:val="auto"/>
            <w:sz w:val="24"/>
            <w:szCs w:val="24"/>
            <w14:shadow w14:blurRad="50800" w14:dist="38100" w14:dir="2700000" w14:sx="100000" w14:sy="100000" w14:kx="0" w14:ky="0" w14:algn="tl">
              <w14:srgbClr w14:val="000000">
                <w14:alpha w14:val="60000"/>
              </w14:srgbClr>
            </w14:shadow>
          </w:rPr>
          <w:t>licitacao.pjba2028@outlook.com</w:t>
        </w:r>
      </w:hyperlink>
      <w:r w:rsidRPr="00A66C48">
        <w:rPr>
          <w:rFonts w:ascii="Cambria" w:hAnsi="Cambria"/>
          <w:bCs/>
          <w:color w:val="000000" w:themeColor="text1"/>
          <w:sz w:val="24"/>
          <w:szCs w:val="24"/>
        </w:rPr>
        <w:t xml:space="preserve">, ou através </w:t>
      </w:r>
      <w:r w:rsidRPr="00A66C48">
        <w:rPr>
          <w:rFonts w:ascii="Cambria" w:hAnsi="Cambria"/>
          <w:color w:val="000000" w:themeColor="text1"/>
          <w:sz w:val="24"/>
          <w:szCs w:val="24"/>
        </w:rPr>
        <w:t xml:space="preserve">provedor </w:t>
      </w:r>
      <w:hyperlink r:id="rId16" w:history="1">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A66C48">
        <w:rPr>
          <w:rFonts w:ascii="Cambria" w:hAnsi="Cambria"/>
          <w:bCs/>
          <w:color w:val="000000" w:themeColor="text1"/>
          <w:sz w:val="24"/>
          <w:szCs w:val="24"/>
        </w:rPr>
        <w:t xml:space="preserve">em até 03 (três) dias </w:t>
      </w:r>
      <w:r w:rsidRPr="00A66C48">
        <w:rPr>
          <w:rFonts w:ascii="Cambria" w:hAnsi="Cambria"/>
          <w:bCs/>
          <w:color w:val="000000" w:themeColor="text1"/>
          <w:sz w:val="24"/>
          <w:szCs w:val="24"/>
        </w:rPr>
        <w:lastRenderedPageBreak/>
        <w:t>úteis anteriores à data fixada para abertura da sessão eletrônica, com devida identificação da solicitante (Razão Social, CNPJ, Endereço, Telefone, E-mail).</w:t>
      </w:r>
    </w:p>
    <w:p w14:paraId="6EF3DAC0"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bCs/>
          <w:color w:val="000000" w:themeColor="text1"/>
          <w:sz w:val="24"/>
          <w:szCs w:val="24"/>
        </w:rPr>
        <w:t xml:space="preserve">3.2 </w:t>
      </w:r>
      <w:r w:rsidRPr="00A66C48">
        <w:rPr>
          <w:rFonts w:ascii="Cambria" w:hAnsi="Cambria"/>
          <w:bCs/>
          <w:color w:val="000000" w:themeColor="text1"/>
          <w:sz w:val="24"/>
          <w:szCs w:val="24"/>
        </w:rPr>
        <w:t xml:space="preserve">As respostas aos pedidos de esclarecimentos e impugnações serão divulgadas no site Oficial da Prefeitura de Piracanjuba/GO </w:t>
      </w:r>
      <w:r w:rsidRPr="00A66C48">
        <w:rPr>
          <w:rFonts w:ascii="Cambria" w:hAnsi="Cambria"/>
          <w:color w:val="000000" w:themeColor="text1"/>
          <w:sz w:val="24"/>
          <w:szCs w:val="24"/>
        </w:rPr>
        <w:t xml:space="preserve">e no provedor </w:t>
      </w:r>
      <w:hyperlink r:id="rId17" w:history="1">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66C48">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bCs/>
          <w:color w:val="000000" w:themeColor="text1"/>
          <w:sz w:val="24"/>
          <w:szCs w:val="24"/>
        </w:rPr>
        <w:t>3.3</w:t>
      </w:r>
      <w:r w:rsidRPr="00A66C48">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bCs/>
          <w:color w:val="000000" w:themeColor="text1"/>
          <w:sz w:val="24"/>
          <w:szCs w:val="24"/>
        </w:rPr>
        <w:t xml:space="preserve">3.4 </w:t>
      </w:r>
      <w:r w:rsidRPr="00A66C48">
        <w:rPr>
          <w:rFonts w:ascii="Cambria" w:hAnsi="Cambria"/>
          <w:bCs/>
          <w:color w:val="000000" w:themeColor="text1"/>
          <w:sz w:val="24"/>
          <w:szCs w:val="24"/>
        </w:rPr>
        <w:t xml:space="preserve">Caberá </w:t>
      </w:r>
      <w:r w:rsidR="00AD2EA5" w:rsidRPr="00A66C48">
        <w:rPr>
          <w:rFonts w:ascii="Cambria" w:hAnsi="Cambria"/>
          <w:bCs/>
          <w:color w:val="000000" w:themeColor="text1"/>
          <w:sz w:val="24"/>
          <w:szCs w:val="24"/>
        </w:rPr>
        <w:t>o Pregoeiro</w:t>
      </w:r>
      <w:r w:rsidRPr="00A66C48">
        <w:rPr>
          <w:rFonts w:ascii="Cambria" w:hAnsi="Cambria"/>
          <w:bCs/>
          <w:color w:val="000000" w:themeColor="text1"/>
          <w:sz w:val="24"/>
          <w:szCs w:val="24"/>
        </w:rPr>
        <w:t>, auxiliada pelos responsáveis pela elaboração do Estudo Técnico Preliminar e Termo de Referência, além</w:t>
      </w:r>
      <w:r w:rsidRPr="00A66C48">
        <w:rPr>
          <w:rFonts w:ascii="Cambria" w:hAnsi="Cambria"/>
          <w:color w:val="000000" w:themeColor="text1"/>
          <w:sz w:val="24"/>
          <w:szCs w:val="24"/>
        </w:rPr>
        <w:t xml:space="preserve"> da Assessoria Jurídica </w:t>
      </w:r>
      <w:r w:rsidRPr="00A66C48">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bCs/>
          <w:color w:val="000000" w:themeColor="text1"/>
          <w:sz w:val="24"/>
          <w:szCs w:val="24"/>
        </w:rPr>
        <w:t>3.5</w:t>
      </w:r>
      <w:r w:rsidRPr="00A66C48">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A66C48"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04. DO CREDENCIAMENTO</w:t>
      </w:r>
    </w:p>
    <w:p w14:paraId="5334A161"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4.1</w:t>
      </w:r>
      <w:r w:rsidRPr="00A66C48">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4.2</w:t>
      </w:r>
      <w:r w:rsidRPr="00A66C48">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4.3</w:t>
      </w:r>
      <w:r w:rsidRPr="00A66C48">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lastRenderedPageBreak/>
        <w:t>4.4</w:t>
      </w:r>
      <w:r w:rsidRPr="00A66C48">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4.5</w:t>
      </w:r>
      <w:r w:rsidRPr="00A66C48">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4.6</w:t>
      </w:r>
      <w:r w:rsidRPr="00A66C48">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A66C48" w:rsidRDefault="006A51F9" w:rsidP="00D94D3F">
      <w:pPr>
        <w:tabs>
          <w:tab w:val="left" w:pos="1701"/>
        </w:tabs>
        <w:spacing w:before="240" w:line="360" w:lineRule="auto"/>
        <w:rPr>
          <w:rFonts w:ascii="Cambria" w:hAnsi="Cambria"/>
          <w:b/>
          <w:color w:val="000000" w:themeColor="text1"/>
          <w:sz w:val="24"/>
          <w:szCs w:val="24"/>
        </w:rPr>
      </w:pPr>
      <w:r w:rsidRPr="00A66C48">
        <w:rPr>
          <w:rFonts w:ascii="Cambria" w:hAnsi="Cambria"/>
          <w:b/>
          <w:color w:val="000000" w:themeColor="text1"/>
          <w:sz w:val="24"/>
          <w:szCs w:val="24"/>
        </w:rPr>
        <w:t xml:space="preserve">4.7 </w:t>
      </w:r>
      <w:r w:rsidRPr="00A66C48">
        <w:rPr>
          <w:rFonts w:ascii="Cambria" w:hAnsi="Cambria"/>
          <w:bCs/>
          <w:color w:val="000000" w:themeColor="text1"/>
          <w:sz w:val="24"/>
          <w:szCs w:val="24"/>
        </w:rPr>
        <w:t xml:space="preserve">Durante a sessão eletrônica, a comunicação entre </w:t>
      </w:r>
      <w:r w:rsidR="00AD2EA5" w:rsidRPr="00A66C48">
        <w:rPr>
          <w:rFonts w:ascii="Cambria" w:hAnsi="Cambria"/>
          <w:bCs/>
          <w:color w:val="000000" w:themeColor="text1"/>
          <w:sz w:val="24"/>
          <w:szCs w:val="24"/>
        </w:rPr>
        <w:t>o Pregoeiro</w:t>
      </w:r>
      <w:r w:rsidRPr="00A66C48">
        <w:rPr>
          <w:rFonts w:ascii="Cambria" w:hAnsi="Cambria"/>
          <w:bCs/>
          <w:color w:val="000000" w:themeColor="text1"/>
          <w:sz w:val="24"/>
          <w:szCs w:val="24"/>
        </w:rPr>
        <w:t xml:space="preserve"> e as licitantes ocorrerá exclusivamente mediante troca de mensagens, em campo próprio do sistema eletrônico.</w:t>
      </w:r>
    </w:p>
    <w:p w14:paraId="0DCCBE5B" w14:textId="77777777"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4.8</w:t>
      </w:r>
      <w:r w:rsidRPr="00A66C48">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A66C48"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05. DO ENVIO DA PROPOSTA E HABILITAÇÃO</w:t>
      </w:r>
    </w:p>
    <w:p w14:paraId="1B55B2C4" w14:textId="77777777" w:rsidR="006A51F9" w:rsidRPr="00A66C48" w:rsidRDefault="006A51F9" w:rsidP="00D94D3F">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 xml:space="preserve">5.1 </w:t>
      </w:r>
      <w:r w:rsidRPr="00A66C48">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66C48">
          <w:rPr>
            <w:rStyle w:val="Hyperlink"/>
            <w:rFonts w:ascii="Cambria" w:hAnsi="Cambria"/>
            <w:color w:val="000000" w:themeColor="text1"/>
            <w:sz w:val="24"/>
            <w:szCs w:val="24"/>
          </w:rPr>
          <w:t>r</w:t>
        </w:r>
      </w:hyperlink>
      <w:r w:rsidRPr="00A66C48">
        <w:rPr>
          <w:rStyle w:val="Hyperlink"/>
          <w:rFonts w:ascii="Cambria" w:hAnsi="Cambria"/>
          <w:color w:val="000000" w:themeColor="text1"/>
          <w:sz w:val="24"/>
          <w:szCs w:val="24"/>
        </w:rPr>
        <w:t>)</w:t>
      </w:r>
      <w:r w:rsidRPr="00A66C48">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A66C48" w:rsidRDefault="006A51F9" w:rsidP="00D94D3F">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5.2</w:t>
      </w:r>
      <w:r w:rsidRPr="00A66C48">
        <w:rPr>
          <w:rFonts w:ascii="Cambria" w:hAnsi="Cambria"/>
          <w:color w:val="000000" w:themeColor="text1"/>
          <w:sz w:val="24"/>
          <w:szCs w:val="24"/>
        </w:rPr>
        <w:t xml:space="preserve"> As propostas ficarão disponíveis no sistema eletrônico.</w:t>
      </w:r>
    </w:p>
    <w:p w14:paraId="411BE465" w14:textId="77777777" w:rsidR="006A51F9" w:rsidRPr="00A66C48" w:rsidRDefault="006A51F9" w:rsidP="00D94D3F">
      <w:pPr>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 xml:space="preserve">I. </w:t>
      </w:r>
      <w:r w:rsidRPr="00A66C48">
        <w:rPr>
          <w:rFonts w:ascii="Cambria" w:hAnsi="Cambria"/>
          <w:color w:val="000000" w:themeColor="text1"/>
          <w:sz w:val="24"/>
          <w:szCs w:val="24"/>
        </w:rPr>
        <w:t>Qualquer elemento que possa identificar à licitante importa na desclassificação da proposta sem prejuízo das sanções previstas nesse Edital.</w:t>
      </w:r>
    </w:p>
    <w:p w14:paraId="4EC59736" w14:textId="0542A7C5" w:rsidR="006A51F9" w:rsidRPr="00A66C48" w:rsidRDefault="006A51F9" w:rsidP="00D94D3F">
      <w:pPr>
        <w:tabs>
          <w:tab w:val="left" w:pos="1701"/>
        </w:tabs>
        <w:spacing w:before="240" w:after="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lastRenderedPageBreak/>
        <w:t xml:space="preserve">a) </w:t>
      </w:r>
      <w:r w:rsidRPr="00A66C48">
        <w:rPr>
          <w:rFonts w:ascii="Cambria" w:hAnsi="Cambria"/>
          <w:color w:val="000000" w:themeColor="text1"/>
          <w:sz w:val="24"/>
          <w:szCs w:val="24"/>
        </w:rPr>
        <w:t xml:space="preserve">A empresa proponente deverá especificar na proposta de preços cada produto, material ou insumo, marca, especificação detalhada </w:t>
      </w:r>
      <w:r w:rsidR="001F7353" w:rsidRPr="00A66C48">
        <w:rPr>
          <w:rFonts w:ascii="Cambria" w:hAnsi="Cambria"/>
          <w:color w:val="000000" w:themeColor="text1"/>
          <w:sz w:val="24"/>
          <w:szCs w:val="24"/>
        </w:rPr>
        <w:t xml:space="preserve">dos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ofertados e demais elementos indispensáveis a sua caracterização e atender ao disposto no art. 31, da Lei nº 8.078, de 1990 – Código de Defesa do Consumidor.</w:t>
      </w:r>
    </w:p>
    <w:p w14:paraId="0D46E2A3" w14:textId="77777777" w:rsidR="006A51F9" w:rsidRPr="00A66C48" w:rsidRDefault="006A51F9" w:rsidP="00D94D3F">
      <w:pPr>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w:t>
      </w:r>
      <w:r w:rsidRPr="00A66C48">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A66C48" w:rsidRDefault="006A51F9" w:rsidP="00D94D3F">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5.3</w:t>
      </w:r>
      <w:r w:rsidRPr="00A66C48">
        <w:rPr>
          <w:rFonts w:ascii="Cambria" w:hAnsi="Cambria"/>
          <w:color w:val="000000" w:themeColor="text1"/>
          <w:sz w:val="24"/>
          <w:szCs w:val="24"/>
        </w:rPr>
        <w:t xml:space="preserve"> As propostas deverão </w:t>
      </w:r>
      <w:r w:rsidR="0033092A" w:rsidRPr="00A66C48">
        <w:rPr>
          <w:rFonts w:ascii="Cambria" w:hAnsi="Cambria"/>
          <w:color w:val="000000" w:themeColor="text1"/>
          <w:sz w:val="24"/>
          <w:szCs w:val="24"/>
        </w:rPr>
        <w:t xml:space="preserve">ter </w:t>
      </w:r>
      <w:r w:rsidRPr="00A66C48">
        <w:rPr>
          <w:rFonts w:ascii="Cambria" w:hAnsi="Cambria"/>
          <w:color w:val="000000" w:themeColor="text1"/>
          <w:sz w:val="24"/>
          <w:szCs w:val="24"/>
        </w:rPr>
        <w:t>validade de</w:t>
      </w:r>
      <w:r w:rsidR="00132B03" w:rsidRPr="00A66C48">
        <w:rPr>
          <w:rFonts w:ascii="Cambria" w:hAnsi="Cambria"/>
          <w:color w:val="000000" w:themeColor="text1"/>
          <w:sz w:val="24"/>
          <w:szCs w:val="24"/>
        </w:rPr>
        <w:t xml:space="preserve"> no mínimo</w:t>
      </w:r>
      <w:r w:rsidRPr="00A66C48">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A66C48"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06. DA ABERTURA DA SESSÃO ELETRÔNICA</w:t>
      </w:r>
    </w:p>
    <w:p w14:paraId="38F65DFB" w14:textId="5B2BB992" w:rsidR="006A51F9" w:rsidRPr="00A66C48" w:rsidRDefault="006A51F9" w:rsidP="00D94D3F">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6.1</w:t>
      </w:r>
      <w:r w:rsidRPr="00A66C48">
        <w:rPr>
          <w:rFonts w:ascii="Cambria" w:hAnsi="Cambria"/>
          <w:color w:val="000000" w:themeColor="text1"/>
          <w:sz w:val="24"/>
          <w:szCs w:val="24"/>
        </w:rPr>
        <w:t xml:space="preserve"> A abertura da sessão eletrônica deste Pregão, conduzida pel</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ocorrerá na data e horas indicadas no preâmbulo deste Edital, no provedor </w:t>
      </w:r>
      <w:hyperlink r:id="rId19" w:history="1">
        <w:r w:rsidRPr="00A66C4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66C48">
        <w:rPr>
          <w:rFonts w:ascii="Cambria" w:hAnsi="Cambria"/>
          <w:color w:val="000000" w:themeColor="text1"/>
          <w:sz w:val="24"/>
          <w:szCs w:val="24"/>
        </w:rPr>
        <w:t>.</w:t>
      </w:r>
    </w:p>
    <w:p w14:paraId="5E80324F" w14:textId="77777777" w:rsidR="006A51F9" w:rsidRPr="00A66C48" w:rsidRDefault="006A51F9" w:rsidP="00D94D3F">
      <w:pPr>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6.2</w:t>
      </w:r>
      <w:r w:rsidRPr="00A66C48">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A66C48" w:rsidRDefault="006A51F9" w:rsidP="00D94D3F">
      <w:pPr>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6.3</w:t>
      </w:r>
      <w:r w:rsidRPr="00A66C48">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A66C48" w:rsidRDefault="006A51F9" w:rsidP="00D94D3F">
      <w:pPr>
        <w:spacing w:before="240" w:line="360" w:lineRule="auto"/>
        <w:rPr>
          <w:rFonts w:ascii="Cambria" w:hAnsi="Cambria"/>
          <w:color w:val="000000" w:themeColor="text1"/>
          <w:sz w:val="24"/>
          <w:szCs w:val="24"/>
          <w:u w:val="thick" w:color="0000FF"/>
        </w:rPr>
      </w:pPr>
      <w:r w:rsidRPr="00A66C48">
        <w:rPr>
          <w:rFonts w:ascii="Cambria" w:hAnsi="Cambria"/>
          <w:b/>
          <w:bCs/>
          <w:color w:val="000000" w:themeColor="text1"/>
          <w:sz w:val="24"/>
          <w:szCs w:val="24"/>
        </w:rPr>
        <w:t>6.4</w:t>
      </w:r>
      <w:r w:rsidRPr="00A66C48">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0387CE72" w:rsidR="006A51F9" w:rsidRPr="00A66C48" w:rsidRDefault="006A51F9" w:rsidP="00D94D3F">
      <w:pPr>
        <w:spacing w:before="240" w:line="360" w:lineRule="auto"/>
        <w:rPr>
          <w:rFonts w:ascii="Cambria" w:hAnsi="Cambria"/>
          <w:b/>
          <w:color w:val="000000" w:themeColor="text1"/>
          <w:sz w:val="24"/>
          <w:szCs w:val="24"/>
        </w:rPr>
      </w:pPr>
      <w:r w:rsidRPr="00A66C48">
        <w:rPr>
          <w:rFonts w:ascii="Cambria" w:hAnsi="Cambria"/>
          <w:b/>
          <w:color w:val="000000" w:themeColor="text1"/>
          <w:sz w:val="24"/>
          <w:szCs w:val="24"/>
        </w:rPr>
        <w:t>6.5</w:t>
      </w:r>
      <w:r w:rsidRPr="00A66C48">
        <w:rPr>
          <w:rFonts w:ascii="Cambria" w:hAnsi="Cambria"/>
          <w:color w:val="000000" w:themeColor="text1"/>
          <w:sz w:val="24"/>
          <w:szCs w:val="24"/>
        </w:rPr>
        <w:t xml:space="preserve"> Durante a sessão eletrônica a comunicação entre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e as licitantes ocorrerá exclusivamente mediante troca de mensagens em campo próprio do sistema eletrônico</w:t>
      </w:r>
      <w:r w:rsidRPr="00A66C48">
        <w:rPr>
          <w:rFonts w:ascii="Cambria" w:hAnsi="Cambria"/>
          <w:b/>
          <w:color w:val="000000" w:themeColor="text1"/>
          <w:sz w:val="24"/>
          <w:szCs w:val="24"/>
        </w:rPr>
        <w:t>.</w:t>
      </w:r>
    </w:p>
    <w:p w14:paraId="3796C8D0" w14:textId="77777777" w:rsidR="006A51F9" w:rsidRPr="00A66C48" w:rsidRDefault="006A51F9" w:rsidP="00D94D3F">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6.6</w:t>
      </w:r>
      <w:r w:rsidRPr="00A66C48">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A66C48" w:rsidRDefault="006A51F9" w:rsidP="00B022C9">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07. DA FORMULAÇÃO DE LANCES</w:t>
      </w:r>
    </w:p>
    <w:p w14:paraId="303F6CF9" w14:textId="77777777" w:rsidR="006A51F9" w:rsidRPr="00A66C48" w:rsidRDefault="006A51F9" w:rsidP="00B022C9">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lastRenderedPageBreak/>
        <w:t xml:space="preserve">7.1 </w:t>
      </w:r>
      <w:r w:rsidRPr="00A66C48">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FF3E107" w:rsidR="006A51F9" w:rsidRPr="00A66C48" w:rsidRDefault="006A51F9" w:rsidP="00B022C9">
      <w:pPr>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7.2</w:t>
      </w:r>
      <w:r w:rsidRPr="00A66C48">
        <w:rPr>
          <w:rFonts w:ascii="Cambria" w:hAnsi="Cambria"/>
          <w:color w:val="000000" w:themeColor="text1"/>
          <w:sz w:val="24"/>
          <w:szCs w:val="24"/>
        </w:rPr>
        <w:t xml:space="preserve"> A sessão do pregão será realizada na sala de disputa, onde poderão ser realizados de forme simultânea até </w:t>
      </w:r>
      <w:r w:rsidR="00EB6332" w:rsidRPr="00A66C48">
        <w:rPr>
          <w:rFonts w:ascii="Cambria" w:hAnsi="Cambria"/>
          <w:color w:val="000000" w:themeColor="text1"/>
          <w:sz w:val="24"/>
          <w:szCs w:val="24"/>
        </w:rPr>
        <w:t>15</w:t>
      </w:r>
      <w:r w:rsidRPr="00A66C48">
        <w:rPr>
          <w:rFonts w:ascii="Cambria" w:hAnsi="Cambria"/>
          <w:color w:val="000000" w:themeColor="text1"/>
          <w:sz w:val="24"/>
          <w:szCs w:val="24"/>
        </w:rPr>
        <w:t xml:space="preserve"> (</w:t>
      </w:r>
      <w:r w:rsidR="00EB6332" w:rsidRPr="00A66C48">
        <w:rPr>
          <w:rFonts w:ascii="Cambria" w:hAnsi="Cambria"/>
          <w:color w:val="000000" w:themeColor="text1"/>
          <w:sz w:val="24"/>
          <w:szCs w:val="24"/>
        </w:rPr>
        <w:t>quinze</w:t>
      </w:r>
      <w:r w:rsidRPr="00A66C48">
        <w:rPr>
          <w:rFonts w:ascii="Cambria" w:hAnsi="Cambria"/>
          <w:color w:val="000000" w:themeColor="text1"/>
          <w:sz w:val="24"/>
          <w:szCs w:val="24"/>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A66C48" w:rsidRDefault="006A51F9" w:rsidP="00B022C9">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7.3</w:t>
      </w:r>
      <w:r w:rsidRPr="00A66C48">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A66C48" w:rsidRDefault="006A51F9" w:rsidP="00B022C9">
      <w:pPr>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7.4</w:t>
      </w:r>
      <w:r w:rsidRPr="00A66C48">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A66C48" w:rsidRDefault="006A51F9" w:rsidP="00B022C9">
      <w:pPr>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7.5</w:t>
      </w:r>
      <w:r w:rsidRPr="00A66C48">
        <w:rPr>
          <w:rFonts w:ascii="Cambria" w:hAnsi="Cambria"/>
          <w:color w:val="000000" w:themeColor="text1"/>
          <w:sz w:val="24"/>
          <w:szCs w:val="24"/>
        </w:rPr>
        <w:t xml:space="preserve"> Não poderá haver desistência dos lances ofertados, a não ser em situação devidamente justificada e aceita pel</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sujeitando-se a licitante às penalidades previstas neste edital.</w:t>
      </w:r>
    </w:p>
    <w:p w14:paraId="763B6FE7" w14:textId="77777777" w:rsidR="006A51F9" w:rsidRPr="00A66C48" w:rsidRDefault="006A51F9" w:rsidP="00B022C9">
      <w:pPr>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7.6</w:t>
      </w:r>
      <w:r w:rsidRPr="00A66C48">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A66C48" w:rsidRDefault="006A51F9" w:rsidP="00B022C9">
      <w:pPr>
        <w:spacing w:before="240" w:line="360" w:lineRule="auto"/>
        <w:rPr>
          <w:rFonts w:ascii="Cambria" w:hAnsi="Cambria" w:cstheme="minorHAnsi"/>
          <w:color w:val="000000" w:themeColor="text1"/>
          <w:sz w:val="24"/>
          <w:szCs w:val="24"/>
        </w:rPr>
      </w:pPr>
      <w:r w:rsidRPr="00A66C48">
        <w:rPr>
          <w:rFonts w:ascii="Cambria" w:hAnsi="Cambria" w:cstheme="minorHAnsi"/>
          <w:b/>
          <w:color w:val="000000" w:themeColor="text1"/>
          <w:sz w:val="24"/>
          <w:szCs w:val="24"/>
        </w:rPr>
        <w:t>7.7</w:t>
      </w:r>
      <w:r w:rsidRPr="00A66C48">
        <w:rPr>
          <w:rFonts w:ascii="Cambria" w:hAnsi="Cambria" w:cstheme="minorHAnsi"/>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015A8840" w14:textId="77777777" w:rsidR="0090079A" w:rsidRPr="00A66C48" w:rsidRDefault="0090079A" w:rsidP="00B022C9">
      <w:pPr>
        <w:spacing w:before="120" w:after="120" w:line="360" w:lineRule="auto"/>
        <w:rPr>
          <w:rFonts w:ascii="Cambria" w:hAnsi="Cambria" w:cs="Times New Roman"/>
          <w:color w:val="000000" w:themeColor="text1"/>
          <w:sz w:val="24"/>
          <w:szCs w:val="24"/>
        </w:rPr>
      </w:pPr>
      <w:r w:rsidRPr="00A66C48">
        <w:rPr>
          <w:rFonts w:ascii="Cambria" w:hAnsi="Cambria" w:cs="Times New Roman"/>
          <w:b/>
          <w:color w:val="000000" w:themeColor="text1"/>
          <w:sz w:val="24"/>
          <w:szCs w:val="24"/>
        </w:rPr>
        <w:t>7.8</w:t>
      </w:r>
      <w:r w:rsidRPr="00A66C48">
        <w:rPr>
          <w:rFonts w:ascii="Cambria" w:hAnsi="Cambria" w:cs="Times New Roman"/>
          <w:color w:val="000000" w:themeColor="text1"/>
          <w:sz w:val="24"/>
          <w:szCs w:val="24"/>
        </w:rPr>
        <w:t xml:space="preserve"> Nesta Concorrência Eletrônica o modo de disputa adotado será o </w:t>
      </w:r>
      <w:r w:rsidRPr="00A66C48">
        <w:rPr>
          <w:rFonts w:ascii="Cambria" w:hAnsi="Cambria" w:cs="Times New Roman"/>
          <w:b/>
          <w:bCs/>
          <w:color w:val="000000" w:themeColor="text1"/>
          <w:sz w:val="24"/>
          <w:szCs w:val="24"/>
        </w:rPr>
        <w:t>ABERTO E FECHADO</w:t>
      </w:r>
      <w:r w:rsidRPr="00A66C48">
        <w:rPr>
          <w:rFonts w:ascii="Cambria" w:hAnsi="Cambria" w:cs="Times New Roman"/>
          <w:color w:val="000000" w:themeColor="text1"/>
          <w:sz w:val="24"/>
          <w:szCs w:val="24"/>
        </w:rPr>
        <w:t>, assim definido no art. 56 da Lei Federal nº 14.133, de 2021.</w:t>
      </w:r>
    </w:p>
    <w:p w14:paraId="0929BCFF" w14:textId="77777777" w:rsidR="0090079A" w:rsidRPr="00A66C48" w:rsidRDefault="0090079A" w:rsidP="00B022C9">
      <w:pPr>
        <w:spacing w:before="120" w:after="120" w:line="360" w:lineRule="auto"/>
        <w:ind w:firstLine="567"/>
        <w:rPr>
          <w:rFonts w:ascii="Cambria" w:hAnsi="Cambria" w:cs="Times New Roman"/>
          <w:color w:val="000000" w:themeColor="text1"/>
          <w:sz w:val="24"/>
          <w:szCs w:val="24"/>
        </w:rPr>
      </w:pPr>
      <w:r w:rsidRPr="00A66C48">
        <w:rPr>
          <w:rFonts w:ascii="Cambria" w:hAnsi="Cambria" w:cs="Times New Roman"/>
          <w:b/>
          <w:bCs/>
          <w:color w:val="000000" w:themeColor="text1"/>
          <w:sz w:val="24"/>
          <w:szCs w:val="24"/>
        </w:rPr>
        <w:t>7.8.1</w:t>
      </w:r>
      <w:r w:rsidRPr="00A66C48">
        <w:rPr>
          <w:rFonts w:ascii="Cambria" w:hAnsi="Cambria" w:cs="Times New Roman"/>
          <w:color w:val="000000" w:themeColor="text1"/>
          <w:sz w:val="24"/>
          <w:szCs w:val="24"/>
        </w:rPr>
        <w:t xml:space="preserve"> A etapa ABERTA de envio de lances da sessão pública terá duração de quinze minutos.</w:t>
      </w:r>
    </w:p>
    <w:p w14:paraId="21442987" w14:textId="77777777" w:rsidR="0090079A" w:rsidRPr="00A66C48" w:rsidRDefault="0090079A" w:rsidP="00B022C9">
      <w:pPr>
        <w:pStyle w:val="textbody"/>
        <w:spacing w:before="120" w:beforeAutospacing="0" w:after="120" w:afterAutospacing="0" w:line="360" w:lineRule="auto"/>
        <w:ind w:firstLine="567"/>
        <w:jc w:val="both"/>
        <w:rPr>
          <w:rFonts w:ascii="Cambria" w:hAnsi="Cambria" w:cstheme="minorHAnsi"/>
          <w:color w:val="000000"/>
        </w:rPr>
      </w:pPr>
      <w:r w:rsidRPr="00A66C48">
        <w:rPr>
          <w:rFonts w:ascii="Cambria" w:hAnsi="Cambria"/>
          <w:b/>
          <w:bCs/>
          <w:color w:val="000000" w:themeColor="text1"/>
        </w:rPr>
        <w:t>7.8.2</w:t>
      </w:r>
      <w:r w:rsidRPr="00A66C48">
        <w:rPr>
          <w:rFonts w:ascii="Cambria" w:hAnsi="Cambria"/>
          <w:color w:val="000000" w:themeColor="text1"/>
        </w:rPr>
        <w:t xml:space="preserve"> </w:t>
      </w:r>
      <w:r w:rsidRPr="00A66C48">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4EF9E96F" w14:textId="77777777" w:rsidR="0090079A" w:rsidRPr="00A66C48" w:rsidRDefault="0090079A" w:rsidP="00B022C9">
      <w:pPr>
        <w:pStyle w:val="textbody"/>
        <w:spacing w:before="120" w:beforeAutospacing="0" w:after="120" w:afterAutospacing="0" w:line="360" w:lineRule="auto"/>
        <w:ind w:firstLine="567"/>
        <w:jc w:val="both"/>
        <w:rPr>
          <w:rFonts w:ascii="Cambria" w:hAnsi="Cambria" w:cstheme="minorHAnsi"/>
          <w:color w:val="000000"/>
        </w:rPr>
      </w:pPr>
      <w:r w:rsidRPr="00A66C48">
        <w:rPr>
          <w:rFonts w:ascii="Cambria" w:hAnsi="Cambria"/>
          <w:b/>
          <w:bCs/>
          <w:color w:val="000000" w:themeColor="text1"/>
        </w:rPr>
        <w:lastRenderedPageBreak/>
        <w:t>7.8.3</w:t>
      </w:r>
      <w:r w:rsidRPr="00A66C48">
        <w:rPr>
          <w:rFonts w:ascii="Cambria" w:hAnsi="Cambria"/>
          <w:color w:val="000000" w:themeColor="text1"/>
        </w:rPr>
        <w:t xml:space="preserve"> </w:t>
      </w:r>
      <w:r w:rsidRPr="00A66C48">
        <w:rPr>
          <w:rFonts w:ascii="Cambria" w:hAnsi="Cambria" w:cstheme="minorHAnsi"/>
          <w:color w:val="000000"/>
        </w:rPr>
        <w:t>Encerrado o prazo de que trata o item 7.8.2, o sistema abrirá a oportunidade para que o autor da oferta de valor mais baixo e os autores das ofertas com valores até dez por cento superiores àquela possam ofertar um lance final e fechado em até cinco minutos, que será sigiloso até o encerramento deste prazo.</w:t>
      </w:r>
    </w:p>
    <w:p w14:paraId="647D3129" w14:textId="77777777" w:rsidR="0090079A" w:rsidRPr="00A66C48" w:rsidRDefault="0090079A" w:rsidP="00B022C9">
      <w:pPr>
        <w:pStyle w:val="textbody"/>
        <w:spacing w:before="120" w:beforeAutospacing="0" w:after="120" w:afterAutospacing="0" w:line="360" w:lineRule="auto"/>
        <w:ind w:firstLine="567"/>
        <w:jc w:val="both"/>
        <w:rPr>
          <w:rFonts w:ascii="Cambria" w:hAnsi="Cambria" w:cstheme="minorHAnsi"/>
          <w:color w:val="000000"/>
        </w:rPr>
      </w:pPr>
      <w:r w:rsidRPr="00A66C48">
        <w:rPr>
          <w:rFonts w:ascii="Cambria" w:hAnsi="Cambria"/>
          <w:b/>
          <w:bCs/>
          <w:color w:val="000000" w:themeColor="text1"/>
        </w:rPr>
        <w:t>7.8.4</w:t>
      </w:r>
      <w:r w:rsidRPr="00A66C48">
        <w:rPr>
          <w:rFonts w:ascii="Cambria" w:hAnsi="Cambria"/>
          <w:color w:val="000000" w:themeColor="text1"/>
        </w:rPr>
        <w:t xml:space="preserve"> </w:t>
      </w:r>
      <w:r w:rsidRPr="00A66C48">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1D3CE5B" w14:textId="77777777" w:rsidR="0090079A" w:rsidRPr="00A66C48" w:rsidRDefault="0090079A" w:rsidP="00B022C9">
      <w:pPr>
        <w:pStyle w:val="textbody"/>
        <w:spacing w:before="120" w:beforeAutospacing="0" w:after="120" w:afterAutospacing="0" w:line="360" w:lineRule="auto"/>
        <w:ind w:firstLine="567"/>
        <w:jc w:val="both"/>
        <w:rPr>
          <w:rFonts w:ascii="Cambria" w:hAnsi="Cambria" w:cstheme="minorHAnsi"/>
          <w:color w:val="000000"/>
        </w:rPr>
      </w:pPr>
      <w:r w:rsidRPr="00A66C48">
        <w:rPr>
          <w:rFonts w:ascii="Cambria" w:hAnsi="Cambria"/>
          <w:b/>
          <w:bCs/>
          <w:color w:val="000000" w:themeColor="text1"/>
        </w:rPr>
        <w:t>7.8.5</w:t>
      </w:r>
      <w:r w:rsidRPr="00A66C48">
        <w:rPr>
          <w:rFonts w:ascii="Cambria" w:hAnsi="Cambria" w:cstheme="minorHAnsi"/>
          <w:color w:val="000000"/>
        </w:rPr>
        <w:t> Encerrados os prazos estabelecidos nos itens 7.8.3 e 7.8.4, o sistema ordenará os lances em ordem crescente de vantajosidade.</w:t>
      </w:r>
    </w:p>
    <w:p w14:paraId="25A05872" w14:textId="77777777" w:rsidR="0090079A" w:rsidRPr="00A66C48" w:rsidRDefault="0090079A" w:rsidP="00B022C9">
      <w:pPr>
        <w:pStyle w:val="textbody"/>
        <w:spacing w:before="120" w:beforeAutospacing="0" w:after="120" w:afterAutospacing="0" w:line="360" w:lineRule="auto"/>
        <w:ind w:firstLine="567"/>
        <w:jc w:val="both"/>
        <w:rPr>
          <w:rFonts w:ascii="Cambria" w:hAnsi="Cambria" w:cstheme="minorHAnsi"/>
          <w:color w:val="000000"/>
        </w:rPr>
      </w:pPr>
      <w:r w:rsidRPr="00A66C48">
        <w:rPr>
          <w:rFonts w:ascii="Cambria" w:hAnsi="Cambria"/>
          <w:b/>
          <w:bCs/>
          <w:color w:val="000000" w:themeColor="text1"/>
        </w:rPr>
        <w:t>7.8.6</w:t>
      </w:r>
      <w:r w:rsidRPr="00A66C48">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136DC9A9" w14:textId="77777777" w:rsidR="0090079A" w:rsidRPr="00A66C48" w:rsidRDefault="0090079A" w:rsidP="00B022C9">
      <w:pPr>
        <w:pStyle w:val="textbody"/>
        <w:spacing w:before="120" w:beforeAutospacing="0" w:after="120" w:afterAutospacing="0" w:line="360" w:lineRule="auto"/>
        <w:ind w:firstLine="567"/>
        <w:jc w:val="both"/>
        <w:rPr>
          <w:rFonts w:ascii="Cambria" w:hAnsi="Cambria" w:cstheme="minorHAnsi"/>
          <w:color w:val="000000"/>
        </w:rPr>
      </w:pPr>
      <w:r w:rsidRPr="00A66C48">
        <w:rPr>
          <w:rFonts w:ascii="Cambria" w:hAnsi="Cambria"/>
          <w:b/>
          <w:bCs/>
          <w:color w:val="000000" w:themeColor="text1"/>
        </w:rPr>
        <w:t>7.8.7</w:t>
      </w:r>
      <w:r w:rsidRPr="00A66C48">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4241257E" w14:textId="2E90818E" w:rsidR="00EB6332" w:rsidRPr="00A66C48" w:rsidRDefault="0090079A" w:rsidP="00B022C9">
      <w:pPr>
        <w:tabs>
          <w:tab w:val="left" w:pos="1985"/>
        </w:tabs>
        <w:spacing w:before="120" w:after="120" w:line="360" w:lineRule="auto"/>
        <w:ind w:firstLine="567"/>
        <w:rPr>
          <w:rFonts w:ascii="Cambria" w:hAnsi="Cambria" w:cstheme="minorHAnsi"/>
          <w:sz w:val="24"/>
          <w:szCs w:val="24"/>
        </w:rPr>
      </w:pPr>
      <w:r w:rsidRPr="00A66C48">
        <w:rPr>
          <w:rFonts w:ascii="Cambria" w:hAnsi="Cambria" w:cs="Times New Roman"/>
          <w:b/>
          <w:bCs/>
          <w:color w:val="000000" w:themeColor="text1"/>
          <w:sz w:val="24"/>
          <w:szCs w:val="24"/>
        </w:rPr>
        <w:t>7.8.</w:t>
      </w:r>
      <w:r w:rsidRPr="00A66C48">
        <w:rPr>
          <w:rFonts w:ascii="Cambria" w:hAnsi="Cambria"/>
          <w:b/>
          <w:bCs/>
          <w:color w:val="000000" w:themeColor="text1"/>
          <w:sz w:val="24"/>
          <w:szCs w:val="24"/>
        </w:rPr>
        <w:t>8</w:t>
      </w:r>
      <w:r w:rsidRPr="00A66C48">
        <w:rPr>
          <w:rFonts w:ascii="Cambria" w:hAnsi="Cambria" w:cstheme="minorHAnsi"/>
          <w:sz w:val="24"/>
          <w:szCs w:val="24"/>
        </w:rPr>
        <w:t xml:space="preserve"> O intervalo de diferença entre os lances deverá ser de, no mínimo R$ 0,</w:t>
      </w:r>
      <w:r w:rsidR="00B022C9">
        <w:rPr>
          <w:rFonts w:ascii="Cambria" w:hAnsi="Cambria" w:cstheme="minorHAnsi"/>
          <w:sz w:val="24"/>
          <w:szCs w:val="24"/>
        </w:rPr>
        <w:t>50</w:t>
      </w:r>
      <w:r w:rsidRPr="00A66C48">
        <w:rPr>
          <w:rFonts w:ascii="Cambria" w:hAnsi="Cambria" w:cstheme="minorHAnsi"/>
          <w:sz w:val="24"/>
          <w:szCs w:val="24"/>
        </w:rPr>
        <w:t xml:space="preserve"> (cin</w:t>
      </w:r>
      <w:r w:rsidR="00B022C9">
        <w:rPr>
          <w:rFonts w:ascii="Cambria" w:hAnsi="Cambria" w:cstheme="minorHAnsi"/>
          <w:sz w:val="24"/>
          <w:szCs w:val="24"/>
        </w:rPr>
        <w:t xml:space="preserve">quenta </w:t>
      </w:r>
      <w:r w:rsidRPr="00A66C48">
        <w:rPr>
          <w:rFonts w:ascii="Cambria" w:hAnsi="Cambria" w:cstheme="minorHAnsi"/>
          <w:sz w:val="24"/>
          <w:szCs w:val="24"/>
        </w:rPr>
        <w:t>centavos), tanto em relação aos lances intermediários, quanto em relação do lance que cobrir a melhor oferta</w:t>
      </w:r>
      <w:r w:rsidR="00EB6332" w:rsidRPr="00A66C48">
        <w:rPr>
          <w:rFonts w:ascii="Cambria" w:hAnsi="Cambria" w:cstheme="minorHAnsi"/>
          <w:color w:val="000000"/>
          <w:sz w:val="24"/>
          <w:szCs w:val="24"/>
        </w:rPr>
        <w:t>.</w:t>
      </w:r>
    </w:p>
    <w:p w14:paraId="7FFB6108" w14:textId="66C0EB23" w:rsidR="00355D63" w:rsidRPr="00A66C48" w:rsidRDefault="00355D63" w:rsidP="00D94D3F">
      <w:pPr>
        <w:spacing w:before="240" w:line="360" w:lineRule="auto"/>
        <w:ind w:firstLine="567"/>
        <w:rPr>
          <w:rFonts w:ascii="Cambria" w:hAnsi="Cambria"/>
          <w:sz w:val="24"/>
          <w:szCs w:val="24"/>
        </w:rPr>
      </w:pPr>
      <w:r w:rsidRPr="00A66C48">
        <w:rPr>
          <w:rFonts w:ascii="Cambria" w:hAnsi="Cambria"/>
          <w:b/>
          <w:bCs/>
          <w:sz w:val="24"/>
          <w:szCs w:val="24"/>
        </w:rPr>
        <w:t xml:space="preserve">I. </w:t>
      </w:r>
      <w:r w:rsidR="007B0DB7" w:rsidRPr="00A66C48">
        <w:rPr>
          <w:rFonts w:ascii="Cambria" w:hAnsi="Cambria"/>
          <w:sz w:val="24"/>
          <w:szCs w:val="24"/>
        </w:rPr>
        <w:t>Após o término dos prazos estabelecidos nos itens anteriores, o sistema ordenará os lances segundo a ordem crescente de valores.</w:t>
      </w:r>
    </w:p>
    <w:p w14:paraId="5A08F982" w14:textId="3F72C72A" w:rsidR="006A51F9" w:rsidRPr="00A66C48" w:rsidRDefault="00741245" w:rsidP="00D94D3F">
      <w:pPr>
        <w:tabs>
          <w:tab w:val="left" w:pos="1985"/>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w:t>
      </w:r>
      <w:r w:rsidR="006A51F9" w:rsidRPr="00A66C48">
        <w:rPr>
          <w:rFonts w:ascii="Cambria" w:hAnsi="Cambria"/>
          <w:b/>
          <w:color w:val="000000" w:themeColor="text1"/>
          <w:sz w:val="24"/>
          <w:szCs w:val="24"/>
        </w:rPr>
        <w:t>.</w:t>
      </w:r>
      <w:r w:rsidR="006A51F9" w:rsidRPr="00A66C48">
        <w:rPr>
          <w:rFonts w:ascii="Cambria" w:hAnsi="Cambria"/>
          <w:color w:val="000000" w:themeColor="text1"/>
          <w:sz w:val="24"/>
          <w:szCs w:val="24"/>
        </w:rPr>
        <w:t xml:space="preserve"> O intervalo de diferença entre os lances deverá ser de, no mínimo R$ </w:t>
      </w:r>
      <w:r w:rsidR="00C14537" w:rsidRPr="00A66C48">
        <w:rPr>
          <w:rFonts w:ascii="Cambria" w:hAnsi="Cambria"/>
          <w:color w:val="000000" w:themeColor="text1"/>
          <w:sz w:val="24"/>
          <w:szCs w:val="24"/>
        </w:rPr>
        <w:t>0</w:t>
      </w:r>
      <w:r w:rsidR="006A51F9" w:rsidRPr="00A66C48">
        <w:rPr>
          <w:rFonts w:ascii="Cambria" w:hAnsi="Cambria"/>
          <w:color w:val="000000" w:themeColor="text1"/>
          <w:sz w:val="24"/>
          <w:szCs w:val="24"/>
        </w:rPr>
        <w:t>,</w:t>
      </w:r>
      <w:r w:rsidR="00437AAA" w:rsidRPr="00A66C48">
        <w:rPr>
          <w:rFonts w:ascii="Cambria" w:hAnsi="Cambria"/>
          <w:color w:val="000000" w:themeColor="text1"/>
          <w:sz w:val="24"/>
          <w:szCs w:val="24"/>
        </w:rPr>
        <w:t>50</w:t>
      </w:r>
      <w:r w:rsidR="006A51F9" w:rsidRPr="00A66C48">
        <w:rPr>
          <w:rFonts w:ascii="Cambria" w:hAnsi="Cambria"/>
          <w:color w:val="000000" w:themeColor="text1"/>
          <w:sz w:val="24"/>
          <w:szCs w:val="24"/>
        </w:rPr>
        <w:t xml:space="preserve"> (</w:t>
      </w:r>
      <w:r w:rsidR="00437AAA" w:rsidRPr="00A66C48">
        <w:rPr>
          <w:rFonts w:ascii="Cambria" w:hAnsi="Cambria"/>
          <w:color w:val="000000" w:themeColor="text1"/>
          <w:sz w:val="24"/>
          <w:szCs w:val="24"/>
        </w:rPr>
        <w:t>cinquenta centavos</w:t>
      </w:r>
      <w:r w:rsidR="00C14537" w:rsidRPr="00A66C48">
        <w:rPr>
          <w:rFonts w:ascii="Cambria" w:hAnsi="Cambria"/>
          <w:color w:val="000000" w:themeColor="text1"/>
          <w:sz w:val="24"/>
          <w:szCs w:val="24"/>
        </w:rPr>
        <w:t>)</w:t>
      </w:r>
      <w:r w:rsidR="006A51F9" w:rsidRPr="00A66C48">
        <w:rPr>
          <w:rFonts w:ascii="Cambria" w:hAnsi="Cambria"/>
          <w:color w:val="000000" w:themeColor="text1"/>
          <w:sz w:val="24"/>
          <w:szCs w:val="24"/>
        </w:rPr>
        <w:t>, tanto em relação aos lances intermediários, quanto em relação do lance que cobrir a melhor oferta.</w:t>
      </w:r>
    </w:p>
    <w:p w14:paraId="2558D349" w14:textId="39677E34" w:rsidR="006A51F9" w:rsidRPr="00A66C48"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7.9</w:t>
      </w:r>
      <w:r w:rsidRPr="00A66C48">
        <w:rPr>
          <w:rFonts w:ascii="Cambria" w:hAnsi="Cambria"/>
          <w:color w:val="000000" w:themeColor="text1"/>
          <w:sz w:val="24"/>
          <w:szCs w:val="24"/>
        </w:rPr>
        <w:t xml:space="preserve"> Na hipótese de o sistema eletrônico desconectar para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no decorrer da etapa </w:t>
      </w:r>
      <w:r w:rsidRPr="00A66C48">
        <w:rPr>
          <w:rFonts w:ascii="Cambria" w:hAnsi="Cambria"/>
          <w:color w:val="000000" w:themeColor="text1"/>
          <w:sz w:val="24"/>
          <w:szCs w:val="24"/>
        </w:rPr>
        <w:lastRenderedPageBreak/>
        <w:t>de envio de lances da sessão eletrônica e permanecer acessível aos licitantes, os lances continuarão sendo recebidos, sem prejuízo dos atos realizados.</w:t>
      </w:r>
    </w:p>
    <w:p w14:paraId="5BAE4FF0" w14:textId="7B293D8E" w:rsidR="006A51F9" w:rsidRPr="00A66C48"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7.10</w:t>
      </w:r>
      <w:r w:rsidRPr="00A66C48">
        <w:rPr>
          <w:rFonts w:ascii="Cambria" w:hAnsi="Cambria"/>
          <w:color w:val="000000" w:themeColor="text1"/>
          <w:sz w:val="24"/>
          <w:szCs w:val="24"/>
        </w:rPr>
        <w:t xml:space="preserve"> Encerrada a etapa de envio de lances da sessão pública,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A66C48"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w:t>
      </w:r>
      <w:r w:rsidRPr="00A66C48">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A66C48"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08. DO JULGAMENTO DAS PROPOSTAS</w:t>
      </w:r>
    </w:p>
    <w:p w14:paraId="690597F6" w14:textId="77777777" w:rsidR="006A51F9" w:rsidRPr="00A66C48" w:rsidRDefault="006A51F9" w:rsidP="00D94D3F">
      <w:pPr>
        <w:widowControl w:val="0"/>
        <w:tabs>
          <w:tab w:val="left" w:pos="850"/>
          <w:tab w:val="left" w:pos="1211"/>
          <w:tab w:val="left" w:pos="1985"/>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8.1</w:t>
      </w:r>
      <w:r w:rsidRPr="00A66C48">
        <w:rPr>
          <w:rFonts w:ascii="Cambria" w:hAnsi="Cambria"/>
          <w:color w:val="000000" w:themeColor="text1"/>
          <w:sz w:val="24"/>
          <w:szCs w:val="24"/>
        </w:rPr>
        <w:t xml:space="preserve"> </w:t>
      </w:r>
      <w:r w:rsidRPr="00A66C48">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8.2</w:t>
      </w:r>
      <w:r w:rsidRPr="00A66C48">
        <w:rPr>
          <w:rFonts w:ascii="Cambria" w:hAnsi="Cambria"/>
          <w:color w:val="000000" w:themeColor="text1"/>
          <w:sz w:val="24"/>
          <w:szCs w:val="24"/>
        </w:rPr>
        <w:t xml:space="preserve">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A66C48"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w:t>
      </w:r>
      <w:r w:rsidRPr="00A66C48">
        <w:rPr>
          <w:rFonts w:ascii="Cambria" w:hAnsi="Cambria"/>
          <w:color w:val="000000" w:themeColor="text1"/>
          <w:sz w:val="24"/>
          <w:szCs w:val="24"/>
        </w:rPr>
        <w:t xml:space="preserve">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A66C48"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w:t>
      </w:r>
      <w:r w:rsidRPr="00A66C48">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A66C48"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III.</w:t>
      </w:r>
      <w:r w:rsidRPr="00A66C48">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A66C48"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lastRenderedPageBreak/>
        <w:t>IV.</w:t>
      </w:r>
      <w:r w:rsidRPr="00A66C48">
        <w:rPr>
          <w:rFonts w:ascii="Cambria" w:hAnsi="Cambria"/>
          <w:color w:val="000000" w:themeColor="text1"/>
          <w:sz w:val="24"/>
          <w:szCs w:val="24"/>
        </w:rPr>
        <w:t xml:space="preserve"> Não serão aceitas propostas com valores superiores aos estimados ou com preços manifestadamente inexequíveis.</w:t>
      </w:r>
    </w:p>
    <w:p w14:paraId="4A95D503" w14:textId="7BB20301" w:rsidR="006A51F9" w:rsidRPr="00A66C48"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No caso de bens e </w:t>
      </w:r>
      <w:r w:rsidR="00645C5F" w:rsidRPr="00A66C48">
        <w:rPr>
          <w:rFonts w:ascii="Cambria" w:hAnsi="Cambria"/>
          <w:color w:val="000000" w:themeColor="text1"/>
          <w:sz w:val="24"/>
          <w:szCs w:val="24"/>
        </w:rPr>
        <w:t>aquisição e</w:t>
      </w:r>
      <w:r w:rsidRPr="00A66C48">
        <w:rPr>
          <w:rFonts w:ascii="Cambria" w:hAnsi="Cambria"/>
          <w:color w:val="000000" w:themeColor="text1"/>
          <w:sz w:val="24"/>
          <w:szCs w:val="24"/>
        </w:rPr>
        <w:t>m geral, é indício de inexequibilidade das propostas valores inferiores a 50% (Cinquenta por cento) do valor orçado pela Administração.</w:t>
      </w:r>
    </w:p>
    <w:p w14:paraId="7119BF89" w14:textId="034502B3" w:rsidR="006A51F9" w:rsidRPr="00A66C48"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b)</w:t>
      </w:r>
      <w:r w:rsidRPr="00A66C48">
        <w:rPr>
          <w:rFonts w:ascii="Cambria" w:hAnsi="Cambria"/>
          <w:color w:val="000000" w:themeColor="text1"/>
          <w:sz w:val="24"/>
          <w:szCs w:val="24"/>
        </w:rPr>
        <w:t xml:space="preserve"> A inexequibilidade, na hipótese que se trata a alínea anterior somente será identificada após diligência d</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que comprove:</w:t>
      </w:r>
    </w:p>
    <w:p w14:paraId="03D5D6BF" w14:textId="77777777" w:rsidR="006A51F9" w:rsidRPr="00A66C48"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A66C48">
        <w:rPr>
          <w:rFonts w:ascii="Cambria" w:hAnsi="Cambria"/>
          <w:b/>
          <w:bCs/>
          <w:color w:val="000000" w:themeColor="text1"/>
          <w:sz w:val="24"/>
          <w:szCs w:val="24"/>
        </w:rPr>
        <w:t>1.</w:t>
      </w:r>
      <w:r w:rsidRPr="00A66C48">
        <w:rPr>
          <w:rFonts w:ascii="Cambria" w:hAnsi="Cambria"/>
          <w:color w:val="000000" w:themeColor="text1"/>
          <w:sz w:val="24"/>
          <w:szCs w:val="24"/>
        </w:rPr>
        <w:t xml:space="preserve"> Que o custo do licitante ultrapassa o valor da proposta.</w:t>
      </w:r>
    </w:p>
    <w:p w14:paraId="3D9C071F" w14:textId="77777777" w:rsidR="006A51F9" w:rsidRPr="00A66C48"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A66C48">
        <w:rPr>
          <w:rFonts w:ascii="Cambria" w:hAnsi="Cambria"/>
          <w:b/>
          <w:bCs/>
          <w:color w:val="000000" w:themeColor="text1"/>
          <w:sz w:val="24"/>
          <w:szCs w:val="24"/>
        </w:rPr>
        <w:t>2.</w:t>
      </w:r>
      <w:r w:rsidRPr="00A66C48">
        <w:rPr>
          <w:rFonts w:ascii="Cambria" w:hAnsi="Cambria"/>
          <w:color w:val="000000" w:themeColor="text1"/>
          <w:sz w:val="24"/>
          <w:szCs w:val="24"/>
        </w:rPr>
        <w:t xml:space="preserve"> Inexistirem custos de oportunidade capazes de justificar o vulto da oferta.</w:t>
      </w:r>
    </w:p>
    <w:p w14:paraId="25CA10C5" w14:textId="58DBAD08" w:rsidR="006A51F9" w:rsidRPr="00A66C48"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 xml:space="preserve">8.3 </w:t>
      </w:r>
      <w:r w:rsidR="00AD2EA5" w:rsidRPr="00A66C48">
        <w:rPr>
          <w:rFonts w:ascii="Cambria" w:hAnsi="Cambria"/>
          <w:bCs/>
          <w:color w:val="000000" w:themeColor="text1"/>
          <w:sz w:val="24"/>
          <w:szCs w:val="24"/>
        </w:rPr>
        <w:t>O Pregoeiro</w:t>
      </w:r>
      <w:r w:rsidRPr="00A66C48">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0C5A6959" w:rsidR="006A51F9" w:rsidRPr="00A66C48"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66C48">
        <w:rPr>
          <w:rFonts w:ascii="Cambria" w:hAnsi="Cambria"/>
          <w:b/>
          <w:color w:val="000000" w:themeColor="text1"/>
          <w:sz w:val="24"/>
          <w:szCs w:val="24"/>
        </w:rPr>
        <w:t>I. O prazo para envio dos documentos será de 02 (duas) horas, contados a partir da convocação formal realizada pel</w:t>
      </w:r>
      <w:r w:rsidR="00AD2EA5" w:rsidRPr="00A66C48">
        <w:rPr>
          <w:rFonts w:ascii="Cambria" w:hAnsi="Cambria"/>
          <w:b/>
          <w:color w:val="000000" w:themeColor="text1"/>
          <w:sz w:val="24"/>
          <w:szCs w:val="24"/>
        </w:rPr>
        <w:t>o Pregoeiro</w:t>
      </w:r>
      <w:r w:rsidRPr="00A66C48">
        <w:rPr>
          <w:rFonts w:ascii="Cambria" w:hAnsi="Cambria"/>
          <w:b/>
          <w:color w:val="000000" w:themeColor="text1"/>
          <w:sz w:val="24"/>
          <w:szCs w:val="24"/>
        </w:rPr>
        <w:t xml:space="preserve"> através do sistema eletrônico.</w:t>
      </w:r>
    </w:p>
    <w:p w14:paraId="0CCC7D8F" w14:textId="77777777" w:rsidR="006A51F9" w:rsidRPr="00A66C48"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66C48">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5CE8357A" w:rsidR="006A51F9" w:rsidRPr="00A66C48"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66C48">
        <w:rPr>
          <w:rFonts w:ascii="Cambria" w:hAnsi="Cambria"/>
          <w:b/>
          <w:color w:val="000000" w:themeColor="text1"/>
          <w:sz w:val="24"/>
          <w:szCs w:val="24"/>
        </w:rPr>
        <w:t xml:space="preserve">8.4 </w:t>
      </w:r>
      <w:r w:rsidRPr="00A66C48">
        <w:rPr>
          <w:rFonts w:ascii="Cambria" w:hAnsi="Cambria"/>
          <w:bCs/>
          <w:color w:val="000000" w:themeColor="text1"/>
          <w:sz w:val="24"/>
          <w:szCs w:val="24"/>
        </w:rPr>
        <w:t>A licitante que abandonar o certame, deixando de enviar a documentação indicada neste edital na plataforma BNC (</w:t>
      </w:r>
      <w:hyperlink r:id="rId20" w:history="1">
        <w:r w:rsidRPr="00A66C48">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A66C48">
        <w:rPr>
          <w:rStyle w:val="Hyperlink"/>
          <w:rFonts w:ascii="Cambria" w:hAnsi="Cambria"/>
          <w:color w:val="000000" w:themeColor="text1"/>
          <w:sz w:val="24"/>
          <w:szCs w:val="24"/>
          <w:u w:val="none"/>
        </w:rPr>
        <w:t>), se assim solicitado pel</w:t>
      </w:r>
      <w:r w:rsidR="00AD2EA5" w:rsidRPr="00A66C48">
        <w:rPr>
          <w:rStyle w:val="Hyperlink"/>
          <w:rFonts w:ascii="Cambria" w:hAnsi="Cambria"/>
          <w:color w:val="000000" w:themeColor="text1"/>
          <w:sz w:val="24"/>
          <w:szCs w:val="24"/>
          <w:u w:val="none"/>
        </w:rPr>
        <w:t>o Pregoeiro</w:t>
      </w:r>
      <w:r w:rsidRPr="00A66C48">
        <w:rPr>
          <w:rStyle w:val="Hyperlink"/>
          <w:rFonts w:ascii="Cambria" w:hAnsi="Cambria"/>
          <w:color w:val="000000" w:themeColor="text1"/>
          <w:sz w:val="24"/>
          <w:szCs w:val="24"/>
          <w:u w:val="none"/>
        </w:rPr>
        <w:t>, será desclassificada e sujeitar-se-á às sanções previstas neste instrumento convocatório.</w:t>
      </w:r>
    </w:p>
    <w:p w14:paraId="5281E3C4" w14:textId="04FC4BE1" w:rsidR="006A51F9" w:rsidRPr="00A66C48"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66C48">
        <w:rPr>
          <w:rStyle w:val="Hyperlink"/>
          <w:rFonts w:ascii="Cambria" w:hAnsi="Cambria"/>
          <w:b/>
          <w:bCs/>
          <w:color w:val="000000" w:themeColor="text1"/>
          <w:sz w:val="24"/>
          <w:szCs w:val="24"/>
          <w:u w:val="none"/>
        </w:rPr>
        <w:t>8.5</w:t>
      </w:r>
      <w:r w:rsidRPr="00A66C48">
        <w:rPr>
          <w:rStyle w:val="Hyperlink"/>
          <w:rFonts w:ascii="Cambria" w:hAnsi="Cambria"/>
          <w:color w:val="000000" w:themeColor="text1"/>
          <w:sz w:val="24"/>
          <w:szCs w:val="24"/>
          <w:u w:val="none"/>
        </w:rPr>
        <w:t xml:space="preserve"> Se a proposta não for aceitável, ou se a licitante não atender as exigências de habilitação, </w:t>
      </w:r>
      <w:r w:rsidR="00AD2EA5" w:rsidRPr="00A66C48">
        <w:rPr>
          <w:rStyle w:val="Hyperlink"/>
          <w:rFonts w:ascii="Cambria" w:hAnsi="Cambria"/>
          <w:color w:val="000000" w:themeColor="text1"/>
          <w:sz w:val="24"/>
          <w:szCs w:val="24"/>
          <w:u w:val="none"/>
        </w:rPr>
        <w:t>o Pregoeiro</w:t>
      </w:r>
      <w:r w:rsidRPr="00A66C48">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A66C48"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66C48">
        <w:rPr>
          <w:rStyle w:val="Hyperlink"/>
          <w:rFonts w:ascii="Cambria" w:hAnsi="Cambria"/>
          <w:b/>
          <w:bCs/>
          <w:color w:val="000000" w:themeColor="text1"/>
          <w:sz w:val="24"/>
          <w:szCs w:val="24"/>
          <w:u w:val="none"/>
        </w:rPr>
        <w:t>8.6</w:t>
      </w:r>
      <w:r w:rsidRPr="00A66C48">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A66C48"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66C48">
        <w:rPr>
          <w:rStyle w:val="Hyperlink"/>
          <w:rFonts w:ascii="Cambria" w:hAnsi="Cambria"/>
          <w:b/>
          <w:bCs/>
          <w:color w:val="000000" w:themeColor="text1"/>
          <w:sz w:val="24"/>
          <w:szCs w:val="24"/>
          <w:u w:val="none"/>
        </w:rPr>
        <w:lastRenderedPageBreak/>
        <w:t>8.7</w:t>
      </w:r>
      <w:r w:rsidRPr="00A66C48">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A66C48"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66C48">
        <w:rPr>
          <w:rStyle w:val="Hyperlink"/>
          <w:rFonts w:ascii="Cambria" w:hAnsi="Cambria"/>
          <w:b/>
          <w:bCs/>
          <w:color w:val="000000" w:themeColor="text1"/>
          <w:sz w:val="24"/>
          <w:szCs w:val="24"/>
          <w:u w:val="none"/>
        </w:rPr>
        <w:t>8.8</w:t>
      </w:r>
      <w:r w:rsidRPr="00A66C48">
        <w:rPr>
          <w:rStyle w:val="Hyperlink"/>
          <w:rFonts w:ascii="Cambria" w:hAnsi="Cambria"/>
          <w:color w:val="000000" w:themeColor="text1"/>
          <w:sz w:val="24"/>
          <w:szCs w:val="24"/>
          <w:u w:val="none"/>
        </w:rPr>
        <w:t xml:space="preserve"> Será desclassificada a proposta que: </w:t>
      </w:r>
    </w:p>
    <w:p w14:paraId="1C74222C" w14:textId="77777777" w:rsidR="006A51F9" w:rsidRPr="00A66C48"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66C48">
        <w:rPr>
          <w:rFonts w:ascii="Cambria" w:hAnsi="Cambria"/>
          <w:b/>
          <w:color w:val="000000" w:themeColor="text1"/>
          <w:sz w:val="24"/>
          <w:szCs w:val="24"/>
        </w:rPr>
        <w:t>I.</w:t>
      </w:r>
      <w:r w:rsidRPr="00A66C48">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A66C48"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66C48">
        <w:rPr>
          <w:rFonts w:ascii="Cambria" w:hAnsi="Cambria"/>
          <w:b/>
          <w:color w:val="000000" w:themeColor="text1"/>
          <w:sz w:val="24"/>
          <w:szCs w:val="24"/>
        </w:rPr>
        <w:t>II.</w:t>
      </w:r>
      <w:r w:rsidRPr="00A66C48">
        <w:rPr>
          <w:rFonts w:ascii="Cambria" w:hAnsi="Cambria"/>
          <w:bCs/>
          <w:color w:val="000000" w:themeColor="text1"/>
          <w:sz w:val="24"/>
          <w:szCs w:val="24"/>
        </w:rPr>
        <w:t xml:space="preserve"> Não obedecer às especificações técnicas contidas no Edital.</w:t>
      </w:r>
    </w:p>
    <w:p w14:paraId="3FF326C8" w14:textId="77777777" w:rsidR="006A51F9" w:rsidRPr="00A66C48"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66C48">
        <w:rPr>
          <w:rFonts w:ascii="Cambria" w:hAnsi="Cambria"/>
          <w:b/>
          <w:color w:val="000000" w:themeColor="text1"/>
          <w:sz w:val="24"/>
          <w:szCs w:val="24"/>
        </w:rPr>
        <w:t>III.</w:t>
      </w:r>
      <w:r w:rsidRPr="00A66C48">
        <w:rPr>
          <w:rFonts w:ascii="Cambria" w:hAnsi="Cambria"/>
          <w:bCs/>
          <w:color w:val="000000" w:themeColor="text1"/>
          <w:sz w:val="24"/>
          <w:szCs w:val="24"/>
        </w:rPr>
        <w:t xml:space="preserve"> Esteja o valor, acima do estimado previsto no Edital.</w:t>
      </w:r>
    </w:p>
    <w:p w14:paraId="6E238F7C" w14:textId="77777777" w:rsidR="006A51F9" w:rsidRPr="00A66C48"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66C48">
        <w:rPr>
          <w:rFonts w:ascii="Cambria" w:hAnsi="Cambria"/>
          <w:b/>
          <w:color w:val="000000" w:themeColor="text1"/>
          <w:sz w:val="24"/>
          <w:szCs w:val="24"/>
        </w:rPr>
        <w:t>IV.</w:t>
      </w:r>
      <w:r w:rsidRPr="00A66C48">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A66C48"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8.9</w:t>
      </w:r>
      <w:r w:rsidRPr="00A66C48">
        <w:rPr>
          <w:rFonts w:ascii="Cambria" w:hAnsi="Cambria"/>
          <w:bCs/>
          <w:color w:val="000000" w:themeColor="text1"/>
          <w:sz w:val="24"/>
          <w:szCs w:val="24"/>
        </w:rPr>
        <w:t xml:space="preserve"> A desclassificação das propostas será sempre fundamentada e registrada no sistema, com possibilidade de acompanhamento “</w:t>
      </w:r>
      <w:r w:rsidRPr="00A66C48">
        <w:rPr>
          <w:rFonts w:ascii="Cambria" w:hAnsi="Cambria"/>
          <w:bCs/>
          <w:i/>
          <w:iCs/>
          <w:color w:val="000000" w:themeColor="text1"/>
          <w:sz w:val="24"/>
          <w:szCs w:val="24"/>
        </w:rPr>
        <w:t>on-line</w:t>
      </w:r>
      <w:r w:rsidRPr="00A66C48">
        <w:rPr>
          <w:rFonts w:ascii="Cambria" w:hAnsi="Cambria"/>
          <w:bCs/>
          <w:color w:val="000000" w:themeColor="text1"/>
          <w:sz w:val="24"/>
          <w:szCs w:val="24"/>
        </w:rPr>
        <w:t>” pelos licitantes.</w:t>
      </w:r>
    </w:p>
    <w:p w14:paraId="0E9C6E7D" w14:textId="77777777" w:rsidR="006A51F9" w:rsidRPr="00A66C48"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8.10</w:t>
      </w:r>
      <w:r w:rsidRPr="00A66C48">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A66C48"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8.11</w:t>
      </w:r>
      <w:r w:rsidRPr="00A66C48">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A66C48"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8.12</w:t>
      </w:r>
      <w:r w:rsidRPr="00A66C48">
        <w:rPr>
          <w:rFonts w:ascii="Cambria" w:hAnsi="Cambria"/>
          <w:bCs/>
          <w:color w:val="000000" w:themeColor="text1"/>
          <w:sz w:val="24"/>
          <w:szCs w:val="24"/>
        </w:rPr>
        <w:t xml:space="preserve"> A critério d</w:t>
      </w:r>
      <w:r w:rsidR="00AD2EA5" w:rsidRPr="00A66C48">
        <w:rPr>
          <w:rFonts w:ascii="Cambria" w:hAnsi="Cambria"/>
          <w:bCs/>
          <w:color w:val="000000" w:themeColor="text1"/>
          <w:sz w:val="24"/>
          <w:szCs w:val="24"/>
        </w:rPr>
        <w:t>o Pregoeiro</w:t>
      </w:r>
      <w:r w:rsidRPr="00A66C48">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A66C48"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8.13</w:t>
      </w:r>
      <w:r w:rsidRPr="00A66C48">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1303E7EF" w:rsidR="006A51F9" w:rsidRPr="00A66C48"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66C48">
        <w:rPr>
          <w:rFonts w:ascii="Cambria" w:hAnsi="Cambria"/>
          <w:b/>
          <w:color w:val="000000" w:themeColor="text1"/>
          <w:sz w:val="24"/>
          <w:szCs w:val="24"/>
        </w:rPr>
        <w:t>8.14</w:t>
      </w:r>
      <w:r w:rsidRPr="00A66C48">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AD2EA5" w:rsidRPr="00A66C48">
        <w:rPr>
          <w:rFonts w:ascii="Cambria" w:hAnsi="Cambria"/>
          <w:bCs/>
          <w:color w:val="000000" w:themeColor="text1"/>
          <w:sz w:val="24"/>
          <w:szCs w:val="24"/>
        </w:rPr>
        <w:t>o Pregoeiro</w:t>
      </w:r>
      <w:r w:rsidRPr="00A66C48">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6959E09" w:rsidR="006A51F9" w:rsidRPr="00A66C48"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66C48">
        <w:rPr>
          <w:rFonts w:ascii="Cambria" w:hAnsi="Cambria"/>
          <w:b/>
          <w:color w:val="000000" w:themeColor="text1"/>
          <w:sz w:val="24"/>
          <w:szCs w:val="24"/>
        </w:rPr>
        <w:t>I.</w:t>
      </w:r>
      <w:r w:rsidRPr="00A66C48">
        <w:rPr>
          <w:rFonts w:ascii="Cambria" w:hAnsi="Cambria"/>
          <w:bCs/>
          <w:color w:val="000000" w:themeColor="text1"/>
          <w:sz w:val="24"/>
          <w:szCs w:val="24"/>
        </w:rPr>
        <w:t xml:space="preserve"> No caso previsto no subitem 8.14, </w:t>
      </w:r>
      <w:r w:rsidR="00AD2EA5" w:rsidRPr="00A66C48">
        <w:rPr>
          <w:rFonts w:ascii="Cambria" w:hAnsi="Cambria"/>
          <w:bCs/>
          <w:color w:val="000000" w:themeColor="text1"/>
          <w:sz w:val="24"/>
          <w:szCs w:val="24"/>
        </w:rPr>
        <w:t>o Pregoeiro</w:t>
      </w:r>
      <w:r w:rsidRPr="00A66C48">
        <w:rPr>
          <w:rFonts w:ascii="Cambria" w:hAnsi="Cambria"/>
          <w:bCs/>
          <w:color w:val="000000" w:themeColor="text1"/>
          <w:sz w:val="24"/>
          <w:szCs w:val="24"/>
        </w:rPr>
        <w:t xml:space="preserve"> deverá negociar com a licitante, para que seja obtido melhor preço.</w:t>
      </w:r>
    </w:p>
    <w:p w14:paraId="4FB9D858"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lastRenderedPageBreak/>
        <w:t>8.15</w:t>
      </w:r>
      <w:r w:rsidRPr="00A66C48">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 xml:space="preserve">09. DA HABILITAÇÃO </w:t>
      </w:r>
    </w:p>
    <w:p w14:paraId="44D5A555"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9.1</w:t>
      </w:r>
      <w:r w:rsidRPr="00A66C48">
        <w:rPr>
          <w:rFonts w:ascii="Cambria" w:hAnsi="Cambria"/>
          <w:color w:val="000000" w:themeColor="text1"/>
          <w:sz w:val="24"/>
          <w:szCs w:val="24"/>
        </w:rPr>
        <w:t xml:space="preserve"> Será exigida a apresentação dos documentos de habilitação apenas da licitante vencedora.</w:t>
      </w:r>
    </w:p>
    <w:p w14:paraId="53347429" w14:textId="5C9A47F9" w:rsidR="006A51F9" w:rsidRPr="00A66C48" w:rsidRDefault="006A51F9" w:rsidP="00D94D3F">
      <w:pPr>
        <w:widowControl w:val="0"/>
        <w:tabs>
          <w:tab w:val="left" w:pos="850"/>
          <w:tab w:val="left" w:pos="1211"/>
        </w:tabs>
        <w:spacing w:before="240" w:line="360" w:lineRule="auto"/>
        <w:rPr>
          <w:rFonts w:ascii="Cambria" w:hAnsi="Cambria"/>
          <w:b/>
          <w:color w:val="000000" w:themeColor="text1"/>
          <w:sz w:val="24"/>
          <w:szCs w:val="24"/>
        </w:rPr>
      </w:pPr>
      <w:r w:rsidRPr="00A66C48">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AD2EA5" w:rsidRPr="00A66C48">
        <w:rPr>
          <w:rFonts w:ascii="Cambria" w:hAnsi="Cambria"/>
          <w:b/>
          <w:color w:val="000000" w:themeColor="text1"/>
          <w:sz w:val="24"/>
          <w:szCs w:val="24"/>
        </w:rPr>
        <w:t>o Pregoeiro</w:t>
      </w:r>
      <w:r w:rsidRPr="00A66C48">
        <w:rPr>
          <w:rFonts w:ascii="Cambria" w:hAnsi="Cambria"/>
          <w:b/>
          <w:color w:val="000000" w:themeColor="text1"/>
          <w:sz w:val="24"/>
          <w:szCs w:val="24"/>
        </w:rPr>
        <w:t xml:space="preserve"> em campo próprio do sistema Bolsa Nacional de Compras – BNC.</w:t>
      </w:r>
    </w:p>
    <w:p w14:paraId="1E593146" w14:textId="77777777" w:rsidR="006A51F9" w:rsidRPr="00A66C48"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w:t>
      </w:r>
      <w:r w:rsidRPr="00A66C48">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A66C48"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w:t>
      </w:r>
      <w:r w:rsidRPr="00A66C48">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A66C48" w:rsidRDefault="006A51F9" w:rsidP="00D94D3F">
      <w:pPr>
        <w:widowControl w:val="0"/>
        <w:tabs>
          <w:tab w:val="left" w:pos="850"/>
          <w:tab w:val="left" w:pos="1211"/>
        </w:tabs>
        <w:spacing w:before="240" w:line="360" w:lineRule="auto"/>
        <w:rPr>
          <w:rFonts w:ascii="Cambria" w:hAnsi="Cambria" w:cs="Arial"/>
          <w:color w:val="000000" w:themeColor="text1"/>
          <w:sz w:val="24"/>
          <w:szCs w:val="24"/>
        </w:rPr>
      </w:pPr>
      <w:r w:rsidRPr="00A66C48">
        <w:rPr>
          <w:rFonts w:ascii="Cambria" w:hAnsi="Cambria"/>
          <w:b/>
          <w:bCs/>
          <w:color w:val="000000" w:themeColor="text1"/>
          <w:sz w:val="24"/>
          <w:szCs w:val="24"/>
        </w:rPr>
        <w:t>9.3</w:t>
      </w:r>
      <w:r w:rsidRPr="00A66C48">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A66C48">
        <w:rPr>
          <w:rFonts w:ascii="Cambria" w:hAnsi="Cambria" w:cs="Arial"/>
          <w:color w:val="000000" w:themeColor="text1"/>
          <w:sz w:val="24"/>
          <w:szCs w:val="24"/>
        </w:rPr>
        <w:t>§ 2º, do Decreto Municipal nº 21, de 2024.</w:t>
      </w:r>
    </w:p>
    <w:p w14:paraId="01D6909D"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9.4</w:t>
      </w:r>
      <w:r w:rsidRPr="00A66C48">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9.5</w:t>
      </w:r>
      <w:r w:rsidRPr="00A66C48">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A66C48">
        <w:rPr>
          <w:rFonts w:ascii="Cambria" w:hAnsi="Cambria"/>
          <w:color w:val="000000" w:themeColor="text1"/>
          <w:sz w:val="24"/>
          <w:szCs w:val="24"/>
        </w:rPr>
        <w:t>do Agente de Contratação</w:t>
      </w:r>
      <w:r w:rsidRPr="00A66C48">
        <w:rPr>
          <w:rFonts w:ascii="Cambria" w:hAnsi="Cambria"/>
          <w:color w:val="000000" w:themeColor="text1"/>
          <w:sz w:val="24"/>
          <w:szCs w:val="24"/>
        </w:rPr>
        <w:t>/</w:t>
      </w:r>
      <w:r w:rsidR="00AD2EA5" w:rsidRPr="00A66C48">
        <w:rPr>
          <w:rFonts w:ascii="Cambria" w:hAnsi="Cambria"/>
          <w:color w:val="000000" w:themeColor="text1"/>
          <w:sz w:val="24"/>
          <w:szCs w:val="24"/>
        </w:rPr>
        <w:t>Pregoeiro</w:t>
      </w:r>
      <w:r w:rsidRPr="00A66C48">
        <w:rPr>
          <w:rFonts w:ascii="Cambria" w:hAnsi="Cambria"/>
          <w:color w:val="000000" w:themeColor="text1"/>
          <w:sz w:val="24"/>
          <w:szCs w:val="24"/>
        </w:rPr>
        <w:t xml:space="preserve"> para apresentar os documentos de habilitação.</w:t>
      </w:r>
    </w:p>
    <w:p w14:paraId="20A9E0E8" w14:textId="064D716D"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lastRenderedPageBreak/>
        <w:t>9.6</w:t>
      </w:r>
      <w:r w:rsidRPr="00A66C48">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 xml:space="preserve">9.7 </w:t>
      </w:r>
      <w:r w:rsidRPr="00A66C48">
        <w:rPr>
          <w:rFonts w:ascii="Cambria" w:hAnsi="Cambria"/>
          <w:color w:val="000000" w:themeColor="text1"/>
          <w:sz w:val="24"/>
          <w:szCs w:val="24"/>
        </w:rPr>
        <w:t xml:space="preserve">A documentação relativa à </w:t>
      </w:r>
      <w:r w:rsidRPr="00A66C48">
        <w:rPr>
          <w:rFonts w:ascii="Cambria" w:hAnsi="Cambria"/>
          <w:b/>
          <w:color w:val="000000" w:themeColor="text1"/>
          <w:sz w:val="24"/>
          <w:szCs w:val="24"/>
        </w:rPr>
        <w:t>Habilitação</w:t>
      </w:r>
      <w:r w:rsidRPr="00A66C48">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A66C48"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66C48">
        <w:rPr>
          <w:rFonts w:ascii="Cambria" w:hAnsi="Cambria"/>
          <w:b/>
          <w:color w:val="000000" w:themeColor="text1"/>
          <w:sz w:val="24"/>
          <w:szCs w:val="24"/>
        </w:rPr>
        <w:t>I. HABILITAÇÃO JURÍDICA</w:t>
      </w:r>
    </w:p>
    <w:p w14:paraId="459B5DDF" w14:textId="77777777" w:rsidR="006A51F9" w:rsidRPr="00A66C48"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 xml:space="preserve">a) </w:t>
      </w:r>
      <w:r w:rsidRPr="00A66C48">
        <w:rPr>
          <w:rFonts w:ascii="Cambria" w:hAnsi="Cambria"/>
          <w:color w:val="000000" w:themeColor="text1"/>
          <w:sz w:val="24"/>
          <w:szCs w:val="24"/>
        </w:rPr>
        <w:t xml:space="preserve">Documento oficial de identificação que contenha foto dos </w:t>
      </w:r>
      <w:r w:rsidRPr="00A66C48">
        <w:rPr>
          <w:rFonts w:ascii="Cambria" w:hAnsi="Cambria"/>
          <w:b/>
          <w:color w:val="000000" w:themeColor="text1"/>
          <w:sz w:val="24"/>
          <w:szCs w:val="24"/>
        </w:rPr>
        <w:t>Sócios Administradores da Empresa.</w:t>
      </w:r>
    </w:p>
    <w:p w14:paraId="746D0CF3" w14:textId="77777777" w:rsidR="006A51F9" w:rsidRPr="00A66C48" w:rsidRDefault="006A51F9" w:rsidP="00D94D3F">
      <w:pPr>
        <w:tabs>
          <w:tab w:val="left" w:pos="170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b)</w:t>
      </w:r>
      <w:r w:rsidRPr="00A66C48">
        <w:rPr>
          <w:rFonts w:ascii="Cambria" w:hAnsi="Cambria"/>
          <w:color w:val="000000" w:themeColor="text1"/>
          <w:sz w:val="24"/>
          <w:szCs w:val="24"/>
        </w:rPr>
        <w:t> Certidão de Registro Comercial (no caso de empresa individual); ou</w:t>
      </w:r>
    </w:p>
    <w:p w14:paraId="1696B76C" w14:textId="77777777" w:rsidR="006A51F9" w:rsidRPr="00A66C48" w:rsidRDefault="006A51F9" w:rsidP="00D94D3F">
      <w:pPr>
        <w:tabs>
          <w:tab w:val="left" w:pos="170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c)</w:t>
      </w:r>
      <w:r w:rsidRPr="00A66C48">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A66C48" w:rsidRDefault="006A51F9" w:rsidP="00D94D3F">
      <w:pPr>
        <w:tabs>
          <w:tab w:val="left" w:pos="170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d)</w:t>
      </w:r>
      <w:r w:rsidRPr="00A66C48">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6F21BBE2" w14:textId="48351A92" w:rsidR="00A87B8E" w:rsidRPr="00A66C48" w:rsidRDefault="006A51F9" w:rsidP="007D3AE8">
      <w:pPr>
        <w:widowControl w:val="0"/>
        <w:tabs>
          <w:tab w:val="left" w:pos="850"/>
          <w:tab w:val="left" w:pos="1211"/>
        </w:tabs>
        <w:spacing w:before="240" w:line="360" w:lineRule="auto"/>
        <w:ind w:left="567" w:firstLine="567"/>
        <w:rPr>
          <w:rFonts w:ascii="Cambria" w:hAnsi="Cambria"/>
          <w:color w:val="000000" w:themeColor="text1"/>
          <w:sz w:val="24"/>
          <w:szCs w:val="24"/>
        </w:rPr>
      </w:pPr>
      <w:r w:rsidRPr="00A66C48">
        <w:rPr>
          <w:rFonts w:ascii="Cambria" w:hAnsi="Cambria" w:cstheme="minorHAnsi"/>
          <w:b/>
          <w:color w:val="000000" w:themeColor="text1"/>
          <w:sz w:val="24"/>
          <w:szCs w:val="24"/>
        </w:rPr>
        <w:t>e)</w:t>
      </w:r>
      <w:r w:rsidRPr="00A66C48">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r w:rsidR="00A87B8E" w:rsidRPr="00A66C48">
        <w:rPr>
          <w:rFonts w:ascii="Cambria" w:eastAsia="Helvetica" w:hAnsi="Cambria" w:cstheme="minorHAnsi"/>
          <w:sz w:val="24"/>
          <w:szCs w:val="24"/>
        </w:rPr>
        <w:tab/>
      </w:r>
      <w:r w:rsidR="00A87B8E" w:rsidRPr="00A66C48">
        <w:rPr>
          <w:rFonts w:ascii="Cambria" w:eastAsia="Helvetica" w:hAnsi="Cambria" w:cstheme="minorHAnsi"/>
          <w:sz w:val="24"/>
          <w:szCs w:val="24"/>
        </w:rPr>
        <w:tab/>
      </w:r>
    </w:p>
    <w:p w14:paraId="33320F07" w14:textId="77777777" w:rsidR="006A51F9" w:rsidRPr="00A66C48" w:rsidRDefault="006A51F9" w:rsidP="00D94D3F">
      <w:pPr>
        <w:tabs>
          <w:tab w:val="left" w:pos="1701"/>
        </w:tabs>
        <w:spacing w:before="240" w:line="360" w:lineRule="auto"/>
        <w:ind w:firstLine="567"/>
        <w:rPr>
          <w:rFonts w:ascii="Cambria" w:hAnsi="Cambria"/>
          <w:b/>
          <w:color w:val="000000" w:themeColor="text1"/>
          <w:sz w:val="24"/>
          <w:szCs w:val="24"/>
        </w:rPr>
      </w:pPr>
      <w:r w:rsidRPr="00A66C48">
        <w:rPr>
          <w:rFonts w:ascii="Cambria" w:hAnsi="Cambria"/>
          <w:b/>
          <w:color w:val="000000" w:themeColor="text1"/>
          <w:sz w:val="24"/>
          <w:szCs w:val="24"/>
        </w:rPr>
        <w:t>II.</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REGULARIDADE FISCAL, SOCIAL E TRABALHISTA</w:t>
      </w:r>
    </w:p>
    <w:p w14:paraId="22775D5B" w14:textId="77777777" w:rsidR="006A51F9" w:rsidRPr="00A66C48" w:rsidRDefault="006A51F9" w:rsidP="00D94D3F">
      <w:pPr>
        <w:pStyle w:val="SemEspaamento"/>
        <w:spacing w:before="240" w:line="360" w:lineRule="auto"/>
        <w:ind w:left="567" w:firstLine="567"/>
        <w:jc w:val="both"/>
        <w:rPr>
          <w:rFonts w:ascii="Cambria" w:hAnsi="Cambria"/>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Prova de inscrição no Cadastro Nacional da Pessoa Jurídica (CNPJ);</w:t>
      </w:r>
    </w:p>
    <w:p w14:paraId="58452F6B" w14:textId="0037EC0C" w:rsidR="006A51F9" w:rsidRPr="00A66C48" w:rsidRDefault="006A51F9" w:rsidP="00D94D3F">
      <w:pPr>
        <w:pStyle w:val="SemEspaamento"/>
        <w:spacing w:before="240" w:line="360" w:lineRule="auto"/>
        <w:ind w:left="567" w:firstLine="567"/>
        <w:jc w:val="both"/>
        <w:rPr>
          <w:rFonts w:ascii="Cambria" w:hAnsi="Cambria"/>
          <w:color w:val="000000" w:themeColor="text1"/>
          <w:sz w:val="24"/>
          <w:szCs w:val="24"/>
        </w:rPr>
      </w:pPr>
      <w:r w:rsidRPr="00A66C48">
        <w:rPr>
          <w:rFonts w:ascii="Cambria" w:hAnsi="Cambria"/>
          <w:b/>
          <w:color w:val="000000" w:themeColor="text1"/>
          <w:sz w:val="24"/>
          <w:szCs w:val="24"/>
        </w:rPr>
        <w:t>b)</w:t>
      </w:r>
      <w:r w:rsidRPr="00A66C48">
        <w:rPr>
          <w:rFonts w:ascii="Cambria" w:hAnsi="Cambria"/>
          <w:color w:val="000000" w:themeColor="text1"/>
          <w:sz w:val="24"/>
          <w:szCs w:val="24"/>
        </w:rPr>
        <w:t xml:space="preserve"> Prova de inscrição no cadastro de contribuintes </w:t>
      </w:r>
      <w:r w:rsidRPr="00A66C48">
        <w:rPr>
          <w:rFonts w:ascii="Cambria" w:hAnsi="Cambria"/>
          <w:b/>
          <w:color w:val="000000" w:themeColor="text1"/>
          <w:sz w:val="24"/>
          <w:szCs w:val="24"/>
        </w:rPr>
        <w:t>Estadual</w:t>
      </w:r>
      <w:r w:rsidRPr="00A66C48">
        <w:rPr>
          <w:rFonts w:ascii="Cambria" w:hAnsi="Cambria"/>
          <w:color w:val="000000" w:themeColor="text1"/>
          <w:sz w:val="24"/>
          <w:szCs w:val="24"/>
        </w:rPr>
        <w:t xml:space="preserve"> </w:t>
      </w:r>
      <w:r w:rsidR="00CF4B01" w:rsidRPr="00A66C48">
        <w:rPr>
          <w:rFonts w:ascii="Cambria" w:hAnsi="Cambria"/>
          <w:color w:val="000000" w:themeColor="text1"/>
          <w:sz w:val="24"/>
          <w:szCs w:val="24"/>
        </w:rPr>
        <w:t>e/</w:t>
      </w:r>
      <w:r w:rsidRPr="00A66C48">
        <w:rPr>
          <w:rFonts w:ascii="Cambria" w:hAnsi="Cambria"/>
          <w:i/>
          <w:color w:val="000000" w:themeColor="text1"/>
          <w:sz w:val="24"/>
          <w:szCs w:val="24"/>
          <w:u w:val="single"/>
        </w:rPr>
        <w:t>ou</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Municipal</w:t>
      </w:r>
      <w:r w:rsidRPr="00A66C48">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A66C48" w:rsidRDefault="006A51F9" w:rsidP="00D94D3F">
      <w:pPr>
        <w:pStyle w:val="SemEspaamento"/>
        <w:spacing w:before="240" w:line="360" w:lineRule="auto"/>
        <w:ind w:left="567" w:firstLine="567"/>
        <w:jc w:val="both"/>
        <w:rPr>
          <w:rFonts w:ascii="Cambria" w:hAnsi="Cambria"/>
          <w:color w:val="000000" w:themeColor="text1"/>
          <w:sz w:val="24"/>
          <w:szCs w:val="24"/>
        </w:rPr>
      </w:pPr>
      <w:r w:rsidRPr="00A66C48">
        <w:rPr>
          <w:rFonts w:ascii="Cambria" w:hAnsi="Cambria"/>
          <w:b/>
          <w:color w:val="000000" w:themeColor="text1"/>
          <w:sz w:val="24"/>
          <w:szCs w:val="24"/>
        </w:rPr>
        <w:lastRenderedPageBreak/>
        <w:t>c)</w:t>
      </w:r>
      <w:r w:rsidRPr="00A66C48">
        <w:rPr>
          <w:rFonts w:ascii="Cambria" w:hAnsi="Cambria"/>
          <w:color w:val="000000" w:themeColor="text1"/>
          <w:sz w:val="24"/>
          <w:szCs w:val="24"/>
        </w:rPr>
        <w:t xml:space="preserve"> Prova de regularidade com a </w:t>
      </w:r>
      <w:r w:rsidRPr="00A66C48">
        <w:rPr>
          <w:rFonts w:ascii="Cambria" w:hAnsi="Cambria"/>
          <w:b/>
          <w:color w:val="000000" w:themeColor="text1"/>
          <w:sz w:val="24"/>
          <w:szCs w:val="24"/>
        </w:rPr>
        <w:t>Fazenda Federal/INSS</w:t>
      </w:r>
      <w:r w:rsidRPr="00A66C48">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A66C48" w:rsidRDefault="006A51F9" w:rsidP="00D94D3F">
      <w:pPr>
        <w:pStyle w:val="SemEspaamento"/>
        <w:spacing w:before="240" w:line="360" w:lineRule="auto"/>
        <w:ind w:left="567" w:firstLine="567"/>
        <w:jc w:val="both"/>
        <w:rPr>
          <w:rFonts w:ascii="Cambria" w:hAnsi="Cambria"/>
          <w:color w:val="000000" w:themeColor="text1"/>
          <w:sz w:val="24"/>
          <w:szCs w:val="24"/>
        </w:rPr>
      </w:pPr>
      <w:r w:rsidRPr="00A66C48">
        <w:rPr>
          <w:rFonts w:ascii="Cambria" w:hAnsi="Cambria"/>
          <w:b/>
          <w:color w:val="000000" w:themeColor="text1"/>
          <w:sz w:val="24"/>
          <w:szCs w:val="24"/>
        </w:rPr>
        <w:t>d)</w:t>
      </w:r>
      <w:r w:rsidRPr="00A66C48">
        <w:rPr>
          <w:rFonts w:ascii="Cambria" w:hAnsi="Cambria"/>
          <w:color w:val="000000" w:themeColor="text1"/>
          <w:sz w:val="24"/>
          <w:szCs w:val="24"/>
        </w:rPr>
        <w:t xml:space="preserve"> Prova de regularidade com a </w:t>
      </w:r>
      <w:r w:rsidRPr="00A66C48">
        <w:rPr>
          <w:rFonts w:ascii="Cambria" w:hAnsi="Cambria"/>
          <w:b/>
          <w:color w:val="000000" w:themeColor="text1"/>
          <w:sz w:val="24"/>
          <w:szCs w:val="24"/>
        </w:rPr>
        <w:t>Fazenda Estadual</w:t>
      </w:r>
      <w:r w:rsidRPr="00A66C48">
        <w:rPr>
          <w:rFonts w:ascii="Cambria" w:hAnsi="Cambria"/>
          <w:color w:val="000000" w:themeColor="text1"/>
          <w:sz w:val="24"/>
          <w:szCs w:val="24"/>
        </w:rPr>
        <w:t xml:space="preserve"> (Certidão Negativa de Débitos relativa ao ICMS);</w:t>
      </w:r>
    </w:p>
    <w:p w14:paraId="35474C57" w14:textId="77777777" w:rsidR="006A51F9" w:rsidRPr="00A66C48" w:rsidRDefault="006A51F9" w:rsidP="00D94D3F">
      <w:pPr>
        <w:pStyle w:val="SemEspaamento"/>
        <w:spacing w:before="240" w:line="360" w:lineRule="auto"/>
        <w:ind w:left="567" w:firstLine="567"/>
        <w:jc w:val="both"/>
        <w:rPr>
          <w:rFonts w:ascii="Cambria" w:hAnsi="Cambria"/>
          <w:color w:val="000000" w:themeColor="text1"/>
          <w:sz w:val="24"/>
          <w:szCs w:val="24"/>
        </w:rPr>
      </w:pPr>
      <w:r w:rsidRPr="00A66C48">
        <w:rPr>
          <w:rFonts w:ascii="Cambria" w:hAnsi="Cambria"/>
          <w:b/>
          <w:color w:val="000000" w:themeColor="text1"/>
          <w:sz w:val="24"/>
          <w:szCs w:val="24"/>
        </w:rPr>
        <w:t>e)</w:t>
      </w:r>
      <w:r w:rsidRPr="00A66C48">
        <w:rPr>
          <w:rFonts w:ascii="Cambria" w:hAnsi="Cambria"/>
          <w:color w:val="000000" w:themeColor="text1"/>
          <w:sz w:val="24"/>
          <w:szCs w:val="24"/>
        </w:rPr>
        <w:t xml:space="preserve"> Prova de regularidade com a </w:t>
      </w:r>
      <w:r w:rsidRPr="00A66C48">
        <w:rPr>
          <w:rFonts w:ascii="Cambria" w:hAnsi="Cambria"/>
          <w:b/>
          <w:color w:val="000000" w:themeColor="text1"/>
          <w:sz w:val="24"/>
          <w:szCs w:val="24"/>
        </w:rPr>
        <w:t>Fazenda</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Municipal</w:t>
      </w:r>
      <w:r w:rsidRPr="00A66C48">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A66C48" w:rsidRDefault="006A51F9" w:rsidP="00D94D3F">
      <w:pPr>
        <w:pStyle w:val="SemEspaamento"/>
        <w:spacing w:before="240" w:line="360" w:lineRule="auto"/>
        <w:ind w:left="567" w:firstLine="567"/>
        <w:jc w:val="both"/>
        <w:rPr>
          <w:rFonts w:ascii="Cambria" w:hAnsi="Cambria"/>
          <w:color w:val="000000" w:themeColor="text1"/>
          <w:sz w:val="24"/>
          <w:szCs w:val="24"/>
        </w:rPr>
      </w:pPr>
      <w:r w:rsidRPr="00A66C48">
        <w:rPr>
          <w:rFonts w:ascii="Cambria" w:hAnsi="Cambria"/>
          <w:b/>
          <w:color w:val="000000" w:themeColor="text1"/>
          <w:sz w:val="24"/>
          <w:szCs w:val="24"/>
        </w:rPr>
        <w:t>f)</w:t>
      </w:r>
      <w:r w:rsidRPr="00A66C48">
        <w:rPr>
          <w:rFonts w:ascii="Cambria" w:hAnsi="Cambria"/>
          <w:color w:val="000000" w:themeColor="text1"/>
          <w:sz w:val="24"/>
          <w:szCs w:val="24"/>
        </w:rPr>
        <w:t xml:space="preserve"> Prova de regularidade relativa ao </w:t>
      </w:r>
      <w:r w:rsidRPr="00A66C48">
        <w:rPr>
          <w:rFonts w:ascii="Cambria" w:hAnsi="Cambria"/>
          <w:b/>
          <w:color w:val="000000" w:themeColor="text1"/>
          <w:sz w:val="24"/>
          <w:szCs w:val="24"/>
        </w:rPr>
        <w:t>Fundo de Garantia por Tempo de Serviço</w:t>
      </w:r>
      <w:r w:rsidRPr="00A66C48">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A66C48"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g)</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Certidão Negativa de Débitos Trabalhistas</w:t>
      </w:r>
      <w:r w:rsidRPr="00A66C48">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A66C48">
        <w:rPr>
          <w:rFonts w:ascii="Cambria" w:hAnsi="Cambria"/>
          <w:color w:val="000000" w:themeColor="text1"/>
          <w:sz w:val="24"/>
          <w:szCs w:val="24"/>
          <w:u w:val="single"/>
          <w:vertAlign w:val="superscript"/>
        </w:rPr>
        <w:t>o</w:t>
      </w:r>
      <w:r w:rsidRPr="00A66C48">
        <w:rPr>
          <w:rFonts w:ascii="Cambria" w:hAnsi="Cambria"/>
          <w:color w:val="000000" w:themeColor="text1"/>
          <w:sz w:val="24"/>
          <w:szCs w:val="24"/>
        </w:rPr>
        <w:t xml:space="preserve"> 5.452, de 1</w:t>
      </w:r>
      <w:r w:rsidRPr="00A66C48">
        <w:rPr>
          <w:rFonts w:ascii="Cambria" w:hAnsi="Cambria"/>
          <w:color w:val="000000" w:themeColor="text1"/>
          <w:sz w:val="24"/>
          <w:szCs w:val="24"/>
          <w:u w:val="single"/>
          <w:vertAlign w:val="superscript"/>
        </w:rPr>
        <w:t>o</w:t>
      </w:r>
      <w:r w:rsidRPr="00A66C48">
        <w:rPr>
          <w:rFonts w:ascii="Cambria" w:hAnsi="Cambria"/>
          <w:color w:val="000000" w:themeColor="text1"/>
          <w:sz w:val="24"/>
          <w:szCs w:val="24"/>
        </w:rPr>
        <w:t xml:space="preserve"> de maio de 1943 e da Lei Federal nº 12.440, de 2011.</w:t>
      </w:r>
    </w:p>
    <w:p w14:paraId="72DADD92"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III. QUALIFICAÇÃO ECONÔMICA - FINANCEIRA</w:t>
      </w:r>
    </w:p>
    <w:p w14:paraId="517315DC" w14:textId="108C5DE5" w:rsidR="006A51F9" w:rsidRPr="00A66C48"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a) Certidão Negativa de Feitos sobre Falência</w:t>
      </w:r>
      <w:r w:rsidRPr="00A66C48">
        <w:rPr>
          <w:rFonts w:ascii="Cambria" w:hAnsi="Cambria"/>
          <w:color w:val="000000" w:themeColor="text1"/>
          <w:sz w:val="24"/>
          <w:szCs w:val="24"/>
        </w:rPr>
        <w:t xml:space="preserve">, expedida pelo Cartório Distribuidor da sede da licitante, com data de emissão de, no máximo, 60 (sessenta) dias anteriores à convocação </w:t>
      </w:r>
      <w:r w:rsidR="006039C4" w:rsidRPr="00A66C48">
        <w:rPr>
          <w:rFonts w:ascii="Cambria" w:hAnsi="Cambria"/>
          <w:color w:val="000000" w:themeColor="text1"/>
          <w:sz w:val="24"/>
          <w:szCs w:val="24"/>
        </w:rPr>
        <w:t>do Agente de Contratação</w:t>
      </w:r>
      <w:r w:rsidRPr="00A66C48">
        <w:rPr>
          <w:rFonts w:ascii="Cambria" w:hAnsi="Cambria"/>
          <w:color w:val="000000" w:themeColor="text1"/>
          <w:sz w:val="24"/>
          <w:szCs w:val="24"/>
        </w:rPr>
        <w:t>/</w:t>
      </w:r>
      <w:r w:rsidR="00AD2EA5" w:rsidRPr="00A66C48">
        <w:rPr>
          <w:rFonts w:ascii="Cambria" w:hAnsi="Cambria"/>
          <w:color w:val="000000" w:themeColor="text1"/>
          <w:sz w:val="24"/>
          <w:szCs w:val="24"/>
        </w:rPr>
        <w:t>Pregoeiro</w:t>
      </w:r>
      <w:r w:rsidRPr="00A66C48">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A66C48" w:rsidRDefault="006A51F9" w:rsidP="00D94D3F">
      <w:pPr>
        <w:spacing w:before="240" w:line="360" w:lineRule="auto"/>
        <w:ind w:left="567" w:firstLine="567"/>
        <w:rPr>
          <w:rFonts w:ascii="Cambria" w:eastAsia="Helvetica" w:hAnsi="Cambria" w:cs="Arial"/>
          <w:color w:val="000000" w:themeColor="text1"/>
          <w:sz w:val="24"/>
          <w:szCs w:val="24"/>
        </w:rPr>
      </w:pPr>
      <w:r w:rsidRPr="00A66C48">
        <w:rPr>
          <w:rFonts w:ascii="Cambria" w:hAnsi="Cambria" w:cs="Arial"/>
          <w:b/>
          <w:color w:val="000000" w:themeColor="text1"/>
          <w:sz w:val="24"/>
          <w:szCs w:val="24"/>
        </w:rPr>
        <w:t xml:space="preserve">b) Balanço Patrimonial, </w:t>
      </w:r>
      <w:r w:rsidRPr="00A66C48">
        <w:rPr>
          <w:rFonts w:ascii="Cambria" w:hAnsi="Cambria" w:cs="Arial"/>
          <w:bCs/>
          <w:color w:val="000000" w:themeColor="text1"/>
          <w:sz w:val="24"/>
          <w:szCs w:val="24"/>
        </w:rPr>
        <w:t>demonstração de resultado de exercício e demais demonstrações contábeis dos 02 (dois) últimos exercícios sociais</w:t>
      </w:r>
      <w:r w:rsidRPr="00A66C48">
        <w:rPr>
          <w:rFonts w:ascii="Cambria" w:eastAsia="Helvetica" w:hAnsi="Cambria" w:cs="Arial"/>
          <w:color w:val="000000" w:themeColor="text1"/>
          <w:sz w:val="24"/>
          <w:szCs w:val="24"/>
        </w:rPr>
        <w:t>.</w:t>
      </w:r>
    </w:p>
    <w:p w14:paraId="5EE4DB2A" w14:textId="327E51B0" w:rsidR="006A51F9" w:rsidRPr="00A66C48" w:rsidRDefault="006A51F9" w:rsidP="00D94D3F">
      <w:pPr>
        <w:spacing w:before="240" w:line="360" w:lineRule="auto"/>
        <w:ind w:left="1134" w:firstLine="567"/>
        <w:rPr>
          <w:rFonts w:ascii="Cambria" w:eastAsia="Helvetica" w:hAnsi="Cambria" w:cs="Arial"/>
          <w:color w:val="000000" w:themeColor="text1"/>
          <w:sz w:val="24"/>
          <w:szCs w:val="24"/>
        </w:rPr>
      </w:pPr>
      <w:r w:rsidRPr="00A66C48">
        <w:rPr>
          <w:rFonts w:ascii="Cambria" w:eastAsia="Helvetica" w:hAnsi="Cambria" w:cs="Arial"/>
          <w:b/>
          <w:bCs/>
          <w:color w:val="000000" w:themeColor="text1"/>
          <w:sz w:val="24"/>
          <w:szCs w:val="24"/>
        </w:rPr>
        <w:t>1.</w:t>
      </w:r>
      <w:r w:rsidRPr="00A66C48">
        <w:rPr>
          <w:rFonts w:ascii="Cambria" w:eastAsia="Helvetica" w:hAnsi="Cambria" w:cs="Arial"/>
          <w:color w:val="000000" w:themeColor="text1"/>
          <w:sz w:val="24"/>
          <w:szCs w:val="24"/>
        </w:rPr>
        <w:t xml:space="preserve"> A boa situação financeira da licitante</w:t>
      </w:r>
      <w:r w:rsidR="00DB0E1D" w:rsidRPr="00A66C48">
        <w:rPr>
          <w:rFonts w:ascii="Cambria" w:eastAsia="Helvetica" w:hAnsi="Cambria" w:cs="Arial"/>
          <w:color w:val="000000" w:themeColor="text1"/>
          <w:sz w:val="24"/>
          <w:szCs w:val="24"/>
        </w:rPr>
        <w:t xml:space="preserve">, devidamente assinada pelo responsável </w:t>
      </w:r>
      <w:r w:rsidR="001C2364" w:rsidRPr="00A66C48">
        <w:rPr>
          <w:rFonts w:ascii="Cambria" w:eastAsia="Helvetica" w:hAnsi="Cambria" w:cs="Arial"/>
          <w:color w:val="000000" w:themeColor="text1"/>
          <w:sz w:val="24"/>
          <w:szCs w:val="24"/>
        </w:rPr>
        <w:t>contábil,</w:t>
      </w:r>
      <w:r w:rsidRPr="00A66C48">
        <w:rPr>
          <w:rFonts w:ascii="Cambria" w:eastAsia="Helvetica" w:hAnsi="Cambria" w:cs="Arial"/>
          <w:color w:val="000000" w:themeColor="text1"/>
          <w:sz w:val="24"/>
          <w:szCs w:val="24"/>
        </w:rPr>
        <w:t xml:space="preserve"> terá por base a verificação dos índices de Liquidez Geral </w:t>
      </w:r>
      <w:r w:rsidRPr="00A66C48">
        <w:rPr>
          <w:rFonts w:ascii="Cambria" w:eastAsia="Helvetica" w:hAnsi="Cambria" w:cs="Arial"/>
          <w:color w:val="000000" w:themeColor="text1"/>
          <w:sz w:val="24"/>
          <w:szCs w:val="24"/>
        </w:rPr>
        <w:lastRenderedPageBreak/>
        <w:t>(LG), Solvência Geral (SG) e Liquidez Corrente (LC), resultantes da aplicação das seguintes formulas, considerando que todos devem ser iguais ou superiores a 1:</w:t>
      </w:r>
    </w:p>
    <w:p w14:paraId="0CB8B18D" w14:textId="77777777" w:rsidR="006A51F9" w:rsidRPr="00A66C48" w:rsidRDefault="006A51F9" w:rsidP="00D94D3F">
      <w:pPr>
        <w:spacing w:before="240" w:line="360" w:lineRule="auto"/>
        <w:ind w:left="1557" w:firstLine="567"/>
        <w:rPr>
          <w:rFonts w:ascii="Cambria" w:hAnsi="Cambria" w:cs="Times New Roman"/>
          <w:color w:val="000000" w:themeColor="text1"/>
          <w:sz w:val="24"/>
          <w:szCs w:val="24"/>
        </w:rPr>
      </w:pPr>
      <w:r w:rsidRPr="00A66C48">
        <w:rPr>
          <w:rFonts w:ascii="Cambria" w:hAnsi="Cambria" w:cs="Times New Roman"/>
          <w:b/>
          <w:color w:val="000000" w:themeColor="text1"/>
          <w:sz w:val="24"/>
          <w:szCs w:val="24"/>
        </w:rPr>
        <w:t>Fórmula:</w:t>
      </w:r>
      <w:r w:rsidRPr="00A66C48">
        <w:rPr>
          <w:rFonts w:ascii="Cambria" w:hAnsi="Cambria" w:cs="Times New Roman"/>
          <w:color w:val="000000" w:themeColor="text1"/>
          <w:sz w:val="24"/>
          <w:szCs w:val="24"/>
        </w:rPr>
        <w:t xml:space="preserve"> LG = (AC + RLP) / (PC + ELP)</w:t>
      </w:r>
    </w:p>
    <w:p w14:paraId="24803927" w14:textId="77777777" w:rsidR="006A51F9" w:rsidRPr="00A66C48" w:rsidRDefault="006A51F9" w:rsidP="00D94D3F">
      <w:pPr>
        <w:spacing w:before="240" w:line="360" w:lineRule="auto"/>
        <w:ind w:left="1983" w:firstLine="141"/>
        <w:rPr>
          <w:rFonts w:ascii="Cambria" w:hAnsi="Cambria" w:cs="Times New Roman"/>
          <w:color w:val="000000" w:themeColor="text1"/>
          <w:sz w:val="24"/>
          <w:szCs w:val="24"/>
        </w:rPr>
      </w:pPr>
      <w:r w:rsidRPr="00A66C48">
        <w:rPr>
          <w:rFonts w:ascii="Cambria" w:hAnsi="Cambria" w:cs="Times New Roman"/>
          <w:b/>
          <w:color w:val="000000" w:themeColor="text1"/>
          <w:sz w:val="24"/>
          <w:szCs w:val="24"/>
        </w:rPr>
        <w:t>Fórmula:</w:t>
      </w:r>
      <w:r w:rsidRPr="00A66C48">
        <w:rPr>
          <w:rFonts w:ascii="Cambria" w:hAnsi="Cambria" w:cs="Times New Roman"/>
          <w:color w:val="000000" w:themeColor="text1"/>
          <w:sz w:val="24"/>
          <w:szCs w:val="24"/>
        </w:rPr>
        <w:t xml:space="preserve"> LC = AC/ PC</w:t>
      </w:r>
    </w:p>
    <w:p w14:paraId="661D5938" w14:textId="77777777" w:rsidR="006A51F9" w:rsidRPr="00A66C48" w:rsidRDefault="006A51F9" w:rsidP="00D94D3F">
      <w:pPr>
        <w:spacing w:before="240" w:line="360" w:lineRule="auto"/>
        <w:ind w:left="1557" w:firstLine="567"/>
        <w:rPr>
          <w:rFonts w:ascii="Cambria" w:hAnsi="Cambria" w:cs="Times New Roman"/>
          <w:color w:val="000000" w:themeColor="text1"/>
          <w:sz w:val="24"/>
          <w:szCs w:val="24"/>
        </w:rPr>
      </w:pPr>
      <w:r w:rsidRPr="00A66C48">
        <w:rPr>
          <w:rFonts w:ascii="Cambria" w:hAnsi="Cambria" w:cs="Times New Roman"/>
          <w:b/>
          <w:color w:val="000000" w:themeColor="text1"/>
          <w:sz w:val="24"/>
          <w:szCs w:val="24"/>
        </w:rPr>
        <w:t>Fórmula:</w:t>
      </w:r>
      <w:r w:rsidRPr="00A66C48">
        <w:rPr>
          <w:rFonts w:ascii="Cambria" w:hAnsi="Cambria" w:cs="Times New Roman"/>
          <w:color w:val="000000" w:themeColor="text1"/>
          <w:sz w:val="24"/>
          <w:szCs w:val="24"/>
        </w:rPr>
        <w:t xml:space="preserve"> SG = AT / (PC + ELP).</w:t>
      </w:r>
    </w:p>
    <w:p w14:paraId="0EF4A133" w14:textId="77777777" w:rsidR="006A51F9" w:rsidRPr="00A66C48" w:rsidRDefault="006A51F9" w:rsidP="00D94D3F">
      <w:pPr>
        <w:spacing w:before="240" w:line="360" w:lineRule="auto"/>
        <w:ind w:left="1701"/>
        <w:rPr>
          <w:rFonts w:ascii="Cambria" w:hAnsi="Cambria" w:cs="Times New Roman"/>
          <w:color w:val="000000" w:themeColor="text1"/>
          <w:sz w:val="24"/>
          <w:szCs w:val="24"/>
        </w:rPr>
      </w:pPr>
      <w:r w:rsidRPr="00A66C48">
        <w:rPr>
          <w:rFonts w:ascii="Cambria" w:hAnsi="Cambria" w:cs="Times New Roman"/>
          <w:b/>
          <w:color w:val="000000" w:themeColor="text1"/>
          <w:sz w:val="24"/>
          <w:szCs w:val="24"/>
        </w:rPr>
        <w:t xml:space="preserve">2. </w:t>
      </w:r>
      <w:r w:rsidRPr="00A66C48">
        <w:rPr>
          <w:rFonts w:ascii="Cambria" w:hAnsi="Cambria" w:cs="Times New Roman"/>
          <w:color w:val="000000" w:themeColor="text1"/>
          <w:sz w:val="24"/>
          <w:szCs w:val="24"/>
        </w:rPr>
        <w:t>Os elementos contábeis contidos nas fórmulas acima são assim identificados:</w:t>
      </w:r>
    </w:p>
    <w:p w14:paraId="59D8CB90" w14:textId="77777777" w:rsidR="006A51F9" w:rsidRPr="00A66C48" w:rsidRDefault="006A51F9" w:rsidP="00D94D3F">
      <w:pPr>
        <w:spacing w:before="240" w:line="360" w:lineRule="auto"/>
        <w:ind w:firstLine="2268"/>
        <w:rPr>
          <w:rFonts w:ascii="Cambria" w:hAnsi="Cambria" w:cs="Times New Roman"/>
          <w:color w:val="000000" w:themeColor="text1"/>
          <w:sz w:val="24"/>
          <w:szCs w:val="24"/>
        </w:rPr>
      </w:pPr>
      <w:r w:rsidRPr="00A66C48">
        <w:rPr>
          <w:rFonts w:ascii="Cambria" w:hAnsi="Cambria" w:cs="Times New Roman"/>
          <w:b/>
          <w:color w:val="000000" w:themeColor="text1"/>
          <w:sz w:val="24"/>
          <w:szCs w:val="24"/>
        </w:rPr>
        <w:t>AC =</w:t>
      </w:r>
      <w:r w:rsidRPr="00A66C48">
        <w:rPr>
          <w:rFonts w:ascii="Cambria" w:hAnsi="Cambria" w:cs="Times New Roman"/>
          <w:color w:val="000000" w:themeColor="text1"/>
          <w:sz w:val="24"/>
          <w:szCs w:val="24"/>
        </w:rPr>
        <w:t xml:space="preserve"> Ativo Circulante;</w:t>
      </w:r>
    </w:p>
    <w:p w14:paraId="6D062954" w14:textId="77777777" w:rsidR="006A51F9" w:rsidRPr="00A66C48" w:rsidRDefault="006A51F9" w:rsidP="00D94D3F">
      <w:pPr>
        <w:spacing w:before="240" w:line="360" w:lineRule="auto"/>
        <w:ind w:firstLine="2268"/>
        <w:rPr>
          <w:rFonts w:ascii="Cambria" w:hAnsi="Cambria" w:cs="Times New Roman"/>
          <w:color w:val="000000" w:themeColor="text1"/>
          <w:sz w:val="24"/>
          <w:szCs w:val="24"/>
        </w:rPr>
      </w:pPr>
      <w:r w:rsidRPr="00A66C48">
        <w:rPr>
          <w:rFonts w:ascii="Cambria" w:hAnsi="Cambria" w:cs="Times New Roman"/>
          <w:b/>
          <w:color w:val="000000" w:themeColor="text1"/>
          <w:sz w:val="24"/>
          <w:szCs w:val="24"/>
        </w:rPr>
        <w:t>RLP =</w:t>
      </w:r>
      <w:r w:rsidRPr="00A66C48">
        <w:rPr>
          <w:rFonts w:ascii="Cambria" w:hAnsi="Cambria" w:cs="Times New Roman"/>
          <w:color w:val="000000" w:themeColor="text1"/>
          <w:sz w:val="24"/>
          <w:szCs w:val="24"/>
        </w:rPr>
        <w:t xml:space="preserve"> Realizável a Longo Prazo;</w:t>
      </w:r>
    </w:p>
    <w:p w14:paraId="206C6970" w14:textId="77777777" w:rsidR="006A51F9" w:rsidRPr="00A66C48" w:rsidRDefault="006A51F9" w:rsidP="00D94D3F">
      <w:pPr>
        <w:spacing w:before="240" w:line="360" w:lineRule="auto"/>
        <w:ind w:firstLine="2268"/>
        <w:rPr>
          <w:rFonts w:ascii="Cambria" w:hAnsi="Cambria" w:cs="Times New Roman"/>
          <w:b/>
          <w:bCs/>
          <w:color w:val="000000" w:themeColor="text1"/>
          <w:sz w:val="24"/>
          <w:szCs w:val="24"/>
        </w:rPr>
      </w:pPr>
      <w:r w:rsidRPr="00A66C48">
        <w:rPr>
          <w:rFonts w:ascii="Cambria" w:hAnsi="Cambria" w:cs="Times New Roman"/>
          <w:b/>
          <w:color w:val="000000" w:themeColor="text1"/>
          <w:sz w:val="24"/>
          <w:szCs w:val="24"/>
        </w:rPr>
        <w:t xml:space="preserve">AT = </w:t>
      </w:r>
      <w:r w:rsidRPr="00A66C48">
        <w:rPr>
          <w:rFonts w:ascii="Cambria" w:hAnsi="Cambria" w:cs="Times New Roman"/>
          <w:color w:val="000000" w:themeColor="text1"/>
          <w:sz w:val="24"/>
          <w:szCs w:val="24"/>
        </w:rPr>
        <w:t>Ativo Total;</w:t>
      </w:r>
    </w:p>
    <w:p w14:paraId="7A15B325" w14:textId="77777777" w:rsidR="006A51F9" w:rsidRPr="00A66C48" w:rsidRDefault="006A51F9" w:rsidP="00D94D3F">
      <w:pPr>
        <w:spacing w:before="240" w:line="360" w:lineRule="auto"/>
        <w:ind w:firstLine="2268"/>
        <w:rPr>
          <w:rFonts w:ascii="Cambria" w:hAnsi="Cambria" w:cs="Times New Roman"/>
          <w:b/>
          <w:bCs/>
          <w:color w:val="000000" w:themeColor="text1"/>
          <w:sz w:val="24"/>
          <w:szCs w:val="24"/>
        </w:rPr>
      </w:pPr>
      <w:r w:rsidRPr="00A66C48">
        <w:rPr>
          <w:rFonts w:ascii="Cambria" w:hAnsi="Cambria" w:cs="Times New Roman"/>
          <w:b/>
          <w:color w:val="000000" w:themeColor="text1"/>
          <w:sz w:val="24"/>
          <w:szCs w:val="24"/>
        </w:rPr>
        <w:t xml:space="preserve">PC = </w:t>
      </w:r>
      <w:r w:rsidRPr="00A66C48">
        <w:rPr>
          <w:rFonts w:ascii="Cambria" w:hAnsi="Cambria" w:cs="Times New Roman"/>
          <w:color w:val="000000" w:themeColor="text1"/>
          <w:sz w:val="24"/>
          <w:szCs w:val="24"/>
        </w:rPr>
        <w:t>Passivo Circulante;</w:t>
      </w:r>
    </w:p>
    <w:p w14:paraId="2D867AE5" w14:textId="77777777" w:rsidR="006A51F9" w:rsidRPr="00A66C48" w:rsidRDefault="006A51F9" w:rsidP="00D94D3F">
      <w:pPr>
        <w:spacing w:before="240" w:line="360" w:lineRule="auto"/>
        <w:ind w:left="1134" w:firstLine="1134"/>
        <w:rPr>
          <w:rFonts w:ascii="Cambria" w:eastAsia="Helvetica" w:hAnsi="Cambria" w:cs="Times New Roman"/>
          <w:color w:val="000000" w:themeColor="text1"/>
          <w:sz w:val="24"/>
          <w:szCs w:val="24"/>
        </w:rPr>
      </w:pPr>
      <w:r w:rsidRPr="00A66C48">
        <w:rPr>
          <w:rFonts w:ascii="Cambria" w:hAnsi="Cambria" w:cs="Times New Roman"/>
          <w:b/>
          <w:bCs/>
          <w:color w:val="000000" w:themeColor="text1"/>
          <w:sz w:val="24"/>
          <w:szCs w:val="24"/>
        </w:rPr>
        <w:t>ELP =</w:t>
      </w:r>
      <w:r w:rsidRPr="00A66C48">
        <w:rPr>
          <w:rFonts w:ascii="Cambria" w:hAnsi="Cambria" w:cs="Times New Roman"/>
          <w:bCs/>
          <w:color w:val="000000" w:themeColor="text1"/>
          <w:sz w:val="24"/>
          <w:szCs w:val="24"/>
        </w:rPr>
        <w:t xml:space="preserve"> Exigível a Longo Prazo</w:t>
      </w:r>
      <w:r w:rsidRPr="00A66C48">
        <w:rPr>
          <w:rFonts w:ascii="Cambria" w:eastAsia="Helvetica" w:hAnsi="Cambria" w:cs="Times New Roman"/>
          <w:color w:val="000000" w:themeColor="text1"/>
          <w:sz w:val="24"/>
          <w:szCs w:val="24"/>
        </w:rPr>
        <w:t xml:space="preserve"> </w:t>
      </w:r>
    </w:p>
    <w:p w14:paraId="1B255EC3" w14:textId="77777777" w:rsidR="006A51F9" w:rsidRPr="00A66C48" w:rsidRDefault="006A51F9" w:rsidP="00D94D3F">
      <w:pPr>
        <w:spacing w:before="240" w:line="360" w:lineRule="auto"/>
        <w:ind w:left="567" w:firstLine="567"/>
        <w:rPr>
          <w:rFonts w:ascii="Cambria" w:eastAsia="Helvetica" w:hAnsi="Cambria" w:cs="Times New Roman"/>
          <w:color w:val="000000" w:themeColor="text1"/>
          <w:sz w:val="24"/>
          <w:szCs w:val="24"/>
        </w:rPr>
      </w:pPr>
      <w:r w:rsidRPr="00A66C48">
        <w:rPr>
          <w:rFonts w:ascii="Cambria" w:eastAsia="Helvetica" w:hAnsi="Cambria" w:cs="Times New Roman"/>
          <w:b/>
          <w:bCs/>
          <w:color w:val="000000" w:themeColor="text1"/>
          <w:sz w:val="24"/>
          <w:szCs w:val="24"/>
        </w:rPr>
        <w:t xml:space="preserve">c) </w:t>
      </w:r>
      <w:r w:rsidRPr="00A66C48">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IV. QUALIFICAÇÃO TÉCNICA</w:t>
      </w:r>
    </w:p>
    <w:p w14:paraId="08AC9503" w14:textId="7AC0BFEE" w:rsidR="00250385" w:rsidRPr="00A66C48" w:rsidRDefault="00250385">
      <w:pPr>
        <w:pStyle w:val="PargrafodaLista"/>
        <w:numPr>
          <w:ilvl w:val="0"/>
          <w:numId w:val="24"/>
        </w:numPr>
        <w:tabs>
          <w:tab w:val="left" w:pos="850"/>
          <w:tab w:val="left" w:pos="1211"/>
        </w:tabs>
        <w:spacing w:before="240" w:line="360" w:lineRule="auto"/>
        <w:rPr>
          <w:rFonts w:ascii="Cambria" w:eastAsia="Helvetica" w:hAnsi="Cambria"/>
          <w:color w:val="000000" w:themeColor="text1"/>
          <w:sz w:val="24"/>
          <w:szCs w:val="24"/>
        </w:rPr>
      </w:pPr>
      <w:r w:rsidRPr="00A66C48">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r w:rsidR="00CE5DCD" w:rsidRPr="00A66C48">
        <w:rPr>
          <w:rFonts w:ascii="Cambria" w:eastAsia="Helvetica" w:hAnsi="Cambria"/>
          <w:color w:val="000000" w:themeColor="text1"/>
          <w:sz w:val="24"/>
          <w:szCs w:val="24"/>
        </w:rPr>
        <w:t>, sendo este na seguinte atividade relevante: Fornecimento de gás GLP</w:t>
      </w:r>
      <w:r w:rsidRPr="00A66C48">
        <w:rPr>
          <w:rFonts w:ascii="Cambria" w:eastAsia="Helvetica" w:hAnsi="Cambria"/>
          <w:color w:val="000000" w:themeColor="text1"/>
          <w:sz w:val="24"/>
          <w:szCs w:val="24"/>
        </w:rPr>
        <w:t>.</w:t>
      </w:r>
    </w:p>
    <w:p w14:paraId="6C56461A" w14:textId="2E31117E" w:rsidR="007D3AE8" w:rsidRPr="00A66C48" w:rsidRDefault="007D3AE8" w:rsidP="00CE5DCD">
      <w:pPr>
        <w:pStyle w:val="PargrafodaLista"/>
        <w:numPr>
          <w:ilvl w:val="0"/>
          <w:numId w:val="24"/>
        </w:numPr>
        <w:tabs>
          <w:tab w:val="left" w:pos="850"/>
          <w:tab w:val="left" w:pos="1211"/>
        </w:tabs>
        <w:adjustRightInd w:val="0"/>
        <w:spacing w:line="360" w:lineRule="auto"/>
        <w:ind w:left="1134" w:firstLine="0"/>
        <w:rPr>
          <w:rFonts w:ascii="Cambria" w:hAnsi="Cambria" w:cstheme="minorHAnsi"/>
          <w:b/>
          <w:bCs/>
          <w:color w:val="000000"/>
          <w:sz w:val="24"/>
          <w:szCs w:val="24"/>
        </w:rPr>
      </w:pPr>
      <w:r w:rsidRPr="00A66C48">
        <w:rPr>
          <w:rFonts w:ascii="Cambria" w:eastAsia="Helvetica" w:hAnsi="Cambria" w:cstheme="minorHAnsi"/>
          <w:color w:val="000000" w:themeColor="text1"/>
          <w:sz w:val="24"/>
          <w:szCs w:val="24"/>
        </w:rPr>
        <w:t>Registro</w:t>
      </w:r>
      <w:r w:rsidRPr="00A66C48">
        <w:rPr>
          <w:rFonts w:ascii="Cambria" w:hAnsi="Cambria" w:cstheme="minorHAnsi"/>
          <w:color w:val="000000"/>
          <w:sz w:val="24"/>
          <w:szCs w:val="24"/>
        </w:rPr>
        <w:t xml:space="preserve"> ou Inscrição junto a Agência Nacional do Petróleo (ANP), atestando que o posto de abastecimento pode exercer a ativ</w:t>
      </w:r>
      <w:r w:rsidR="00CE5DCD" w:rsidRPr="00A66C48">
        <w:rPr>
          <w:rFonts w:ascii="Cambria" w:hAnsi="Cambria" w:cstheme="minorHAnsi"/>
          <w:color w:val="000000"/>
          <w:sz w:val="24"/>
          <w:szCs w:val="24"/>
        </w:rPr>
        <w:t>idade de revenda de gás GLP</w:t>
      </w:r>
      <w:r w:rsidR="00FD42D1" w:rsidRPr="00A66C48">
        <w:rPr>
          <w:rFonts w:ascii="Cambria" w:hAnsi="Cambria" w:cstheme="minorHAnsi"/>
          <w:b/>
          <w:bCs/>
          <w:color w:val="000000"/>
          <w:sz w:val="24"/>
          <w:szCs w:val="24"/>
        </w:rPr>
        <w:t>.</w:t>
      </w:r>
    </w:p>
    <w:p w14:paraId="5D674CFB" w14:textId="447B0A9E" w:rsidR="00250385" w:rsidRPr="00A66C48" w:rsidRDefault="00250385" w:rsidP="00FD42D1">
      <w:pPr>
        <w:pStyle w:val="Estilo2"/>
        <w:spacing w:line="360" w:lineRule="auto"/>
        <w:ind w:left="1494" w:right="-81" w:firstLine="0"/>
        <w:rPr>
          <w:rFonts w:ascii="Cambria" w:hAnsi="Cambria" w:cs="Arial"/>
          <w:bCs/>
          <w:szCs w:val="24"/>
        </w:rPr>
      </w:pPr>
    </w:p>
    <w:p w14:paraId="60C05AD6" w14:textId="77777777" w:rsidR="006A51F9" w:rsidRPr="00A66C48"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66C48">
        <w:rPr>
          <w:rFonts w:ascii="Cambria" w:hAnsi="Cambria"/>
          <w:b/>
          <w:color w:val="000000" w:themeColor="text1"/>
          <w:sz w:val="24"/>
          <w:szCs w:val="24"/>
        </w:rPr>
        <w:lastRenderedPageBreak/>
        <w:t>V. MICROEMPRESA OU EMPRESA DE PEQUENO PORTE</w:t>
      </w:r>
    </w:p>
    <w:p w14:paraId="4E69B927" w14:textId="77777777" w:rsidR="006A51F9" w:rsidRPr="00A66C48"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As licitantes enquadradas como </w:t>
      </w:r>
      <w:r w:rsidRPr="00A66C48">
        <w:rPr>
          <w:rFonts w:ascii="Cambria" w:hAnsi="Cambria"/>
          <w:b/>
          <w:color w:val="000000" w:themeColor="text1"/>
          <w:sz w:val="24"/>
          <w:szCs w:val="24"/>
        </w:rPr>
        <w:t>MICROEMPRESA</w:t>
      </w:r>
      <w:r w:rsidRPr="00A66C48">
        <w:rPr>
          <w:rFonts w:ascii="Cambria" w:hAnsi="Cambria"/>
          <w:color w:val="000000" w:themeColor="text1"/>
          <w:sz w:val="24"/>
          <w:szCs w:val="24"/>
        </w:rPr>
        <w:t xml:space="preserve"> ou </w:t>
      </w:r>
      <w:r w:rsidRPr="00A66C48">
        <w:rPr>
          <w:rFonts w:ascii="Cambria" w:hAnsi="Cambria"/>
          <w:b/>
          <w:color w:val="000000" w:themeColor="text1"/>
          <w:sz w:val="24"/>
          <w:szCs w:val="24"/>
        </w:rPr>
        <w:t>EMPRESA DE PEQUENO PORTE</w:t>
      </w:r>
      <w:r w:rsidRPr="00A66C48">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A66C48" w:rsidRDefault="006A51F9" w:rsidP="00D94D3F">
      <w:pPr>
        <w:pStyle w:val="SemEspaamento"/>
        <w:spacing w:before="240" w:line="360" w:lineRule="auto"/>
        <w:ind w:left="1134" w:firstLine="567"/>
        <w:jc w:val="both"/>
        <w:rPr>
          <w:rFonts w:ascii="Cambria" w:hAnsi="Cambria"/>
          <w:color w:val="000000" w:themeColor="text1"/>
          <w:sz w:val="24"/>
          <w:szCs w:val="24"/>
        </w:rPr>
      </w:pPr>
      <w:r w:rsidRPr="00A66C48">
        <w:rPr>
          <w:rFonts w:ascii="Cambria" w:hAnsi="Cambria"/>
          <w:b/>
          <w:color w:val="000000" w:themeColor="text1"/>
          <w:sz w:val="24"/>
          <w:szCs w:val="24"/>
        </w:rPr>
        <w:t>01.</w:t>
      </w:r>
      <w:r w:rsidRPr="00A66C48">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6039C4" w:rsidRPr="00A66C48">
        <w:rPr>
          <w:rFonts w:ascii="Cambria" w:hAnsi="Cambria"/>
          <w:color w:val="000000" w:themeColor="text1"/>
          <w:sz w:val="24"/>
          <w:szCs w:val="24"/>
        </w:rPr>
        <w:t>o</w:t>
      </w:r>
      <w:r w:rsidRPr="00A66C48">
        <w:rPr>
          <w:rFonts w:ascii="Cambria" w:hAnsi="Cambria"/>
          <w:color w:val="000000" w:themeColor="text1"/>
          <w:sz w:val="24"/>
          <w:szCs w:val="24"/>
        </w:rPr>
        <w:t xml:space="preserve"> Agente de Contratação/</w:t>
      </w:r>
      <w:r w:rsidR="00AD2EA5" w:rsidRPr="00A66C48">
        <w:rPr>
          <w:rFonts w:ascii="Cambria" w:hAnsi="Cambria"/>
          <w:color w:val="000000" w:themeColor="text1"/>
          <w:sz w:val="24"/>
          <w:szCs w:val="24"/>
        </w:rPr>
        <w:t>Pregoeiro</w:t>
      </w:r>
      <w:r w:rsidRPr="00A66C48">
        <w:rPr>
          <w:rFonts w:ascii="Cambria" w:hAnsi="Cambria"/>
          <w:color w:val="000000" w:themeColor="text1"/>
          <w:sz w:val="24"/>
          <w:szCs w:val="24"/>
        </w:rPr>
        <w:t xml:space="preserve"> para apresentar os documentos de habilitação.</w:t>
      </w:r>
    </w:p>
    <w:p w14:paraId="607B7FA0" w14:textId="4C176BF1" w:rsidR="006A51F9" w:rsidRPr="00A66C48" w:rsidRDefault="006A51F9" w:rsidP="00D94D3F">
      <w:pPr>
        <w:pStyle w:val="SemEspaamento"/>
        <w:spacing w:before="240" w:line="360" w:lineRule="auto"/>
        <w:ind w:left="1134" w:firstLine="567"/>
        <w:jc w:val="both"/>
        <w:rPr>
          <w:rFonts w:ascii="Cambria" w:hAnsi="Cambria"/>
          <w:color w:val="000000" w:themeColor="text1"/>
          <w:sz w:val="24"/>
          <w:szCs w:val="24"/>
        </w:rPr>
      </w:pPr>
      <w:r w:rsidRPr="00A66C48">
        <w:rPr>
          <w:rFonts w:ascii="Cambria" w:hAnsi="Cambria"/>
          <w:b/>
          <w:bCs/>
          <w:color w:val="000000" w:themeColor="text1"/>
          <w:sz w:val="24"/>
          <w:szCs w:val="24"/>
        </w:rPr>
        <w:t>02.</w:t>
      </w:r>
      <w:r w:rsidRPr="00A66C48">
        <w:rPr>
          <w:rFonts w:ascii="Cambria" w:hAnsi="Cambria"/>
          <w:color w:val="000000" w:themeColor="text1"/>
          <w:sz w:val="24"/>
          <w:szCs w:val="24"/>
        </w:rPr>
        <w:t xml:space="preserve"> </w:t>
      </w:r>
      <w:r w:rsidRPr="00A66C48">
        <w:rPr>
          <w:rFonts w:ascii="Cambria" w:hAnsi="Cambria"/>
          <w:bCs/>
          <w:color w:val="000000" w:themeColor="text1"/>
          <w:sz w:val="24"/>
          <w:szCs w:val="24"/>
        </w:rPr>
        <w:t>Declaração que</w:t>
      </w:r>
      <w:r w:rsidRPr="00A66C48">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A66C48">
        <w:rPr>
          <w:rFonts w:ascii="Cambria" w:hAnsi="Cambria"/>
          <w:color w:val="000000" w:themeColor="text1"/>
          <w:sz w:val="24"/>
          <w:szCs w:val="24"/>
        </w:rPr>
        <w:t>o</w:t>
      </w:r>
      <w:r w:rsidRPr="00A66C48">
        <w:rPr>
          <w:rFonts w:ascii="Cambria" w:hAnsi="Cambria"/>
          <w:color w:val="000000" w:themeColor="text1"/>
          <w:sz w:val="24"/>
          <w:szCs w:val="24"/>
        </w:rPr>
        <w:t xml:space="preserve"> Agente de Contratação/</w:t>
      </w:r>
      <w:r w:rsidR="00AD2EA5" w:rsidRPr="00A66C48">
        <w:rPr>
          <w:rFonts w:ascii="Cambria" w:hAnsi="Cambria"/>
          <w:color w:val="000000" w:themeColor="text1"/>
          <w:sz w:val="24"/>
          <w:szCs w:val="24"/>
        </w:rPr>
        <w:t>Pregoeiro</w:t>
      </w:r>
      <w:r w:rsidRPr="00A66C48">
        <w:rPr>
          <w:rFonts w:ascii="Cambria" w:hAnsi="Cambria"/>
          <w:color w:val="000000" w:themeColor="text1"/>
          <w:sz w:val="24"/>
          <w:szCs w:val="24"/>
        </w:rPr>
        <w:t xml:space="preserve"> para apresentar os documentos de habilitação.</w:t>
      </w:r>
    </w:p>
    <w:p w14:paraId="7CDC0220" w14:textId="77777777" w:rsidR="006A51F9" w:rsidRPr="00A66C48" w:rsidRDefault="006A51F9" w:rsidP="00D94D3F">
      <w:pPr>
        <w:pStyle w:val="SemEspaamento"/>
        <w:spacing w:before="240" w:line="360" w:lineRule="auto"/>
        <w:ind w:firstLine="567"/>
        <w:jc w:val="both"/>
        <w:rPr>
          <w:rFonts w:ascii="Cambria" w:hAnsi="Cambria"/>
          <w:b/>
          <w:color w:val="000000" w:themeColor="text1"/>
          <w:sz w:val="24"/>
          <w:szCs w:val="24"/>
        </w:rPr>
      </w:pPr>
      <w:r w:rsidRPr="00A66C48">
        <w:rPr>
          <w:rFonts w:ascii="Cambria" w:hAnsi="Cambria"/>
          <w:b/>
          <w:color w:val="000000" w:themeColor="text1"/>
          <w:sz w:val="24"/>
          <w:szCs w:val="24"/>
        </w:rPr>
        <w:t>VI. MICRO EMPREENDEDOR INDIVIDUAL (MEI)</w:t>
      </w:r>
    </w:p>
    <w:p w14:paraId="1F4A8023" w14:textId="77777777" w:rsidR="006A51F9" w:rsidRPr="00A66C48" w:rsidRDefault="006A51F9" w:rsidP="00D94D3F">
      <w:pPr>
        <w:pStyle w:val="SemEspaamento"/>
        <w:spacing w:before="240" w:line="360" w:lineRule="auto"/>
        <w:ind w:left="567" w:firstLine="567"/>
        <w:jc w:val="both"/>
        <w:rPr>
          <w:rFonts w:ascii="Cambria" w:hAnsi="Cambria"/>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Caso a licitante seja </w:t>
      </w:r>
      <w:r w:rsidRPr="00A66C48">
        <w:rPr>
          <w:rFonts w:ascii="Cambria" w:hAnsi="Cambria"/>
          <w:b/>
          <w:color w:val="000000" w:themeColor="text1"/>
          <w:sz w:val="24"/>
          <w:szCs w:val="24"/>
        </w:rPr>
        <w:t>MICRO EMPREENDEDOR INDIVIDUAL (MEI)</w:t>
      </w:r>
      <w:r w:rsidRPr="00A66C48">
        <w:rPr>
          <w:rFonts w:ascii="Cambria" w:hAnsi="Cambria"/>
          <w:color w:val="000000" w:themeColor="text1"/>
          <w:sz w:val="24"/>
          <w:szCs w:val="24"/>
        </w:rPr>
        <w:t>, deverá apresentar os seguintes documentos:</w:t>
      </w:r>
    </w:p>
    <w:p w14:paraId="08227198" w14:textId="77777777" w:rsidR="006A51F9" w:rsidRPr="00A66C48" w:rsidRDefault="006A51F9" w:rsidP="00D94D3F">
      <w:pPr>
        <w:pStyle w:val="SemEspaamento"/>
        <w:spacing w:before="240" w:line="360" w:lineRule="auto"/>
        <w:ind w:left="1134" w:firstLine="567"/>
        <w:jc w:val="both"/>
        <w:rPr>
          <w:rFonts w:ascii="Cambria" w:hAnsi="Cambria"/>
          <w:color w:val="000000" w:themeColor="text1"/>
          <w:sz w:val="24"/>
          <w:szCs w:val="24"/>
        </w:rPr>
      </w:pPr>
      <w:r w:rsidRPr="00A66C48">
        <w:rPr>
          <w:rFonts w:ascii="Cambria" w:hAnsi="Cambria"/>
          <w:b/>
          <w:color w:val="000000" w:themeColor="text1"/>
          <w:sz w:val="24"/>
          <w:szCs w:val="24"/>
        </w:rPr>
        <w:t>01.</w:t>
      </w:r>
      <w:r w:rsidRPr="00A66C48">
        <w:rPr>
          <w:rFonts w:ascii="Cambria" w:hAnsi="Cambria"/>
          <w:color w:val="000000" w:themeColor="text1"/>
          <w:sz w:val="24"/>
          <w:szCs w:val="24"/>
        </w:rPr>
        <w:t xml:space="preserve"> Certificado de Condição de Micro empreendedor Individual.</w:t>
      </w:r>
    </w:p>
    <w:p w14:paraId="2C6C9482" w14:textId="77777777" w:rsidR="006A51F9" w:rsidRPr="00A66C48" w:rsidRDefault="006A51F9" w:rsidP="00D94D3F">
      <w:pPr>
        <w:widowControl w:val="0"/>
        <w:tabs>
          <w:tab w:val="left" w:pos="850"/>
          <w:tab w:val="left" w:pos="1211"/>
        </w:tabs>
        <w:spacing w:before="240" w:line="360" w:lineRule="auto"/>
        <w:ind w:left="1134" w:firstLine="567"/>
        <w:rPr>
          <w:rFonts w:ascii="Cambria" w:hAnsi="Cambria"/>
          <w:color w:val="000000" w:themeColor="text1"/>
          <w:sz w:val="24"/>
          <w:szCs w:val="24"/>
        </w:rPr>
      </w:pPr>
      <w:r w:rsidRPr="00A66C48">
        <w:rPr>
          <w:rFonts w:ascii="Cambria" w:hAnsi="Cambria"/>
          <w:b/>
          <w:color w:val="000000" w:themeColor="text1"/>
          <w:sz w:val="24"/>
          <w:szCs w:val="24"/>
        </w:rPr>
        <w:t>02.</w:t>
      </w:r>
      <w:r w:rsidRPr="00A66C48">
        <w:rPr>
          <w:rFonts w:ascii="Cambria" w:hAnsi="Cambria"/>
          <w:color w:val="000000" w:themeColor="text1"/>
          <w:sz w:val="24"/>
          <w:szCs w:val="24"/>
        </w:rPr>
        <w:t xml:space="preserve"> Documento que comprove a opção do Simples Nacional.</w:t>
      </w:r>
    </w:p>
    <w:p w14:paraId="5C8A1338" w14:textId="77777777" w:rsidR="006A51F9" w:rsidRPr="00A66C48"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66C48">
        <w:rPr>
          <w:rFonts w:ascii="Cambria" w:hAnsi="Cambria"/>
          <w:b/>
          <w:color w:val="000000" w:themeColor="text1"/>
          <w:sz w:val="24"/>
          <w:szCs w:val="24"/>
        </w:rPr>
        <w:t>VII. DOCUMENTAÇÃO COMPLEMENTAR (Modelo Anexo IV)</w:t>
      </w:r>
    </w:p>
    <w:p w14:paraId="38103CF0" w14:textId="77777777" w:rsidR="006A51F9" w:rsidRPr="00A66C48" w:rsidRDefault="006A51F9" w:rsidP="00D94D3F">
      <w:pPr>
        <w:spacing w:before="240" w:line="360" w:lineRule="auto"/>
        <w:ind w:left="567" w:firstLine="567"/>
        <w:rPr>
          <w:rFonts w:ascii="Cambria" w:hAnsi="Cambria"/>
          <w:b/>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Declaração</w:t>
      </w:r>
      <w:r w:rsidRPr="00A66C48">
        <w:rPr>
          <w:rFonts w:ascii="Cambria" w:hAnsi="Cambria"/>
          <w:color w:val="000000" w:themeColor="text1"/>
          <w:sz w:val="24"/>
          <w:szCs w:val="24"/>
        </w:rPr>
        <w:t xml:space="preserve">,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w:t>
      </w:r>
      <w:r w:rsidRPr="00A66C48">
        <w:rPr>
          <w:rFonts w:ascii="Cambria" w:hAnsi="Cambria"/>
          <w:color w:val="000000" w:themeColor="text1"/>
          <w:sz w:val="24"/>
          <w:szCs w:val="24"/>
        </w:rPr>
        <w:lastRenderedPageBreak/>
        <w:t>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A66C48" w:rsidRDefault="006A51F9" w:rsidP="00D94D3F">
      <w:pPr>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b)</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Declaração</w:t>
      </w:r>
      <w:r w:rsidRPr="00A66C48">
        <w:rPr>
          <w:rFonts w:ascii="Cambria" w:hAnsi="Cambria"/>
          <w:color w:val="000000" w:themeColor="text1"/>
          <w:sz w:val="24"/>
          <w:szCs w:val="24"/>
        </w:rPr>
        <w:t xml:space="preserve">, sob pena de inabilitação, que </w:t>
      </w:r>
      <w:r w:rsidRPr="00A66C48">
        <w:rPr>
          <w:rFonts w:ascii="Cambria" w:eastAsia="Helvetica" w:hAnsi="Cambria"/>
          <w:color w:val="000000" w:themeColor="text1"/>
          <w:sz w:val="24"/>
          <w:szCs w:val="24"/>
        </w:rPr>
        <w:t xml:space="preserve">atende ao disposto no </w:t>
      </w:r>
      <w:r w:rsidRPr="00A66C48">
        <w:rPr>
          <w:rFonts w:ascii="Cambria" w:hAnsi="Cambria"/>
          <w:color w:val="000000" w:themeColor="text1"/>
          <w:sz w:val="24"/>
          <w:szCs w:val="24"/>
        </w:rPr>
        <w:t>inciso XXXIII, do Art. 07º da Constituição da República Federativa do Brasil de 1988</w:t>
      </w:r>
      <w:r w:rsidRPr="00A66C48">
        <w:rPr>
          <w:rFonts w:ascii="Cambria" w:eastAsia="Helvetica" w:hAnsi="Cambria"/>
          <w:color w:val="000000" w:themeColor="text1"/>
          <w:sz w:val="24"/>
          <w:szCs w:val="24"/>
        </w:rPr>
        <w:t xml:space="preserve">, referente à </w:t>
      </w:r>
      <w:r w:rsidRPr="00A66C48">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A66C48">
        <w:rPr>
          <w:rFonts w:ascii="Cambria" w:hAnsi="Cambria"/>
          <w:color w:val="000000" w:themeColor="text1"/>
          <w:sz w:val="24"/>
          <w:szCs w:val="24"/>
        </w:rPr>
        <w:t>.</w:t>
      </w:r>
    </w:p>
    <w:p w14:paraId="7C37911D" w14:textId="77777777" w:rsidR="006A51F9" w:rsidRPr="00A66C48" w:rsidRDefault="006A51F9" w:rsidP="00D94D3F">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c) Declaração</w:t>
      </w:r>
      <w:r w:rsidRPr="00A66C48">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A66C48" w:rsidRDefault="006A51F9" w:rsidP="00D94D3F">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d) Declaração</w:t>
      </w:r>
      <w:r w:rsidRPr="00A66C48">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A66C48" w:rsidRDefault="006A51F9" w:rsidP="00D94D3F">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e) Declaração</w:t>
      </w:r>
      <w:r w:rsidRPr="00A66C48">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A66C48" w:rsidRDefault="006A51F9" w:rsidP="00D94D3F">
      <w:pPr>
        <w:spacing w:before="240" w:line="360" w:lineRule="auto"/>
        <w:ind w:left="567" w:firstLine="567"/>
        <w:rPr>
          <w:rFonts w:ascii="Cambria" w:hAnsi="Cambria"/>
          <w:color w:val="000000" w:themeColor="text1"/>
          <w:sz w:val="24"/>
          <w:szCs w:val="24"/>
          <w:shd w:val="clear" w:color="auto" w:fill="FFFFFF"/>
        </w:rPr>
      </w:pPr>
      <w:r w:rsidRPr="00A66C48">
        <w:rPr>
          <w:rFonts w:ascii="Cambria" w:hAnsi="Cambria"/>
          <w:b/>
          <w:bCs/>
          <w:color w:val="000000" w:themeColor="text1"/>
          <w:sz w:val="24"/>
          <w:szCs w:val="24"/>
        </w:rPr>
        <w:t>f)</w:t>
      </w:r>
      <w:r w:rsidRPr="00A66C48">
        <w:rPr>
          <w:rFonts w:ascii="Cambria" w:hAnsi="Cambria"/>
          <w:color w:val="000000" w:themeColor="text1"/>
          <w:sz w:val="24"/>
          <w:szCs w:val="24"/>
        </w:rPr>
        <w:t xml:space="preserve"> </w:t>
      </w:r>
      <w:r w:rsidRPr="00A66C48">
        <w:rPr>
          <w:rFonts w:ascii="Cambria" w:hAnsi="Cambria"/>
          <w:b/>
          <w:bCs/>
          <w:color w:val="000000" w:themeColor="text1"/>
          <w:sz w:val="24"/>
          <w:szCs w:val="24"/>
        </w:rPr>
        <w:t>Declaração</w:t>
      </w:r>
      <w:r w:rsidRPr="00A66C48">
        <w:rPr>
          <w:rFonts w:ascii="Cambria" w:hAnsi="Cambria"/>
          <w:color w:val="000000" w:themeColor="text1"/>
          <w:sz w:val="24"/>
          <w:szCs w:val="24"/>
        </w:rPr>
        <w:t xml:space="preserve">, sob pena de inabilitação, </w:t>
      </w:r>
      <w:r w:rsidRPr="00A66C48">
        <w:rPr>
          <w:rFonts w:ascii="Cambria" w:hAnsi="Cambria"/>
          <w:color w:val="000000" w:themeColor="text1"/>
          <w:sz w:val="24"/>
          <w:szCs w:val="24"/>
          <w:shd w:val="clear" w:color="auto" w:fill="FFFFFF"/>
        </w:rPr>
        <w:t xml:space="preserve">que a proposta apresentada </w:t>
      </w:r>
      <w:r w:rsidRPr="00A66C48">
        <w:rPr>
          <w:rFonts w:ascii="Cambria" w:hAnsi="Cambria"/>
          <w:color w:val="000000" w:themeColor="text1"/>
          <w:sz w:val="24"/>
          <w:szCs w:val="24"/>
        </w:rPr>
        <w:t xml:space="preserve">para fins de participação nesta licitação </w:t>
      </w:r>
      <w:r w:rsidRPr="00A66C48">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w:t>
      </w:r>
      <w:r w:rsidRPr="00A66C48">
        <w:rPr>
          <w:rFonts w:ascii="Cambria" w:hAnsi="Cambria"/>
          <w:color w:val="000000" w:themeColor="text1"/>
          <w:sz w:val="24"/>
          <w:szCs w:val="24"/>
          <w:shd w:val="clear" w:color="auto" w:fill="FFFFFF"/>
        </w:rPr>
        <w:lastRenderedPageBreak/>
        <w:t>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DA9A207" w:rsidR="006A51F9" w:rsidRPr="00A66C48" w:rsidRDefault="006A51F9" w:rsidP="00824DA6">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g)</w:t>
      </w:r>
      <w:r w:rsidRPr="00A66C48">
        <w:rPr>
          <w:rFonts w:ascii="Cambria" w:hAnsi="Cambria"/>
          <w:color w:val="000000" w:themeColor="text1"/>
          <w:sz w:val="24"/>
          <w:szCs w:val="24"/>
        </w:rPr>
        <w:t xml:space="preserve"> </w:t>
      </w:r>
      <w:r w:rsidRPr="00A66C48">
        <w:rPr>
          <w:rFonts w:ascii="Cambria" w:hAnsi="Cambria"/>
          <w:b/>
          <w:bCs/>
          <w:color w:val="000000" w:themeColor="text1"/>
          <w:sz w:val="24"/>
          <w:szCs w:val="24"/>
        </w:rPr>
        <w:t>Declaração</w:t>
      </w:r>
      <w:r w:rsidRPr="00A66C48">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27327D74" w14:textId="77777777" w:rsidR="00FD42D1" w:rsidRPr="00A66C48" w:rsidRDefault="00FD42D1" w:rsidP="00824DA6">
      <w:pPr>
        <w:pStyle w:val="SemEspaamento"/>
        <w:spacing w:after="240" w:line="360" w:lineRule="auto"/>
        <w:ind w:left="567" w:firstLine="567"/>
        <w:jc w:val="both"/>
        <w:rPr>
          <w:rFonts w:ascii="Cambria" w:hAnsi="Cambria"/>
          <w:color w:val="000000" w:themeColor="text1"/>
          <w:sz w:val="24"/>
          <w:szCs w:val="24"/>
        </w:rPr>
      </w:pPr>
      <w:r w:rsidRPr="00A66C48">
        <w:rPr>
          <w:rFonts w:ascii="Cambria" w:hAnsi="Cambria"/>
          <w:b/>
          <w:bCs/>
          <w:color w:val="000000" w:themeColor="text1"/>
          <w:sz w:val="24"/>
          <w:szCs w:val="24"/>
        </w:rPr>
        <w:t>h)</w:t>
      </w:r>
      <w:r w:rsidRPr="00A66C48">
        <w:rPr>
          <w:rFonts w:ascii="Cambria" w:hAnsi="Cambria"/>
          <w:color w:val="000000" w:themeColor="text1"/>
          <w:sz w:val="24"/>
          <w:szCs w:val="24"/>
        </w:rPr>
        <w:t xml:space="preserve"> </w:t>
      </w:r>
      <w:bookmarkStart w:id="12" w:name="_Hlk192853915"/>
      <w:r w:rsidRPr="00A66C48">
        <w:rPr>
          <w:rFonts w:ascii="Cambria" w:hAnsi="Cambria"/>
          <w:b/>
          <w:bCs/>
          <w:color w:val="000000" w:themeColor="text1"/>
          <w:sz w:val="24"/>
          <w:szCs w:val="24"/>
        </w:rPr>
        <w:t>Declara</w:t>
      </w:r>
      <w:r w:rsidRPr="00A66C48">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2"/>
    </w:p>
    <w:p w14:paraId="57038788" w14:textId="77777777" w:rsidR="00FD42D1" w:rsidRPr="00A66C48" w:rsidRDefault="00FD42D1" w:rsidP="00824DA6">
      <w:pPr>
        <w:pStyle w:val="SemEspaamento"/>
        <w:spacing w:after="240" w:line="360" w:lineRule="auto"/>
        <w:ind w:left="567" w:firstLine="567"/>
        <w:jc w:val="both"/>
        <w:rPr>
          <w:rFonts w:ascii="Cambria" w:hAnsi="Cambria"/>
          <w:color w:val="000000" w:themeColor="text1"/>
          <w:sz w:val="24"/>
          <w:szCs w:val="24"/>
        </w:rPr>
      </w:pPr>
      <w:r w:rsidRPr="00A66C48">
        <w:rPr>
          <w:rFonts w:ascii="Cambria" w:hAnsi="Cambria"/>
          <w:b/>
          <w:bCs/>
          <w:color w:val="000000" w:themeColor="text1"/>
          <w:sz w:val="24"/>
          <w:szCs w:val="24"/>
        </w:rPr>
        <w:t xml:space="preserve">i) </w:t>
      </w:r>
      <w:bookmarkStart w:id="13" w:name="_Hlk192853832"/>
      <w:r w:rsidRPr="00A66C48">
        <w:rPr>
          <w:rFonts w:ascii="Cambria" w:hAnsi="Cambria"/>
          <w:b/>
          <w:bCs/>
          <w:color w:val="000000" w:themeColor="text1"/>
          <w:sz w:val="24"/>
          <w:szCs w:val="24"/>
        </w:rPr>
        <w:t xml:space="preserve">Declara, </w:t>
      </w:r>
      <w:r w:rsidRPr="00A66C4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3"/>
    <w:p w14:paraId="713895FA" w14:textId="77777777" w:rsidR="006A51F9" w:rsidRPr="00A66C48" w:rsidRDefault="006A51F9" w:rsidP="00D94D3F">
      <w:pPr>
        <w:pStyle w:val="SemEspaamento"/>
        <w:spacing w:before="240" w:after="240" w:line="360" w:lineRule="auto"/>
        <w:jc w:val="both"/>
        <w:rPr>
          <w:rFonts w:ascii="Cambria" w:hAnsi="Cambria"/>
          <w:color w:val="000000" w:themeColor="text1"/>
          <w:sz w:val="24"/>
          <w:szCs w:val="24"/>
        </w:rPr>
      </w:pPr>
      <w:r w:rsidRPr="00A66C48">
        <w:rPr>
          <w:rFonts w:ascii="Cambria" w:hAnsi="Cambria"/>
          <w:b/>
          <w:color w:val="000000" w:themeColor="text1"/>
          <w:sz w:val="24"/>
          <w:szCs w:val="24"/>
        </w:rPr>
        <w:t xml:space="preserve">9.8 </w:t>
      </w:r>
      <w:r w:rsidRPr="00A66C48">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A66C48" w:rsidRDefault="006A51F9" w:rsidP="00D94D3F">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A66C48">
        <w:rPr>
          <w:rFonts w:ascii="Cambria" w:hAnsi="Cambria"/>
          <w:b/>
          <w:color w:val="000000" w:themeColor="text1"/>
          <w:sz w:val="24"/>
          <w:szCs w:val="24"/>
        </w:rPr>
        <w:t>9.9</w:t>
      </w:r>
      <w:r w:rsidRPr="00A66C48">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9.10</w:t>
      </w:r>
      <w:r w:rsidRPr="00A66C48">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A66C48" w:rsidRDefault="006A51F9" w:rsidP="00D94D3F">
      <w:pPr>
        <w:tabs>
          <w:tab w:val="left" w:pos="1701"/>
        </w:tabs>
        <w:spacing w:before="240" w:line="360" w:lineRule="auto"/>
        <w:rPr>
          <w:rFonts w:ascii="Cambria" w:hAnsi="Cambria"/>
          <w:b/>
          <w:iCs/>
          <w:color w:val="000000" w:themeColor="text1"/>
          <w:sz w:val="24"/>
          <w:szCs w:val="24"/>
        </w:rPr>
      </w:pPr>
      <w:r w:rsidRPr="00A66C48">
        <w:rPr>
          <w:rFonts w:ascii="Cambria" w:hAnsi="Cambria"/>
          <w:b/>
          <w:color w:val="000000" w:themeColor="text1"/>
          <w:sz w:val="24"/>
          <w:szCs w:val="24"/>
        </w:rPr>
        <w:t>9.11</w:t>
      </w:r>
      <w:r w:rsidRPr="00A66C48">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w:t>
      </w:r>
      <w:r w:rsidRPr="00A66C48">
        <w:rPr>
          <w:rFonts w:ascii="Cambria" w:hAnsi="Cambria"/>
          <w:color w:val="000000" w:themeColor="text1"/>
          <w:sz w:val="24"/>
          <w:szCs w:val="24"/>
        </w:rPr>
        <w:lastRenderedPageBreak/>
        <w:t xml:space="preserve">efeito de comprovação de regularidade fiscal e trabalhista, mesmo que esta apresente alguma restrição </w:t>
      </w:r>
      <w:r w:rsidRPr="00A66C48">
        <w:rPr>
          <w:rFonts w:ascii="Cambria" w:hAnsi="Cambria"/>
          <w:iCs/>
          <w:color w:val="000000" w:themeColor="text1"/>
          <w:sz w:val="24"/>
          <w:szCs w:val="24"/>
        </w:rPr>
        <w:t>(art. 43, caput da Lei Complementar nº 123, de 2006).</w:t>
      </w:r>
      <w:r w:rsidRPr="00A66C48">
        <w:rPr>
          <w:rFonts w:ascii="Cambria" w:hAnsi="Cambria"/>
          <w:b/>
          <w:color w:val="000000" w:themeColor="text1"/>
          <w:sz w:val="24"/>
          <w:szCs w:val="24"/>
        </w:rPr>
        <w:t xml:space="preserve"> </w:t>
      </w:r>
    </w:p>
    <w:p w14:paraId="7FFBF293"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9.12</w:t>
      </w:r>
      <w:r w:rsidRPr="00A66C48">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I.</w:t>
      </w:r>
      <w:r w:rsidRPr="00A66C48">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9.13</w:t>
      </w:r>
      <w:r w:rsidRPr="00A66C48">
        <w:rPr>
          <w:rFonts w:ascii="Cambria" w:hAnsi="Cambria"/>
          <w:color w:val="000000" w:themeColor="text1"/>
          <w:sz w:val="24"/>
          <w:szCs w:val="24"/>
        </w:rPr>
        <w:t xml:space="preserve"> Se o licitante não atender às exigências de habilitação,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9.14</w:t>
      </w:r>
      <w:r w:rsidRPr="00A66C48">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10. DO ENVIO DA PROPOSTA READEQUADA E DOCUMENTOS DE HABILITAÇÃO</w:t>
      </w:r>
    </w:p>
    <w:p w14:paraId="6E12EAB3" w14:textId="4F1E58B3" w:rsidR="006A51F9" w:rsidRPr="00A66C48"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10.1</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A66C48">
        <w:rPr>
          <w:rFonts w:ascii="Cambria" w:hAnsi="Cambria"/>
          <w:color w:val="000000" w:themeColor="text1"/>
          <w:sz w:val="24"/>
          <w:szCs w:val="24"/>
        </w:rPr>
        <w:t>, conforme disposto no art. 36, §3º do Decreto Municipal nº 21, de 2024, contado da convocação efetuada pel</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por meio da opção “</w:t>
      </w:r>
      <w:r w:rsidRPr="00A66C48">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A66C48">
        <w:rPr>
          <w:rFonts w:ascii="Cambria" w:hAnsi="Cambria"/>
          <w:color w:val="000000" w:themeColor="text1"/>
          <w:sz w:val="24"/>
          <w:szCs w:val="24"/>
        </w:rPr>
        <w:t>” na Bolsa Nacional de Compras - BNC.</w:t>
      </w:r>
    </w:p>
    <w:p w14:paraId="58CC0903" w14:textId="3DCC52A5" w:rsidR="006A51F9" w:rsidRPr="00A66C48"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10.</w:t>
      </w:r>
      <w:r w:rsidR="00D21D61" w:rsidRPr="00A66C48">
        <w:rPr>
          <w:rFonts w:ascii="Cambria" w:hAnsi="Cambria"/>
          <w:b/>
          <w:bCs/>
          <w:color w:val="000000" w:themeColor="text1"/>
          <w:sz w:val="24"/>
          <w:szCs w:val="24"/>
        </w:rPr>
        <w:t>2</w:t>
      </w:r>
      <w:r w:rsidRPr="00A66C48">
        <w:rPr>
          <w:rFonts w:ascii="Cambria" w:hAnsi="Cambria"/>
          <w:b/>
          <w:bCs/>
          <w:color w:val="000000" w:themeColor="text1"/>
          <w:sz w:val="24"/>
          <w:szCs w:val="24"/>
        </w:rPr>
        <w:t xml:space="preserve"> </w:t>
      </w:r>
      <w:r w:rsidRPr="00A66C48">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25B2E4" w14:textId="65D8A3FF" w:rsidR="006F4F21" w:rsidRPr="00A66C48" w:rsidRDefault="006F4F21"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10.3</w:t>
      </w:r>
      <w:r w:rsidRPr="00A66C48">
        <w:rPr>
          <w:rFonts w:ascii="Cambria" w:hAnsi="Cambria"/>
          <w:color w:val="000000" w:themeColor="text1"/>
          <w:sz w:val="24"/>
          <w:szCs w:val="24"/>
        </w:rPr>
        <w:t xml:space="preserve"> - Havendo necessidade de analisar minuciosamente os documentos exigidos, o </w:t>
      </w:r>
      <w:r w:rsidRPr="00A66C48">
        <w:rPr>
          <w:rFonts w:ascii="Cambria" w:hAnsi="Cambria"/>
          <w:color w:val="000000" w:themeColor="text1"/>
          <w:sz w:val="24"/>
          <w:szCs w:val="24"/>
        </w:rPr>
        <w:lastRenderedPageBreak/>
        <w:t>Pregoeiro suspenderá a sessão, informando no “chat” a nova data e horário para a continuidade da mesma.</w:t>
      </w:r>
    </w:p>
    <w:p w14:paraId="2682AB55" w14:textId="77777777"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11. DO RECURSO</w:t>
      </w:r>
    </w:p>
    <w:p w14:paraId="7DF39D4A" w14:textId="0A7D43BA"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11.1</w:t>
      </w:r>
      <w:r w:rsidRPr="00A66C48">
        <w:rPr>
          <w:rFonts w:ascii="Cambria" w:hAnsi="Cambria"/>
          <w:color w:val="000000" w:themeColor="text1"/>
          <w:sz w:val="24"/>
          <w:szCs w:val="24"/>
        </w:rPr>
        <w:t xml:space="preserve"> Declarada a vencedora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abrirá </w:t>
      </w:r>
      <w:r w:rsidRPr="00A66C48">
        <w:rPr>
          <w:rFonts w:ascii="Cambria" w:hAnsi="Cambria"/>
          <w:b/>
          <w:color w:val="000000" w:themeColor="text1"/>
          <w:sz w:val="24"/>
          <w:szCs w:val="24"/>
        </w:rPr>
        <w:t>prazo de 15 (quinze) minutos</w:t>
      </w:r>
      <w:r w:rsidRPr="00A66C48">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11.2</w:t>
      </w:r>
      <w:r w:rsidRPr="00A66C48">
        <w:rPr>
          <w:rFonts w:ascii="Cambria" w:hAnsi="Cambria"/>
          <w:color w:val="000000" w:themeColor="text1"/>
          <w:sz w:val="24"/>
          <w:szCs w:val="24"/>
        </w:rPr>
        <w:t xml:space="preserve">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11.3</w:t>
      </w:r>
      <w:r w:rsidRPr="00A66C48">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11.4</w:t>
      </w:r>
      <w:r w:rsidRPr="00A66C48">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11.5</w:t>
      </w:r>
      <w:r w:rsidRPr="00A66C48">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11.6</w:t>
      </w:r>
      <w:r w:rsidRPr="00A66C48">
        <w:rPr>
          <w:rFonts w:ascii="Cambria" w:hAnsi="Cambria"/>
          <w:color w:val="000000" w:themeColor="text1"/>
          <w:sz w:val="24"/>
          <w:szCs w:val="24"/>
        </w:rPr>
        <w:t xml:space="preserve"> Os recursos interpostos fora do prazo não serão reconhecidos.</w:t>
      </w:r>
    </w:p>
    <w:p w14:paraId="1982D691" w14:textId="44FBDBC9" w:rsidR="006F4F21" w:rsidRPr="00A66C48" w:rsidRDefault="006F4F21"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11.7</w:t>
      </w:r>
      <w:r w:rsidRPr="00A66C48">
        <w:rPr>
          <w:rFonts w:ascii="Cambria" w:hAnsi="Cambria"/>
          <w:color w:val="000000" w:themeColor="text1"/>
          <w:sz w:val="24"/>
          <w:szCs w:val="24"/>
        </w:rPr>
        <w:t xml:space="preserve"> - Havendo necessidade de analisar minuciosamente os documentos exigidos, o Pregoeiro suspenderá a sessão, informando no “chat” a nova data e horário para a continuidade da mesma.</w:t>
      </w:r>
    </w:p>
    <w:p w14:paraId="487094DC" w14:textId="77777777"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12. DA ADJUDICAÇÃO, HOMOLOGAÇÃO E CONTRATAÇÃO</w:t>
      </w:r>
    </w:p>
    <w:p w14:paraId="220BA8A5"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12.1</w:t>
      </w:r>
      <w:r w:rsidRPr="00A66C48">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w:t>
      </w:r>
      <w:r w:rsidRPr="00A66C48">
        <w:rPr>
          <w:rFonts w:ascii="Cambria" w:hAnsi="Cambria"/>
          <w:color w:val="000000" w:themeColor="text1"/>
          <w:sz w:val="24"/>
          <w:szCs w:val="24"/>
        </w:rPr>
        <w:lastRenderedPageBreak/>
        <w:t>de 2021.</w:t>
      </w:r>
    </w:p>
    <w:p w14:paraId="34518AEC" w14:textId="77777777" w:rsidR="006A51F9" w:rsidRPr="00A66C48"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12.2</w:t>
      </w:r>
      <w:r w:rsidRPr="00A66C48">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 xml:space="preserve">12.3 </w:t>
      </w:r>
      <w:r w:rsidRPr="00A66C48">
        <w:rPr>
          <w:rFonts w:ascii="Cambria" w:hAnsi="Cambria"/>
          <w:bCs/>
          <w:color w:val="000000" w:themeColor="text1"/>
          <w:sz w:val="24"/>
          <w:szCs w:val="24"/>
        </w:rPr>
        <w:t>Uma vez</w:t>
      </w:r>
      <w:r w:rsidRPr="00A66C48">
        <w:rPr>
          <w:rFonts w:ascii="Cambria" w:hAnsi="Cambria"/>
          <w:b/>
          <w:color w:val="000000" w:themeColor="text1"/>
          <w:sz w:val="24"/>
          <w:szCs w:val="24"/>
        </w:rPr>
        <w:t xml:space="preserve"> </w:t>
      </w:r>
      <w:r w:rsidRPr="00A66C48">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A66C48" w:rsidRDefault="006A51F9" w:rsidP="00D94D3F">
      <w:pPr>
        <w:pStyle w:val="SemEspaamento"/>
        <w:spacing w:before="240" w:line="360" w:lineRule="auto"/>
        <w:ind w:firstLine="567"/>
        <w:jc w:val="both"/>
        <w:rPr>
          <w:rFonts w:ascii="Cambria" w:hAnsi="Cambria"/>
          <w:color w:val="000000" w:themeColor="text1"/>
          <w:sz w:val="24"/>
          <w:szCs w:val="24"/>
        </w:rPr>
      </w:pPr>
      <w:r w:rsidRPr="00A66C48">
        <w:rPr>
          <w:rFonts w:ascii="Cambria" w:hAnsi="Cambria"/>
          <w:b/>
          <w:color w:val="000000" w:themeColor="text1"/>
          <w:sz w:val="24"/>
          <w:szCs w:val="24"/>
        </w:rPr>
        <w:t xml:space="preserve">I. </w:t>
      </w:r>
      <w:r w:rsidRPr="00A66C48">
        <w:rPr>
          <w:rFonts w:ascii="Cambria" w:hAnsi="Cambria"/>
          <w:color w:val="000000" w:themeColor="text1"/>
          <w:sz w:val="24"/>
          <w:szCs w:val="24"/>
        </w:rPr>
        <w:t>A convocação de que trata o subitem 12.3 do se dará via e-mail cadastrado no sistema eletrônico pela licitante.</w:t>
      </w:r>
    </w:p>
    <w:p w14:paraId="7D3F08E1" w14:textId="7D6118E2" w:rsidR="006A51F9" w:rsidRPr="00A66C48" w:rsidRDefault="006A51F9" w:rsidP="00D94D3F">
      <w:pPr>
        <w:pStyle w:val="SemEspaamento"/>
        <w:spacing w:before="240" w:line="360" w:lineRule="auto"/>
        <w:jc w:val="both"/>
        <w:rPr>
          <w:rFonts w:ascii="Cambria" w:hAnsi="Cambria"/>
          <w:color w:val="000000" w:themeColor="text1"/>
          <w:sz w:val="24"/>
          <w:szCs w:val="24"/>
        </w:rPr>
      </w:pPr>
      <w:r w:rsidRPr="00A66C48">
        <w:rPr>
          <w:rFonts w:ascii="Cambria" w:hAnsi="Cambria"/>
          <w:b/>
          <w:color w:val="000000" w:themeColor="text1"/>
          <w:sz w:val="24"/>
          <w:szCs w:val="24"/>
        </w:rPr>
        <w:t>12.4</w:t>
      </w:r>
      <w:r w:rsidRPr="00A66C48">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w:t>
      </w:r>
      <w:r w:rsidR="001F3330" w:rsidRPr="00A66C48">
        <w:rPr>
          <w:rFonts w:ascii="Cambria" w:hAnsi="Cambria"/>
          <w:bCs/>
          <w:color w:val="000000" w:themeColor="text1"/>
          <w:sz w:val="24"/>
          <w:szCs w:val="24"/>
        </w:rPr>
        <w:t>GLP e Vasilhames</w:t>
      </w:r>
      <w:r w:rsidRPr="00A66C48">
        <w:rPr>
          <w:rFonts w:ascii="Cambria" w:hAnsi="Cambria"/>
          <w:bCs/>
          <w:color w:val="000000" w:themeColor="text1"/>
          <w:sz w:val="24"/>
          <w:szCs w:val="24"/>
        </w:rPr>
        <w:t>, inclusive de engenharia, com preços iguais aos do licitante vencedor, seguindo a ordem de classificação, sem prejuízo da aplicação das sanções previstas em lei e neste edital</w:t>
      </w:r>
      <w:r w:rsidRPr="00A66C48">
        <w:rPr>
          <w:rFonts w:ascii="Cambria" w:hAnsi="Cambria"/>
          <w:color w:val="000000" w:themeColor="text1"/>
          <w:sz w:val="24"/>
          <w:szCs w:val="24"/>
        </w:rPr>
        <w:t>.</w:t>
      </w:r>
    </w:p>
    <w:p w14:paraId="7644AAF4" w14:textId="77777777" w:rsidR="006A51F9" w:rsidRPr="00A66C48" w:rsidRDefault="006A51F9" w:rsidP="00D94D3F">
      <w:pPr>
        <w:pStyle w:val="SemEspaamento"/>
        <w:spacing w:before="240" w:line="360" w:lineRule="auto"/>
        <w:jc w:val="both"/>
        <w:rPr>
          <w:rFonts w:ascii="Cambria" w:hAnsi="Cambria"/>
          <w:color w:val="000000" w:themeColor="text1"/>
          <w:sz w:val="24"/>
          <w:szCs w:val="24"/>
        </w:rPr>
      </w:pPr>
      <w:r w:rsidRPr="00A66C48">
        <w:rPr>
          <w:rFonts w:ascii="Cambria" w:hAnsi="Cambria"/>
          <w:b/>
          <w:bCs/>
          <w:color w:val="000000" w:themeColor="text1"/>
          <w:sz w:val="24"/>
          <w:szCs w:val="24"/>
        </w:rPr>
        <w:t>12.5</w:t>
      </w:r>
      <w:r w:rsidRPr="00A66C48">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A66C48" w:rsidRDefault="006A51F9" w:rsidP="00D94D3F">
      <w:pPr>
        <w:pStyle w:val="SemEspaamento"/>
        <w:spacing w:before="240" w:line="360" w:lineRule="auto"/>
        <w:jc w:val="both"/>
        <w:rPr>
          <w:rFonts w:ascii="Cambria" w:hAnsi="Cambria"/>
          <w:bCs/>
          <w:color w:val="000000" w:themeColor="text1"/>
          <w:sz w:val="24"/>
          <w:szCs w:val="24"/>
        </w:rPr>
      </w:pPr>
      <w:r w:rsidRPr="00A66C48">
        <w:rPr>
          <w:rFonts w:ascii="Cambria" w:hAnsi="Cambria"/>
          <w:b/>
          <w:bCs/>
          <w:color w:val="000000" w:themeColor="text1"/>
          <w:sz w:val="24"/>
          <w:szCs w:val="24"/>
        </w:rPr>
        <w:t>12.6</w:t>
      </w:r>
      <w:r w:rsidRPr="00A66C48">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lastRenderedPageBreak/>
        <w:t xml:space="preserve">12.7 </w:t>
      </w:r>
      <w:r w:rsidRPr="00A66C48">
        <w:rPr>
          <w:rFonts w:ascii="Cambria" w:hAnsi="Cambria"/>
          <w:color w:val="000000" w:themeColor="text1"/>
          <w:sz w:val="24"/>
          <w:szCs w:val="24"/>
        </w:rPr>
        <w:t xml:space="preserve">A Ata de Registro de Preços e/ou Contrato de Fornecimento referente ao presente Pregão Eletrônico terá seu extrato publicado no quadro de avisos (Placar) da Prefeitura de Piracanjuba, Jornal de Grande Circulação, </w:t>
      </w:r>
      <w:r w:rsidR="007A395D" w:rsidRPr="00A66C48">
        <w:rPr>
          <w:rFonts w:ascii="Cambria" w:hAnsi="Cambria"/>
          <w:color w:val="000000" w:themeColor="text1"/>
          <w:sz w:val="24"/>
          <w:szCs w:val="24"/>
        </w:rPr>
        <w:t xml:space="preserve">DOU, DOE </w:t>
      </w:r>
      <w:r w:rsidRPr="00A66C48">
        <w:rPr>
          <w:rFonts w:ascii="Cambria" w:hAnsi="Cambria"/>
          <w:color w:val="000000" w:themeColor="text1"/>
          <w:sz w:val="24"/>
          <w:szCs w:val="24"/>
        </w:rPr>
        <w:t>e sua integra no Portal Nacional de Contratações Públicas (PNCP) e site Oficial da Prefeitura de Piracanjuba/GO.</w:t>
      </w:r>
    </w:p>
    <w:p w14:paraId="237D64C5"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 xml:space="preserve">12.8 </w:t>
      </w:r>
      <w:r w:rsidRPr="00A66C48">
        <w:rPr>
          <w:rFonts w:ascii="Cambria" w:hAnsi="Cambria"/>
          <w:color w:val="000000" w:themeColor="text1"/>
          <w:sz w:val="24"/>
          <w:szCs w:val="24"/>
        </w:rPr>
        <w:t>A Licitante não poderá ceder ou transferir o contrato total ou parcialmente a terceiros.</w:t>
      </w:r>
    </w:p>
    <w:p w14:paraId="1C8F8EFE"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12.9</w:t>
      </w:r>
      <w:r w:rsidRPr="00A66C48">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Instrumento Contratual.</w:t>
      </w:r>
    </w:p>
    <w:p w14:paraId="63072AAA"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Nota de Empenho da Despesa.</w:t>
      </w:r>
    </w:p>
    <w:p w14:paraId="24FCBA17"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Autorização de Compra/ Ordem de Fornecimento.</w:t>
      </w:r>
    </w:p>
    <w:p w14:paraId="0E7BC147" w14:textId="74AE669E"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Ordem de Execução de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ou </w:t>
      </w:r>
    </w:p>
    <w:p w14:paraId="3CB267C2"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V.</w:t>
      </w:r>
      <w:r w:rsidRPr="00A66C48">
        <w:rPr>
          <w:rFonts w:ascii="Cambria" w:hAnsi="Cambria"/>
          <w:color w:val="000000" w:themeColor="text1"/>
          <w:sz w:val="24"/>
          <w:szCs w:val="24"/>
        </w:rPr>
        <w:t xml:space="preserve"> Outro instrumento hábil.</w:t>
      </w:r>
    </w:p>
    <w:p w14:paraId="23434256"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12.10</w:t>
      </w:r>
      <w:r w:rsidRPr="00A66C48">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 xml:space="preserve">12.11 </w:t>
      </w:r>
      <w:r w:rsidRPr="00A66C48">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12.12</w:t>
      </w:r>
      <w:r w:rsidRPr="00A66C48">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145B96" w:rsidRPr="00A66C48">
        <w:rPr>
          <w:rFonts w:ascii="Cambria" w:hAnsi="Cambria"/>
          <w:color w:val="000000" w:themeColor="text1"/>
          <w:sz w:val="24"/>
          <w:szCs w:val="24"/>
        </w:rPr>
        <w:t>Fornecimento</w:t>
      </w:r>
      <w:r w:rsidRPr="00A66C48">
        <w:rPr>
          <w:rFonts w:ascii="Cambria" w:hAnsi="Cambria"/>
          <w:color w:val="000000" w:themeColor="text1"/>
          <w:sz w:val="24"/>
          <w:szCs w:val="24"/>
        </w:rPr>
        <w:t>/ Requisições ou equivalente, devidamente atestada por servidor da Secretaria requisitante.</w:t>
      </w:r>
    </w:p>
    <w:p w14:paraId="4B007F68" w14:textId="77777777" w:rsidR="006A51F9" w:rsidRPr="00A66C48"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color w:val="000000" w:themeColor="text1"/>
          <w:sz w:val="24"/>
          <w:szCs w:val="24"/>
        </w:rPr>
        <w:t xml:space="preserve">13. DA </w:t>
      </w:r>
      <w:r w:rsidRPr="00A66C48">
        <w:rPr>
          <w:rFonts w:ascii="Cambria" w:hAnsi="Cambria"/>
          <w:b/>
          <w:bCs/>
          <w:color w:val="000000" w:themeColor="text1"/>
          <w:sz w:val="24"/>
          <w:szCs w:val="24"/>
        </w:rPr>
        <w:t>VALIDADE DO REGISTRO DE PREÇOS</w:t>
      </w:r>
    </w:p>
    <w:p w14:paraId="6D249F81" w14:textId="7A6D712E"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lastRenderedPageBreak/>
        <w:t>13.1</w:t>
      </w:r>
      <w:r w:rsidRPr="00A66C48">
        <w:rPr>
          <w:rFonts w:ascii="Cambria" w:hAnsi="Cambria"/>
          <w:color w:val="000000" w:themeColor="text1"/>
          <w:sz w:val="24"/>
          <w:szCs w:val="24"/>
        </w:rPr>
        <w:t xml:space="preserve"> </w:t>
      </w:r>
      <w:r w:rsidR="006871FE" w:rsidRPr="00A66C48">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A66C48">
        <w:rPr>
          <w:rFonts w:ascii="Cambria" w:hAnsi="Cambria"/>
          <w:color w:val="000000" w:themeColor="text1"/>
          <w:sz w:val="24"/>
          <w:szCs w:val="24"/>
        </w:rPr>
        <w:t>.</w:t>
      </w:r>
    </w:p>
    <w:p w14:paraId="31081931"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13.2</w:t>
      </w:r>
      <w:r w:rsidRPr="00A66C48">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O ato de prorrogação da vigência da ata deverá indicar expressamente o prazo de prorrogação e o quantitativo renovado.</w:t>
      </w:r>
    </w:p>
    <w:p w14:paraId="0EC8F353"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13.3</w:t>
      </w:r>
      <w:r w:rsidRPr="00A66C48">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A66C48"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color w:val="000000" w:themeColor="text1"/>
          <w:sz w:val="24"/>
          <w:szCs w:val="24"/>
        </w:rPr>
        <w:t xml:space="preserve">14. DA </w:t>
      </w:r>
      <w:r w:rsidRPr="00A66C48">
        <w:rPr>
          <w:rFonts w:ascii="Cambria" w:hAnsi="Cambria"/>
          <w:b/>
          <w:bCs/>
          <w:color w:val="000000" w:themeColor="text1"/>
          <w:sz w:val="24"/>
          <w:szCs w:val="24"/>
        </w:rPr>
        <w:t>ATA DE REGISTRO DE PREÇOS</w:t>
      </w:r>
    </w:p>
    <w:p w14:paraId="76440A84"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14.1</w:t>
      </w:r>
      <w:r w:rsidRPr="00A66C48">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14.2</w:t>
      </w:r>
      <w:r w:rsidRPr="00A66C48">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626C289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 xml:space="preserve">14.3 </w:t>
      </w:r>
      <w:r w:rsidRPr="00A66C48">
        <w:rPr>
          <w:rFonts w:ascii="Cambria" w:hAnsi="Cambria"/>
          <w:color w:val="000000" w:themeColor="text1"/>
          <w:sz w:val="24"/>
          <w:szCs w:val="24"/>
        </w:rPr>
        <w:t xml:space="preserve">Será incluído, na respectiva Ata de Registro de Preços, na forma de anexo, o registro dos licitantes que aceitarem cotar os bens, obras ou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com preços iguais aos do licitante vencedor, na sequência da classificação do certame, observado:</w:t>
      </w:r>
    </w:p>
    <w:p w14:paraId="7C9EE7D3"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lastRenderedPageBreak/>
        <w:t>14.4</w:t>
      </w:r>
      <w:r w:rsidRPr="00A66C48">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14.5</w:t>
      </w:r>
      <w:r w:rsidRPr="00A66C48">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14.6</w:t>
      </w:r>
      <w:r w:rsidRPr="00A66C48">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14.7</w:t>
      </w:r>
      <w:r w:rsidRPr="00A66C48">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14.8</w:t>
      </w:r>
      <w:r w:rsidRPr="00A66C48">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14.9</w:t>
      </w:r>
      <w:r w:rsidRPr="00A66C48">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14.10</w:t>
      </w:r>
      <w:r w:rsidRPr="00A66C48">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lastRenderedPageBreak/>
        <w:t>14.11</w:t>
      </w:r>
      <w:r w:rsidRPr="00A66C48">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14.12</w:t>
      </w:r>
      <w:r w:rsidRPr="00A66C48">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A66C48"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color w:val="000000" w:themeColor="text1"/>
          <w:sz w:val="24"/>
          <w:szCs w:val="24"/>
        </w:rPr>
        <w:t>15. DAS ALTERAÇÕES DA ATA DE REGISTRO DE PREÇOS</w:t>
      </w:r>
    </w:p>
    <w:p w14:paraId="30BB019F" w14:textId="339758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15.1</w:t>
      </w:r>
      <w:r w:rsidRPr="00A66C48">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registados nas seguintes situações:</w:t>
      </w:r>
    </w:p>
    <w:p w14:paraId="1139FC98"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15.2</w:t>
      </w:r>
      <w:r w:rsidRPr="00A66C48">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Frustrada a negociação, o fornecedor será liberado do compromisso assumido.</w:t>
      </w:r>
    </w:p>
    <w:p w14:paraId="5B8D74CE"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III.</w:t>
      </w:r>
      <w:r w:rsidRPr="00A66C48">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15.3</w:t>
      </w:r>
      <w:r w:rsidRPr="00A66C48">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A66C48" w:rsidRDefault="006A51F9"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15.4</w:t>
      </w:r>
      <w:r w:rsidRPr="00A66C48">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lastRenderedPageBreak/>
        <w:t>15.5</w:t>
      </w:r>
      <w:r w:rsidRPr="00A66C48">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A66C48"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color w:val="000000" w:themeColor="text1"/>
          <w:sz w:val="24"/>
          <w:szCs w:val="24"/>
        </w:rPr>
        <w:t>16. DO CANCELAMENTO DO REGISTRO DE PREÇOS</w:t>
      </w:r>
    </w:p>
    <w:p w14:paraId="1BC54A9B" w14:textId="77777777" w:rsidR="006A51F9" w:rsidRPr="00A66C48" w:rsidRDefault="006A51F9" w:rsidP="00D94D3F">
      <w:pPr>
        <w:tabs>
          <w:tab w:val="left" w:pos="1701"/>
        </w:tabs>
        <w:spacing w:line="360" w:lineRule="auto"/>
        <w:rPr>
          <w:rFonts w:ascii="Cambria" w:hAnsi="Cambria"/>
          <w:color w:val="000000" w:themeColor="text1"/>
          <w:sz w:val="24"/>
          <w:szCs w:val="24"/>
        </w:rPr>
      </w:pPr>
      <w:r w:rsidRPr="00A66C48">
        <w:rPr>
          <w:rFonts w:ascii="Cambria" w:hAnsi="Cambria"/>
          <w:b/>
          <w:color w:val="000000" w:themeColor="text1"/>
          <w:sz w:val="24"/>
          <w:szCs w:val="24"/>
        </w:rPr>
        <w:t>16.1</w:t>
      </w:r>
      <w:r w:rsidRPr="00A66C48">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For liberado.</w:t>
      </w:r>
    </w:p>
    <w:p w14:paraId="7BA978C0"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V.</w:t>
      </w:r>
      <w:r w:rsidRPr="00A66C48">
        <w:rPr>
          <w:rFonts w:ascii="Cambria" w:hAnsi="Cambria"/>
          <w:color w:val="000000" w:themeColor="text1"/>
          <w:sz w:val="24"/>
          <w:szCs w:val="24"/>
        </w:rPr>
        <w:t xml:space="preserve"> Não aceitar o preço revisado pela administração municipal.</w:t>
      </w:r>
    </w:p>
    <w:p w14:paraId="55BEBD78" w14:textId="77777777" w:rsidR="006A51F9" w:rsidRPr="00A66C48" w:rsidRDefault="006A51F9" w:rsidP="00D94D3F">
      <w:pPr>
        <w:tabs>
          <w:tab w:val="left" w:pos="1701"/>
        </w:tabs>
        <w:spacing w:line="360" w:lineRule="auto"/>
        <w:rPr>
          <w:rFonts w:ascii="Cambria" w:hAnsi="Cambria"/>
          <w:color w:val="000000" w:themeColor="text1"/>
          <w:sz w:val="24"/>
          <w:szCs w:val="24"/>
        </w:rPr>
      </w:pPr>
      <w:r w:rsidRPr="00A66C48">
        <w:rPr>
          <w:rFonts w:ascii="Cambria" w:hAnsi="Cambria"/>
          <w:b/>
          <w:bCs/>
          <w:color w:val="000000" w:themeColor="text1"/>
          <w:sz w:val="24"/>
          <w:szCs w:val="24"/>
        </w:rPr>
        <w:t>16.2</w:t>
      </w:r>
      <w:r w:rsidRPr="00A66C48">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Pelo decurso de prazo de vigência.</w:t>
      </w:r>
    </w:p>
    <w:p w14:paraId="3395B354"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Pelo cancelamento de todos os preços registrados.</w:t>
      </w:r>
    </w:p>
    <w:p w14:paraId="110D7256"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Por fato superveniente, decorrente de casos de:</w:t>
      </w:r>
    </w:p>
    <w:p w14:paraId="4BE81865" w14:textId="77777777" w:rsidR="006A51F9" w:rsidRPr="00A66C48" w:rsidRDefault="006A51F9" w:rsidP="00D94D3F">
      <w:pPr>
        <w:tabs>
          <w:tab w:val="left" w:pos="1701"/>
        </w:tabs>
        <w:spacing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a)</w:t>
      </w:r>
      <w:r w:rsidRPr="00A66C48">
        <w:rPr>
          <w:rFonts w:ascii="Cambria" w:hAnsi="Cambria"/>
          <w:color w:val="000000" w:themeColor="text1"/>
          <w:sz w:val="24"/>
          <w:szCs w:val="24"/>
        </w:rPr>
        <w:t xml:space="preserve"> força maior;</w:t>
      </w:r>
    </w:p>
    <w:p w14:paraId="21FCBBA7" w14:textId="77777777" w:rsidR="006A51F9" w:rsidRPr="00A66C48" w:rsidRDefault="006A51F9" w:rsidP="00D94D3F">
      <w:pPr>
        <w:tabs>
          <w:tab w:val="left" w:pos="1701"/>
        </w:tabs>
        <w:spacing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b)</w:t>
      </w:r>
      <w:r w:rsidRPr="00A66C48">
        <w:rPr>
          <w:rFonts w:ascii="Cambria" w:hAnsi="Cambria"/>
          <w:color w:val="000000" w:themeColor="text1"/>
          <w:sz w:val="24"/>
          <w:szCs w:val="24"/>
        </w:rPr>
        <w:t xml:space="preserve"> caso fortuito;</w:t>
      </w:r>
    </w:p>
    <w:p w14:paraId="77B7AACA" w14:textId="77777777" w:rsidR="006A51F9" w:rsidRPr="00A66C48" w:rsidRDefault="006A51F9" w:rsidP="00D94D3F">
      <w:pPr>
        <w:tabs>
          <w:tab w:val="left" w:pos="1701"/>
        </w:tabs>
        <w:spacing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c)</w:t>
      </w:r>
      <w:r w:rsidRPr="00A66C48">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Por razões de interesse público, devidamente justificadas.</w:t>
      </w:r>
    </w:p>
    <w:p w14:paraId="5290C585" w14:textId="77777777" w:rsidR="006A51F9" w:rsidRPr="00A66C48" w:rsidRDefault="006A51F9" w:rsidP="00D94D3F">
      <w:pPr>
        <w:tabs>
          <w:tab w:val="left" w:pos="1701"/>
        </w:tabs>
        <w:spacing w:line="360" w:lineRule="auto"/>
        <w:rPr>
          <w:rFonts w:ascii="Cambria" w:hAnsi="Cambria"/>
          <w:color w:val="000000" w:themeColor="text1"/>
          <w:sz w:val="24"/>
          <w:szCs w:val="24"/>
        </w:rPr>
      </w:pPr>
      <w:r w:rsidRPr="00A66C48">
        <w:rPr>
          <w:rFonts w:ascii="Cambria" w:hAnsi="Cambria"/>
          <w:b/>
          <w:bCs/>
          <w:color w:val="000000" w:themeColor="text1"/>
          <w:sz w:val="24"/>
          <w:szCs w:val="24"/>
        </w:rPr>
        <w:lastRenderedPageBreak/>
        <w:t>16.3</w:t>
      </w:r>
      <w:r w:rsidRPr="00A66C48">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A66C48" w:rsidRDefault="006A51F9" w:rsidP="00D94D3F">
      <w:pPr>
        <w:tabs>
          <w:tab w:val="left" w:pos="1701"/>
        </w:tabs>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A66C48"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color w:val="000000" w:themeColor="text1"/>
          <w:sz w:val="24"/>
          <w:szCs w:val="24"/>
        </w:rPr>
        <w:t xml:space="preserve">17. DA </w:t>
      </w:r>
      <w:r w:rsidRPr="00A66C48">
        <w:rPr>
          <w:rFonts w:ascii="Cambria" w:hAnsi="Cambria"/>
          <w:b/>
          <w:bCs/>
          <w:color w:val="000000" w:themeColor="text1"/>
          <w:sz w:val="24"/>
          <w:szCs w:val="24"/>
        </w:rPr>
        <w:t>DOTAÇÃO E RECURSOS</w:t>
      </w:r>
    </w:p>
    <w:p w14:paraId="278A7834" w14:textId="5939B8C6" w:rsidR="006A51F9" w:rsidRPr="00A66C48" w:rsidRDefault="006A51F9"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color w:val="000000" w:themeColor="text1"/>
          <w:sz w:val="24"/>
          <w:szCs w:val="24"/>
        </w:rPr>
        <w:t>17.1</w:t>
      </w:r>
      <w:r w:rsidRPr="00A66C48">
        <w:rPr>
          <w:rFonts w:ascii="Cambria" w:hAnsi="Cambria"/>
          <w:color w:val="000000" w:themeColor="text1"/>
          <w:sz w:val="24"/>
          <w:szCs w:val="24"/>
        </w:rPr>
        <w:t xml:space="preserve"> </w:t>
      </w:r>
      <w:bookmarkStart w:id="14" w:name="OLE_LINK1"/>
      <w:r w:rsidRPr="00A66C48">
        <w:rPr>
          <w:rFonts w:ascii="Cambria" w:hAnsi="Cambria"/>
          <w:color w:val="000000" w:themeColor="text1"/>
          <w:sz w:val="24"/>
          <w:szCs w:val="24"/>
        </w:rPr>
        <w:t>As despesas decorrentes da aquisição do objeto desta Licitação correrão à conta dos recursos das dotações orçamentárias</w:t>
      </w:r>
      <w:r w:rsidR="00145B96" w:rsidRPr="00A66C48">
        <w:rPr>
          <w:rFonts w:ascii="Cambria" w:hAnsi="Cambria"/>
          <w:color w:val="000000" w:themeColor="text1"/>
          <w:sz w:val="24"/>
          <w:szCs w:val="24"/>
        </w:rPr>
        <w:t xml:space="preserve"> (em caso de despesa não abarcada pelas dotações abaixo, poderá ser indicada no momento d</w:t>
      </w:r>
      <w:r w:rsidR="005021A4" w:rsidRPr="00A66C48">
        <w:rPr>
          <w:rFonts w:ascii="Cambria" w:hAnsi="Cambria"/>
          <w:color w:val="000000" w:themeColor="text1"/>
          <w:sz w:val="24"/>
          <w:szCs w:val="24"/>
        </w:rPr>
        <w:t>a</w:t>
      </w:r>
      <w:r w:rsidR="00145B96" w:rsidRPr="00A66C48">
        <w:rPr>
          <w:rFonts w:ascii="Cambria" w:hAnsi="Cambria"/>
          <w:color w:val="000000" w:themeColor="text1"/>
          <w:sz w:val="24"/>
          <w:szCs w:val="24"/>
        </w:rPr>
        <w:t xml:space="preserve"> instauração do processo de compra) conforme abaixo especificadas:</w:t>
      </w:r>
    </w:p>
    <w:p w14:paraId="6E4A9753" w14:textId="308BC171" w:rsidR="006C29A7" w:rsidRPr="00A66C48" w:rsidRDefault="00C64D6F"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17.1.1</w:t>
      </w:r>
      <w:r w:rsidRPr="00A66C48">
        <w:rPr>
          <w:rFonts w:ascii="Cambria" w:hAnsi="Cambria"/>
          <w:color w:val="000000" w:themeColor="text1"/>
          <w:sz w:val="24"/>
          <w:szCs w:val="24"/>
        </w:rPr>
        <w:t xml:space="preserve"> </w:t>
      </w:r>
      <w:r w:rsidR="00253B17" w:rsidRPr="00A66C48">
        <w:rPr>
          <w:rFonts w:ascii="Cambria" w:hAnsi="Cambria"/>
          <w:color w:val="000000" w:themeColor="text1"/>
          <w:sz w:val="24"/>
          <w:szCs w:val="24"/>
        </w:rPr>
        <w:t>Da Secretaria Municipal de Saúde/Fundo Municipal de Saúde:</w:t>
      </w:r>
    </w:p>
    <w:p w14:paraId="2683D0B4" w14:textId="6F28937C" w:rsidR="00E03AAC" w:rsidRPr="00A66C48" w:rsidRDefault="00253B17" w:rsidP="00D94D3F">
      <w:pPr>
        <w:pStyle w:val="PargrafodaLista"/>
        <w:numPr>
          <w:ilvl w:val="0"/>
          <w:numId w:val="39"/>
        </w:numPr>
        <w:tabs>
          <w:tab w:val="left" w:pos="1701"/>
        </w:tabs>
        <w:spacing w:before="240" w:after="240" w:line="360" w:lineRule="auto"/>
        <w:rPr>
          <w:rFonts w:ascii="Cambria" w:hAnsi="Cambria"/>
          <w:color w:val="000000" w:themeColor="text1"/>
          <w:sz w:val="24"/>
          <w:szCs w:val="24"/>
        </w:rPr>
      </w:pPr>
      <w:r w:rsidRPr="00A66C48">
        <w:rPr>
          <w:rFonts w:ascii="Cambria" w:hAnsi="Cambria"/>
          <w:sz w:val="24"/>
          <w:szCs w:val="24"/>
        </w:rPr>
        <w:t>55.03.</w:t>
      </w:r>
      <w:r w:rsidR="00815FB8" w:rsidRPr="00A66C48">
        <w:rPr>
          <w:rFonts w:ascii="Cambria" w:hAnsi="Cambria"/>
          <w:sz w:val="24"/>
          <w:szCs w:val="24"/>
        </w:rPr>
        <w:t>00000 - 55.01.10.302.1007.2040</w:t>
      </w:r>
      <w:r w:rsidR="00651DD3" w:rsidRPr="00A66C48">
        <w:rPr>
          <w:rFonts w:ascii="Cambria" w:hAnsi="Cambria"/>
          <w:sz w:val="24"/>
          <w:szCs w:val="24"/>
        </w:rPr>
        <w:t xml:space="preserve"> </w:t>
      </w:r>
      <w:r w:rsidRPr="00A66C48">
        <w:rPr>
          <w:rFonts w:ascii="Cambria" w:hAnsi="Cambria"/>
          <w:sz w:val="24"/>
          <w:szCs w:val="24"/>
        </w:rPr>
        <w:t>–</w:t>
      </w:r>
      <w:r w:rsidR="00651DD3" w:rsidRPr="00A66C48">
        <w:rPr>
          <w:rFonts w:ascii="Cambria" w:hAnsi="Cambria"/>
          <w:sz w:val="24"/>
          <w:szCs w:val="24"/>
        </w:rPr>
        <w:t xml:space="preserve"> </w:t>
      </w:r>
      <w:r w:rsidRPr="00A66C48">
        <w:rPr>
          <w:rFonts w:ascii="Cambria" w:hAnsi="Cambria"/>
          <w:sz w:val="24"/>
          <w:szCs w:val="24"/>
        </w:rPr>
        <w:t>3.3.90.3</w:t>
      </w:r>
      <w:r w:rsidR="00815FB8" w:rsidRPr="00A66C48">
        <w:rPr>
          <w:rFonts w:ascii="Cambria" w:hAnsi="Cambria"/>
          <w:sz w:val="24"/>
          <w:szCs w:val="24"/>
        </w:rPr>
        <w:t>0</w:t>
      </w:r>
      <w:r w:rsidR="00651DD3" w:rsidRPr="00A66C48">
        <w:rPr>
          <w:rFonts w:ascii="Cambria" w:hAnsi="Cambria"/>
          <w:sz w:val="24"/>
          <w:szCs w:val="24"/>
        </w:rPr>
        <w:t xml:space="preserve"> </w:t>
      </w:r>
      <w:r w:rsidRPr="00A66C48">
        <w:rPr>
          <w:rFonts w:ascii="Cambria" w:hAnsi="Cambria"/>
          <w:sz w:val="24"/>
          <w:szCs w:val="24"/>
        </w:rPr>
        <w:t>–</w:t>
      </w:r>
      <w:r w:rsidR="00651DD3" w:rsidRPr="00A66C48">
        <w:rPr>
          <w:rFonts w:ascii="Cambria" w:hAnsi="Cambria"/>
          <w:sz w:val="24"/>
          <w:szCs w:val="24"/>
        </w:rPr>
        <w:t xml:space="preserve"> </w:t>
      </w:r>
      <w:r w:rsidR="00230A43" w:rsidRPr="00A66C48">
        <w:rPr>
          <w:rFonts w:ascii="Cambria" w:hAnsi="Cambria"/>
          <w:sz w:val="24"/>
          <w:szCs w:val="24"/>
        </w:rPr>
        <w:t>4</w:t>
      </w:r>
      <w:r w:rsidRPr="00A66C48">
        <w:rPr>
          <w:rFonts w:ascii="Cambria" w:hAnsi="Cambria"/>
          <w:sz w:val="24"/>
          <w:szCs w:val="24"/>
        </w:rPr>
        <w:t xml:space="preserve">, Ficha </w:t>
      </w:r>
      <w:r w:rsidR="00230A43" w:rsidRPr="00A66C48">
        <w:rPr>
          <w:rFonts w:ascii="Cambria" w:hAnsi="Cambria"/>
          <w:sz w:val="24"/>
          <w:szCs w:val="24"/>
        </w:rPr>
        <w:t>503</w:t>
      </w:r>
      <w:r w:rsidR="00651DD3" w:rsidRPr="00A66C48">
        <w:rPr>
          <w:rFonts w:ascii="Cambria" w:hAnsi="Cambria"/>
          <w:sz w:val="24"/>
          <w:szCs w:val="24"/>
        </w:rPr>
        <w:t xml:space="preserve"> </w:t>
      </w:r>
      <w:r w:rsidRPr="00A66C48">
        <w:rPr>
          <w:rFonts w:ascii="Cambria" w:hAnsi="Cambria"/>
          <w:sz w:val="24"/>
          <w:szCs w:val="24"/>
        </w:rPr>
        <w:t>–</w:t>
      </w:r>
      <w:r w:rsidR="00651DD3" w:rsidRPr="00A66C48">
        <w:rPr>
          <w:rFonts w:ascii="Cambria" w:hAnsi="Cambria"/>
          <w:sz w:val="24"/>
          <w:szCs w:val="24"/>
        </w:rPr>
        <w:t xml:space="preserve"> </w:t>
      </w:r>
      <w:r w:rsidRPr="00A66C48">
        <w:rPr>
          <w:rFonts w:ascii="Cambria" w:hAnsi="Cambria"/>
          <w:sz w:val="24"/>
          <w:szCs w:val="24"/>
        </w:rPr>
        <w:t>Fonte 10</w:t>
      </w:r>
      <w:r w:rsidR="00230A43" w:rsidRPr="00A66C48">
        <w:rPr>
          <w:rFonts w:ascii="Cambria" w:hAnsi="Cambria"/>
          <w:sz w:val="24"/>
          <w:szCs w:val="24"/>
        </w:rPr>
        <w:t>2</w:t>
      </w:r>
      <w:r w:rsidRPr="00A66C48">
        <w:rPr>
          <w:rFonts w:ascii="Cambria" w:hAnsi="Cambria"/>
          <w:sz w:val="24"/>
          <w:szCs w:val="24"/>
        </w:rPr>
        <w:t>.0;</w:t>
      </w:r>
    </w:p>
    <w:p w14:paraId="67C9A132" w14:textId="6C532556" w:rsidR="00AF1EC9" w:rsidRPr="00A66C48" w:rsidRDefault="00AF1EC9"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17.1.2</w:t>
      </w:r>
      <w:r w:rsidRPr="00A66C48">
        <w:rPr>
          <w:rFonts w:ascii="Cambria" w:hAnsi="Cambria"/>
          <w:color w:val="000000" w:themeColor="text1"/>
          <w:sz w:val="24"/>
          <w:szCs w:val="24"/>
        </w:rPr>
        <w:t xml:space="preserve"> </w:t>
      </w:r>
      <w:r w:rsidR="007E2ED8" w:rsidRPr="00A66C48">
        <w:rPr>
          <w:rFonts w:ascii="Cambria" w:hAnsi="Cambria"/>
          <w:color w:val="000000" w:themeColor="text1"/>
          <w:sz w:val="24"/>
          <w:szCs w:val="24"/>
        </w:rPr>
        <w:t>Da Secretaria Municipal de Administração:</w:t>
      </w:r>
    </w:p>
    <w:p w14:paraId="77E2726C" w14:textId="053FEBCD" w:rsidR="0045338F" w:rsidRPr="00A66C48" w:rsidRDefault="005D6B58" w:rsidP="00D94D3F">
      <w:pPr>
        <w:pStyle w:val="PargrafodaLista"/>
        <w:numPr>
          <w:ilvl w:val="0"/>
          <w:numId w:val="39"/>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22.03.00000</w:t>
      </w:r>
      <w:r w:rsidR="00651DD3" w:rsidRPr="00A66C48">
        <w:rPr>
          <w:rFonts w:ascii="Cambria" w:hAnsi="Cambria"/>
          <w:color w:val="000000" w:themeColor="text1"/>
          <w:sz w:val="24"/>
          <w:szCs w:val="24"/>
        </w:rPr>
        <w:t xml:space="preserve"> </w:t>
      </w:r>
      <w:r w:rsidRPr="00A66C48">
        <w:rPr>
          <w:rFonts w:ascii="Cambria" w:hAnsi="Cambria"/>
          <w:color w:val="000000" w:themeColor="text1"/>
          <w:sz w:val="24"/>
          <w:szCs w:val="24"/>
        </w:rPr>
        <w:t>-</w:t>
      </w:r>
      <w:r w:rsidR="00651DD3" w:rsidRPr="00A66C48">
        <w:rPr>
          <w:rFonts w:ascii="Cambria" w:hAnsi="Cambria"/>
          <w:color w:val="000000" w:themeColor="text1"/>
          <w:sz w:val="24"/>
          <w:szCs w:val="24"/>
        </w:rPr>
        <w:t xml:space="preserve"> </w:t>
      </w:r>
      <w:r w:rsidRPr="00A66C48">
        <w:rPr>
          <w:rFonts w:ascii="Cambria" w:hAnsi="Cambria"/>
          <w:color w:val="000000" w:themeColor="text1"/>
          <w:sz w:val="24"/>
          <w:szCs w:val="24"/>
        </w:rPr>
        <w:t>22.03.04.122.0407.2005</w:t>
      </w:r>
      <w:r w:rsidR="00651DD3" w:rsidRPr="00A66C48">
        <w:rPr>
          <w:rFonts w:ascii="Cambria" w:hAnsi="Cambria"/>
          <w:color w:val="000000" w:themeColor="text1"/>
          <w:sz w:val="24"/>
          <w:szCs w:val="24"/>
        </w:rPr>
        <w:t xml:space="preserve"> </w:t>
      </w:r>
      <w:r w:rsidRPr="00A66C48">
        <w:rPr>
          <w:rFonts w:ascii="Cambria" w:hAnsi="Cambria"/>
          <w:color w:val="000000" w:themeColor="text1"/>
          <w:sz w:val="24"/>
          <w:szCs w:val="24"/>
        </w:rPr>
        <w:t>-</w:t>
      </w:r>
      <w:r w:rsidR="00651DD3" w:rsidRPr="00A66C48">
        <w:rPr>
          <w:rFonts w:ascii="Cambria" w:hAnsi="Cambria"/>
          <w:color w:val="000000" w:themeColor="text1"/>
          <w:sz w:val="24"/>
          <w:szCs w:val="24"/>
        </w:rPr>
        <w:t xml:space="preserve"> </w:t>
      </w:r>
      <w:r w:rsidRPr="00A66C48">
        <w:rPr>
          <w:rFonts w:ascii="Cambria" w:hAnsi="Cambria"/>
          <w:color w:val="000000" w:themeColor="text1"/>
          <w:sz w:val="24"/>
          <w:szCs w:val="24"/>
        </w:rPr>
        <w:t>3.3.90.30</w:t>
      </w:r>
      <w:r w:rsidR="00651DD3" w:rsidRPr="00A66C48">
        <w:rPr>
          <w:rFonts w:ascii="Cambria" w:hAnsi="Cambria"/>
          <w:color w:val="000000" w:themeColor="text1"/>
          <w:sz w:val="24"/>
          <w:szCs w:val="24"/>
        </w:rPr>
        <w:t xml:space="preserve"> </w:t>
      </w:r>
      <w:r w:rsidR="00EC5D6D" w:rsidRPr="00A66C48">
        <w:rPr>
          <w:rFonts w:ascii="Cambria" w:hAnsi="Cambria"/>
          <w:color w:val="000000" w:themeColor="text1"/>
          <w:sz w:val="24"/>
          <w:szCs w:val="24"/>
        </w:rPr>
        <w:t>–</w:t>
      </w:r>
      <w:r w:rsidR="00651DD3" w:rsidRPr="00A66C48">
        <w:rPr>
          <w:rFonts w:ascii="Cambria" w:hAnsi="Cambria"/>
          <w:color w:val="000000" w:themeColor="text1"/>
          <w:sz w:val="24"/>
          <w:szCs w:val="24"/>
        </w:rPr>
        <w:t xml:space="preserve"> 4</w:t>
      </w:r>
      <w:r w:rsidR="00EC5D6D" w:rsidRPr="00A66C48">
        <w:rPr>
          <w:rFonts w:ascii="Cambria" w:hAnsi="Cambria"/>
          <w:color w:val="000000" w:themeColor="text1"/>
          <w:sz w:val="24"/>
          <w:szCs w:val="24"/>
        </w:rPr>
        <w:t>, Ficha 80 – Fonte 100.0</w:t>
      </w:r>
    </w:p>
    <w:p w14:paraId="258CA7AE" w14:textId="36F42CFC" w:rsidR="0045338F" w:rsidRPr="00A66C48" w:rsidRDefault="0045338F"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w:t>
      </w:r>
      <w:r w:rsidR="007E6451" w:rsidRPr="00A66C48">
        <w:rPr>
          <w:rFonts w:ascii="Cambria" w:hAnsi="Cambria"/>
          <w:b/>
          <w:bCs/>
          <w:color w:val="000000" w:themeColor="text1"/>
          <w:sz w:val="24"/>
          <w:szCs w:val="24"/>
        </w:rPr>
        <w:t>3</w:t>
      </w:r>
      <w:r w:rsidRPr="00A66C48">
        <w:rPr>
          <w:rFonts w:ascii="Cambria" w:hAnsi="Cambria"/>
          <w:color w:val="000000" w:themeColor="text1"/>
          <w:sz w:val="24"/>
          <w:szCs w:val="24"/>
        </w:rPr>
        <w:t xml:space="preserve"> </w:t>
      </w:r>
      <w:r w:rsidR="00EC5D6D" w:rsidRPr="00A66C48">
        <w:rPr>
          <w:rFonts w:ascii="Cambria" w:hAnsi="Cambria"/>
          <w:color w:val="000000" w:themeColor="text1"/>
          <w:sz w:val="24"/>
          <w:szCs w:val="24"/>
        </w:rPr>
        <w:t xml:space="preserve">Da Secretaria Municipal de Educação/Fundo </w:t>
      </w:r>
      <w:r w:rsidR="006C70AE" w:rsidRPr="00A66C48">
        <w:rPr>
          <w:rFonts w:ascii="Cambria" w:hAnsi="Cambria"/>
          <w:color w:val="000000" w:themeColor="text1"/>
          <w:sz w:val="24"/>
          <w:szCs w:val="24"/>
        </w:rPr>
        <w:t>Municipal de Educação:</w:t>
      </w:r>
    </w:p>
    <w:p w14:paraId="3E8975E5" w14:textId="4F1712D9" w:rsidR="007E6451" w:rsidRPr="00A66C48" w:rsidRDefault="006C70AE" w:rsidP="006C70AE">
      <w:pPr>
        <w:pStyle w:val="PargrafodaLista"/>
        <w:numPr>
          <w:ilvl w:val="0"/>
          <w:numId w:val="39"/>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 xml:space="preserve">01.00 </w:t>
      </w:r>
      <w:r w:rsidR="00703247" w:rsidRPr="00A66C48">
        <w:rPr>
          <w:rFonts w:ascii="Cambria" w:hAnsi="Cambria"/>
          <w:color w:val="000000" w:themeColor="text1"/>
          <w:sz w:val="24"/>
          <w:szCs w:val="24"/>
        </w:rPr>
        <w:t>–</w:t>
      </w:r>
      <w:r w:rsidRPr="00A66C48">
        <w:rPr>
          <w:rFonts w:ascii="Cambria" w:hAnsi="Cambria"/>
          <w:color w:val="000000" w:themeColor="text1"/>
          <w:sz w:val="24"/>
          <w:szCs w:val="24"/>
        </w:rPr>
        <w:t xml:space="preserve"> </w:t>
      </w:r>
      <w:r w:rsidR="00703247" w:rsidRPr="00A66C48">
        <w:rPr>
          <w:rFonts w:ascii="Cambria" w:hAnsi="Cambria"/>
          <w:color w:val="000000" w:themeColor="text1"/>
          <w:sz w:val="24"/>
          <w:szCs w:val="24"/>
        </w:rPr>
        <w:t>71.01.12.361.1207.2109 – 3.3.90.30 – 4, Ficha 820 – Fonte 101.0</w:t>
      </w:r>
    </w:p>
    <w:p w14:paraId="472212F7" w14:textId="22D38B09" w:rsidR="00703247" w:rsidRPr="00A66C48" w:rsidRDefault="00703247" w:rsidP="006C70AE">
      <w:pPr>
        <w:pStyle w:val="PargrafodaLista"/>
        <w:numPr>
          <w:ilvl w:val="0"/>
          <w:numId w:val="39"/>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01.10 – 71.01.12.36</w:t>
      </w:r>
      <w:r w:rsidR="001E0C1B" w:rsidRPr="00A66C48">
        <w:rPr>
          <w:rFonts w:ascii="Cambria" w:hAnsi="Cambria"/>
          <w:color w:val="000000" w:themeColor="text1"/>
          <w:sz w:val="24"/>
          <w:szCs w:val="24"/>
        </w:rPr>
        <w:t>1</w:t>
      </w:r>
      <w:r w:rsidRPr="00A66C48">
        <w:rPr>
          <w:rFonts w:ascii="Cambria" w:hAnsi="Cambria"/>
          <w:color w:val="000000" w:themeColor="text1"/>
          <w:sz w:val="24"/>
          <w:szCs w:val="24"/>
        </w:rPr>
        <w:t>.</w:t>
      </w:r>
      <w:r w:rsidR="00333B8B" w:rsidRPr="00A66C48">
        <w:rPr>
          <w:rFonts w:ascii="Cambria" w:hAnsi="Cambria"/>
          <w:color w:val="000000" w:themeColor="text1"/>
          <w:sz w:val="24"/>
          <w:szCs w:val="24"/>
        </w:rPr>
        <w:t>23</w:t>
      </w:r>
      <w:r w:rsidR="001E0C1B" w:rsidRPr="00A66C48">
        <w:rPr>
          <w:rFonts w:ascii="Cambria" w:hAnsi="Cambria"/>
          <w:color w:val="000000" w:themeColor="text1"/>
          <w:sz w:val="24"/>
          <w:szCs w:val="24"/>
        </w:rPr>
        <w:t>09</w:t>
      </w:r>
      <w:r w:rsidR="00333B8B" w:rsidRPr="00A66C48">
        <w:rPr>
          <w:rFonts w:ascii="Cambria" w:hAnsi="Cambria"/>
          <w:color w:val="000000" w:themeColor="text1"/>
          <w:sz w:val="24"/>
          <w:szCs w:val="24"/>
        </w:rPr>
        <w:t>.211</w:t>
      </w:r>
      <w:r w:rsidR="001E0C1B" w:rsidRPr="00A66C48">
        <w:rPr>
          <w:rFonts w:ascii="Cambria" w:hAnsi="Cambria"/>
          <w:color w:val="000000" w:themeColor="text1"/>
          <w:sz w:val="24"/>
          <w:szCs w:val="24"/>
        </w:rPr>
        <w:t>0</w:t>
      </w:r>
      <w:r w:rsidR="00333B8B" w:rsidRPr="00A66C48">
        <w:rPr>
          <w:rFonts w:ascii="Cambria" w:hAnsi="Cambria"/>
          <w:color w:val="000000" w:themeColor="text1"/>
          <w:sz w:val="24"/>
          <w:szCs w:val="24"/>
        </w:rPr>
        <w:t xml:space="preserve"> – 3.3.90.30 – 4, Ficha 834 – Fonte 101.0</w:t>
      </w:r>
    </w:p>
    <w:p w14:paraId="49DC6FD1" w14:textId="40E822DE" w:rsidR="00333B8B" w:rsidRPr="00A66C48" w:rsidRDefault="00333B8B" w:rsidP="00333B8B">
      <w:pPr>
        <w:pStyle w:val="PargrafodaLista"/>
        <w:numPr>
          <w:ilvl w:val="0"/>
          <w:numId w:val="39"/>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01.07 – 71.01.12.365.2312.2113 – 3.3.90.30 – 4, Ficha 8</w:t>
      </w:r>
      <w:r w:rsidR="001E0C1B" w:rsidRPr="00A66C48">
        <w:rPr>
          <w:rFonts w:ascii="Cambria" w:hAnsi="Cambria"/>
          <w:color w:val="000000" w:themeColor="text1"/>
          <w:sz w:val="24"/>
          <w:szCs w:val="24"/>
        </w:rPr>
        <w:t>7</w:t>
      </w:r>
      <w:r w:rsidRPr="00A66C48">
        <w:rPr>
          <w:rFonts w:ascii="Cambria" w:hAnsi="Cambria"/>
          <w:color w:val="000000" w:themeColor="text1"/>
          <w:sz w:val="24"/>
          <w:szCs w:val="24"/>
        </w:rPr>
        <w:t>4 – Fonte 101.0</w:t>
      </w:r>
    </w:p>
    <w:p w14:paraId="08DF2304" w14:textId="2937BCD9" w:rsidR="001E0C1B" w:rsidRPr="00A66C48" w:rsidRDefault="001E0C1B" w:rsidP="001E0C1B">
      <w:pPr>
        <w:pStyle w:val="PargrafodaLista"/>
        <w:numPr>
          <w:ilvl w:val="0"/>
          <w:numId w:val="39"/>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01.09 – 71.01.12.36</w:t>
      </w:r>
      <w:r w:rsidR="0049450F" w:rsidRPr="00A66C48">
        <w:rPr>
          <w:rFonts w:ascii="Cambria" w:hAnsi="Cambria"/>
          <w:color w:val="000000" w:themeColor="text1"/>
          <w:sz w:val="24"/>
          <w:szCs w:val="24"/>
        </w:rPr>
        <w:t>7</w:t>
      </w:r>
      <w:r w:rsidRPr="00A66C48">
        <w:rPr>
          <w:rFonts w:ascii="Cambria" w:hAnsi="Cambria"/>
          <w:color w:val="000000" w:themeColor="text1"/>
          <w:sz w:val="24"/>
          <w:szCs w:val="24"/>
        </w:rPr>
        <w:t>.231</w:t>
      </w:r>
      <w:r w:rsidR="0049450F" w:rsidRPr="00A66C48">
        <w:rPr>
          <w:rFonts w:ascii="Cambria" w:hAnsi="Cambria"/>
          <w:color w:val="000000" w:themeColor="text1"/>
          <w:sz w:val="24"/>
          <w:szCs w:val="24"/>
        </w:rPr>
        <w:t>5</w:t>
      </w:r>
      <w:r w:rsidRPr="00A66C48">
        <w:rPr>
          <w:rFonts w:ascii="Cambria" w:hAnsi="Cambria"/>
          <w:color w:val="000000" w:themeColor="text1"/>
          <w:sz w:val="24"/>
          <w:szCs w:val="24"/>
        </w:rPr>
        <w:t>.211</w:t>
      </w:r>
      <w:r w:rsidR="0049450F" w:rsidRPr="00A66C48">
        <w:rPr>
          <w:rFonts w:ascii="Cambria" w:hAnsi="Cambria"/>
          <w:color w:val="000000" w:themeColor="text1"/>
          <w:sz w:val="24"/>
          <w:szCs w:val="24"/>
        </w:rPr>
        <w:t>7</w:t>
      </w:r>
      <w:r w:rsidRPr="00A66C48">
        <w:rPr>
          <w:rFonts w:ascii="Cambria" w:hAnsi="Cambria"/>
          <w:color w:val="000000" w:themeColor="text1"/>
          <w:sz w:val="24"/>
          <w:szCs w:val="24"/>
        </w:rPr>
        <w:t xml:space="preserve"> – 3.3.90.30 – 4, Ficha 8</w:t>
      </w:r>
      <w:r w:rsidR="0049450F" w:rsidRPr="00A66C48">
        <w:rPr>
          <w:rFonts w:ascii="Cambria" w:hAnsi="Cambria"/>
          <w:color w:val="000000" w:themeColor="text1"/>
          <w:sz w:val="24"/>
          <w:szCs w:val="24"/>
        </w:rPr>
        <w:t>9</w:t>
      </w:r>
      <w:r w:rsidRPr="00A66C48">
        <w:rPr>
          <w:rFonts w:ascii="Cambria" w:hAnsi="Cambria"/>
          <w:color w:val="000000" w:themeColor="text1"/>
          <w:sz w:val="24"/>
          <w:szCs w:val="24"/>
        </w:rPr>
        <w:t>4 – Fonte 101.0</w:t>
      </w:r>
    </w:p>
    <w:p w14:paraId="114EF4A9" w14:textId="73902B3D" w:rsidR="00F248BF" w:rsidRPr="00A66C48" w:rsidRDefault="00F248BF"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17.1.4</w:t>
      </w:r>
      <w:r w:rsidRPr="00A66C48">
        <w:rPr>
          <w:rFonts w:ascii="Cambria" w:hAnsi="Cambria"/>
          <w:color w:val="000000" w:themeColor="text1"/>
          <w:sz w:val="24"/>
          <w:szCs w:val="24"/>
        </w:rPr>
        <w:t xml:space="preserve"> Da Secretaria Municipal de </w:t>
      </w:r>
      <w:r w:rsidR="00F054A9" w:rsidRPr="00A66C48">
        <w:rPr>
          <w:rFonts w:ascii="Cambria" w:hAnsi="Cambria"/>
          <w:color w:val="000000" w:themeColor="text1"/>
          <w:sz w:val="24"/>
          <w:szCs w:val="24"/>
        </w:rPr>
        <w:t>Obras e Serviços Públicos:</w:t>
      </w:r>
    </w:p>
    <w:p w14:paraId="1B018D0B" w14:textId="40E02DB7" w:rsidR="0045338F" w:rsidRPr="00A66C48" w:rsidRDefault="006778D9" w:rsidP="00D94D3F">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 xml:space="preserve">22.07.00000 – 22.07.15.452.1507.2018 – 3.3.90.30 – 4, Ficha 256 – Fonte </w:t>
      </w:r>
      <w:r w:rsidR="001649BC" w:rsidRPr="00A66C48">
        <w:rPr>
          <w:rFonts w:ascii="Cambria" w:hAnsi="Cambria"/>
          <w:color w:val="000000" w:themeColor="text1"/>
          <w:sz w:val="24"/>
          <w:szCs w:val="24"/>
        </w:rPr>
        <w:t>100.0</w:t>
      </w:r>
    </w:p>
    <w:p w14:paraId="0E550874" w14:textId="57A0C1C7" w:rsidR="00817FD5" w:rsidRPr="00A66C48" w:rsidRDefault="00817FD5"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17.1.5</w:t>
      </w:r>
      <w:r w:rsidRPr="00A66C48">
        <w:rPr>
          <w:rFonts w:ascii="Cambria" w:hAnsi="Cambria"/>
          <w:color w:val="000000" w:themeColor="text1"/>
          <w:sz w:val="24"/>
          <w:szCs w:val="24"/>
        </w:rPr>
        <w:t xml:space="preserve"> Da Secretaria Municipal de </w:t>
      </w:r>
      <w:r w:rsidR="00F82687" w:rsidRPr="00A66C48">
        <w:rPr>
          <w:rFonts w:ascii="Cambria" w:hAnsi="Cambria"/>
          <w:color w:val="000000" w:themeColor="text1"/>
          <w:sz w:val="24"/>
          <w:szCs w:val="24"/>
        </w:rPr>
        <w:t>Indústria, Comércio e Relações Municipais</w:t>
      </w:r>
    </w:p>
    <w:p w14:paraId="66A7203E" w14:textId="462FF383" w:rsidR="007B79CE" w:rsidRPr="00A66C48" w:rsidRDefault="00E45784" w:rsidP="00D94D3F">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lastRenderedPageBreak/>
        <w:t>22.08.00000 – 22.13.22.661.2207.2030 – 3.3.90.30 – 4, Ficha 336 – Fonte 100.0</w:t>
      </w:r>
    </w:p>
    <w:p w14:paraId="4EFC260B" w14:textId="7D7E0489" w:rsidR="007B79CE" w:rsidRPr="00A66C48" w:rsidRDefault="007B79CE"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17.1.6</w:t>
      </w:r>
      <w:r w:rsidRPr="00A66C48">
        <w:rPr>
          <w:rFonts w:ascii="Cambria" w:hAnsi="Cambria"/>
          <w:color w:val="000000" w:themeColor="text1"/>
          <w:sz w:val="24"/>
          <w:szCs w:val="24"/>
        </w:rPr>
        <w:t xml:space="preserve"> Da Secretaria Municipal de </w:t>
      </w:r>
      <w:r w:rsidR="00535B15" w:rsidRPr="00A66C48">
        <w:rPr>
          <w:rFonts w:ascii="Cambria" w:hAnsi="Cambria"/>
          <w:color w:val="000000" w:themeColor="text1"/>
          <w:sz w:val="24"/>
          <w:szCs w:val="24"/>
        </w:rPr>
        <w:t>Esporte, Lazer e Turismo:</w:t>
      </w:r>
    </w:p>
    <w:p w14:paraId="6185234B" w14:textId="00B85B17" w:rsidR="00120D69" w:rsidRPr="00A66C48" w:rsidRDefault="00535B15" w:rsidP="00D94D3F">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070.000 – 70.70.27.812.2707.2028 – 3.3.90.30</w:t>
      </w:r>
      <w:r w:rsidR="000F6FDC" w:rsidRPr="00A66C48">
        <w:rPr>
          <w:rFonts w:ascii="Cambria" w:hAnsi="Cambria"/>
          <w:color w:val="000000" w:themeColor="text1"/>
          <w:sz w:val="24"/>
          <w:szCs w:val="24"/>
        </w:rPr>
        <w:t xml:space="preserve"> – 4, Ficha </w:t>
      </w:r>
      <w:r w:rsidR="009B0D1E" w:rsidRPr="00A66C48">
        <w:rPr>
          <w:rFonts w:ascii="Cambria" w:hAnsi="Cambria"/>
          <w:color w:val="000000" w:themeColor="text1"/>
          <w:sz w:val="24"/>
          <w:szCs w:val="24"/>
        </w:rPr>
        <w:t>769 – Fonte 100.0</w:t>
      </w:r>
    </w:p>
    <w:p w14:paraId="4A9BB72A" w14:textId="1BD6AB3D" w:rsidR="00120D69" w:rsidRPr="00A66C48" w:rsidRDefault="00120D69"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17.1.7</w:t>
      </w:r>
      <w:r w:rsidRPr="00A66C48">
        <w:rPr>
          <w:rFonts w:ascii="Cambria" w:hAnsi="Cambria"/>
          <w:color w:val="000000" w:themeColor="text1"/>
          <w:sz w:val="24"/>
          <w:szCs w:val="24"/>
        </w:rPr>
        <w:t xml:space="preserve"> Da Secretaria Municipal de Agricultura, Meio Ambiente e Recursos Hídricos</w:t>
      </w:r>
    </w:p>
    <w:p w14:paraId="5F8BDEAE" w14:textId="4002821D" w:rsidR="005B58B3" w:rsidRPr="00A66C48" w:rsidRDefault="008D6948" w:rsidP="008D6948">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56.00.00000</w:t>
      </w:r>
      <w:r w:rsidR="005B3D77" w:rsidRPr="00A66C48">
        <w:rPr>
          <w:rFonts w:ascii="Cambria" w:hAnsi="Cambria"/>
          <w:color w:val="000000" w:themeColor="text1"/>
          <w:sz w:val="24"/>
          <w:szCs w:val="24"/>
        </w:rPr>
        <w:t xml:space="preserve"> - </w:t>
      </w:r>
      <w:r w:rsidRPr="00A66C48">
        <w:rPr>
          <w:rFonts w:ascii="Cambria" w:hAnsi="Cambria"/>
          <w:color w:val="000000" w:themeColor="text1"/>
          <w:sz w:val="24"/>
          <w:szCs w:val="24"/>
        </w:rPr>
        <w:t>56.14.18.541.1807.2100 – 3.3.90.30 – 4, Ficha 551 – Fonte 100.0</w:t>
      </w:r>
    </w:p>
    <w:p w14:paraId="6748BC64" w14:textId="71E8567E" w:rsidR="005B58B3" w:rsidRPr="00A66C48" w:rsidRDefault="005B58B3"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17.1.8</w:t>
      </w:r>
      <w:r w:rsidRPr="00A66C48">
        <w:rPr>
          <w:rFonts w:ascii="Cambria" w:hAnsi="Cambria"/>
          <w:color w:val="000000" w:themeColor="text1"/>
          <w:sz w:val="24"/>
          <w:szCs w:val="24"/>
        </w:rPr>
        <w:t xml:space="preserve"> Da Secretaria Municipal de </w:t>
      </w:r>
      <w:r w:rsidR="005B3D77" w:rsidRPr="00A66C48">
        <w:rPr>
          <w:rFonts w:ascii="Cambria" w:hAnsi="Cambria"/>
          <w:color w:val="000000" w:themeColor="text1"/>
          <w:sz w:val="24"/>
          <w:szCs w:val="24"/>
        </w:rPr>
        <w:t>Cultura:</w:t>
      </w:r>
    </w:p>
    <w:p w14:paraId="4EEEE6E9" w14:textId="2A78454B" w:rsidR="005B3D77" w:rsidRPr="00A66C48" w:rsidRDefault="005B3D77" w:rsidP="005B3D77">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068.000 – 68.71.13.392.1307.2017 – 3.3.90.30 – 4, Ficha 719 – Fonte 100.0</w:t>
      </w:r>
    </w:p>
    <w:p w14:paraId="0F1F16A8" w14:textId="3C892D97" w:rsidR="005B58B3" w:rsidRPr="00A66C48" w:rsidRDefault="005B58B3" w:rsidP="00D94D3F">
      <w:pPr>
        <w:tabs>
          <w:tab w:val="left" w:pos="1701"/>
        </w:tabs>
        <w:spacing w:before="240" w:after="240" w:line="360" w:lineRule="auto"/>
        <w:rPr>
          <w:rFonts w:ascii="Cambria" w:hAnsi="Cambria"/>
          <w:color w:val="000000" w:themeColor="text1"/>
          <w:sz w:val="24"/>
          <w:szCs w:val="24"/>
          <w:highlight w:val="yellow"/>
        </w:rPr>
      </w:pPr>
    </w:p>
    <w:p w14:paraId="2606813B" w14:textId="77EE8B94" w:rsidR="009976B3" w:rsidRPr="00A66C48" w:rsidRDefault="009976B3"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bCs/>
          <w:color w:val="000000" w:themeColor="text1"/>
          <w:sz w:val="24"/>
          <w:szCs w:val="24"/>
        </w:rPr>
        <w:t>17.1.9</w:t>
      </w:r>
      <w:r w:rsidRPr="00A66C48">
        <w:rPr>
          <w:rFonts w:ascii="Cambria" w:hAnsi="Cambria"/>
          <w:color w:val="000000" w:themeColor="text1"/>
          <w:sz w:val="24"/>
          <w:szCs w:val="24"/>
        </w:rPr>
        <w:t xml:space="preserve"> Da Secretaria Municipal de </w:t>
      </w:r>
      <w:r w:rsidR="00C87441" w:rsidRPr="00A66C48">
        <w:rPr>
          <w:rFonts w:ascii="Cambria" w:hAnsi="Cambria"/>
          <w:color w:val="000000" w:themeColor="text1"/>
          <w:sz w:val="24"/>
          <w:szCs w:val="24"/>
        </w:rPr>
        <w:t>Assistência Social:</w:t>
      </w:r>
    </w:p>
    <w:p w14:paraId="1B97B752" w14:textId="3F8C05CA" w:rsidR="00817FD5" w:rsidRPr="00A66C48" w:rsidRDefault="00C87441" w:rsidP="00C87441">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67.01.00121 – 67.01.08.243.0807.2119 – 3.3.90.30</w:t>
      </w:r>
      <w:r w:rsidR="00C715FA" w:rsidRPr="00A66C48">
        <w:rPr>
          <w:rFonts w:ascii="Cambria" w:hAnsi="Cambria"/>
          <w:color w:val="000000" w:themeColor="text1"/>
          <w:sz w:val="24"/>
          <w:szCs w:val="24"/>
        </w:rPr>
        <w:t xml:space="preserve"> – 4, Ficha 621 – Fonte 100.0</w:t>
      </w:r>
    </w:p>
    <w:p w14:paraId="2D008DB5" w14:textId="4B84C525" w:rsidR="00C715FA" w:rsidRPr="00A66C48" w:rsidRDefault="00C715FA" w:rsidP="00C715FA">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67.01.00121 – 67.01.08.243.0807.2119 – 3.3.90.30 – 4, Ficha 621 – Fonte 129.0</w:t>
      </w:r>
    </w:p>
    <w:p w14:paraId="2C920C99" w14:textId="533365CB" w:rsidR="00C715FA" w:rsidRPr="00A66C48" w:rsidRDefault="00C715FA" w:rsidP="00C715FA">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67.00.00000 – 67.01.08.244.0807.2</w:t>
      </w:r>
      <w:r w:rsidR="002C3F8C" w:rsidRPr="00A66C48">
        <w:rPr>
          <w:rFonts w:ascii="Cambria" w:hAnsi="Cambria"/>
          <w:color w:val="000000" w:themeColor="text1"/>
          <w:sz w:val="24"/>
          <w:szCs w:val="24"/>
        </w:rPr>
        <w:t>047</w:t>
      </w:r>
      <w:r w:rsidRPr="00A66C48">
        <w:rPr>
          <w:rFonts w:ascii="Cambria" w:hAnsi="Cambria"/>
          <w:color w:val="000000" w:themeColor="text1"/>
          <w:sz w:val="24"/>
          <w:szCs w:val="24"/>
        </w:rPr>
        <w:t xml:space="preserve"> – 3.3.90.30 – 4, Ficha 6</w:t>
      </w:r>
      <w:r w:rsidR="002C3F8C" w:rsidRPr="00A66C48">
        <w:rPr>
          <w:rFonts w:ascii="Cambria" w:hAnsi="Cambria"/>
          <w:color w:val="000000" w:themeColor="text1"/>
          <w:sz w:val="24"/>
          <w:szCs w:val="24"/>
        </w:rPr>
        <w:t>3</w:t>
      </w:r>
      <w:r w:rsidRPr="00A66C48">
        <w:rPr>
          <w:rFonts w:ascii="Cambria" w:hAnsi="Cambria"/>
          <w:color w:val="000000" w:themeColor="text1"/>
          <w:sz w:val="24"/>
          <w:szCs w:val="24"/>
        </w:rPr>
        <w:t>1 – Fonte 100.0</w:t>
      </w:r>
    </w:p>
    <w:p w14:paraId="14AD00A0" w14:textId="6E549863" w:rsidR="002C3F8C" w:rsidRPr="00A66C48" w:rsidRDefault="002C3F8C" w:rsidP="002C3F8C">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67.00.00000 – 67.01.08.244.0807.2047 – 3.3.90.30 – 4, Ficha 631 – Fonte 129.0</w:t>
      </w:r>
    </w:p>
    <w:p w14:paraId="0DC630ED" w14:textId="72D7A68C" w:rsidR="002C3F8C" w:rsidRPr="00A66C48" w:rsidRDefault="002C3F8C" w:rsidP="002C3F8C">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67.00.00000 – 67.01.08.244.0807.2050 – 3.3.90.30 – 4, Ficha 651 – Fonte 100.0</w:t>
      </w:r>
    </w:p>
    <w:p w14:paraId="3C4F3F25" w14:textId="5F5DE195" w:rsidR="002C3F8C" w:rsidRPr="00A66C48" w:rsidRDefault="002C3F8C" w:rsidP="002C3F8C">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67.00.00000 – 67.01.08.244.0807.2050 – 3.3.90.30 – 4, Ficha 651 – Fonte 129.0</w:t>
      </w:r>
    </w:p>
    <w:p w14:paraId="6457661C" w14:textId="52568210" w:rsidR="00AA12AE" w:rsidRPr="00A66C48" w:rsidRDefault="00AA12AE" w:rsidP="00AA12AE">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67.00.00000 – 67.01.08.244.0807.2118 – 3.3.90.30 – 4, Ficha 677 – Fonte 129.0</w:t>
      </w:r>
    </w:p>
    <w:p w14:paraId="348E11BD" w14:textId="06F5367F" w:rsidR="00AA12AE" w:rsidRPr="00A66C48" w:rsidRDefault="00AA12AE" w:rsidP="00AA12AE">
      <w:pPr>
        <w:pStyle w:val="PargrafodaLista"/>
        <w:numPr>
          <w:ilvl w:val="0"/>
          <w:numId w:val="40"/>
        </w:numPr>
        <w:tabs>
          <w:tab w:val="left" w:pos="1701"/>
        </w:tabs>
        <w:spacing w:before="240" w:after="240" w:line="360" w:lineRule="auto"/>
        <w:rPr>
          <w:rFonts w:ascii="Cambria" w:hAnsi="Cambria"/>
          <w:color w:val="000000" w:themeColor="text1"/>
          <w:sz w:val="24"/>
          <w:szCs w:val="24"/>
        </w:rPr>
      </w:pPr>
      <w:r w:rsidRPr="00A66C48">
        <w:rPr>
          <w:rFonts w:ascii="Cambria" w:hAnsi="Cambria"/>
          <w:color w:val="000000" w:themeColor="text1"/>
          <w:sz w:val="24"/>
          <w:szCs w:val="24"/>
        </w:rPr>
        <w:t>67.00.00000 – 67.01.08.244.0807.2118 – 3.3.90.30 – 4, Ficha 677 – Fonte 100.0</w:t>
      </w:r>
    </w:p>
    <w:bookmarkEnd w:id="14"/>
    <w:p w14:paraId="3DDD9371" w14:textId="2F9B4A1E" w:rsidR="006A51F9" w:rsidRPr="00A66C48"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A66C48">
        <w:rPr>
          <w:rFonts w:ascii="Cambria" w:hAnsi="Cambria"/>
          <w:b/>
          <w:color w:val="000000" w:themeColor="text1"/>
          <w:sz w:val="24"/>
          <w:szCs w:val="24"/>
        </w:rPr>
        <w:t>18</w:t>
      </w:r>
      <w:r w:rsidR="00036380" w:rsidRPr="00A66C48">
        <w:rPr>
          <w:rFonts w:ascii="Cambria" w:hAnsi="Cambria"/>
          <w:b/>
          <w:color w:val="000000" w:themeColor="text1"/>
          <w:sz w:val="24"/>
          <w:szCs w:val="24"/>
        </w:rPr>
        <w:t xml:space="preserve"> -</w:t>
      </w:r>
      <w:r w:rsidRPr="00A66C48">
        <w:rPr>
          <w:rFonts w:ascii="Cambria" w:hAnsi="Cambria"/>
          <w:b/>
          <w:color w:val="000000" w:themeColor="text1"/>
          <w:sz w:val="24"/>
          <w:szCs w:val="24"/>
        </w:rPr>
        <w:t xml:space="preserve"> DA EXECUÇÃO, RECEBIMENTO E PAGAMENTO</w:t>
      </w:r>
    </w:p>
    <w:p w14:paraId="786E367B" w14:textId="77777777" w:rsidR="006A51F9" w:rsidRPr="00A66C48" w:rsidRDefault="006A51F9" w:rsidP="00D94D3F">
      <w:pPr>
        <w:pStyle w:val="SemEspaamento"/>
        <w:spacing w:before="240" w:line="360" w:lineRule="auto"/>
        <w:jc w:val="both"/>
        <w:rPr>
          <w:rFonts w:ascii="Cambria" w:hAnsi="Cambria"/>
          <w:color w:val="000000" w:themeColor="text1"/>
          <w:sz w:val="24"/>
          <w:szCs w:val="24"/>
        </w:rPr>
      </w:pPr>
      <w:r w:rsidRPr="00A66C48">
        <w:rPr>
          <w:rFonts w:ascii="Cambria" w:hAnsi="Cambria"/>
          <w:b/>
          <w:color w:val="000000" w:themeColor="text1"/>
          <w:sz w:val="24"/>
          <w:szCs w:val="24"/>
        </w:rPr>
        <w:lastRenderedPageBreak/>
        <w:t>18.1</w:t>
      </w:r>
      <w:r w:rsidRPr="00A66C48">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A66C48"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19</w:t>
      </w:r>
      <w:r w:rsidR="00036380" w:rsidRPr="00A66C48">
        <w:rPr>
          <w:rFonts w:ascii="Cambria" w:hAnsi="Cambria"/>
          <w:b/>
          <w:bCs/>
          <w:color w:val="000000" w:themeColor="text1"/>
          <w:sz w:val="24"/>
          <w:szCs w:val="24"/>
        </w:rPr>
        <w:t xml:space="preserve"> -</w:t>
      </w:r>
      <w:r w:rsidRPr="00A66C48">
        <w:rPr>
          <w:rFonts w:ascii="Cambria" w:hAnsi="Cambria"/>
          <w:b/>
          <w:bCs/>
          <w:color w:val="000000" w:themeColor="text1"/>
          <w:sz w:val="24"/>
          <w:szCs w:val="24"/>
        </w:rPr>
        <w:t xml:space="preserve"> DAS PENALIDADES</w:t>
      </w:r>
    </w:p>
    <w:p w14:paraId="5503E16B"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66C48">
        <w:rPr>
          <w:rFonts w:ascii="Cambria" w:eastAsia="Times New Roman" w:hAnsi="Cambria" w:cs="Arial"/>
          <w:b/>
          <w:bCs/>
          <w:color w:val="000000" w:themeColor="text1"/>
          <w:sz w:val="24"/>
          <w:szCs w:val="24"/>
          <w:lang w:eastAsia="pt-BR"/>
        </w:rPr>
        <w:t>19.1</w:t>
      </w:r>
      <w:r w:rsidRPr="00A66C48">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i"/>
      <w:bookmarkEnd w:id="15"/>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Dar causa à inexecução parcial do contrato.</w:t>
      </w:r>
    </w:p>
    <w:p w14:paraId="39E50018" w14:textId="676E3B79"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ii"/>
      <w:bookmarkEnd w:id="16"/>
      <w:r w:rsidRPr="00A66C48">
        <w:rPr>
          <w:rFonts w:ascii="Cambria" w:eastAsia="Times New Roman" w:hAnsi="Cambria" w:cs="Arial"/>
          <w:b/>
          <w:bCs/>
          <w:color w:val="000000" w:themeColor="text1"/>
          <w:sz w:val="24"/>
          <w:szCs w:val="24"/>
          <w:lang w:eastAsia="pt-BR"/>
        </w:rPr>
        <w:t>II.</w:t>
      </w:r>
      <w:r w:rsidRPr="00A66C48">
        <w:rPr>
          <w:rFonts w:ascii="Cambria" w:eastAsia="Times New Roman" w:hAnsi="Cambria" w:cs="Arial"/>
          <w:color w:val="000000" w:themeColor="text1"/>
          <w:sz w:val="24"/>
          <w:szCs w:val="24"/>
          <w:lang w:eastAsia="pt-BR"/>
        </w:rPr>
        <w:t xml:space="preserve"> Dar causa à inexecução parcial do contrato que cause grave dano à Administração, ao </w:t>
      </w:r>
      <w:r w:rsidR="007A7295" w:rsidRPr="00A66C48">
        <w:rPr>
          <w:rFonts w:ascii="Cambria" w:eastAsia="Times New Roman" w:hAnsi="Cambria" w:cs="Arial"/>
          <w:color w:val="000000" w:themeColor="text1"/>
          <w:sz w:val="24"/>
          <w:szCs w:val="24"/>
          <w:lang w:eastAsia="pt-BR"/>
        </w:rPr>
        <w:t>fornecimento</w:t>
      </w:r>
      <w:r w:rsidRPr="00A66C48">
        <w:rPr>
          <w:rFonts w:ascii="Cambria" w:eastAsia="Times New Roman" w:hAnsi="Cambria" w:cs="Arial"/>
          <w:color w:val="000000" w:themeColor="text1"/>
          <w:sz w:val="24"/>
          <w:szCs w:val="24"/>
          <w:lang w:eastAsia="pt-BR"/>
        </w:rPr>
        <w:t xml:space="preserve"> dos </w:t>
      </w:r>
      <w:r w:rsidR="001F3330" w:rsidRPr="00A66C48">
        <w:rPr>
          <w:rFonts w:ascii="Cambria" w:eastAsia="Times New Roman" w:hAnsi="Cambria" w:cs="Arial"/>
          <w:color w:val="000000" w:themeColor="text1"/>
          <w:sz w:val="24"/>
          <w:szCs w:val="24"/>
          <w:lang w:eastAsia="pt-BR"/>
        </w:rPr>
        <w:t>GLP e Vasilhames</w:t>
      </w:r>
      <w:r w:rsidRPr="00A66C48">
        <w:rPr>
          <w:rFonts w:ascii="Cambria" w:eastAsia="Times New Roman" w:hAnsi="Cambria" w:cs="Arial"/>
          <w:color w:val="000000" w:themeColor="text1"/>
          <w:sz w:val="24"/>
          <w:szCs w:val="24"/>
          <w:lang w:eastAsia="pt-BR"/>
        </w:rPr>
        <w:t xml:space="preserve"> públicos ou ao interesse coletivo.</w:t>
      </w:r>
    </w:p>
    <w:p w14:paraId="21415B42"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iii"/>
      <w:bookmarkEnd w:id="17"/>
      <w:r w:rsidRPr="00A66C48">
        <w:rPr>
          <w:rFonts w:ascii="Cambria" w:eastAsia="Times New Roman" w:hAnsi="Cambria" w:cs="Arial"/>
          <w:b/>
          <w:bCs/>
          <w:color w:val="000000" w:themeColor="text1"/>
          <w:sz w:val="24"/>
          <w:szCs w:val="24"/>
          <w:lang w:eastAsia="pt-BR"/>
        </w:rPr>
        <w:t>III.</w:t>
      </w:r>
      <w:r w:rsidRPr="00A66C48">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iv"/>
      <w:bookmarkEnd w:id="18"/>
      <w:r w:rsidRPr="00A66C48">
        <w:rPr>
          <w:rFonts w:ascii="Cambria" w:eastAsia="Times New Roman" w:hAnsi="Cambria" w:cs="Arial"/>
          <w:b/>
          <w:bCs/>
          <w:color w:val="000000" w:themeColor="text1"/>
          <w:sz w:val="24"/>
          <w:szCs w:val="24"/>
          <w:lang w:eastAsia="pt-BR"/>
        </w:rPr>
        <w:t>IV.</w:t>
      </w:r>
      <w:r w:rsidRPr="00A66C48">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v"/>
      <w:bookmarkEnd w:id="19"/>
      <w:r w:rsidRPr="00A66C48">
        <w:rPr>
          <w:rFonts w:ascii="Cambria" w:eastAsia="Times New Roman" w:hAnsi="Cambria" w:cs="Arial"/>
          <w:b/>
          <w:bCs/>
          <w:color w:val="000000" w:themeColor="text1"/>
          <w:sz w:val="24"/>
          <w:szCs w:val="24"/>
          <w:lang w:eastAsia="pt-BR"/>
        </w:rPr>
        <w:t>V.</w:t>
      </w:r>
      <w:r w:rsidRPr="00A66C48">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vi"/>
      <w:bookmarkEnd w:id="20"/>
      <w:r w:rsidRPr="00A66C48">
        <w:rPr>
          <w:rFonts w:ascii="Cambria" w:eastAsia="Times New Roman" w:hAnsi="Cambria" w:cs="Arial"/>
          <w:b/>
          <w:bCs/>
          <w:color w:val="000000" w:themeColor="text1"/>
          <w:sz w:val="24"/>
          <w:szCs w:val="24"/>
          <w:lang w:eastAsia="pt-BR"/>
        </w:rPr>
        <w:t>VI.</w:t>
      </w:r>
      <w:r w:rsidRPr="00A66C48">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vii"/>
      <w:bookmarkEnd w:id="21"/>
      <w:r w:rsidRPr="00A66C48">
        <w:rPr>
          <w:rFonts w:ascii="Cambria" w:eastAsia="Times New Roman" w:hAnsi="Cambria" w:cs="Arial"/>
          <w:b/>
          <w:bCs/>
          <w:color w:val="000000" w:themeColor="text1"/>
          <w:sz w:val="24"/>
          <w:szCs w:val="24"/>
          <w:lang w:eastAsia="pt-BR"/>
        </w:rPr>
        <w:t>VII.</w:t>
      </w:r>
      <w:r w:rsidRPr="00A66C48">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viii"/>
      <w:bookmarkEnd w:id="22"/>
      <w:r w:rsidRPr="00A66C48">
        <w:rPr>
          <w:rFonts w:ascii="Cambria" w:eastAsia="Times New Roman" w:hAnsi="Cambria" w:cs="Arial"/>
          <w:b/>
          <w:bCs/>
          <w:color w:val="000000" w:themeColor="text1"/>
          <w:sz w:val="24"/>
          <w:szCs w:val="24"/>
          <w:lang w:eastAsia="pt-BR"/>
        </w:rPr>
        <w:t>VIII.</w:t>
      </w:r>
      <w:r w:rsidRPr="00A66C48">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ix"/>
      <w:bookmarkEnd w:id="23"/>
      <w:r w:rsidRPr="00A66C48">
        <w:rPr>
          <w:rFonts w:ascii="Cambria" w:eastAsia="Times New Roman" w:hAnsi="Cambria" w:cs="Arial"/>
          <w:b/>
          <w:bCs/>
          <w:color w:val="000000" w:themeColor="text1"/>
          <w:sz w:val="24"/>
          <w:szCs w:val="24"/>
          <w:lang w:eastAsia="pt-BR"/>
        </w:rPr>
        <w:t>IX.</w:t>
      </w:r>
      <w:r w:rsidRPr="00A66C48">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5x"/>
      <w:bookmarkEnd w:id="24"/>
      <w:r w:rsidRPr="00A66C48">
        <w:rPr>
          <w:rFonts w:ascii="Cambria" w:eastAsia="Times New Roman" w:hAnsi="Cambria" w:cs="Arial"/>
          <w:b/>
          <w:bCs/>
          <w:color w:val="000000" w:themeColor="text1"/>
          <w:sz w:val="24"/>
          <w:szCs w:val="24"/>
          <w:lang w:eastAsia="pt-BR"/>
        </w:rPr>
        <w:t>X.</w:t>
      </w:r>
      <w:r w:rsidRPr="00A66C48">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5xi"/>
      <w:bookmarkEnd w:id="25"/>
      <w:r w:rsidRPr="00A66C48">
        <w:rPr>
          <w:rFonts w:ascii="Cambria" w:eastAsia="Times New Roman" w:hAnsi="Cambria" w:cs="Arial"/>
          <w:b/>
          <w:bCs/>
          <w:color w:val="000000" w:themeColor="text1"/>
          <w:sz w:val="24"/>
          <w:szCs w:val="24"/>
          <w:lang w:eastAsia="pt-BR"/>
        </w:rPr>
        <w:t>XI.</w:t>
      </w:r>
      <w:r w:rsidRPr="00A66C48">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5xii"/>
      <w:bookmarkEnd w:id="26"/>
      <w:r w:rsidRPr="00A66C48">
        <w:rPr>
          <w:rFonts w:ascii="Cambria" w:eastAsia="Times New Roman" w:hAnsi="Cambria" w:cs="Arial"/>
          <w:b/>
          <w:bCs/>
          <w:color w:val="000000" w:themeColor="text1"/>
          <w:sz w:val="24"/>
          <w:szCs w:val="24"/>
          <w:lang w:eastAsia="pt-BR"/>
        </w:rPr>
        <w:lastRenderedPageBreak/>
        <w:t>XII.</w:t>
      </w:r>
      <w:r w:rsidRPr="00A66C48">
        <w:rPr>
          <w:rFonts w:ascii="Cambria" w:eastAsia="Times New Roman" w:hAnsi="Cambria" w:cs="Arial"/>
          <w:color w:val="000000" w:themeColor="text1"/>
          <w:sz w:val="24"/>
          <w:szCs w:val="24"/>
          <w:lang w:eastAsia="pt-BR"/>
        </w:rPr>
        <w:t xml:space="preserve"> Praticar ato lesivo previsto no </w:t>
      </w:r>
      <w:hyperlink r:id="rId21" w:anchor="art5" w:history="1">
        <w:r w:rsidRPr="00A66C48">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27" w:name="art156"/>
      <w:bookmarkEnd w:id="27"/>
      <w:r w:rsidRPr="00A66C48">
        <w:rPr>
          <w:rFonts w:ascii="Cambria" w:eastAsia="Times New Roman" w:hAnsi="Cambria" w:cs="Arial"/>
          <w:b/>
          <w:bCs/>
          <w:color w:val="000000" w:themeColor="text1"/>
          <w:sz w:val="24"/>
          <w:szCs w:val="24"/>
          <w:lang w:eastAsia="pt-BR"/>
        </w:rPr>
        <w:t>19.2</w:t>
      </w:r>
      <w:r w:rsidRPr="00A66C48">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6i"/>
      <w:bookmarkEnd w:id="28"/>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Advertência.</w:t>
      </w:r>
    </w:p>
    <w:p w14:paraId="07F70C28"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ii"/>
      <w:bookmarkEnd w:id="29"/>
      <w:r w:rsidRPr="00A66C48">
        <w:rPr>
          <w:rFonts w:ascii="Cambria" w:eastAsia="Times New Roman" w:hAnsi="Cambria" w:cs="Arial"/>
          <w:b/>
          <w:bCs/>
          <w:color w:val="000000" w:themeColor="text1"/>
          <w:sz w:val="24"/>
          <w:szCs w:val="24"/>
          <w:lang w:eastAsia="pt-BR"/>
        </w:rPr>
        <w:t>II.</w:t>
      </w:r>
      <w:r w:rsidRPr="00A66C48">
        <w:rPr>
          <w:rFonts w:ascii="Cambria" w:eastAsia="Times New Roman" w:hAnsi="Cambria" w:cs="Arial"/>
          <w:color w:val="000000" w:themeColor="text1"/>
          <w:sz w:val="24"/>
          <w:szCs w:val="24"/>
          <w:lang w:eastAsia="pt-BR"/>
        </w:rPr>
        <w:t xml:space="preserve"> Multa.</w:t>
      </w:r>
    </w:p>
    <w:p w14:paraId="2B9A1E31"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iii"/>
      <w:bookmarkEnd w:id="30"/>
      <w:r w:rsidRPr="00A66C48">
        <w:rPr>
          <w:rFonts w:ascii="Cambria" w:eastAsia="Times New Roman" w:hAnsi="Cambria" w:cs="Arial"/>
          <w:b/>
          <w:bCs/>
          <w:color w:val="000000" w:themeColor="text1"/>
          <w:sz w:val="24"/>
          <w:szCs w:val="24"/>
          <w:lang w:eastAsia="pt-BR"/>
        </w:rPr>
        <w:t>III.</w:t>
      </w:r>
      <w:r w:rsidRPr="00A66C48">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iv"/>
      <w:bookmarkEnd w:id="31"/>
      <w:r w:rsidRPr="00A66C48">
        <w:rPr>
          <w:rFonts w:ascii="Cambria" w:eastAsia="Times New Roman" w:hAnsi="Cambria" w:cs="Arial"/>
          <w:b/>
          <w:bCs/>
          <w:color w:val="000000" w:themeColor="text1"/>
          <w:sz w:val="24"/>
          <w:szCs w:val="24"/>
          <w:lang w:eastAsia="pt-BR"/>
        </w:rPr>
        <w:t>IV.</w:t>
      </w:r>
      <w:r w:rsidRPr="00A66C48">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2" w:name="art156§1"/>
      <w:bookmarkEnd w:id="32"/>
      <w:r w:rsidRPr="00A66C48">
        <w:rPr>
          <w:rFonts w:ascii="Cambria" w:eastAsia="Times New Roman" w:hAnsi="Cambria" w:cs="Arial"/>
          <w:b/>
          <w:bCs/>
          <w:color w:val="000000" w:themeColor="text1"/>
          <w:sz w:val="24"/>
          <w:szCs w:val="24"/>
          <w:lang w:eastAsia="pt-BR"/>
        </w:rPr>
        <w:t>19.3</w:t>
      </w:r>
      <w:r w:rsidRPr="00A66C48">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i"/>
      <w:bookmarkEnd w:id="33"/>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1ii"/>
      <w:bookmarkEnd w:id="34"/>
      <w:r w:rsidRPr="00A66C48">
        <w:rPr>
          <w:rFonts w:ascii="Cambria" w:eastAsia="Times New Roman" w:hAnsi="Cambria" w:cs="Arial"/>
          <w:b/>
          <w:bCs/>
          <w:color w:val="000000" w:themeColor="text1"/>
          <w:sz w:val="24"/>
          <w:szCs w:val="24"/>
          <w:lang w:eastAsia="pt-BR"/>
        </w:rPr>
        <w:t>II.</w:t>
      </w:r>
      <w:r w:rsidRPr="00A66C48">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5" w:name="art156§1iii"/>
      <w:bookmarkEnd w:id="35"/>
      <w:r w:rsidRPr="00A66C48">
        <w:rPr>
          <w:rFonts w:ascii="Cambria" w:eastAsia="Times New Roman" w:hAnsi="Cambria" w:cs="Arial"/>
          <w:b/>
          <w:bCs/>
          <w:color w:val="000000" w:themeColor="text1"/>
          <w:sz w:val="24"/>
          <w:szCs w:val="24"/>
          <w:lang w:eastAsia="pt-BR"/>
        </w:rPr>
        <w:t>III.</w:t>
      </w:r>
      <w:r w:rsidRPr="00A66C48">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6" w:name="art156§1iv"/>
      <w:bookmarkEnd w:id="36"/>
      <w:r w:rsidRPr="00A66C48">
        <w:rPr>
          <w:rFonts w:ascii="Cambria" w:eastAsia="Times New Roman" w:hAnsi="Cambria" w:cs="Arial"/>
          <w:b/>
          <w:bCs/>
          <w:color w:val="000000" w:themeColor="text1"/>
          <w:sz w:val="24"/>
          <w:szCs w:val="24"/>
          <w:lang w:eastAsia="pt-BR"/>
        </w:rPr>
        <w:t>IV.</w:t>
      </w:r>
      <w:r w:rsidRPr="00A66C48">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7" w:name="art156§1v"/>
      <w:bookmarkEnd w:id="37"/>
      <w:r w:rsidRPr="00A66C48">
        <w:rPr>
          <w:rFonts w:ascii="Cambria" w:eastAsia="Times New Roman" w:hAnsi="Cambria" w:cs="Arial"/>
          <w:b/>
          <w:bCs/>
          <w:color w:val="000000" w:themeColor="text1"/>
          <w:sz w:val="24"/>
          <w:szCs w:val="24"/>
          <w:lang w:eastAsia="pt-BR"/>
        </w:rPr>
        <w:t>V.</w:t>
      </w:r>
      <w:r w:rsidRPr="00A66C48">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8" w:name="art156§2"/>
      <w:bookmarkEnd w:id="38"/>
      <w:r w:rsidRPr="00A66C48">
        <w:rPr>
          <w:rFonts w:ascii="Cambria" w:eastAsia="Times New Roman" w:hAnsi="Cambria" w:cs="Arial"/>
          <w:b/>
          <w:bCs/>
          <w:color w:val="000000" w:themeColor="text1"/>
          <w:sz w:val="24"/>
          <w:szCs w:val="24"/>
          <w:lang w:eastAsia="pt-BR"/>
        </w:rPr>
        <w:t>19.3</w:t>
      </w:r>
      <w:r w:rsidRPr="00A66C48">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A66C48">
          <w:rPr>
            <w:rFonts w:ascii="Cambria" w:eastAsia="Times New Roman" w:hAnsi="Cambria" w:cs="Arial"/>
            <w:color w:val="000000" w:themeColor="text1"/>
            <w:sz w:val="24"/>
            <w:szCs w:val="24"/>
            <w:lang w:eastAsia="pt-BR"/>
          </w:rPr>
          <w:t>inciso I do </w:t>
        </w:r>
        <w:r w:rsidRPr="00A66C48">
          <w:rPr>
            <w:rFonts w:ascii="Cambria" w:eastAsia="Times New Roman" w:hAnsi="Cambria" w:cs="Arial"/>
            <w:b/>
            <w:bCs/>
            <w:color w:val="000000" w:themeColor="text1"/>
            <w:sz w:val="24"/>
            <w:szCs w:val="24"/>
            <w:lang w:eastAsia="pt-BR"/>
          </w:rPr>
          <w:t>caput</w:t>
        </w:r>
        <w:r w:rsidRPr="00A66C48">
          <w:rPr>
            <w:rFonts w:ascii="Cambria" w:eastAsia="Times New Roman" w:hAnsi="Cambria" w:cs="Arial"/>
            <w:color w:val="000000" w:themeColor="text1"/>
            <w:sz w:val="24"/>
            <w:szCs w:val="24"/>
            <w:lang w:eastAsia="pt-BR"/>
          </w:rPr>
          <w:t> do art. 155 da</w:t>
        </w:r>
      </w:hyperlink>
      <w:r w:rsidRPr="00A66C48">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9" w:name="art156§3"/>
      <w:bookmarkEnd w:id="39"/>
    </w:p>
    <w:p w14:paraId="22E08D7E"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66C48">
        <w:rPr>
          <w:rFonts w:ascii="Cambria" w:eastAsia="Times New Roman" w:hAnsi="Cambria" w:cs="Arial"/>
          <w:b/>
          <w:bCs/>
          <w:color w:val="000000" w:themeColor="text1"/>
          <w:sz w:val="24"/>
          <w:szCs w:val="24"/>
          <w:lang w:eastAsia="pt-BR"/>
        </w:rPr>
        <w:t>19.4</w:t>
      </w:r>
      <w:r w:rsidRPr="00A66C48">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A66C48">
          <w:rPr>
            <w:rFonts w:ascii="Cambria" w:eastAsia="Times New Roman" w:hAnsi="Cambria" w:cs="Arial"/>
            <w:color w:val="000000" w:themeColor="text1"/>
            <w:sz w:val="24"/>
            <w:szCs w:val="24"/>
            <w:lang w:eastAsia="pt-BR"/>
          </w:rPr>
          <w:t>no art. 155 da</w:t>
        </w:r>
      </w:hyperlink>
      <w:r w:rsidRPr="00A66C48">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0" w:name="art156§4"/>
      <w:bookmarkEnd w:id="40"/>
      <w:r w:rsidRPr="00A66C48">
        <w:rPr>
          <w:rFonts w:ascii="Cambria" w:eastAsia="Times New Roman" w:hAnsi="Cambria" w:cs="Arial"/>
          <w:b/>
          <w:bCs/>
          <w:color w:val="000000" w:themeColor="text1"/>
          <w:sz w:val="24"/>
          <w:szCs w:val="24"/>
          <w:lang w:eastAsia="pt-BR"/>
        </w:rPr>
        <w:lastRenderedPageBreak/>
        <w:t>19.5</w:t>
      </w:r>
      <w:r w:rsidRPr="00A66C48">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A66C48">
          <w:rPr>
            <w:rFonts w:ascii="Cambria" w:eastAsia="Times New Roman" w:hAnsi="Cambria" w:cs="Arial"/>
            <w:color w:val="000000" w:themeColor="text1"/>
            <w:sz w:val="24"/>
            <w:szCs w:val="24"/>
            <w:lang w:eastAsia="pt-BR"/>
          </w:rPr>
          <w:t>incisos II, III, IV, V, VI e VII do </w:t>
        </w:r>
        <w:r w:rsidRPr="00A66C48">
          <w:rPr>
            <w:rFonts w:ascii="Cambria" w:eastAsia="Times New Roman" w:hAnsi="Cambria" w:cs="Arial"/>
            <w:b/>
            <w:bCs/>
            <w:color w:val="000000" w:themeColor="text1"/>
            <w:sz w:val="24"/>
            <w:szCs w:val="24"/>
            <w:lang w:eastAsia="pt-BR"/>
          </w:rPr>
          <w:t>caput</w:t>
        </w:r>
        <w:r w:rsidRPr="00A66C48">
          <w:rPr>
            <w:rFonts w:ascii="Cambria" w:eastAsia="Times New Roman" w:hAnsi="Cambria" w:cs="Arial"/>
            <w:color w:val="000000" w:themeColor="text1"/>
            <w:sz w:val="24"/>
            <w:szCs w:val="24"/>
            <w:lang w:eastAsia="pt-BR"/>
          </w:rPr>
          <w:t> do art. 155 da Lei Federal nº 14.133, de 2021,</w:t>
        </w:r>
      </w:hyperlink>
      <w:r w:rsidRPr="00A66C48">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1" w:name="art156§5"/>
      <w:bookmarkEnd w:id="41"/>
      <w:r w:rsidRPr="00A66C48">
        <w:rPr>
          <w:rFonts w:ascii="Cambria" w:eastAsia="Times New Roman" w:hAnsi="Cambria" w:cs="Arial"/>
          <w:b/>
          <w:bCs/>
          <w:color w:val="000000" w:themeColor="text1"/>
          <w:sz w:val="24"/>
          <w:szCs w:val="24"/>
          <w:lang w:eastAsia="pt-BR"/>
        </w:rPr>
        <w:t>19.6</w:t>
      </w:r>
      <w:r w:rsidRPr="00A66C48">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A66C48">
          <w:rPr>
            <w:rFonts w:ascii="Cambria" w:eastAsia="Times New Roman" w:hAnsi="Cambria" w:cs="Arial"/>
            <w:color w:val="000000" w:themeColor="text1"/>
            <w:sz w:val="24"/>
            <w:szCs w:val="24"/>
            <w:lang w:eastAsia="pt-BR"/>
          </w:rPr>
          <w:t>incisos VIII, IX, X, XI e XII do </w:t>
        </w:r>
        <w:r w:rsidRPr="00A66C48">
          <w:rPr>
            <w:rFonts w:ascii="Cambria" w:eastAsia="Times New Roman" w:hAnsi="Cambria" w:cs="Arial"/>
            <w:b/>
            <w:bCs/>
            <w:color w:val="000000" w:themeColor="text1"/>
            <w:sz w:val="24"/>
            <w:szCs w:val="24"/>
            <w:lang w:eastAsia="pt-BR"/>
          </w:rPr>
          <w:t>caput</w:t>
        </w:r>
        <w:r w:rsidRPr="00A66C48">
          <w:rPr>
            <w:rFonts w:ascii="Cambria" w:eastAsia="Times New Roman" w:hAnsi="Cambria" w:cs="Arial"/>
            <w:color w:val="000000" w:themeColor="text1"/>
            <w:sz w:val="24"/>
            <w:szCs w:val="24"/>
            <w:lang w:eastAsia="pt-BR"/>
          </w:rPr>
          <w:t> do art. 155 da Lei Federal nº 14.1333, de 2021</w:t>
        </w:r>
      </w:hyperlink>
      <w:r w:rsidRPr="00A66C48">
        <w:rPr>
          <w:rFonts w:ascii="Cambria" w:eastAsia="Times New Roman" w:hAnsi="Cambria" w:cs="Arial"/>
          <w:color w:val="000000" w:themeColor="text1"/>
          <w:sz w:val="24"/>
          <w:szCs w:val="24"/>
          <w:lang w:eastAsia="pt-BR"/>
        </w:rPr>
        <w:t>, bem como pelas infrações administrativas previstas nos incisos II, III, IV, V, VI e VII do </w:t>
      </w:r>
      <w:r w:rsidRPr="00A66C48">
        <w:rPr>
          <w:rFonts w:ascii="Cambria" w:eastAsia="Times New Roman" w:hAnsi="Cambria" w:cs="Arial"/>
          <w:b/>
          <w:bCs/>
          <w:color w:val="000000" w:themeColor="text1"/>
          <w:sz w:val="24"/>
          <w:szCs w:val="24"/>
          <w:lang w:eastAsia="pt-BR"/>
        </w:rPr>
        <w:t>caput</w:t>
      </w:r>
      <w:r w:rsidRPr="00A66C48">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66C48">
        <w:rPr>
          <w:rFonts w:ascii="Cambria" w:eastAsia="Times New Roman" w:hAnsi="Cambria" w:cs="Arial"/>
          <w:b/>
          <w:bCs/>
          <w:color w:val="000000" w:themeColor="text1"/>
          <w:sz w:val="24"/>
          <w:szCs w:val="24"/>
          <w:lang w:eastAsia="pt-BR"/>
        </w:rPr>
        <w:t>19.7</w:t>
      </w:r>
      <w:r w:rsidRPr="00A66C48">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384AB014"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2" w:name="art156§6i"/>
      <w:bookmarkEnd w:id="42"/>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Quando aplicada por órgão do Poder Executivo, será de competência exclusiva do Prefeit</w:t>
      </w:r>
      <w:r w:rsidR="00DD7905" w:rsidRPr="00A66C48">
        <w:rPr>
          <w:rFonts w:ascii="Cambria" w:eastAsia="Times New Roman" w:hAnsi="Cambria" w:cs="Arial"/>
          <w:color w:val="000000" w:themeColor="text1"/>
          <w:sz w:val="24"/>
          <w:szCs w:val="24"/>
          <w:lang w:eastAsia="pt-BR"/>
        </w:rPr>
        <w:t>a</w:t>
      </w:r>
      <w:r w:rsidRPr="00A66C48">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3" w:name="art156§6ii"/>
      <w:bookmarkStart w:id="44" w:name="art156§7"/>
      <w:bookmarkEnd w:id="43"/>
      <w:bookmarkEnd w:id="44"/>
      <w:r w:rsidRPr="00A66C48">
        <w:rPr>
          <w:rFonts w:ascii="Cambria" w:eastAsia="Times New Roman" w:hAnsi="Cambria" w:cs="Arial"/>
          <w:b/>
          <w:bCs/>
          <w:color w:val="000000" w:themeColor="text1"/>
          <w:sz w:val="24"/>
          <w:szCs w:val="24"/>
          <w:lang w:eastAsia="pt-BR"/>
        </w:rPr>
        <w:t>19.8</w:t>
      </w:r>
      <w:r w:rsidRPr="00A66C48">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5" w:name="art156§8"/>
      <w:bookmarkEnd w:id="45"/>
      <w:r w:rsidRPr="00A66C48">
        <w:rPr>
          <w:rFonts w:ascii="Cambria" w:eastAsia="Times New Roman" w:hAnsi="Cambria" w:cs="Arial"/>
          <w:b/>
          <w:bCs/>
          <w:color w:val="000000" w:themeColor="text1"/>
          <w:sz w:val="24"/>
          <w:szCs w:val="24"/>
          <w:lang w:eastAsia="pt-BR"/>
        </w:rPr>
        <w:t>19.9</w:t>
      </w:r>
      <w:r w:rsidRPr="00A66C48">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6" w:name="art156§9"/>
      <w:bookmarkEnd w:id="46"/>
      <w:r w:rsidRPr="00A66C48">
        <w:rPr>
          <w:rFonts w:ascii="Cambria" w:eastAsia="Times New Roman" w:hAnsi="Cambria" w:cs="Arial"/>
          <w:b/>
          <w:bCs/>
          <w:color w:val="000000" w:themeColor="text1"/>
          <w:sz w:val="24"/>
          <w:szCs w:val="24"/>
          <w:lang w:eastAsia="pt-BR"/>
        </w:rPr>
        <w:t>19.10</w:t>
      </w:r>
      <w:r w:rsidRPr="00A66C48">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7" w:name="art157"/>
      <w:bookmarkEnd w:id="47"/>
      <w:r w:rsidRPr="00A66C48">
        <w:rPr>
          <w:rFonts w:ascii="Cambria" w:eastAsia="Times New Roman" w:hAnsi="Cambria" w:cs="Arial"/>
          <w:b/>
          <w:bCs/>
          <w:color w:val="000000" w:themeColor="text1"/>
          <w:sz w:val="24"/>
          <w:szCs w:val="24"/>
          <w:lang w:eastAsia="pt-BR"/>
        </w:rPr>
        <w:t>19.11</w:t>
      </w:r>
      <w:r w:rsidRPr="00A66C48">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8" w:name="art158"/>
      <w:bookmarkEnd w:id="48"/>
      <w:r w:rsidRPr="00A66C48">
        <w:rPr>
          <w:rFonts w:ascii="Cambria" w:eastAsia="Times New Roman" w:hAnsi="Cambria" w:cs="Arial"/>
          <w:b/>
          <w:bCs/>
          <w:color w:val="000000" w:themeColor="text1"/>
          <w:sz w:val="24"/>
          <w:szCs w:val="24"/>
          <w:lang w:eastAsia="pt-BR"/>
        </w:rPr>
        <w:lastRenderedPageBreak/>
        <w:t>19.12</w:t>
      </w:r>
      <w:r w:rsidRPr="00A66C48">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A66C48">
          <w:rPr>
            <w:rFonts w:ascii="Cambria" w:eastAsia="Times New Roman" w:hAnsi="Cambria" w:cs="Arial"/>
            <w:color w:val="000000" w:themeColor="text1"/>
            <w:sz w:val="24"/>
            <w:szCs w:val="24"/>
            <w:lang w:eastAsia="pt-BR"/>
          </w:rPr>
          <w:t>incisos III e IV do subitem 19.2</w:t>
        </w:r>
      </w:hyperlink>
      <w:r w:rsidRPr="00A66C48">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1"/>
      <w:bookmarkEnd w:id="49"/>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2"/>
      <w:bookmarkEnd w:id="50"/>
      <w:r w:rsidRPr="00A66C48">
        <w:rPr>
          <w:rFonts w:ascii="Cambria" w:eastAsia="Times New Roman" w:hAnsi="Cambria" w:cs="Arial"/>
          <w:b/>
          <w:bCs/>
          <w:color w:val="000000" w:themeColor="text1"/>
          <w:sz w:val="24"/>
          <w:szCs w:val="24"/>
          <w:lang w:eastAsia="pt-BR"/>
        </w:rPr>
        <w:t>II.</w:t>
      </w:r>
      <w:r w:rsidRPr="00A66C48">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3"/>
      <w:bookmarkEnd w:id="51"/>
      <w:r w:rsidRPr="00A66C48">
        <w:rPr>
          <w:rFonts w:ascii="Cambria" w:eastAsia="Times New Roman" w:hAnsi="Cambria" w:cs="Arial"/>
          <w:b/>
          <w:bCs/>
          <w:color w:val="000000" w:themeColor="text1"/>
          <w:sz w:val="24"/>
          <w:szCs w:val="24"/>
          <w:lang w:eastAsia="pt-BR"/>
        </w:rPr>
        <w:t>III.</w:t>
      </w:r>
      <w:r w:rsidRPr="00A66C48">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2" w:name="art158§4"/>
      <w:bookmarkEnd w:id="52"/>
      <w:r w:rsidRPr="00A66C48">
        <w:rPr>
          <w:rFonts w:ascii="Cambria" w:eastAsia="Times New Roman" w:hAnsi="Cambria" w:cs="Arial"/>
          <w:b/>
          <w:bCs/>
          <w:color w:val="000000" w:themeColor="text1"/>
          <w:sz w:val="24"/>
          <w:szCs w:val="24"/>
          <w:lang w:eastAsia="pt-BR"/>
        </w:rPr>
        <w:t>19.13</w:t>
      </w:r>
      <w:r w:rsidRPr="00A66C48">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3" w:name="art158§4i"/>
      <w:bookmarkEnd w:id="53"/>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4" w:name="art158§4ii"/>
      <w:bookmarkEnd w:id="54"/>
      <w:r w:rsidRPr="00A66C48">
        <w:rPr>
          <w:rFonts w:ascii="Cambria" w:eastAsia="Times New Roman" w:hAnsi="Cambria" w:cs="Arial"/>
          <w:b/>
          <w:bCs/>
          <w:color w:val="000000" w:themeColor="text1"/>
          <w:sz w:val="24"/>
          <w:szCs w:val="24"/>
          <w:lang w:eastAsia="pt-BR"/>
        </w:rPr>
        <w:t>II.</w:t>
      </w:r>
      <w:r w:rsidRPr="00A66C48">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A66C48">
          <w:rPr>
            <w:rFonts w:ascii="Cambria" w:eastAsia="Times New Roman" w:hAnsi="Cambria" w:cs="Arial"/>
            <w:color w:val="000000" w:themeColor="text1"/>
            <w:sz w:val="24"/>
            <w:szCs w:val="24"/>
            <w:lang w:eastAsia="pt-BR"/>
          </w:rPr>
          <w:t>Lei Federal nº 12.846, de 2013</w:t>
        </w:r>
      </w:hyperlink>
      <w:r w:rsidRPr="00A66C48">
        <w:rPr>
          <w:rFonts w:ascii="Cambria" w:eastAsia="Times New Roman" w:hAnsi="Cambria" w:cs="Arial"/>
          <w:color w:val="000000" w:themeColor="text1"/>
          <w:sz w:val="24"/>
          <w:szCs w:val="24"/>
          <w:lang w:eastAsia="pt-BR"/>
        </w:rPr>
        <w:t>.</w:t>
      </w:r>
    </w:p>
    <w:p w14:paraId="1EE38194"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5" w:name="art158§4iii"/>
      <w:bookmarkEnd w:id="55"/>
      <w:r w:rsidRPr="00A66C48">
        <w:rPr>
          <w:rFonts w:ascii="Cambria" w:eastAsia="Times New Roman" w:hAnsi="Cambria" w:cs="Arial"/>
          <w:b/>
          <w:bCs/>
          <w:color w:val="000000" w:themeColor="text1"/>
          <w:sz w:val="24"/>
          <w:szCs w:val="24"/>
          <w:lang w:eastAsia="pt-BR"/>
        </w:rPr>
        <w:t>III.</w:t>
      </w:r>
      <w:r w:rsidRPr="00A66C48">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6" w:name="art159"/>
      <w:bookmarkEnd w:id="56"/>
      <w:r w:rsidRPr="00A66C48">
        <w:rPr>
          <w:rFonts w:ascii="Cambria" w:eastAsia="Times New Roman" w:hAnsi="Cambria" w:cs="Arial"/>
          <w:b/>
          <w:bCs/>
          <w:color w:val="000000" w:themeColor="text1"/>
          <w:sz w:val="24"/>
          <w:szCs w:val="24"/>
          <w:lang w:eastAsia="pt-BR"/>
        </w:rPr>
        <w:t>19.14</w:t>
      </w:r>
      <w:r w:rsidRPr="00A66C48">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A66C48">
          <w:rPr>
            <w:rFonts w:ascii="Cambria" w:eastAsia="Times New Roman" w:hAnsi="Cambria" w:cs="Arial"/>
            <w:color w:val="000000" w:themeColor="text1"/>
            <w:sz w:val="24"/>
            <w:szCs w:val="24"/>
            <w:lang w:eastAsia="pt-BR"/>
          </w:rPr>
          <w:t xml:space="preserve">Lei Federal nº </w:t>
        </w:r>
        <w:r w:rsidRPr="00A66C48">
          <w:rPr>
            <w:rFonts w:ascii="Cambria" w:eastAsia="Times New Roman" w:hAnsi="Cambria" w:cs="Arial"/>
            <w:color w:val="000000" w:themeColor="text1"/>
            <w:sz w:val="24"/>
            <w:szCs w:val="24"/>
            <w:lang w:eastAsia="pt-BR"/>
          </w:rPr>
          <w:lastRenderedPageBreak/>
          <w:t>12.846, de 2013</w:t>
        </w:r>
      </w:hyperlink>
      <w:r w:rsidRPr="00A66C48">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7" w:name="art159p"/>
      <w:bookmarkStart w:id="58" w:name="art160"/>
      <w:bookmarkEnd w:id="57"/>
      <w:bookmarkEnd w:id="58"/>
      <w:r w:rsidRPr="00A66C48">
        <w:rPr>
          <w:rFonts w:ascii="Cambria" w:eastAsia="Times New Roman" w:hAnsi="Cambria" w:cs="Arial"/>
          <w:b/>
          <w:bCs/>
          <w:color w:val="000000" w:themeColor="text1"/>
          <w:sz w:val="24"/>
          <w:szCs w:val="24"/>
          <w:lang w:eastAsia="pt-BR"/>
        </w:rPr>
        <w:t>19.15</w:t>
      </w:r>
      <w:r w:rsidRPr="00A66C48">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9" w:name="art161"/>
      <w:bookmarkEnd w:id="59"/>
      <w:r w:rsidRPr="00A66C48">
        <w:rPr>
          <w:rFonts w:ascii="Cambria" w:eastAsia="Times New Roman" w:hAnsi="Cambria" w:cs="Arial"/>
          <w:b/>
          <w:bCs/>
          <w:color w:val="000000" w:themeColor="text1"/>
          <w:sz w:val="24"/>
          <w:szCs w:val="24"/>
          <w:lang w:eastAsia="pt-BR"/>
        </w:rPr>
        <w:t>19.16</w:t>
      </w:r>
      <w:r w:rsidRPr="00A66C48">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1p"/>
      <w:bookmarkEnd w:id="60"/>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1" w:name="art162"/>
      <w:bookmarkEnd w:id="61"/>
      <w:r w:rsidRPr="00A66C48">
        <w:rPr>
          <w:rFonts w:ascii="Cambria" w:eastAsia="Times New Roman" w:hAnsi="Cambria" w:cs="Arial"/>
          <w:b/>
          <w:bCs/>
          <w:color w:val="000000" w:themeColor="text1"/>
          <w:sz w:val="24"/>
          <w:szCs w:val="24"/>
          <w:lang w:eastAsia="pt-BR"/>
        </w:rPr>
        <w:t>19.17</w:t>
      </w:r>
      <w:r w:rsidRPr="00A66C48">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2p"/>
      <w:bookmarkEnd w:id="62"/>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A66C48"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3" w:name="art163"/>
      <w:bookmarkEnd w:id="63"/>
      <w:r w:rsidRPr="00A66C48">
        <w:rPr>
          <w:rFonts w:ascii="Cambria" w:eastAsia="Times New Roman" w:hAnsi="Cambria" w:cs="Arial"/>
          <w:b/>
          <w:bCs/>
          <w:color w:val="000000" w:themeColor="text1"/>
          <w:sz w:val="24"/>
          <w:szCs w:val="24"/>
          <w:lang w:eastAsia="pt-BR"/>
        </w:rPr>
        <w:t>19.18</w:t>
      </w:r>
      <w:r w:rsidRPr="00A66C48">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i"/>
      <w:bookmarkEnd w:id="64"/>
      <w:r w:rsidRPr="00A66C48">
        <w:rPr>
          <w:rFonts w:ascii="Cambria" w:eastAsia="Times New Roman" w:hAnsi="Cambria" w:cs="Arial"/>
          <w:b/>
          <w:bCs/>
          <w:color w:val="000000" w:themeColor="text1"/>
          <w:sz w:val="24"/>
          <w:szCs w:val="24"/>
          <w:lang w:eastAsia="pt-BR"/>
        </w:rPr>
        <w:t>I.</w:t>
      </w:r>
      <w:r w:rsidRPr="00A66C48">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63ii"/>
      <w:bookmarkEnd w:id="65"/>
      <w:r w:rsidRPr="00A66C48">
        <w:rPr>
          <w:rFonts w:ascii="Cambria" w:eastAsia="Times New Roman" w:hAnsi="Cambria" w:cs="Arial"/>
          <w:b/>
          <w:bCs/>
          <w:color w:val="000000" w:themeColor="text1"/>
          <w:sz w:val="24"/>
          <w:szCs w:val="24"/>
          <w:lang w:eastAsia="pt-BR"/>
        </w:rPr>
        <w:lastRenderedPageBreak/>
        <w:t>II.</w:t>
      </w:r>
      <w:r w:rsidRPr="00A66C48">
        <w:rPr>
          <w:rFonts w:ascii="Cambria" w:eastAsia="Times New Roman" w:hAnsi="Cambria" w:cs="Arial"/>
          <w:color w:val="000000" w:themeColor="text1"/>
          <w:sz w:val="24"/>
          <w:szCs w:val="24"/>
          <w:lang w:eastAsia="pt-BR"/>
        </w:rPr>
        <w:t xml:space="preserve"> Pagamento da multa.</w:t>
      </w:r>
    </w:p>
    <w:p w14:paraId="0C87A1E7"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6" w:name="art163iii"/>
      <w:bookmarkEnd w:id="66"/>
      <w:r w:rsidRPr="00A66C48">
        <w:rPr>
          <w:rFonts w:ascii="Cambria" w:eastAsia="Times New Roman" w:hAnsi="Cambria" w:cs="Arial"/>
          <w:b/>
          <w:bCs/>
          <w:color w:val="000000" w:themeColor="text1"/>
          <w:sz w:val="24"/>
          <w:szCs w:val="24"/>
          <w:lang w:eastAsia="pt-BR"/>
        </w:rPr>
        <w:t>III.</w:t>
      </w:r>
      <w:r w:rsidRPr="00A66C48">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7" w:name="art163iv"/>
      <w:bookmarkEnd w:id="67"/>
      <w:r w:rsidRPr="00A66C48">
        <w:rPr>
          <w:rFonts w:ascii="Cambria" w:eastAsia="Times New Roman" w:hAnsi="Cambria" w:cs="Arial"/>
          <w:b/>
          <w:bCs/>
          <w:color w:val="000000" w:themeColor="text1"/>
          <w:sz w:val="24"/>
          <w:szCs w:val="24"/>
          <w:lang w:eastAsia="pt-BR"/>
        </w:rPr>
        <w:t>IV.</w:t>
      </w:r>
      <w:r w:rsidRPr="00A66C48">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A66C48"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8" w:name="art163v"/>
      <w:bookmarkEnd w:id="68"/>
      <w:r w:rsidRPr="00A66C48">
        <w:rPr>
          <w:rFonts w:ascii="Cambria" w:eastAsia="Times New Roman" w:hAnsi="Cambria" w:cs="Arial"/>
          <w:b/>
          <w:bCs/>
          <w:color w:val="000000" w:themeColor="text1"/>
          <w:sz w:val="24"/>
          <w:szCs w:val="24"/>
          <w:lang w:eastAsia="pt-BR"/>
        </w:rPr>
        <w:t>V.</w:t>
      </w:r>
      <w:r w:rsidRPr="00A66C48">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A66C48" w:rsidRDefault="006A51F9" w:rsidP="00D94D3F">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9" w:name="art163p"/>
      <w:bookmarkEnd w:id="69"/>
      <w:r w:rsidRPr="00A66C48">
        <w:rPr>
          <w:rFonts w:ascii="Cambria" w:eastAsia="Times New Roman" w:hAnsi="Cambria" w:cs="Arial"/>
          <w:b/>
          <w:bCs/>
          <w:color w:val="000000" w:themeColor="text1"/>
          <w:sz w:val="24"/>
          <w:szCs w:val="24"/>
          <w:lang w:eastAsia="pt-BR"/>
        </w:rPr>
        <w:t>a)</w:t>
      </w:r>
      <w:r w:rsidRPr="00A66C48">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A66C48">
          <w:rPr>
            <w:rFonts w:ascii="Cambria" w:eastAsia="Times New Roman" w:hAnsi="Cambria" w:cs="Arial"/>
            <w:color w:val="000000" w:themeColor="text1"/>
            <w:sz w:val="24"/>
            <w:szCs w:val="24"/>
            <w:lang w:eastAsia="pt-BR"/>
          </w:rPr>
          <w:t>incisos VIII</w:t>
        </w:r>
      </w:hyperlink>
      <w:r w:rsidRPr="00A66C48">
        <w:rPr>
          <w:rFonts w:ascii="Cambria" w:eastAsia="Times New Roman" w:hAnsi="Cambria" w:cs="Arial"/>
          <w:color w:val="000000" w:themeColor="text1"/>
          <w:sz w:val="24"/>
          <w:szCs w:val="24"/>
          <w:lang w:eastAsia="pt-BR"/>
        </w:rPr>
        <w:t> e </w:t>
      </w:r>
      <w:hyperlink r:id="rId30" w:anchor="art155xii" w:history="1">
        <w:r w:rsidRPr="00A66C48">
          <w:rPr>
            <w:rFonts w:ascii="Cambria" w:eastAsia="Times New Roman" w:hAnsi="Cambria" w:cs="Arial"/>
            <w:color w:val="000000" w:themeColor="text1"/>
            <w:sz w:val="24"/>
            <w:szCs w:val="24"/>
            <w:lang w:eastAsia="pt-BR"/>
          </w:rPr>
          <w:t>XII do subitem 19.1</w:t>
        </w:r>
      </w:hyperlink>
      <w:r w:rsidRPr="00A66C48">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A66C48"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A66C48">
        <w:rPr>
          <w:rFonts w:ascii="Cambria" w:hAnsi="Cambria"/>
          <w:b/>
          <w:bCs/>
          <w:color w:val="000000" w:themeColor="text1"/>
          <w:sz w:val="24"/>
          <w:szCs w:val="24"/>
        </w:rPr>
        <w:t>20. DO ÓRGÃO GERENCIADOR E FISCALIZAÇÃO</w:t>
      </w:r>
    </w:p>
    <w:p w14:paraId="51D3CC62" w14:textId="27A85893" w:rsidR="006A51F9" w:rsidRPr="00A66C48" w:rsidRDefault="006A51F9" w:rsidP="00D94D3F">
      <w:pPr>
        <w:tabs>
          <w:tab w:val="left" w:pos="1701"/>
        </w:tabs>
        <w:spacing w:before="240" w:line="360" w:lineRule="auto"/>
        <w:rPr>
          <w:rFonts w:ascii="Cambria" w:hAnsi="Cambria"/>
          <w:bCs/>
          <w:color w:val="000000" w:themeColor="text1"/>
          <w:sz w:val="24"/>
          <w:szCs w:val="24"/>
        </w:rPr>
      </w:pPr>
      <w:r w:rsidRPr="00A66C48">
        <w:rPr>
          <w:rFonts w:ascii="Cambria" w:hAnsi="Cambria"/>
          <w:b/>
          <w:bCs/>
          <w:color w:val="000000" w:themeColor="text1"/>
          <w:sz w:val="24"/>
          <w:szCs w:val="24"/>
        </w:rPr>
        <w:t xml:space="preserve">20.1 </w:t>
      </w:r>
      <w:r w:rsidRPr="00A66C48">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8F3F6E" w:rsidRPr="00A66C48">
        <w:rPr>
          <w:rFonts w:ascii="Cambria" w:hAnsi="Cambria"/>
          <w:bCs/>
          <w:color w:val="000000" w:themeColor="text1"/>
          <w:sz w:val="24"/>
          <w:szCs w:val="24"/>
        </w:rPr>
        <w:t>Administração</w:t>
      </w:r>
      <w:r w:rsidRPr="00A66C48">
        <w:rPr>
          <w:rFonts w:ascii="Cambria" w:hAnsi="Cambria"/>
          <w:bCs/>
          <w:color w:val="000000" w:themeColor="text1"/>
          <w:sz w:val="24"/>
          <w:szCs w:val="24"/>
        </w:rPr>
        <w:t xml:space="preserve"> de Piracanjuba/GO.</w:t>
      </w:r>
    </w:p>
    <w:p w14:paraId="45549CAD"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20.2</w:t>
      </w:r>
      <w:r w:rsidRPr="00A66C48">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A66C48">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A66C48"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66C48">
        <w:rPr>
          <w:rFonts w:ascii="Cambria" w:hAnsi="Cambria"/>
          <w:b/>
          <w:color w:val="000000" w:themeColor="text1"/>
          <w:sz w:val="24"/>
          <w:szCs w:val="24"/>
        </w:rPr>
        <w:t>21. DAS DISPOSIÇÕES FINAIS</w:t>
      </w:r>
    </w:p>
    <w:p w14:paraId="018F7A65" w14:textId="06C409C3"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21.1</w:t>
      </w:r>
      <w:r w:rsidRPr="00A66C48">
        <w:rPr>
          <w:rFonts w:ascii="Cambria" w:hAnsi="Cambria"/>
          <w:color w:val="000000" w:themeColor="text1"/>
          <w:sz w:val="24"/>
          <w:szCs w:val="24"/>
        </w:rPr>
        <w:t xml:space="preserve"> É facultado </w:t>
      </w:r>
      <w:r w:rsidR="00AD2EA5" w:rsidRPr="00A66C48">
        <w:rPr>
          <w:rFonts w:ascii="Cambria" w:hAnsi="Cambria"/>
          <w:color w:val="000000" w:themeColor="text1"/>
          <w:sz w:val="24"/>
          <w:szCs w:val="24"/>
        </w:rPr>
        <w:t>o Pregoeiro</w:t>
      </w:r>
      <w:r w:rsidRPr="00A66C48">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lastRenderedPageBreak/>
        <w:t xml:space="preserve">21.2 </w:t>
      </w:r>
      <w:r w:rsidRPr="00A66C48">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A66C48">
        <w:rPr>
          <w:rFonts w:ascii="Cambria" w:hAnsi="Cambria" w:cs="Arial"/>
          <w:color w:val="000000" w:themeColor="text1"/>
          <w:sz w:val="24"/>
          <w:szCs w:val="24"/>
        </w:rPr>
        <w:t>§</w:t>
      </w:r>
      <w:r w:rsidRPr="00A66C48">
        <w:rPr>
          <w:rFonts w:ascii="Cambria" w:hAnsi="Cambria"/>
          <w:color w:val="000000" w:themeColor="text1"/>
          <w:sz w:val="24"/>
          <w:szCs w:val="24"/>
        </w:rPr>
        <w:t xml:space="preserve"> 1º, art. 155, de Lei Federal nº 14.133, de 2021.</w:t>
      </w:r>
    </w:p>
    <w:p w14:paraId="401D68C8"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21.3</w:t>
      </w:r>
      <w:r w:rsidRPr="00A66C48">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21.4</w:t>
      </w:r>
      <w:r w:rsidRPr="00A66C48">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A66C48" w:rsidRDefault="006A51F9" w:rsidP="00D94D3F">
      <w:pPr>
        <w:pStyle w:val="SemEspaamento"/>
        <w:spacing w:before="240" w:line="360" w:lineRule="auto"/>
        <w:jc w:val="both"/>
        <w:rPr>
          <w:rFonts w:ascii="Cambria" w:hAnsi="Cambria"/>
          <w:color w:val="000000" w:themeColor="text1"/>
          <w:sz w:val="24"/>
          <w:szCs w:val="24"/>
        </w:rPr>
      </w:pPr>
      <w:r w:rsidRPr="00A66C48">
        <w:rPr>
          <w:rFonts w:ascii="Cambria" w:hAnsi="Cambria"/>
          <w:b/>
          <w:color w:val="000000" w:themeColor="text1"/>
          <w:sz w:val="24"/>
          <w:szCs w:val="24"/>
        </w:rPr>
        <w:t>21.5</w:t>
      </w:r>
      <w:r w:rsidRPr="00A66C48">
        <w:rPr>
          <w:rFonts w:ascii="Cambria" w:hAnsi="Cambria"/>
          <w:color w:val="000000" w:themeColor="text1"/>
          <w:sz w:val="24"/>
          <w:szCs w:val="24"/>
        </w:rPr>
        <w:t xml:space="preserve"> Os casos omissos do presente Pregão serão solucionados </w:t>
      </w:r>
      <w:r w:rsidRPr="00A66C48">
        <w:rPr>
          <w:rFonts w:ascii="Cambria" w:hAnsi="Cambria"/>
          <w:bCs/>
          <w:color w:val="000000" w:themeColor="text1"/>
          <w:sz w:val="24"/>
          <w:szCs w:val="24"/>
        </w:rPr>
        <w:t>pel</w:t>
      </w:r>
      <w:r w:rsidR="00AD2EA5" w:rsidRPr="00A66C48">
        <w:rPr>
          <w:rFonts w:ascii="Cambria" w:hAnsi="Cambria"/>
          <w:bCs/>
          <w:color w:val="000000" w:themeColor="text1"/>
          <w:sz w:val="24"/>
          <w:szCs w:val="24"/>
        </w:rPr>
        <w:t>o Pregoeiro</w:t>
      </w:r>
      <w:r w:rsidRPr="00A66C48">
        <w:rPr>
          <w:rFonts w:ascii="Cambria" w:hAnsi="Cambria"/>
          <w:color w:val="000000" w:themeColor="text1"/>
          <w:sz w:val="24"/>
          <w:szCs w:val="24"/>
        </w:rPr>
        <w:t xml:space="preserve"> ou Autoridade Superior que decidirá com base na legislação em vigor.</w:t>
      </w:r>
    </w:p>
    <w:p w14:paraId="02A149D7"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 xml:space="preserve">21.6 </w:t>
      </w:r>
      <w:r w:rsidRPr="00A66C48">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A66C48" w:rsidRDefault="006A51F9"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21.7</w:t>
      </w:r>
      <w:r w:rsidRPr="00A66C48">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A66C48" w:rsidRDefault="006A51F9" w:rsidP="00D94D3F">
      <w:pPr>
        <w:tabs>
          <w:tab w:val="left" w:pos="1701"/>
        </w:tabs>
        <w:spacing w:after="0" w:line="360" w:lineRule="auto"/>
        <w:rPr>
          <w:rFonts w:ascii="Cambria" w:hAnsi="Cambria"/>
          <w:color w:val="000000" w:themeColor="text1"/>
          <w:sz w:val="24"/>
          <w:szCs w:val="24"/>
        </w:rPr>
      </w:pPr>
      <w:r w:rsidRPr="00A66C48">
        <w:rPr>
          <w:rFonts w:ascii="Cambria" w:hAnsi="Cambria"/>
          <w:b/>
          <w:color w:val="000000" w:themeColor="text1"/>
          <w:sz w:val="24"/>
          <w:szCs w:val="24"/>
        </w:rPr>
        <w:t xml:space="preserve">21.8 </w:t>
      </w:r>
      <w:r w:rsidRPr="00A66C48">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A66C48"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66C48">
        <w:rPr>
          <w:rFonts w:ascii="Cambria" w:hAnsi="Cambria"/>
          <w:b/>
          <w:color w:val="000000" w:themeColor="text1"/>
          <w:sz w:val="24"/>
          <w:szCs w:val="24"/>
        </w:rPr>
        <w:t>22. DOS ANEXOS</w:t>
      </w:r>
    </w:p>
    <w:p w14:paraId="312FCC61" w14:textId="77777777" w:rsidR="006A51F9" w:rsidRPr="00A66C48" w:rsidRDefault="006A51F9" w:rsidP="00D94D3F">
      <w:pPr>
        <w:pStyle w:val="SemEspaamento"/>
        <w:spacing w:before="240" w:line="360" w:lineRule="auto"/>
        <w:jc w:val="both"/>
        <w:rPr>
          <w:rFonts w:ascii="Cambria" w:hAnsi="Cambria"/>
          <w:color w:val="000000" w:themeColor="text1"/>
          <w:sz w:val="24"/>
          <w:szCs w:val="24"/>
        </w:rPr>
      </w:pPr>
      <w:r w:rsidRPr="00A66C48">
        <w:rPr>
          <w:rFonts w:ascii="Cambria" w:hAnsi="Cambria"/>
          <w:b/>
          <w:bCs/>
          <w:color w:val="000000" w:themeColor="text1"/>
          <w:sz w:val="24"/>
          <w:szCs w:val="24"/>
        </w:rPr>
        <w:t>22.1</w:t>
      </w:r>
      <w:r w:rsidRPr="00A66C48">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A66C48" w:rsidRDefault="006A51F9" w:rsidP="00D94D3F">
      <w:pPr>
        <w:pStyle w:val="SemEspaamento"/>
        <w:spacing w:before="240" w:line="360" w:lineRule="auto"/>
        <w:ind w:firstLine="567"/>
        <w:jc w:val="both"/>
        <w:rPr>
          <w:rFonts w:ascii="Cambria" w:hAnsi="Cambria"/>
          <w:color w:val="000000" w:themeColor="text1"/>
          <w:sz w:val="24"/>
          <w:szCs w:val="24"/>
        </w:rPr>
      </w:pPr>
      <w:r w:rsidRPr="00A66C48">
        <w:rPr>
          <w:rFonts w:ascii="Cambria" w:hAnsi="Cambria"/>
          <w:b/>
          <w:color w:val="000000" w:themeColor="text1"/>
          <w:sz w:val="24"/>
          <w:szCs w:val="24"/>
        </w:rPr>
        <w:lastRenderedPageBreak/>
        <w:t>ANEXO I –</w:t>
      </w:r>
      <w:r w:rsidRPr="00A66C48">
        <w:rPr>
          <w:rFonts w:ascii="Cambria" w:hAnsi="Cambria"/>
          <w:color w:val="000000" w:themeColor="text1"/>
          <w:sz w:val="24"/>
          <w:szCs w:val="24"/>
        </w:rPr>
        <w:t xml:space="preserve"> Termo de Referência;</w:t>
      </w:r>
    </w:p>
    <w:p w14:paraId="2025BBF5" w14:textId="77777777" w:rsidR="006A51F9" w:rsidRPr="00A66C48" w:rsidRDefault="006A51F9" w:rsidP="00D94D3F">
      <w:pPr>
        <w:pStyle w:val="SemEspaamento"/>
        <w:spacing w:line="360" w:lineRule="auto"/>
        <w:ind w:firstLine="567"/>
        <w:jc w:val="both"/>
        <w:rPr>
          <w:rFonts w:ascii="Cambria" w:hAnsi="Cambria"/>
          <w:color w:val="000000" w:themeColor="text1"/>
          <w:sz w:val="24"/>
          <w:szCs w:val="24"/>
        </w:rPr>
      </w:pPr>
      <w:r w:rsidRPr="00A66C48">
        <w:rPr>
          <w:rFonts w:ascii="Cambria" w:hAnsi="Cambria"/>
          <w:b/>
          <w:bCs/>
          <w:color w:val="000000" w:themeColor="text1"/>
          <w:sz w:val="24"/>
          <w:szCs w:val="24"/>
        </w:rPr>
        <w:t>ANEXO II –</w:t>
      </w:r>
      <w:r w:rsidRPr="00A66C48">
        <w:rPr>
          <w:rFonts w:ascii="Cambria" w:hAnsi="Cambria"/>
          <w:color w:val="000000" w:themeColor="text1"/>
          <w:sz w:val="24"/>
          <w:szCs w:val="24"/>
        </w:rPr>
        <w:t xml:space="preserve"> Estudo Técnico Preliminar</w:t>
      </w:r>
    </w:p>
    <w:p w14:paraId="62A8725B" w14:textId="77777777" w:rsidR="006A51F9" w:rsidRPr="00A66C48" w:rsidRDefault="006A51F9" w:rsidP="00D94D3F">
      <w:pPr>
        <w:pStyle w:val="SemEspaamento"/>
        <w:spacing w:line="360" w:lineRule="auto"/>
        <w:ind w:firstLine="567"/>
        <w:jc w:val="both"/>
        <w:rPr>
          <w:rFonts w:ascii="Cambria" w:hAnsi="Cambria"/>
          <w:color w:val="000000" w:themeColor="text1"/>
          <w:sz w:val="24"/>
          <w:szCs w:val="24"/>
        </w:rPr>
      </w:pPr>
      <w:r w:rsidRPr="00A66C48">
        <w:rPr>
          <w:rFonts w:ascii="Cambria" w:hAnsi="Cambria"/>
          <w:b/>
          <w:color w:val="000000" w:themeColor="text1"/>
          <w:sz w:val="24"/>
          <w:szCs w:val="24"/>
        </w:rPr>
        <w:t>ANEXO III -</w:t>
      </w:r>
      <w:r w:rsidRPr="00A66C48">
        <w:rPr>
          <w:rFonts w:ascii="Cambria" w:hAnsi="Cambria"/>
          <w:color w:val="000000" w:themeColor="text1"/>
          <w:sz w:val="24"/>
          <w:szCs w:val="24"/>
        </w:rPr>
        <w:t xml:space="preserve"> Modelo de Proposta Comercial;</w:t>
      </w:r>
    </w:p>
    <w:p w14:paraId="7337EA6B" w14:textId="77777777" w:rsidR="006A51F9" w:rsidRPr="00A66C48" w:rsidRDefault="006A51F9" w:rsidP="00D94D3F">
      <w:pPr>
        <w:pStyle w:val="SemEspaamento"/>
        <w:spacing w:line="360" w:lineRule="auto"/>
        <w:ind w:firstLine="567"/>
        <w:jc w:val="both"/>
        <w:rPr>
          <w:rFonts w:ascii="Cambria" w:hAnsi="Cambria"/>
          <w:color w:val="000000" w:themeColor="text1"/>
          <w:sz w:val="24"/>
          <w:szCs w:val="24"/>
        </w:rPr>
      </w:pPr>
      <w:r w:rsidRPr="00A66C48">
        <w:rPr>
          <w:rFonts w:ascii="Cambria" w:hAnsi="Cambria"/>
          <w:b/>
          <w:bCs/>
          <w:color w:val="000000" w:themeColor="text1"/>
          <w:sz w:val="24"/>
          <w:szCs w:val="24"/>
        </w:rPr>
        <w:t>ANEXO IV –</w:t>
      </w:r>
      <w:r w:rsidRPr="00A66C48">
        <w:rPr>
          <w:rFonts w:ascii="Cambria" w:hAnsi="Cambria"/>
          <w:color w:val="000000" w:themeColor="text1"/>
          <w:sz w:val="24"/>
          <w:szCs w:val="24"/>
        </w:rPr>
        <w:t xml:space="preserve"> Modelo Declaração Conjunta;</w:t>
      </w:r>
    </w:p>
    <w:p w14:paraId="074B6F41" w14:textId="38287A88" w:rsidR="00D770E7" w:rsidRPr="00A66C48" w:rsidRDefault="00D770E7" w:rsidP="00D94D3F">
      <w:pPr>
        <w:pStyle w:val="SemEspaamento"/>
        <w:spacing w:line="360" w:lineRule="auto"/>
        <w:ind w:firstLine="567"/>
        <w:jc w:val="both"/>
        <w:rPr>
          <w:rFonts w:ascii="Cambria" w:hAnsi="Cambria"/>
          <w:color w:val="000000" w:themeColor="text1"/>
          <w:sz w:val="24"/>
          <w:szCs w:val="24"/>
        </w:rPr>
      </w:pPr>
      <w:r w:rsidRPr="00A66C48">
        <w:rPr>
          <w:rFonts w:ascii="Cambria" w:hAnsi="Cambria"/>
          <w:b/>
          <w:bCs/>
          <w:color w:val="000000" w:themeColor="text1"/>
          <w:sz w:val="24"/>
          <w:szCs w:val="24"/>
        </w:rPr>
        <w:t xml:space="preserve">ANEXO V </w:t>
      </w:r>
      <w:r w:rsidR="001913EA" w:rsidRPr="00A66C48">
        <w:rPr>
          <w:rFonts w:ascii="Cambria" w:hAnsi="Cambria"/>
          <w:b/>
          <w:bCs/>
          <w:color w:val="000000" w:themeColor="text1"/>
          <w:sz w:val="24"/>
          <w:szCs w:val="24"/>
        </w:rPr>
        <w:t>–</w:t>
      </w:r>
      <w:r w:rsidRPr="00A66C48">
        <w:rPr>
          <w:rFonts w:ascii="Cambria" w:hAnsi="Cambria"/>
          <w:b/>
          <w:bCs/>
          <w:color w:val="000000" w:themeColor="text1"/>
          <w:sz w:val="24"/>
          <w:szCs w:val="24"/>
        </w:rPr>
        <w:t xml:space="preserve"> </w:t>
      </w:r>
      <w:r w:rsidR="001913EA" w:rsidRPr="00A66C48">
        <w:rPr>
          <w:rFonts w:ascii="Cambria" w:hAnsi="Cambria"/>
          <w:color w:val="000000" w:themeColor="text1"/>
          <w:sz w:val="24"/>
          <w:szCs w:val="24"/>
        </w:rPr>
        <w:t>Planilha de Custo</w:t>
      </w:r>
    </w:p>
    <w:p w14:paraId="4328F126" w14:textId="6CE46340" w:rsidR="006A51F9" w:rsidRPr="00A66C48" w:rsidRDefault="006A51F9" w:rsidP="00D94D3F">
      <w:pPr>
        <w:pStyle w:val="SemEspaamento"/>
        <w:spacing w:line="360" w:lineRule="auto"/>
        <w:ind w:firstLine="567"/>
        <w:jc w:val="both"/>
        <w:rPr>
          <w:rFonts w:ascii="Cambria" w:hAnsi="Cambria"/>
          <w:color w:val="000000" w:themeColor="text1"/>
          <w:sz w:val="24"/>
          <w:szCs w:val="24"/>
        </w:rPr>
      </w:pPr>
      <w:r w:rsidRPr="00A66C48">
        <w:rPr>
          <w:rFonts w:ascii="Cambria" w:hAnsi="Cambria"/>
          <w:b/>
          <w:bCs/>
          <w:color w:val="000000" w:themeColor="text1"/>
          <w:sz w:val="24"/>
          <w:szCs w:val="24"/>
        </w:rPr>
        <w:t>ANEXO V</w:t>
      </w:r>
      <w:r w:rsidR="00D770E7" w:rsidRPr="00A66C48">
        <w:rPr>
          <w:rFonts w:ascii="Cambria" w:hAnsi="Cambria"/>
          <w:b/>
          <w:bCs/>
          <w:color w:val="000000" w:themeColor="text1"/>
          <w:sz w:val="24"/>
          <w:szCs w:val="24"/>
        </w:rPr>
        <w:t>I</w:t>
      </w:r>
      <w:r w:rsidRPr="00A66C48">
        <w:rPr>
          <w:rFonts w:ascii="Cambria" w:hAnsi="Cambria"/>
          <w:b/>
          <w:bCs/>
          <w:color w:val="000000" w:themeColor="text1"/>
          <w:sz w:val="24"/>
          <w:szCs w:val="24"/>
        </w:rPr>
        <w:t xml:space="preserve"> –</w:t>
      </w:r>
      <w:r w:rsidRPr="00A66C48">
        <w:rPr>
          <w:rFonts w:ascii="Cambria" w:hAnsi="Cambria"/>
          <w:color w:val="000000" w:themeColor="text1"/>
          <w:sz w:val="24"/>
          <w:szCs w:val="24"/>
        </w:rPr>
        <w:t xml:space="preserve"> Minuta da Ata de Registro de Preços;</w:t>
      </w:r>
    </w:p>
    <w:p w14:paraId="14B81666" w14:textId="10C07D00" w:rsidR="006A51F9" w:rsidRPr="00A66C48" w:rsidRDefault="006A51F9" w:rsidP="00D94D3F">
      <w:pPr>
        <w:pStyle w:val="SemEspaamento"/>
        <w:spacing w:line="360" w:lineRule="auto"/>
        <w:ind w:firstLine="567"/>
        <w:jc w:val="both"/>
        <w:rPr>
          <w:rFonts w:ascii="Cambria" w:hAnsi="Cambria"/>
          <w:color w:val="000000" w:themeColor="text1"/>
          <w:sz w:val="24"/>
          <w:szCs w:val="24"/>
        </w:rPr>
      </w:pPr>
      <w:r w:rsidRPr="00A66C48">
        <w:rPr>
          <w:rFonts w:ascii="Cambria" w:hAnsi="Cambria"/>
          <w:b/>
          <w:color w:val="000000" w:themeColor="text1"/>
          <w:sz w:val="24"/>
          <w:szCs w:val="24"/>
        </w:rPr>
        <w:t>ANEXO VI</w:t>
      </w:r>
      <w:r w:rsidR="00D770E7" w:rsidRPr="00A66C48">
        <w:rPr>
          <w:rFonts w:ascii="Cambria" w:hAnsi="Cambria"/>
          <w:b/>
          <w:color w:val="000000" w:themeColor="text1"/>
          <w:sz w:val="24"/>
          <w:szCs w:val="24"/>
        </w:rPr>
        <w:t>I</w:t>
      </w:r>
      <w:r w:rsidRPr="00A66C48">
        <w:rPr>
          <w:rFonts w:ascii="Cambria" w:hAnsi="Cambria"/>
          <w:b/>
          <w:color w:val="000000" w:themeColor="text1"/>
          <w:sz w:val="24"/>
          <w:szCs w:val="24"/>
        </w:rPr>
        <w:t xml:space="preserve"> –</w:t>
      </w:r>
      <w:r w:rsidRPr="00A66C48">
        <w:rPr>
          <w:rFonts w:ascii="Cambria" w:hAnsi="Cambria"/>
          <w:color w:val="000000" w:themeColor="text1"/>
          <w:sz w:val="24"/>
          <w:szCs w:val="24"/>
        </w:rPr>
        <w:t xml:space="preserve"> Minuta do Contrato de Fornecimento.</w:t>
      </w:r>
    </w:p>
    <w:p w14:paraId="58CA2BE6" w14:textId="7E1BA02B" w:rsidR="0052600A" w:rsidRPr="00B6724F" w:rsidRDefault="006A51F9" w:rsidP="00B6724F">
      <w:pPr>
        <w:pStyle w:val="NormalWeb"/>
        <w:spacing w:line="360" w:lineRule="auto"/>
        <w:jc w:val="right"/>
        <w:rPr>
          <w:rFonts w:ascii="Cambria" w:hAnsi="Cambria"/>
          <w:color w:val="000000" w:themeColor="text1"/>
        </w:rPr>
      </w:pPr>
      <w:r w:rsidRPr="00A66C48">
        <w:rPr>
          <w:rFonts w:ascii="Cambria" w:hAnsi="Cambria"/>
          <w:color w:val="000000" w:themeColor="text1"/>
        </w:rPr>
        <w:t xml:space="preserve">Piracanjuba/GO, aos </w:t>
      </w:r>
      <w:r w:rsidR="00042D96">
        <w:rPr>
          <w:rFonts w:ascii="Cambria" w:hAnsi="Cambria"/>
          <w:color w:val="000000" w:themeColor="text1"/>
        </w:rPr>
        <w:t>18 (dezoito)</w:t>
      </w:r>
      <w:r w:rsidR="00405755" w:rsidRPr="00A66C48">
        <w:rPr>
          <w:rFonts w:ascii="Cambria" w:hAnsi="Cambria"/>
          <w:color w:val="000000" w:themeColor="text1"/>
        </w:rPr>
        <w:t xml:space="preserve"> </w:t>
      </w:r>
      <w:r w:rsidRPr="00A66C48">
        <w:rPr>
          <w:rFonts w:ascii="Cambria" w:hAnsi="Cambria"/>
          <w:color w:val="000000" w:themeColor="text1"/>
        </w:rPr>
        <w:t xml:space="preserve">dias do mês de </w:t>
      </w:r>
      <w:r w:rsidR="00774C7A" w:rsidRPr="00A66C48">
        <w:rPr>
          <w:rFonts w:ascii="Cambria" w:hAnsi="Cambria"/>
          <w:color w:val="000000" w:themeColor="text1"/>
        </w:rPr>
        <w:t>ju</w:t>
      </w:r>
      <w:r w:rsidR="00042D96">
        <w:rPr>
          <w:rFonts w:ascii="Cambria" w:hAnsi="Cambria"/>
          <w:color w:val="000000" w:themeColor="text1"/>
        </w:rPr>
        <w:t>l</w:t>
      </w:r>
      <w:r w:rsidR="00774C7A" w:rsidRPr="00A66C48">
        <w:rPr>
          <w:rFonts w:ascii="Cambria" w:hAnsi="Cambria"/>
          <w:color w:val="000000" w:themeColor="text1"/>
        </w:rPr>
        <w:t>ho</w:t>
      </w:r>
      <w:r w:rsidR="00405755" w:rsidRPr="00A66C48">
        <w:rPr>
          <w:rFonts w:ascii="Cambria" w:hAnsi="Cambria"/>
          <w:color w:val="000000" w:themeColor="text1"/>
        </w:rPr>
        <w:t xml:space="preserve"> </w:t>
      </w:r>
      <w:r w:rsidRPr="00A66C48">
        <w:rPr>
          <w:rFonts w:ascii="Cambria" w:hAnsi="Cambria"/>
          <w:color w:val="000000" w:themeColor="text1"/>
        </w:rPr>
        <w:t>do ano de 202</w:t>
      </w:r>
      <w:r w:rsidR="00DD36C4" w:rsidRPr="00A66C48">
        <w:rPr>
          <w:rFonts w:ascii="Cambria" w:hAnsi="Cambria"/>
          <w:color w:val="000000" w:themeColor="text1"/>
        </w:rPr>
        <w:t>5</w:t>
      </w:r>
      <w:r w:rsidR="00405755" w:rsidRPr="00A66C48">
        <w:rPr>
          <w:rFonts w:ascii="Cambria" w:hAnsi="Cambria"/>
          <w:color w:val="000000" w:themeColor="text1"/>
        </w:rPr>
        <w:t>.</w:t>
      </w:r>
    </w:p>
    <w:p w14:paraId="3756E387" w14:textId="1F589939" w:rsidR="006A7CE5" w:rsidRPr="00A66C48" w:rsidRDefault="00CE5DCD" w:rsidP="00D94D3F">
      <w:pPr>
        <w:pStyle w:val="NormalWeb"/>
        <w:spacing w:before="0" w:beforeAutospacing="0" w:after="0" w:afterAutospacing="0" w:line="360" w:lineRule="auto"/>
        <w:jc w:val="center"/>
        <w:rPr>
          <w:rFonts w:ascii="Cambria" w:hAnsi="Cambria"/>
          <w:b/>
          <w:bCs/>
          <w:color w:val="000000" w:themeColor="text1"/>
        </w:rPr>
      </w:pPr>
      <w:r w:rsidRPr="00A66C48">
        <w:rPr>
          <w:rFonts w:ascii="Cambria" w:hAnsi="Cambria"/>
          <w:b/>
          <w:bCs/>
          <w:color w:val="000000" w:themeColor="text1"/>
        </w:rPr>
        <w:t xml:space="preserve"> </w:t>
      </w:r>
    </w:p>
    <w:p w14:paraId="34D47335" w14:textId="7544D81A" w:rsidR="006A51F9" w:rsidRPr="00A66C48" w:rsidRDefault="008F3F6E" w:rsidP="00D94D3F">
      <w:pPr>
        <w:pStyle w:val="NormalWeb"/>
        <w:spacing w:before="0" w:beforeAutospacing="0" w:after="0" w:afterAutospacing="0" w:line="360" w:lineRule="auto"/>
        <w:jc w:val="center"/>
        <w:rPr>
          <w:rFonts w:ascii="Cambria" w:hAnsi="Cambria"/>
          <w:b/>
          <w:bCs/>
          <w:color w:val="000000" w:themeColor="text1"/>
        </w:rPr>
      </w:pPr>
      <w:r w:rsidRPr="00A66C48">
        <w:rPr>
          <w:rFonts w:ascii="Cambria" w:hAnsi="Cambria"/>
          <w:b/>
          <w:bCs/>
          <w:color w:val="000000" w:themeColor="text1"/>
        </w:rPr>
        <w:t>Sávio Viana da Silva</w:t>
      </w:r>
    </w:p>
    <w:p w14:paraId="55548474" w14:textId="77777777" w:rsidR="006A51F9" w:rsidRPr="00A66C48" w:rsidRDefault="006A51F9" w:rsidP="00D94D3F">
      <w:pPr>
        <w:pStyle w:val="NormalWeb"/>
        <w:spacing w:before="0" w:beforeAutospacing="0" w:after="0" w:afterAutospacing="0" w:line="360" w:lineRule="auto"/>
        <w:jc w:val="center"/>
        <w:rPr>
          <w:rFonts w:ascii="Cambria" w:hAnsi="Cambria"/>
          <w:color w:val="000000" w:themeColor="text1"/>
        </w:rPr>
      </w:pPr>
      <w:r w:rsidRPr="00A66C48">
        <w:rPr>
          <w:rFonts w:ascii="Cambria" w:hAnsi="Cambria"/>
          <w:color w:val="000000" w:themeColor="text1"/>
        </w:rPr>
        <w:t>Agente de Contratação</w:t>
      </w:r>
    </w:p>
    <w:p w14:paraId="266A4BEE" w14:textId="14EE1394" w:rsidR="006A51F9" w:rsidRPr="00A66C48" w:rsidRDefault="00AD2EA5" w:rsidP="00D94D3F">
      <w:pPr>
        <w:pStyle w:val="NormalWeb"/>
        <w:spacing w:before="0" w:beforeAutospacing="0" w:after="0" w:afterAutospacing="0" w:line="360" w:lineRule="auto"/>
        <w:jc w:val="center"/>
        <w:rPr>
          <w:rFonts w:ascii="Cambria" w:hAnsi="Cambria"/>
          <w:color w:val="000000" w:themeColor="text1"/>
        </w:rPr>
      </w:pPr>
      <w:r w:rsidRPr="00A66C48">
        <w:rPr>
          <w:rFonts w:ascii="Cambria" w:hAnsi="Cambria"/>
          <w:color w:val="000000" w:themeColor="text1"/>
        </w:rPr>
        <w:t>Pregoeiro</w:t>
      </w:r>
      <w:r w:rsidR="006A51F9" w:rsidRPr="00A66C48">
        <w:rPr>
          <w:rFonts w:ascii="Cambria" w:hAnsi="Cambria"/>
          <w:color w:val="000000" w:themeColor="text1"/>
        </w:rPr>
        <w:t xml:space="preserve"> Oficial</w:t>
      </w:r>
      <w:r w:rsidR="006A51F9" w:rsidRPr="00A66C48">
        <w:rPr>
          <w:rFonts w:ascii="Cambria" w:hAnsi="Cambria"/>
          <w:color w:val="000000" w:themeColor="text1"/>
        </w:rPr>
        <w:br w:type="page"/>
      </w:r>
    </w:p>
    <w:p w14:paraId="1B67566B" w14:textId="24AF4FBE" w:rsidR="006543EC" w:rsidRPr="00A66C48" w:rsidRDefault="00623375" w:rsidP="00960BF0">
      <w:pPr>
        <w:tabs>
          <w:tab w:val="left" w:pos="1701"/>
        </w:tabs>
        <w:spacing w:before="240" w:after="240" w:line="360" w:lineRule="auto"/>
        <w:jc w:val="center"/>
        <w:rPr>
          <w:rFonts w:ascii="Cambria" w:hAnsi="Cambria"/>
          <w:b/>
          <w:sz w:val="24"/>
          <w:szCs w:val="24"/>
        </w:rPr>
      </w:pPr>
      <w:r w:rsidRPr="00A66C48">
        <w:rPr>
          <w:rFonts w:ascii="Cambria" w:hAnsi="Cambria"/>
          <w:b/>
          <w:sz w:val="24"/>
          <w:szCs w:val="24"/>
        </w:rPr>
        <w:lastRenderedPageBreak/>
        <w:t xml:space="preserve">Pregão Eletrônico SRP nº </w:t>
      </w:r>
      <w:r w:rsidR="001F3330" w:rsidRPr="00A66C48">
        <w:rPr>
          <w:rFonts w:ascii="Cambria" w:hAnsi="Cambria"/>
          <w:b/>
          <w:sz w:val="24"/>
          <w:szCs w:val="24"/>
        </w:rPr>
        <w:t>010/2025</w:t>
      </w:r>
    </w:p>
    <w:p w14:paraId="666AFFF7" w14:textId="77777777" w:rsidR="006543EC" w:rsidRPr="00A66C48" w:rsidRDefault="006543EC" w:rsidP="00960BF0">
      <w:pPr>
        <w:tabs>
          <w:tab w:val="left" w:pos="1701"/>
        </w:tabs>
        <w:spacing w:before="240" w:after="240" w:line="360" w:lineRule="auto"/>
        <w:jc w:val="center"/>
        <w:rPr>
          <w:rFonts w:ascii="Cambria" w:hAnsi="Cambria"/>
          <w:b/>
          <w:sz w:val="24"/>
          <w:szCs w:val="24"/>
        </w:rPr>
      </w:pPr>
      <w:r w:rsidRPr="00A66C48">
        <w:rPr>
          <w:rFonts w:ascii="Cambria" w:hAnsi="Cambria"/>
          <w:b/>
          <w:sz w:val="24"/>
          <w:szCs w:val="24"/>
        </w:rPr>
        <w:t>ANEXO I</w:t>
      </w:r>
    </w:p>
    <w:p w14:paraId="7EFD3AF3" w14:textId="43DD0171" w:rsidR="0020495B" w:rsidRPr="00A66C48" w:rsidRDefault="0020495B" w:rsidP="00960BF0">
      <w:pPr>
        <w:spacing w:before="240" w:after="240" w:line="360" w:lineRule="auto"/>
        <w:jc w:val="center"/>
        <w:rPr>
          <w:rFonts w:ascii="Cambria" w:eastAsia="Times New Roman" w:hAnsi="Cambria" w:cs="Times New Roman"/>
          <w:b/>
          <w:sz w:val="24"/>
          <w:szCs w:val="24"/>
          <w:u w:val="single"/>
          <w:lang w:eastAsia="pt-BR"/>
        </w:rPr>
      </w:pPr>
      <w:r w:rsidRPr="00A66C48">
        <w:rPr>
          <w:rFonts w:ascii="Cambria" w:eastAsia="Times New Roman" w:hAnsi="Cambria" w:cs="Times New Roman"/>
          <w:b/>
          <w:sz w:val="24"/>
          <w:szCs w:val="24"/>
          <w:u w:val="single"/>
          <w:lang w:eastAsia="pt-BR"/>
        </w:rPr>
        <w:t>TERMO DE REFERÊNCIA</w:t>
      </w:r>
    </w:p>
    <w:p w14:paraId="1255291B" w14:textId="77777777" w:rsidR="00822718" w:rsidRPr="00A66C48" w:rsidRDefault="00822718" w:rsidP="00960BF0">
      <w:pPr>
        <w:tabs>
          <w:tab w:val="left" w:pos="1701"/>
        </w:tabs>
        <w:spacing w:after="240" w:line="360" w:lineRule="auto"/>
        <w:ind w:right="-1"/>
        <w:jc w:val="center"/>
        <w:rPr>
          <w:rFonts w:ascii="Cambria" w:hAnsi="Cambria" w:cs="Arial"/>
          <w:b/>
          <w:sz w:val="24"/>
          <w:szCs w:val="24"/>
          <w:u w:val="single"/>
        </w:rPr>
      </w:pPr>
      <w:r w:rsidRPr="00A66C48">
        <w:rPr>
          <w:rFonts w:ascii="Cambria" w:hAnsi="Cambria" w:cs="Arial"/>
          <w:b/>
          <w:sz w:val="24"/>
          <w:szCs w:val="24"/>
          <w:u w:val="single"/>
        </w:rPr>
        <w:t>TERMO DE REFERÊNCIA</w:t>
      </w:r>
    </w:p>
    <w:tbl>
      <w:tblPr>
        <w:tblStyle w:val="Tabelacomgrade"/>
        <w:tblW w:w="0" w:type="auto"/>
        <w:tblLook w:val="04A0" w:firstRow="1" w:lastRow="0" w:firstColumn="1" w:lastColumn="0" w:noHBand="0" w:noVBand="1"/>
      </w:tblPr>
      <w:tblGrid>
        <w:gridCol w:w="9325"/>
      </w:tblGrid>
      <w:tr w:rsidR="00822718" w:rsidRPr="00A66C48" w14:paraId="4997BFF2"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816B12B" w14:textId="77777777" w:rsidR="00822718" w:rsidRPr="00A66C48" w:rsidRDefault="00822718" w:rsidP="00960BF0">
            <w:pPr>
              <w:spacing w:before="60" w:after="60" w:line="360" w:lineRule="auto"/>
              <w:jc w:val="both"/>
              <w:rPr>
                <w:rFonts w:ascii="Cambria" w:hAnsi="Cambria" w:cs="Arial"/>
                <w:b/>
                <w:bCs/>
                <w:sz w:val="24"/>
                <w:szCs w:val="24"/>
              </w:rPr>
            </w:pPr>
            <w:r w:rsidRPr="00A66C48">
              <w:rPr>
                <w:rFonts w:ascii="Cambria" w:hAnsi="Cambria" w:cs="Arial"/>
                <w:b/>
                <w:bCs/>
                <w:sz w:val="24"/>
                <w:szCs w:val="24"/>
              </w:rPr>
              <w:t>1. CONDIÇÕES GERAIS DA CONTRATAÇÃO</w:t>
            </w:r>
          </w:p>
        </w:tc>
      </w:tr>
    </w:tbl>
    <w:p w14:paraId="72F3F6A5" w14:textId="517E3F2C" w:rsidR="00707AC8" w:rsidRPr="00A66C48" w:rsidRDefault="00822718" w:rsidP="00960BF0">
      <w:pPr>
        <w:pStyle w:val="Nivel2"/>
        <w:spacing w:line="360" w:lineRule="auto"/>
        <w:rPr>
          <w:bCs/>
          <w:color w:val="000000" w:themeColor="text1"/>
          <w:sz w:val="24"/>
          <w:szCs w:val="24"/>
        </w:rPr>
      </w:pPr>
      <w:r w:rsidRPr="00A66C48">
        <w:rPr>
          <w:b/>
          <w:bCs/>
          <w:sz w:val="24"/>
          <w:szCs w:val="24"/>
        </w:rPr>
        <w:t>1.1</w:t>
      </w:r>
      <w:r w:rsidRPr="00A66C48">
        <w:rPr>
          <w:sz w:val="24"/>
          <w:szCs w:val="24"/>
        </w:rPr>
        <w:t xml:space="preserve"> O presente termo de referência tem como objeto a contratação de empresas qualificadas para o fornecimento de vasilhames e recargas de gás liquefeito de petróleo (GLP), tipo gás butano de 13 kg, </w:t>
      </w:r>
      <w:r w:rsidR="00707AC8" w:rsidRPr="00A66C48">
        <w:rPr>
          <w:sz w:val="24"/>
          <w:szCs w:val="24"/>
        </w:rPr>
        <w:t xml:space="preserve">a </w:t>
      </w:r>
      <w:r w:rsidR="00707AC8" w:rsidRPr="00A66C48">
        <w:rPr>
          <w:bCs/>
          <w:color w:val="000000" w:themeColor="text1"/>
          <w:sz w:val="24"/>
          <w:szCs w:val="24"/>
        </w:rPr>
        <w:t xml:space="preserve">serem adquiridos por </w:t>
      </w:r>
      <w:r w:rsidR="00707AC8" w:rsidRPr="00A66C48">
        <w:rPr>
          <w:color w:val="000000" w:themeColor="text1"/>
          <w:sz w:val="24"/>
          <w:szCs w:val="24"/>
        </w:rPr>
        <w:t>todos os órgãos, unidades administrativas, unidades gestoras, setores, fundos e autarquias, deste Município de Piracanjuba, Estado de Goiás</w:t>
      </w:r>
      <w:r w:rsidR="00707AC8" w:rsidRPr="00A66C48">
        <w:rPr>
          <w:bCs/>
          <w:color w:val="000000" w:themeColor="text1"/>
          <w:sz w:val="24"/>
          <w:szCs w:val="24"/>
        </w:rPr>
        <w:t xml:space="preserve"> no período de 01 (um) ano, podendo ser prorrogado nos termos da LLC 14133/2025, mediante requisições expedidas por autoridade competente, conforme a necessidade e interesse público.</w:t>
      </w:r>
    </w:p>
    <w:tbl>
      <w:tblPr>
        <w:tblW w:w="9356" w:type="dxa"/>
        <w:tblInd w:w="-15" w:type="dxa"/>
        <w:tblLayout w:type="fixed"/>
        <w:tblLook w:val="04A0" w:firstRow="1" w:lastRow="0" w:firstColumn="1" w:lastColumn="0" w:noHBand="0" w:noVBand="1"/>
      </w:tblPr>
      <w:tblGrid>
        <w:gridCol w:w="851"/>
        <w:gridCol w:w="5528"/>
        <w:gridCol w:w="1276"/>
        <w:gridCol w:w="1701"/>
      </w:tblGrid>
      <w:tr w:rsidR="00E108B7" w:rsidRPr="00A66C48" w14:paraId="4ECCC62D" w14:textId="77777777" w:rsidTr="00E108B7">
        <w:trPr>
          <w:trHeight w:val="536"/>
        </w:trPr>
        <w:tc>
          <w:tcPr>
            <w:tcW w:w="85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15B640F9" w14:textId="70B78808" w:rsidR="00E108B7" w:rsidRPr="00A66C48" w:rsidRDefault="00E108B7" w:rsidP="001A0FA3">
            <w:pPr>
              <w:spacing w:before="0" w:after="0" w:line="360" w:lineRule="auto"/>
              <w:ind w:left="-12" w:right="-102" w:hanging="34"/>
              <w:jc w:val="center"/>
              <w:rPr>
                <w:rFonts w:ascii="Cambria" w:eastAsia="Times New Roman" w:hAnsi="Cambria" w:cs="Arial"/>
                <w:b/>
                <w:sz w:val="24"/>
                <w:szCs w:val="24"/>
              </w:rPr>
            </w:pPr>
            <w:bookmarkStart w:id="70" w:name="_Hlk203727618"/>
            <w:r w:rsidRPr="00A66C48">
              <w:rPr>
                <w:rFonts w:ascii="Cambria" w:eastAsia="Times New Roman" w:hAnsi="Cambria" w:cs="Arial"/>
                <w:b/>
                <w:sz w:val="24"/>
                <w:szCs w:val="24"/>
              </w:rPr>
              <w:t>ITEM</w:t>
            </w:r>
          </w:p>
        </w:tc>
        <w:tc>
          <w:tcPr>
            <w:tcW w:w="55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4FD38C7" w14:textId="0DCE8B62" w:rsidR="00E108B7" w:rsidRPr="00A66C48" w:rsidRDefault="00E108B7" w:rsidP="001A0FA3">
            <w:pPr>
              <w:widowControl w:val="0"/>
              <w:spacing w:before="0" w:after="0" w:line="360" w:lineRule="auto"/>
              <w:jc w:val="center"/>
              <w:rPr>
                <w:rFonts w:ascii="Cambria" w:eastAsia="Times New Roman" w:hAnsi="Cambria" w:cs="Arial"/>
                <w:sz w:val="24"/>
                <w:szCs w:val="24"/>
              </w:rPr>
            </w:pPr>
            <w:r w:rsidRPr="00A66C48">
              <w:rPr>
                <w:rFonts w:ascii="Cambria" w:eastAsia="Times New Roman" w:hAnsi="Cambria" w:cs="Arial"/>
                <w:b/>
                <w:sz w:val="24"/>
                <w:szCs w:val="24"/>
              </w:rPr>
              <w:t>DESCRIÇÃO/ ESPECIFICAÇÃO</w:t>
            </w:r>
          </w:p>
        </w:tc>
        <w:tc>
          <w:tcPr>
            <w:tcW w:w="127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177FCDD" w14:textId="0E875F0B" w:rsidR="00E108B7" w:rsidRPr="00A66C48" w:rsidRDefault="00E108B7" w:rsidP="001A0FA3">
            <w:pPr>
              <w:spacing w:before="0" w:after="0" w:line="360" w:lineRule="auto"/>
              <w:ind w:left="-110" w:right="-111"/>
              <w:jc w:val="center"/>
              <w:rPr>
                <w:rFonts w:ascii="Cambria" w:hAnsi="Cambria" w:cs="Arial"/>
                <w:b/>
                <w:color w:val="000000"/>
                <w:sz w:val="24"/>
                <w:szCs w:val="24"/>
              </w:rPr>
            </w:pPr>
            <w:r w:rsidRPr="00A66C48">
              <w:rPr>
                <w:rFonts w:ascii="Cambria" w:hAnsi="Cambria" w:cs="Arial"/>
                <w:b/>
                <w:color w:val="000000"/>
                <w:sz w:val="24"/>
                <w:szCs w:val="24"/>
              </w:rPr>
              <w:t>UNIDADE</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32C8A92" w14:textId="17B50FA8" w:rsidR="00E108B7" w:rsidRPr="00A66C48" w:rsidRDefault="00E108B7" w:rsidP="001A0FA3">
            <w:pPr>
              <w:spacing w:before="0" w:after="0" w:line="360" w:lineRule="auto"/>
              <w:ind w:left="-102" w:right="-110"/>
              <w:jc w:val="center"/>
              <w:rPr>
                <w:rFonts w:ascii="Cambria" w:hAnsi="Cambria" w:cs="Arial"/>
                <w:b/>
                <w:color w:val="000000"/>
                <w:sz w:val="24"/>
                <w:szCs w:val="24"/>
              </w:rPr>
            </w:pPr>
            <w:r w:rsidRPr="00A66C48">
              <w:rPr>
                <w:rFonts w:ascii="Cambria" w:hAnsi="Cambria" w:cs="Arial"/>
                <w:b/>
                <w:color w:val="000000"/>
                <w:sz w:val="24"/>
                <w:szCs w:val="24"/>
              </w:rPr>
              <w:t>Q</w:t>
            </w:r>
            <w:r>
              <w:rPr>
                <w:rFonts w:ascii="Cambria" w:hAnsi="Cambria" w:cs="Arial"/>
                <w:b/>
                <w:color w:val="000000"/>
                <w:sz w:val="24"/>
                <w:szCs w:val="24"/>
              </w:rPr>
              <w:t>UANTIDADE</w:t>
            </w:r>
          </w:p>
        </w:tc>
      </w:tr>
      <w:tr w:rsidR="00E108B7" w:rsidRPr="00A66C48" w14:paraId="30A0FB6B" w14:textId="77777777" w:rsidTr="00E108B7">
        <w:trPr>
          <w:trHeight w:val="2675"/>
        </w:trPr>
        <w:tc>
          <w:tcPr>
            <w:tcW w:w="851" w:type="dxa"/>
            <w:tcBorders>
              <w:top w:val="single" w:sz="12" w:space="0" w:color="auto"/>
              <w:left w:val="single" w:sz="12" w:space="0" w:color="auto"/>
              <w:bottom w:val="single" w:sz="12" w:space="0" w:color="auto"/>
              <w:right w:val="single" w:sz="12" w:space="0" w:color="auto"/>
            </w:tcBorders>
          </w:tcPr>
          <w:p w14:paraId="20DB7C99" w14:textId="63ECFCE9"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t>01</w:t>
            </w:r>
          </w:p>
        </w:tc>
        <w:tc>
          <w:tcPr>
            <w:tcW w:w="5528" w:type="dxa"/>
            <w:tcBorders>
              <w:top w:val="single" w:sz="12" w:space="0" w:color="auto"/>
              <w:left w:val="single" w:sz="12" w:space="0" w:color="auto"/>
              <w:bottom w:val="single" w:sz="12" w:space="0" w:color="auto"/>
              <w:right w:val="single" w:sz="12" w:space="0" w:color="auto"/>
            </w:tcBorders>
          </w:tcPr>
          <w:p w14:paraId="1EDD668F" w14:textId="3A42F56E" w:rsidR="00E108B7" w:rsidRPr="00A66C48" w:rsidRDefault="00E108B7" w:rsidP="00E108B7">
            <w:pPr>
              <w:spacing w:before="120" w:after="120" w:line="360" w:lineRule="auto"/>
              <w:ind w:left="170" w:right="170"/>
              <w:rPr>
                <w:rFonts w:ascii="Cambria" w:hAnsi="Cambria" w:cs="Arial"/>
                <w:sz w:val="24"/>
                <w:szCs w:val="24"/>
              </w:rPr>
            </w:pPr>
            <w:r w:rsidRPr="00A66C48">
              <w:rPr>
                <w:rFonts w:ascii="Cambria" w:hAnsi="Cambria" w:cs="Arial"/>
                <w:sz w:val="24"/>
                <w:szCs w:val="24"/>
              </w:rPr>
              <w:t>RECARGA DE GÁS LIQUEFEITO DE PETRÓLEO P13 – GLP. COMPOSIÇÃO BÁSICA: PROPANO E BUTANO, TIPO DOMÉSTICO (GÁS DE COZINHA). UNIDADE DE FORNECIMENTO: ACONDICIONADO EM BOTIJÃO DE 13 KG, ESTANDO EM CONFORMIDADE COM A PORTARIA DA AGÊNCIA NACIONAL DO PETRÓLEO, GÁS NATURAL E BIOCOMBUSTÍVEIS (ANP) VIGENTE, E COM A NBR 8460 DA ABNT.</w:t>
            </w:r>
          </w:p>
        </w:tc>
        <w:tc>
          <w:tcPr>
            <w:tcW w:w="1276" w:type="dxa"/>
            <w:tcBorders>
              <w:top w:val="single" w:sz="12" w:space="0" w:color="auto"/>
              <w:left w:val="single" w:sz="12" w:space="0" w:color="auto"/>
              <w:bottom w:val="single" w:sz="12" w:space="0" w:color="auto"/>
              <w:right w:val="single" w:sz="12" w:space="0" w:color="auto"/>
            </w:tcBorders>
          </w:tcPr>
          <w:p w14:paraId="2EB44096" w14:textId="4857C2F9"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tcPr>
          <w:p w14:paraId="541E7CA7" w14:textId="41E89DB7"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fldChar w:fldCharType="begin"/>
            </w:r>
            <w:r w:rsidRPr="00A66C48">
              <w:rPr>
                <w:rFonts w:ascii="Cambria" w:hAnsi="Cambria" w:cs="Arial"/>
                <w:sz w:val="24"/>
                <w:szCs w:val="24"/>
              </w:rPr>
              <w:instrText xml:space="preserve"> =SUM(LEFT) \# "0" </w:instrText>
            </w:r>
            <w:r w:rsidRPr="00A66C48">
              <w:rPr>
                <w:rFonts w:ascii="Cambria" w:hAnsi="Cambria" w:cs="Arial"/>
                <w:sz w:val="24"/>
                <w:szCs w:val="24"/>
              </w:rPr>
              <w:fldChar w:fldCharType="separate"/>
            </w:r>
            <w:r w:rsidRPr="00A66C48">
              <w:rPr>
                <w:rFonts w:ascii="Cambria" w:hAnsi="Cambria" w:cs="Arial"/>
                <w:noProof/>
                <w:sz w:val="24"/>
                <w:szCs w:val="24"/>
              </w:rPr>
              <w:t>793</w:t>
            </w:r>
            <w:r w:rsidRPr="00A66C48">
              <w:rPr>
                <w:rFonts w:ascii="Cambria" w:hAnsi="Cambria" w:cs="Arial"/>
                <w:sz w:val="24"/>
                <w:szCs w:val="24"/>
              </w:rPr>
              <w:fldChar w:fldCharType="end"/>
            </w:r>
          </w:p>
        </w:tc>
      </w:tr>
      <w:tr w:rsidR="00E108B7" w:rsidRPr="00A66C48" w14:paraId="505F1FAD" w14:textId="77777777" w:rsidTr="00E108B7">
        <w:trPr>
          <w:trHeight w:val="859"/>
        </w:trPr>
        <w:tc>
          <w:tcPr>
            <w:tcW w:w="851" w:type="dxa"/>
            <w:tcBorders>
              <w:top w:val="single" w:sz="12" w:space="0" w:color="auto"/>
              <w:left w:val="single" w:sz="12" w:space="0" w:color="auto"/>
              <w:bottom w:val="single" w:sz="12" w:space="0" w:color="auto"/>
              <w:right w:val="single" w:sz="12" w:space="0" w:color="auto"/>
            </w:tcBorders>
          </w:tcPr>
          <w:p w14:paraId="2ADA0F2A" w14:textId="1171510D"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t>02</w:t>
            </w:r>
          </w:p>
        </w:tc>
        <w:tc>
          <w:tcPr>
            <w:tcW w:w="5528" w:type="dxa"/>
            <w:tcBorders>
              <w:top w:val="single" w:sz="12" w:space="0" w:color="auto"/>
              <w:left w:val="single" w:sz="12" w:space="0" w:color="auto"/>
              <w:bottom w:val="single" w:sz="12" w:space="0" w:color="auto"/>
              <w:right w:val="single" w:sz="12" w:space="0" w:color="auto"/>
            </w:tcBorders>
          </w:tcPr>
          <w:p w14:paraId="198FC27E" w14:textId="3C7A7AAC" w:rsidR="00E108B7" w:rsidRPr="00A66C48" w:rsidRDefault="00E108B7" w:rsidP="00E108B7">
            <w:pPr>
              <w:spacing w:before="120" w:after="120" w:line="360" w:lineRule="auto"/>
              <w:ind w:left="170" w:right="170"/>
              <w:rPr>
                <w:rFonts w:ascii="Cambria" w:hAnsi="Cambria" w:cs="Arial"/>
                <w:sz w:val="24"/>
                <w:szCs w:val="24"/>
              </w:rPr>
            </w:pPr>
            <w:r w:rsidRPr="00A66C48">
              <w:rPr>
                <w:rFonts w:ascii="Cambria" w:hAnsi="Cambria" w:cs="Arial"/>
                <w:sz w:val="24"/>
                <w:szCs w:val="24"/>
              </w:rPr>
              <w:t xml:space="preserve">VASILHAME OU RECIPIENTE UTILIZADO PARA GÁS LIQUEFEITO DE PETRÓLEO (GLP), TIPO GÁS BUTANO DE 13 KG. SUAS CONDIÇÕES DEVERÃO </w:t>
            </w:r>
            <w:r w:rsidRPr="00A66C48">
              <w:rPr>
                <w:rFonts w:ascii="Cambria" w:hAnsi="Cambria" w:cs="Arial"/>
                <w:sz w:val="24"/>
                <w:szCs w:val="24"/>
              </w:rPr>
              <w:lastRenderedPageBreak/>
              <w:t>ESTAR EM CONFORMIDADE COM A PORTARIA DA AGÊNCIA NACIONAL DO PETRÓLEO, GÁS NATURAL E BIOCOMBUSTÍVEIS (ANP) VIGENTE, E COM A NBR 8460 DA ABNT.</w:t>
            </w:r>
          </w:p>
        </w:tc>
        <w:tc>
          <w:tcPr>
            <w:tcW w:w="1276" w:type="dxa"/>
            <w:tcBorders>
              <w:top w:val="single" w:sz="12" w:space="0" w:color="auto"/>
              <w:left w:val="single" w:sz="12" w:space="0" w:color="auto"/>
              <w:bottom w:val="single" w:sz="12" w:space="0" w:color="auto"/>
              <w:right w:val="single" w:sz="12" w:space="0" w:color="auto"/>
            </w:tcBorders>
          </w:tcPr>
          <w:p w14:paraId="3B251D43" w14:textId="1FD2C635"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tcPr>
          <w:p w14:paraId="19E063BE" w14:textId="59DBE5DB"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t>18</w:t>
            </w:r>
          </w:p>
        </w:tc>
      </w:tr>
      <w:tr w:rsidR="00E108B7" w:rsidRPr="00A66C48" w14:paraId="44EBD846" w14:textId="77777777" w:rsidTr="00E108B7">
        <w:trPr>
          <w:trHeight w:val="261"/>
        </w:trPr>
        <w:tc>
          <w:tcPr>
            <w:tcW w:w="851" w:type="dxa"/>
            <w:tcBorders>
              <w:top w:val="single" w:sz="12" w:space="0" w:color="auto"/>
              <w:left w:val="single" w:sz="12" w:space="0" w:color="auto"/>
              <w:bottom w:val="single" w:sz="12" w:space="0" w:color="auto"/>
              <w:right w:val="single" w:sz="12" w:space="0" w:color="auto"/>
            </w:tcBorders>
          </w:tcPr>
          <w:p w14:paraId="6C4F1DC4" w14:textId="04DDEEEF"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t>03</w:t>
            </w:r>
          </w:p>
        </w:tc>
        <w:tc>
          <w:tcPr>
            <w:tcW w:w="5528" w:type="dxa"/>
            <w:tcBorders>
              <w:top w:val="single" w:sz="12" w:space="0" w:color="auto"/>
              <w:left w:val="single" w:sz="12" w:space="0" w:color="auto"/>
              <w:bottom w:val="single" w:sz="12" w:space="0" w:color="auto"/>
              <w:right w:val="single" w:sz="12" w:space="0" w:color="auto"/>
            </w:tcBorders>
          </w:tcPr>
          <w:p w14:paraId="5610F2E8" w14:textId="0E8F6146" w:rsidR="00E108B7" w:rsidRPr="00A66C48" w:rsidRDefault="00E108B7" w:rsidP="00E108B7">
            <w:pPr>
              <w:spacing w:before="120" w:after="120" w:line="360" w:lineRule="auto"/>
              <w:ind w:left="170" w:right="170"/>
              <w:rPr>
                <w:rFonts w:ascii="Cambria" w:hAnsi="Cambria" w:cs="Arial"/>
                <w:sz w:val="24"/>
                <w:szCs w:val="24"/>
              </w:rPr>
            </w:pPr>
            <w:r w:rsidRPr="00A66C48">
              <w:rPr>
                <w:rFonts w:ascii="Cambria" w:hAnsi="Cambria" w:cs="Arial"/>
                <w:sz w:val="24"/>
                <w:szCs w:val="24"/>
              </w:rPr>
              <w:t>GÁS (RECARGA) PARA RECIPIENTE P-45. SUAS CONDIÇÕES DEVERÃO ESTAR EM CONFORMIDADE COM A PORTARIA DA AGÊNCIA NACIONAL DO PETRÓLEO, GÁS NATURAL E BIOCOMBUSTÍVEIS (ANP) VIGENTE, E COM A NBR 8460 DA ABNT.</w:t>
            </w:r>
          </w:p>
        </w:tc>
        <w:tc>
          <w:tcPr>
            <w:tcW w:w="1276" w:type="dxa"/>
            <w:tcBorders>
              <w:top w:val="single" w:sz="12" w:space="0" w:color="auto"/>
              <w:left w:val="single" w:sz="12" w:space="0" w:color="auto"/>
              <w:bottom w:val="single" w:sz="12" w:space="0" w:color="auto"/>
              <w:right w:val="single" w:sz="12" w:space="0" w:color="auto"/>
            </w:tcBorders>
          </w:tcPr>
          <w:p w14:paraId="6343A21E" w14:textId="0B56B5AE"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tcPr>
          <w:p w14:paraId="34AF520F" w14:textId="32A35697" w:rsidR="00E108B7" w:rsidRPr="00A66C48" w:rsidRDefault="00E108B7" w:rsidP="001637D8">
            <w:pPr>
              <w:spacing w:before="0" w:after="0" w:line="360" w:lineRule="auto"/>
              <w:jc w:val="center"/>
              <w:rPr>
                <w:rFonts w:ascii="Cambria" w:hAnsi="Cambria" w:cs="Arial"/>
                <w:sz w:val="24"/>
                <w:szCs w:val="24"/>
              </w:rPr>
            </w:pPr>
            <w:r w:rsidRPr="00A66C48">
              <w:rPr>
                <w:rFonts w:ascii="Cambria" w:hAnsi="Cambria" w:cs="Arial"/>
                <w:sz w:val="24"/>
                <w:szCs w:val="24"/>
              </w:rPr>
              <w:t>108</w:t>
            </w:r>
          </w:p>
        </w:tc>
      </w:tr>
    </w:tbl>
    <w:bookmarkEnd w:id="70"/>
    <w:p w14:paraId="4E390D38" w14:textId="77777777" w:rsidR="00822718" w:rsidRPr="00A66C48" w:rsidRDefault="00822718" w:rsidP="00E108B7">
      <w:pPr>
        <w:pStyle w:val="Nivel2"/>
        <w:spacing w:before="360" w:line="360" w:lineRule="auto"/>
        <w:rPr>
          <w:sz w:val="24"/>
          <w:szCs w:val="24"/>
        </w:rPr>
      </w:pPr>
      <w:r w:rsidRPr="00A66C48">
        <w:rPr>
          <w:b/>
          <w:bCs/>
          <w:sz w:val="24"/>
          <w:szCs w:val="24"/>
        </w:rPr>
        <w:t>1.2</w:t>
      </w:r>
      <w:r w:rsidRPr="00A66C48">
        <w:rPr>
          <w:sz w:val="24"/>
          <w:szCs w:val="24"/>
        </w:rPr>
        <w:t xml:space="preserve"> Os bens objeto desta contratação são caracterizados como comuns, conforme justificativa constante do Estudo Técnico Preliminar.</w:t>
      </w:r>
    </w:p>
    <w:p w14:paraId="7DBCF5FC" w14:textId="77777777" w:rsidR="00822718" w:rsidRPr="00A66C48" w:rsidRDefault="00822718" w:rsidP="00960BF0">
      <w:pPr>
        <w:pStyle w:val="Nivel2"/>
        <w:spacing w:line="360" w:lineRule="auto"/>
        <w:rPr>
          <w:sz w:val="24"/>
          <w:szCs w:val="24"/>
        </w:rPr>
      </w:pPr>
      <w:r w:rsidRPr="00A66C48">
        <w:rPr>
          <w:b/>
          <w:bCs/>
          <w:sz w:val="24"/>
          <w:szCs w:val="24"/>
        </w:rPr>
        <w:t>1.3</w:t>
      </w:r>
      <w:r w:rsidRPr="00A66C48">
        <w:rPr>
          <w:sz w:val="24"/>
          <w:szCs w:val="24"/>
        </w:rPr>
        <w:t xml:space="preserve"> O objeto desta contratação não se enquadra como sendo de bem de luxo, conforme Decreto Federal nº 10.818, de 27 de setembro de 2021.</w:t>
      </w:r>
    </w:p>
    <w:p w14:paraId="5535B0D1" w14:textId="0FAAB86F" w:rsidR="00822718" w:rsidRPr="00A66C48" w:rsidRDefault="00822718" w:rsidP="00960BF0">
      <w:pPr>
        <w:pStyle w:val="Nvel2-Red"/>
        <w:spacing w:afterLines="120" w:after="288" w:line="360" w:lineRule="auto"/>
        <w:rPr>
          <w:i w:val="0"/>
          <w:iCs w:val="0"/>
          <w:color w:val="auto"/>
          <w:sz w:val="24"/>
          <w:szCs w:val="24"/>
        </w:rPr>
      </w:pPr>
      <w:r w:rsidRPr="00A66C48">
        <w:rPr>
          <w:b/>
          <w:bCs/>
          <w:i w:val="0"/>
          <w:iCs w:val="0"/>
          <w:color w:val="auto"/>
          <w:sz w:val="24"/>
          <w:szCs w:val="24"/>
        </w:rPr>
        <w:t>1.4</w:t>
      </w:r>
      <w:r w:rsidRPr="00A66C48">
        <w:rPr>
          <w:i w:val="0"/>
          <w:iCs w:val="0"/>
          <w:color w:val="auto"/>
          <w:sz w:val="24"/>
          <w:szCs w:val="24"/>
        </w:rPr>
        <w:t xml:space="preserve"> O prazo de vigência da contratação é de </w:t>
      </w:r>
      <w:r w:rsidR="00337678" w:rsidRPr="00A66C48">
        <w:rPr>
          <w:i w:val="0"/>
          <w:iCs w:val="0"/>
          <w:color w:val="auto"/>
          <w:sz w:val="24"/>
          <w:szCs w:val="24"/>
        </w:rPr>
        <w:t>01 (um) ano</w:t>
      </w:r>
      <w:r w:rsidRPr="00A66C48">
        <w:rPr>
          <w:i w:val="0"/>
          <w:iCs w:val="0"/>
          <w:color w:val="auto"/>
          <w:sz w:val="24"/>
          <w:szCs w:val="24"/>
        </w:rPr>
        <w:t xml:space="preserve"> contados da data de sua publicação no Portal Nacional de Contratações Públicas, na forma do artigo 94 da Lei n° 14.133, de 2021, prorrogável por até 10 anos, na forma dos artigos 106 </w:t>
      </w:r>
      <w:r w:rsidR="00CE5DCD" w:rsidRPr="00A66C48">
        <w:rPr>
          <w:i w:val="0"/>
          <w:iCs w:val="0"/>
          <w:color w:val="auto"/>
          <w:sz w:val="24"/>
          <w:szCs w:val="24"/>
        </w:rPr>
        <w:t>e 107 da Lei n° 14.133, de 2021 e no caso de ARP com renovação do quantitativo inicialmente registrado.</w:t>
      </w:r>
    </w:p>
    <w:p w14:paraId="07CD2DE7" w14:textId="77777777" w:rsidR="00822718" w:rsidRPr="00A66C48" w:rsidRDefault="00822718" w:rsidP="00960BF0">
      <w:pPr>
        <w:pStyle w:val="Nivel2"/>
        <w:spacing w:before="0" w:line="360" w:lineRule="auto"/>
        <w:rPr>
          <w:sz w:val="24"/>
          <w:szCs w:val="24"/>
        </w:rPr>
      </w:pPr>
      <w:r w:rsidRPr="00A66C48">
        <w:rPr>
          <w:b/>
          <w:bCs/>
          <w:sz w:val="24"/>
          <w:szCs w:val="24"/>
        </w:rPr>
        <w:t>1.5</w:t>
      </w:r>
      <w:r w:rsidRPr="00A66C48">
        <w:rPr>
          <w:sz w:val="24"/>
          <w:szCs w:val="24"/>
        </w:rPr>
        <w:t xml:space="preserve"> 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325"/>
      </w:tblGrid>
      <w:tr w:rsidR="00822718" w:rsidRPr="00A66C48" w14:paraId="2D2B274E"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566A093" w14:textId="77777777" w:rsidR="00822718" w:rsidRPr="00A66C48" w:rsidRDefault="00822718" w:rsidP="00960BF0">
            <w:pPr>
              <w:spacing w:before="60" w:after="60" w:line="360" w:lineRule="auto"/>
              <w:jc w:val="both"/>
              <w:rPr>
                <w:rFonts w:ascii="Cambria" w:hAnsi="Cambria" w:cs="Arial"/>
                <w:b/>
                <w:bCs/>
                <w:sz w:val="24"/>
                <w:szCs w:val="24"/>
              </w:rPr>
            </w:pPr>
            <w:r w:rsidRPr="00A66C48">
              <w:rPr>
                <w:rFonts w:ascii="Cambria" w:hAnsi="Cambria" w:cs="Arial"/>
                <w:b/>
                <w:bCs/>
                <w:sz w:val="24"/>
                <w:szCs w:val="24"/>
              </w:rPr>
              <w:t>2. FUNDAMENTAÇÃO E DESCRIÇÃO DA NECESSIDADE DA CONTRATAÇÃO</w:t>
            </w:r>
          </w:p>
        </w:tc>
      </w:tr>
    </w:tbl>
    <w:p w14:paraId="6B8FB77F" w14:textId="77777777" w:rsidR="00822718" w:rsidRPr="00A66C48" w:rsidRDefault="00822718" w:rsidP="00960BF0">
      <w:pPr>
        <w:pStyle w:val="Nivel2"/>
        <w:spacing w:line="360" w:lineRule="auto"/>
        <w:rPr>
          <w:sz w:val="24"/>
          <w:szCs w:val="24"/>
        </w:rPr>
      </w:pPr>
      <w:r w:rsidRPr="00A66C48">
        <w:rPr>
          <w:b/>
          <w:bCs/>
          <w:sz w:val="24"/>
          <w:szCs w:val="24"/>
        </w:rPr>
        <w:t>2.1</w:t>
      </w:r>
      <w:r w:rsidRPr="00A66C48">
        <w:rPr>
          <w:sz w:val="24"/>
          <w:szCs w:val="24"/>
        </w:rPr>
        <w:t xml:space="preserve"> 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822718" w:rsidRPr="00A66C48" w14:paraId="4A85D8E4"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7F6D04" w14:textId="77777777" w:rsidR="00822718" w:rsidRPr="00A66C48" w:rsidRDefault="00822718" w:rsidP="00960BF0">
            <w:pPr>
              <w:spacing w:before="60" w:after="60" w:line="360" w:lineRule="auto"/>
              <w:jc w:val="both"/>
              <w:rPr>
                <w:rFonts w:ascii="Cambria" w:hAnsi="Cambria" w:cs="Arial"/>
                <w:b/>
                <w:bCs/>
                <w:sz w:val="24"/>
                <w:szCs w:val="24"/>
              </w:rPr>
            </w:pPr>
            <w:r w:rsidRPr="00A66C48">
              <w:rPr>
                <w:rFonts w:ascii="Cambria" w:hAnsi="Cambria" w:cs="Arial"/>
                <w:b/>
                <w:bCs/>
                <w:sz w:val="24"/>
                <w:szCs w:val="24"/>
              </w:rPr>
              <w:lastRenderedPageBreak/>
              <w:t>3. DESCRIÇÃO DA SOLUÇÃO COMO UM TODO CONSIDERANDO O CICLO DE VIDA DO OBJETO E ESPECIFICAÇÃO DO PRODUTO</w:t>
            </w:r>
          </w:p>
        </w:tc>
      </w:tr>
    </w:tbl>
    <w:p w14:paraId="0BDE83A4"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3.1</w:t>
      </w:r>
      <w:r w:rsidRPr="00A66C48">
        <w:rPr>
          <w:i w:val="0"/>
          <w:iCs w:val="0"/>
          <w:color w:val="auto"/>
          <w:sz w:val="24"/>
          <w:szCs w:val="24"/>
        </w:rPr>
        <w:t xml:space="preserve"> 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822718" w:rsidRPr="00A66C48" w14:paraId="53B825F7"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6CD1C3" w14:textId="77777777" w:rsidR="00822718" w:rsidRPr="00A66C48" w:rsidRDefault="00822718" w:rsidP="00960BF0">
            <w:pPr>
              <w:spacing w:before="60" w:after="60" w:line="360" w:lineRule="auto"/>
              <w:jc w:val="both"/>
              <w:rPr>
                <w:rFonts w:ascii="Cambria" w:hAnsi="Cambria" w:cs="Arial"/>
                <w:b/>
                <w:bCs/>
                <w:sz w:val="24"/>
                <w:szCs w:val="24"/>
              </w:rPr>
            </w:pPr>
            <w:r w:rsidRPr="00A66C48">
              <w:rPr>
                <w:rFonts w:ascii="Cambria" w:hAnsi="Cambria" w:cs="Arial"/>
                <w:b/>
                <w:bCs/>
                <w:sz w:val="24"/>
                <w:szCs w:val="24"/>
              </w:rPr>
              <w:t>4. REQUISITOS DA CONTRATAÇÃO</w:t>
            </w:r>
          </w:p>
        </w:tc>
      </w:tr>
    </w:tbl>
    <w:p w14:paraId="5A9565F2" w14:textId="77777777" w:rsidR="00822718" w:rsidRPr="00A66C48" w:rsidRDefault="00822718" w:rsidP="00960BF0">
      <w:pPr>
        <w:pStyle w:val="Nivel2"/>
        <w:spacing w:line="360" w:lineRule="auto"/>
        <w:rPr>
          <w:b/>
          <w:bCs/>
          <w:sz w:val="24"/>
          <w:szCs w:val="24"/>
        </w:rPr>
      </w:pPr>
      <w:r w:rsidRPr="00A66C48">
        <w:rPr>
          <w:b/>
          <w:bCs/>
          <w:sz w:val="24"/>
          <w:szCs w:val="24"/>
        </w:rPr>
        <w:t xml:space="preserve">4.1 </w:t>
      </w:r>
      <w:r w:rsidRPr="00A66C48">
        <w:rPr>
          <w:bCs/>
          <w:sz w:val="24"/>
          <w:szCs w:val="24"/>
        </w:rPr>
        <w:t xml:space="preserve">A descrição dos requisitos da contratação </w:t>
      </w:r>
      <w:r w:rsidRPr="00A66C48">
        <w:rPr>
          <w:sz w:val="24"/>
          <w:szCs w:val="24"/>
        </w:rPr>
        <w:t>como um todo encontra-se pormenorizada em tópico específico do Estudo Técnico Preliminar, apêndice deste Termo de Referência.</w:t>
      </w:r>
    </w:p>
    <w:p w14:paraId="3074E05D" w14:textId="77777777" w:rsidR="00822718" w:rsidRPr="00A66C48" w:rsidRDefault="00822718" w:rsidP="00960BF0">
      <w:pPr>
        <w:pStyle w:val="Nivel2"/>
        <w:spacing w:line="360" w:lineRule="auto"/>
        <w:rPr>
          <w:sz w:val="24"/>
          <w:szCs w:val="24"/>
          <w:shd w:val="clear" w:color="auto" w:fill="FFFFFF"/>
        </w:rPr>
      </w:pPr>
      <w:r w:rsidRPr="00A66C48">
        <w:rPr>
          <w:b/>
          <w:bCs/>
          <w:sz w:val="24"/>
          <w:szCs w:val="24"/>
        </w:rPr>
        <w:t>4.2</w:t>
      </w:r>
      <w:r w:rsidRPr="00A66C48">
        <w:rPr>
          <w:sz w:val="24"/>
          <w:szCs w:val="24"/>
        </w:rPr>
        <w:t xml:space="preserve"> Além dos critérios de sustentabilidade eventualmente inseridos na descrição do objeto, devem ser atendidos os seguintes requisitos, que se baseiam no Guia Nacional de Contratações Sustentáveis:</w:t>
      </w:r>
    </w:p>
    <w:p w14:paraId="0ED01566" w14:textId="77777777" w:rsidR="00822718" w:rsidRPr="00A66C48" w:rsidRDefault="00822718" w:rsidP="00960BF0">
      <w:pPr>
        <w:pStyle w:val="Nvel3-R"/>
        <w:spacing w:line="360" w:lineRule="auto"/>
        <w:rPr>
          <w:color w:val="auto"/>
          <w:sz w:val="24"/>
          <w:szCs w:val="24"/>
          <w:shd w:val="clear" w:color="auto" w:fill="FFFFFF"/>
        </w:rPr>
      </w:pPr>
      <w:r w:rsidRPr="00A66C48">
        <w:rPr>
          <w:b/>
          <w:bCs/>
          <w:color w:val="auto"/>
          <w:sz w:val="24"/>
          <w:szCs w:val="24"/>
        </w:rPr>
        <w:t>4.2.1</w:t>
      </w:r>
      <w:r w:rsidRPr="00A66C48">
        <w:rPr>
          <w:color w:val="auto"/>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5FD193B7" w14:textId="77777777" w:rsidR="00822718" w:rsidRPr="00A66C48" w:rsidRDefault="00822718" w:rsidP="00960BF0">
      <w:pPr>
        <w:pStyle w:val="Nvel3-R"/>
        <w:spacing w:line="360" w:lineRule="auto"/>
        <w:rPr>
          <w:color w:val="auto"/>
          <w:sz w:val="24"/>
          <w:szCs w:val="24"/>
          <w:shd w:val="clear" w:color="auto" w:fill="FFFFFF"/>
        </w:rPr>
      </w:pPr>
      <w:r w:rsidRPr="00A66C48">
        <w:rPr>
          <w:b/>
          <w:bCs/>
          <w:color w:val="auto"/>
          <w:sz w:val="24"/>
          <w:szCs w:val="24"/>
        </w:rPr>
        <w:t>4.2.2</w:t>
      </w:r>
      <w:r w:rsidRPr="00A66C48">
        <w:rPr>
          <w:color w:val="auto"/>
          <w:sz w:val="24"/>
          <w:szCs w:val="24"/>
        </w:rPr>
        <w:t xml:space="preserve"> Que sejam observados os requisitos ambientais para a obtenção de certificação do Instituto Nacional de Metrologia, Normalização e Qualidade Industrial (INMETRO) como produtos sustentáveis ou de menor impacto ambiental em relação aos seus similares.</w:t>
      </w:r>
    </w:p>
    <w:p w14:paraId="061CAD06" w14:textId="77777777" w:rsidR="00822718" w:rsidRPr="00A66C48" w:rsidRDefault="00822718" w:rsidP="00960BF0">
      <w:pPr>
        <w:pStyle w:val="Nvel3-R"/>
        <w:spacing w:line="360" w:lineRule="auto"/>
        <w:rPr>
          <w:color w:val="auto"/>
          <w:sz w:val="24"/>
          <w:szCs w:val="24"/>
        </w:rPr>
      </w:pPr>
      <w:r w:rsidRPr="00A66C48">
        <w:rPr>
          <w:b/>
          <w:bCs/>
          <w:color w:val="auto"/>
          <w:sz w:val="24"/>
          <w:szCs w:val="24"/>
        </w:rPr>
        <w:t>4.2.3</w:t>
      </w:r>
      <w:r w:rsidRPr="00A66C48">
        <w:rPr>
          <w:color w:val="auto"/>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152674FB" w14:textId="77777777" w:rsidR="00822718" w:rsidRPr="00A66C48" w:rsidRDefault="00822718" w:rsidP="00960BF0">
      <w:pPr>
        <w:pStyle w:val="Nvel3-R"/>
        <w:spacing w:line="360" w:lineRule="auto"/>
        <w:rPr>
          <w:color w:val="auto"/>
          <w:sz w:val="24"/>
          <w:szCs w:val="24"/>
        </w:rPr>
      </w:pPr>
      <w:r w:rsidRPr="00A66C48">
        <w:rPr>
          <w:b/>
          <w:color w:val="auto"/>
          <w:sz w:val="24"/>
          <w:szCs w:val="24"/>
        </w:rPr>
        <w:t xml:space="preserve">4.3 </w:t>
      </w:r>
      <w:r w:rsidRPr="00A66C48">
        <w:rPr>
          <w:color w:val="auto"/>
          <w:sz w:val="24"/>
          <w:szCs w:val="24"/>
        </w:rPr>
        <w:t>Indicação de marcas ou modelos (Art. 41, inciso I, da Lei n.º 14.133, de 2021).</w:t>
      </w:r>
    </w:p>
    <w:p w14:paraId="7F6284B1" w14:textId="77777777" w:rsidR="00822718" w:rsidRPr="00A66C48" w:rsidRDefault="00822718" w:rsidP="00960BF0">
      <w:pPr>
        <w:pStyle w:val="Nvel3-R"/>
        <w:spacing w:line="360" w:lineRule="auto"/>
        <w:rPr>
          <w:color w:val="auto"/>
          <w:sz w:val="24"/>
          <w:szCs w:val="24"/>
        </w:rPr>
      </w:pPr>
      <w:r w:rsidRPr="00A66C48">
        <w:rPr>
          <w:b/>
          <w:color w:val="auto"/>
          <w:sz w:val="24"/>
          <w:szCs w:val="24"/>
        </w:rPr>
        <w:t xml:space="preserve">4.3.1 </w:t>
      </w:r>
      <w:r w:rsidRPr="00A66C48">
        <w:rPr>
          <w:color w:val="auto"/>
          <w:sz w:val="24"/>
          <w:szCs w:val="24"/>
        </w:rPr>
        <w:t>Na presente contratação não se aplica a indicação de marcas ou modelos.</w:t>
      </w:r>
    </w:p>
    <w:p w14:paraId="01896D65" w14:textId="77777777" w:rsidR="00822718" w:rsidRPr="00A66C48" w:rsidRDefault="00822718" w:rsidP="00960BF0">
      <w:pPr>
        <w:pStyle w:val="Nvel3-R"/>
        <w:spacing w:line="360" w:lineRule="auto"/>
        <w:rPr>
          <w:color w:val="auto"/>
          <w:sz w:val="24"/>
          <w:szCs w:val="24"/>
        </w:rPr>
      </w:pPr>
      <w:r w:rsidRPr="00A66C48">
        <w:rPr>
          <w:b/>
          <w:color w:val="auto"/>
          <w:sz w:val="24"/>
          <w:szCs w:val="24"/>
        </w:rPr>
        <w:t xml:space="preserve">4.4 </w:t>
      </w:r>
      <w:r w:rsidRPr="00A66C48">
        <w:rPr>
          <w:color w:val="auto"/>
          <w:sz w:val="24"/>
          <w:szCs w:val="24"/>
        </w:rPr>
        <w:t>Na presente contratação não se aplica a solicitação de amostra.</w:t>
      </w:r>
    </w:p>
    <w:p w14:paraId="10366F2C" w14:textId="77777777" w:rsidR="00822718" w:rsidRPr="00A66C48" w:rsidRDefault="00822718" w:rsidP="00960BF0">
      <w:pPr>
        <w:pStyle w:val="Nivel2"/>
        <w:spacing w:line="360" w:lineRule="auto"/>
        <w:rPr>
          <w:sz w:val="24"/>
          <w:szCs w:val="24"/>
        </w:rPr>
      </w:pPr>
      <w:r w:rsidRPr="00A66C48">
        <w:rPr>
          <w:b/>
          <w:bCs/>
          <w:sz w:val="24"/>
          <w:szCs w:val="24"/>
        </w:rPr>
        <w:lastRenderedPageBreak/>
        <w:t>4.5</w:t>
      </w:r>
      <w:r w:rsidRPr="00A66C48">
        <w:rPr>
          <w:sz w:val="24"/>
          <w:szCs w:val="24"/>
        </w:rPr>
        <w:t xml:space="preserve"> Não será admitida a subcontratação do objeto contratual.</w:t>
      </w:r>
    </w:p>
    <w:p w14:paraId="1353964C"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4.6</w:t>
      </w:r>
      <w:r w:rsidRPr="00A66C48">
        <w:rPr>
          <w:i w:val="0"/>
          <w:iCs w:val="0"/>
          <w:color w:val="auto"/>
          <w:sz w:val="24"/>
          <w:szCs w:val="24"/>
        </w:rPr>
        <w:t xml:space="preserve"> Não haverá exigência da garantia da contratação dos </w:t>
      </w:r>
      <w:hyperlink r:id="rId31" w:anchor="art96">
        <w:r w:rsidRPr="00A66C48">
          <w:rPr>
            <w:rStyle w:val="Hyperlink"/>
            <w:i w:val="0"/>
            <w:iCs w:val="0"/>
            <w:color w:val="auto"/>
            <w:sz w:val="24"/>
            <w:szCs w:val="24"/>
          </w:rPr>
          <w:t>artigos 96 e seguintes da Lei nº 14.133, de 2021</w:t>
        </w:r>
      </w:hyperlink>
      <w:r w:rsidRPr="00A66C48">
        <w:rPr>
          <w:i w:val="0"/>
          <w:iCs w:val="0"/>
          <w:color w:val="auto"/>
          <w:sz w:val="24"/>
          <w:szCs w:val="24"/>
        </w:rPr>
        <w:t>, pelas razões constantes do Estudo Técnico Preliminar.</w:t>
      </w:r>
    </w:p>
    <w:tbl>
      <w:tblPr>
        <w:tblStyle w:val="Tabelacomgrade"/>
        <w:tblW w:w="0" w:type="auto"/>
        <w:tblLook w:val="04A0" w:firstRow="1" w:lastRow="0" w:firstColumn="1" w:lastColumn="0" w:noHBand="0" w:noVBand="1"/>
      </w:tblPr>
      <w:tblGrid>
        <w:gridCol w:w="9325"/>
      </w:tblGrid>
      <w:tr w:rsidR="00822718" w:rsidRPr="00A66C48" w14:paraId="54413B96"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B9A024" w14:textId="77777777" w:rsidR="00822718" w:rsidRPr="00A66C48" w:rsidRDefault="00822718" w:rsidP="00960BF0">
            <w:pPr>
              <w:spacing w:before="60" w:after="60" w:line="360" w:lineRule="auto"/>
              <w:jc w:val="both"/>
              <w:rPr>
                <w:rFonts w:ascii="Cambria" w:hAnsi="Cambria" w:cs="Arial"/>
                <w:b/>
                <w:bCs/>
                <w:sz w:val="24"/>
                <w:szCs w:val="24"/>
              </w:rPr>
            </w:pPr>
            <w:r w:rsidRPr="00A66C48">
              <w:rPr>
                <w:rFonts w:ascii="Cambria" w:hAnsi="Cambria" w:cs="Arial"/>
                <w:b/>
                <w:bCs/>
                <w:sz w:val="24"/>
                <w:szCs w:val="24"/>
              </w:rPr>
              <w:t>5. DA EXECUÇÃO DO OBJETO</w:t>
            </w:r>
          </w:p>
        </w:tc>
      </w:tr>
    </w:tbl>
    <w:p w14:paraId="6597DC05" w14:textId="64692163" w:rsidR="00822718" w:rsidRPr="00A66C48" w:rsidRDefault="00822718" w:rsidP="00960BF0">
      <w:pPr>
        <w:spacing w:before="240" w:line="360" w:lineRule="auto"/>
        <w:rPr>
          <w:rFonts w:ascii="Cambria" w:hAnsi="Cambria"/>
          <w:iCs/>
          <w:sz w:val="24"/>
          <w:szCs w:val="24"/>
        </w:rPr>
      </w:pPr>
      <w:r w:rsidRPr="00A66C48">
        <w:rPr>
          <w:rFonts w:ascii="Cambria" w:hAnsi="Cambria" w:cs="Arial"/>
          <w:b/>
          <w:bCs/>
          <w:iCs/>
          <w:sz w:val="24"/>
          <w:szCs w:val="24"/>
        </w:rPr>
        <w:t>5.1</w:t>
      </w:r>
      <w:r w:rsidRPr="00A66C48">
        <w:rPr>
          <w:rFonts w:ascii="Cambria" w:hAnsi="Cambria"/>
          <w:i/>
          <w:iCs/>
          <w:sz w:val="24"/>
          <w:szCs w:val="24"/>
        </w:rPr>
        <w:t xml:space="preserve"> </w:t>
      </w:r>
      <w:r w:rsidRPr="00A66C48">
        <w:rPr>
          <w:rFonts w:ascii="Cambria" w:hAnsi="Cambria" w:cs="Arial"/>
          <w:color w:val="000000" w:themeColor="text1"/>
          <w:sz w:val="24"/>
          <w:szCs w:val="24"/>
        </w:rPr>
        <w:t>Os objetos deverão ser entregues na Unidades</w:t>
      </w:r>
      <w:r w:rsidR="004563E5" w:rsidRPr="00A66C48">
        <w:rPr>
          <w:rFonts w:ascii="Cambria" w:hAnsi="Cambria" w:cs="Arial"/>
          <w:color w:val="000000" w:themeColor="text1"/>
          <w:sz w:val="24"/>
          <w:szCs w:val="24"/>
        </w:rPr>
        <w:t xml:space="preserve"> Gestora “solicitante, conforme Ordem de Fornecimento. </w:t>
      </w:r>
      <w:r w:rsidRPr="00A66C48">
        <w:rPr>
          <w:rFonts w:ascii="Cambria" w:hAnsi="Cambria" w:cs="Arial"/>
          <w:color w:val="000000" w:themeColor="text1"/>
          <w:sz w:val="24"/>
          <w:szCs w:val="24"/>
        </w:rPr>
        <w:t xml:space="preserve"> obedecendo os horários de funcionamento, </w:t>
      </w:r>
      <w:r w:rsidRPr="00A66C48">
        <w:rPr>
          <w:rFonts w:ascii="Cambria" w:eastAsia="Times New Roman" w:hAnsi="Cambria" w:cs="Arial"/>
          <w:bCs/>
          <w:sz w:val="24"/>
          <w:szCs w:val="24"/>
          <w:lang w:eastAsia="pt-BR"/>
        </w:rPr>
        <w:t>compreendido entre 7h e 17h (horário de Brasília), de segunda a sexta-feira, em até 02 (dois) dias úteis. O pedido, juntamente com a indicação do local de entrega, será formalizado por meio de requisição, solicitação ou ordem de fornecimento emitida pela requisitante, sem qualquer custo adicional, como despesas com transporte, alimentação, entre outros.</w:t>
      </w:r>
    </w:p>
    <w:p w14:paraId="0DE08AFB"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5.2</w:t>
      </w:r>
      <w:r w:rsidRPr="00A66C48">
        <w:rPr>
          <w:i w:val="0"/>
          <w:iCs w:val="0"/>
          <w:color w:val="auto"/>
          <w:sz w:val="24"/>
          <w:szCs w:val="24"/>
        </w:rPr>
        <w:t xml:space="preserve"> Caso não seja possível a realização do serviço na data assinalada, a empresa deverá comunicar as razões respectivas com pelo menos 0</w:t>
      </w:r>
      <w:r w:rsidRPr="00A66C48">
        <w:rPr>
          <w:i w:val="0"/>
          <w:iCs w:val="0"/>
          <w:color w:val="000000" w:themeColor="text1"/>
          <w:sz w:val="24"/>
          <w:szCs w:val="24"/>
        </w:rPr>
        <w:t>1 (um) dia de antecedência para que qualquer pleito de prorrogação de prazo seja analisado, ressalvadas situações de caso fortuito e força maior.</w:t>
      </w:r>
    </w:p>
    <w:p w14:paraId="7A406685"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5.3</w:t>
      </w:r>
      <w:r w:rsidRPr="00A66C48">
        <w:rPr>
          <w:i w:val="0"/>
          <w:iCs w:val="0"/>
          <w:color w:val="auto"/>
          <w:sz w:val="24"/>
          <w:szCs w:val="24"/>
        </w:rPr>
        <w:t xml:space="preserve"> No caso de produtos perecíveis, o prazo de validade na data da entrega não poderá ser inferior a 6 (seis) meses, ou a </w:t>
      </w:r>
      <w:r w:rsidRPr="00A66C48">
        <w:rPr>
          <w:i w:val="0"/>
          <w:iCs w:val="0"/>
          <w:color w:val="000000" w:themeColor="text1"/>
          <w:sz w:val="24"/>
          <w:szCs w:val="24"/>
        </w:rPr>
        <w:t>metade</w:t>
      </w:r>
      <w:r w:rsidRPr="00A66C48">
        <w:rPr>
          <w:i w:val="0"/>
          <w:iCs w:val="0"/>
          <w:color w:val="C00000"/>
          <w:sz w:val="24"/>
          <w:szCs w:val="24"/>
        </w:rPr>
        <w:t xml:space="preserve"> </w:t>
      </w:r>
      <w:r w:rsidRPr="00A66C48">
        <w:rPr>
          <w:i w:val="0"/>
          <w:iCs w:val="0"/>
          <w:color w:val="auto"/>
          <w:sz w:val="24"/>
          <w:szCs w:val="24"/>
        </w:rPr>
        <w:t>do prazo total recomendado pelo fabricante.</w:t>
      </w:r>
    </w:p>
    <w:p w14:paraId="13A9E405"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5.4</w:t>
      </w:r>
      <w:r w:rsidRPr="00A66C48">
        <w:rPr>
          <w:i w:val="0"/>
          <w:iCs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779D5646"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5.5</w:t>
      </w:r>
      <w:r w:rsidRPr="00A66C48">
        <w:rPr>
          <w:i w:val="0"/>
          <w:iCs w:val="0"/>
          <w:color w:val="auto"/>
          <w:sz w:val="24"/>
          <w:szCs w:val="24"/>
        </w:rPr>
        <w:t xml:space="preserve"> A garantia será prestada com vistas a manter os itens fornecidos em perfeitas condições de uso, sem qualquer ônus ou custo adicional para a Contratante. </w:t>
      </w:r>
    </w:p>
    <w:p w14:paraId="6A03C00D"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5.6</w:t>
      </w:r>
      <w:r w:rsidRPr="00A66C48">
        <w:rPr>
          <w:i w:val="0"/>
          <w:iCs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2CEBA00B"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lastRenderedPageBreak/>
        <w:t>5.7</w:t>
      </w:r>
      <w:r w:rsidRPr="00A66C48">
        <w:rPr>
          <w:i w:val="0"/>
          <w:iCs w:val="0"/>
          <w:color w:val="auto"/>
          <w:sz w:val="24"/>
          <w:szCs w:val="24"/>
        </w:rPr>
        <w:t xml:space="preserve"> Entende-se por manutenção corretiva aquela destinada a corrigir os defeitos apresentados pelos bens, compreendendo a substituição de peças, a realização de ajustes, reparos e correções necessárias. </w:t>
      </w:r>
    </w:p>
    <w:p w14:paraId="6667A05C"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5.8</w:t>
      </w:r>
      <w:r w:rsidRPr="00A66C48">
        <w:rPr>
          <w:i w:val="0"/>
          <w:iCs w:val="0"/>
          <w:color w:val="auto"/>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307FC583"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5.9</w:t>
      </w:r>
      <w:r w:rsidRPr="00A66C48">
        <w:rPr>
          <w:i w:val="0"/>
          <w:iCs w:val="0"/>
          <w:color w:val="auto"/>
          <w:sz w:val="24"/>
          <w:szCs w:val="24"/>
        </w:rPr>
        <w:t xml:space="preserve"> Uma vez notificado, o Contratado realizará a reparação ou substituição dos bens que apresentarem vício ou defeito no prazo de até 0</w:t>
      </w:r>
      <w:r w:rsidRPr="00A66C48">
        <w:rPr>
          <w:i w:val="0"/>
          <w:iCs w:val="0"/>
          <w:color w:val="000000" w:themeColor="text1"/>
          <w:sz w:val="24"/>
          <w:szCs w:val="24"/>
        </w:rPr>
        <w:t>2 (dois)</w:t>
      </w:r>
      <w:r w:rsidRPr="00A66C48">
        <w:rPr>
          <w:i w:val="0"/>
          <w:iCs w:val="0"/>
          <w:color w:val="auto"/>
          <w:sz w:val="24"/>
          <w:szCs w:val="24"/>
        </w:rPr>
        <w:t xml:space="preserve"> dias, contados a partir da data de retirada do equipamento das dependências da requisitante pelo Contratado ou pela assistência técnica autorizada. </w:t>
      </w:r>
    </w:p>
    <w:p w14:paraId="30C8EF22"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5.10</w:t>
      </w:r>
      <w:r w:rsidRPr="00A66C48">
        <w:rPr>
          <w:i w:val="0"/>
          <w:iCs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278ABC33"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5.11</w:t>
      </w:r>
      <w:r w:rsidRPr="00A66C48">
        <w:rPr>
          <w:i w:val="0"/>
          <w:iCs w:val="0"/>
          <w:color w:val="auto"/>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1062C9FF" w14:textId="77777777" w:rsidR="00822718" w:rsidRPr="00A66C48" w:rsidRDefault="00822718" w:rsidP="00960BF0">
      <w:pPr>
        <w:pStyle w:val="Nvel2-Red"/>
        <w:spacing w:line="360" w:lineRule="auto"/>
        <w:rPr>
          <w:i w:val="0"/>
          <w:iCs w:val="0"/>
          <w:color w:val="auto"/>
          <w:sz w:val="24"/>
          <w:szCs w:val="24"/>
        </w:rPr>
      </w:pPr>
      <w:r w:rsidRPr="00A66C48">
        <w:rPr>
          <w:b/>
          <w:bCs/>
          <w:i w:val="0"/>
          <w:iCs w:val="0"/>
          <w:color w:val="auto"/>
          <w:sz w:val="24"/>
          <w:szCs w:val="24"/>
        </w:rPr>
        <w:t>5.12</w:t>
      </w:r>
      <w:r w:rsidRPr="00A66C48">
        <w:rPr>
          <w:i w:val="0"/>
          <w:iCs w:val="0"/>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38EBEA78" w14:textId="77777777" w:rsidR="00822718" w:rsidRPr="00A66C48" w:rsidRDefault="00822718" w:rsidP="00822718">
      <w:pPr>
        <w:pStyle w:val="Nvel2-Red"/>
        <w:rPr>
          <w:i w:val="0"/>
          <w:iCs w:val="0"/>
          <w:color w:val="auto"/>
          <w:sz w:val="24"/>
          <w:szCs w:val="24"/>
        </w:rPr>
      </w:pPr>
      <w:r w:rsidRPr="00A66C48">
        <w:rPr>
          <w:b/>
          <w:bCs/>
          <w:i w:val="0"/>
          <w:iCs w:val="0"/>
          <w:color w:val="auto"/>
          <w:sz w:val="24"/>
          <w:szCs w:val="24"/>
        </w:rPr>
        <w:t>5.13</w:t>
      </w:r>
      <w:r w:rsidRPr="00A66C48">
        <w:rPr>
          <w:i w:val="0"/>
          <w:iCs w:val="0"/>
          <w:color w:val="auto"/>
          <w:sz w:val="24"/>
          <w:szCs w:val="24"/>
        </w:rPr>
        <w:t xml:space="preserve"> O custo referente ao transporte dos equipamentos cobertos pela garantia será de responsabilidade do Contratado. </w:t>
      </w:r>
    </w:p>
    <w:p w14:paraId="4D8EC53A" w14:textId="77777777" w:rsidR="00822718" w:rsidRPr="00A66C48" w:rsidRDefault="00822718" w:rsidP="00822718">
      <w:pPr>
        <w:pStyle w:val="Nvel2-Red"/>
        <w:rPr>
          <w:i w:val="0"/>
          <w:iCs w:val="0"/>
          <w:color w:val="auto"/>
          <w:sz w:val="24"/>
          <w:szCs w:val="24"/>
        </w:rPr>
      </w:pPr>
      <w:r w:rsidRPr="00A66C48">
        <w:rPr>
          <w:b/>
          <w:bCs/>
          <w:i w:val="0"/>
          <w:iCs w:val="0"/>
          <w:color w:val="auto"/>
          <w:sz w:val="24"/>
          <w:szCs w:val="24"/>
        </w:rPr>
        <w:t>5.14</w:t>
      </w:r>
      <w:r w:rsidRPr="00A66C48">
        <w:rPr>
          <w:i w:val="0"/>
          <w:iCs w:val="0"/>
          <w:color w:val="auto"/>
          <w:sz w:val="24"/>
          <w:szCs w:val="24"/>
        </w:rPr>
        <w:t xml:space="preserve"> A garantia legal ou contratual do objeto tem prazo de vigência próprio e desvinculado daquele fixado no contrato, permitindo eventual aplicação de penalidades em caso de </w:t>
      </w:r>
      <w:r w:rsidRPr="00A66C48">
        <w:rPr>
          <w:i w:val="0"/>
          <w:iCs w:val="0"/>
          <w:color w:val="auto"/>
          <w:sz w:val="24"/>
          <w:szCs w:val="24"/>
        </w:rPr>
        <w:lastRenderedPageBreak/>
        <w:t>descumprimento de alguma de suas condições, mesmo depois de expirada a vigência contratual.</w:t>
      </w:r>
    </w:p>
    <w:tbl>
      <w:tblPr>
        <w:tblStyle w:val="Tabelacomgrade"/>
        <w:tblW w:w="0" w:type="auto"/>
        <w:tblLook w:val="04A0" w:firstRow="1" w:lastRow="0" w:firstColumn="1" w:lastColumn="0" w:noHBand="0" w:noVBand="1"/>
      </w:tblPr>
      <w:tblGrid>
        <w:gridCol w:w="9325"/>
      </w:tblGrid>
      <w:tr w:rsidR="00822718" w:rsidRPr="00A66C48" w14:paraId="6A032298"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9310E6B" w14:textId="77777777" w:rsidR="00822718" w:rsidRPr="00A66C48" w:rsidRDefault="00822718" w:rsidP="00CE5DCD">
            <w:pPr>
              <w:spacing w:before="60" w:after="60"/>
              <w:jc w:val="both"/>
              <w:rPr>
                <w:rFonts w:ascii="Cambria" w:hAnsi="Cambria" w:cs="Arial"/>
                <w:b/>
                <w:bCs/>
                <w:sz w:val="24"/>
                <w:szCs w:val="24"/>
              </w:rPr>
            </w:pPr>
            <w:r w:rsidRPr="00A66C48">
              <w:rPr>
                <w:rFonts w:ascii="Cambria" w:hAnsi="Cambria" w:cs="Arial"/>
                <w:b/>
                <w:bCs/>
                <w:sz w:val="24"/>
                <w:szCs w:val="24"/>
              </w:rPr>
              <w:t>6. DA EXECUÇÃO CONTRATUAL</w:t>
            </w:r>
          </w:p>
        </w:tc>
      </w:tr>
    </w:tbl>
    <w:p w14:paraId="155307A6" w14:textId="77777777" w:rsidR="00822718" w:rsidRPr="00A66C48" w:rsidRDefault="00822718" w:rsidP="00614EE2">
      <w:pPr>
        <w:pStyle w:val="Nivel2"/>
        <w:spacing w:line="360" w:lineRule="auto"/>
        <w:rPr>
          <w:sz w:val="24"/>
          <w:szCs w:val="24"/>
        </w:rPr>
      </w:pPr>
      <w:r w:rsidRPr="00A66C48">
        <w:rPr>
          <w:b/>
          <w:bCs/>
          <w:sz w:val="24"/>
          <w:szCs w:val="24"/>
        </w:rPr>
        <w:t>6.1</w:t>
      </w:r>
      <w:r w:rsidRPr="00A66C48">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D592A65" w14:textId="77777777" w:rsidR="00822718" w:rsidRPr="00A66C48" w:rsidRDefault="00822718" w:rsidP="00614EE2">
      <w:pPr>
        <w:pStyle w:val="Nivel2"/>
        <w:spacing w:line="360" w:lineRule="auto"/>
        <w:rPr>
          <w:sz w:val="24"/>
          <w:szCs w:val="24"/>
        </w:rPr>
      </w:pPr>
      <w:r w:rsidRPr="00A66C48">
        <w:rPr>
          <w:b/>
          <w:bCs/>
          <w:sz w:val="24"/>
          <w:szCs w:val="24"/>
        </w:rPr>
        <w:t>6.2</w:t>
      </w:r>
      <w:r w:rsidRPr="00A66C48">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50BC3C48" w14:textId="77777777" w:rsidR="00822718" w:rsidRPr="00A66C48" w:rsidRDefault="00822718" w:rsidP="00614EE2">
      <w:pPr>
        <w:pStyle w:val="Nivel2"/>
        <w:spacing w:line="360" w:lineRule="auto"/>
        <w:rPr>
          <w:sz w:val="24"/>
          <w:szCs w:val="24"/>
        </w:rPr>
      </w:pPr>
      <w:r w:rsidRPr="00A66C48">
        <w:rPr>
          <w:b/>
          <w:bCs/>
          <w:sz w:val="24"/>
          <w:szCs w:val="24"/>
        </w:rPr>
        <w:t>6.3</w:t>
      </w:r>
      <w:r w:rsidRPr="00A66C48">
        <w:rPr>
          <w:sz w:val="24"/>
          <w:szCs w:val="24"/>
        </w:rPr>
        <w:t xml:space="preserve"> As comunicações entre o órgão ou entidade e a contratada devem ser realizadas por escrito sempre que o ato exigir tal formalidade, admitindo-se o uso de mensagem eletrônica para esse fim.</w:t>
      </w:r>
    </w:p>
    <w:p w14:paraId="60617CF5" w14:textId="77777777" w:rsidR="00822718" w:rsidRPr="00A66C48" w:rsidRDefault="00822718" w:rsidP="00614EE2">
      <w:pPr>
        <w:pStyle w:val="Nivel2"/>
        <w:spacing w:line="360" w:lineRule="auto"/>
        <w:rPr>
          <w:sz w:val="24"/>
          <w:szCs w:val="24"/>
        </w:rPr>
      </w:pPr>
      <w:r w:rsidRPr="00A66C48">
        <w:rPr>
          <w:b/>
          <w:bCs/>
          <w:sz w:val="24"/>
          <w:szCs w:val="24"/>
        </w:rPr>
        <w:t>6.4</w:t>
      </w:r>
      <w:r w:rsidRPr="00A66C48">
        <w:rPr>
          <w:sz w:val="24"/>
          <w:szCs w:val="24"/>
        </w:rPr>
        <w:t xml:space="preserve"> O órgão ou entidade poderá convocar representante da empresa para adoção de providências que devam ser cumpridas de imediato.</w:t>
      </w:r>
    </w:p>
    <w:p w14:paraId="1703A4F0" w14:textId="77777777" w:rsidR="00822718" w:rsidRPr="00A66C48" w:rsidRDefault="00822718" w:rsidP="00614EE2">
      <w:pPr>
        <w:pStyle w:val="Nivel2"/>
        <w:spacing w:line="360" w:lineRule="auto"/>
        <w:rPr>
          <w:sz w:val="24"/>
          <w:szCs w:val="24"/>
        </w:rPr>
      </w:pPr>
      <w:r w:rsidRPr="00A66C48">
        <w:rPr>
          <w:b/>
          <w:bCs/>
          <w:sz w:val="24"/>
          <w:szCs w:val="24"/>
        </w:rPr>
        <w:t>6.5</w:t>
      </w:r>
      <w:r w:rsidRPr="00A66C48">
        <w:rPr>
          <w:sz w:val="24"/>
          <w:szCs w:val="24"/>
        </w:rPr>
        <w:t xml:space="preserve"> Após a assinatura do contrato ou instrumento equivalente</w:t>
      </w:r>
      <w:r w:rsidRPr="00A66C48">
        <w:rPr>
          <w:strike/>
          <w:sz w:val="24"/>
          <w:szCs w:val="24"/>
        </w:rPr>
        <w:t>,</w:t>
      </w:r>
      <w:r w:rsidRPr="00A66C48">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DB4E2D" w14:textId="77777777" w:rsidR="00822718" w:rsidRPr="00A66C48" w:rsidRDefault="00822718" w:rsidP="00614EE2">
      <w:pPr>
        <w:pStyle w:val="Nivel2"/>
        <w:spacing w:line="360" w:lineRule="auto"/>
        <w:rPr>
          <w:sz w:val="24"/>
          <w:szCs w:val="24"/>
        </w:rPr>
      </w:pPr>
      <w:r w:rsidRPr="00A66C48">
        <w:rPr>
          <w:b/>
          <w:bCs/>
          <w:sz w:val="24"/>
          <w:szCs w:val="24"/>
        </w:rPr>
        <w:t>6.6</w:t>
      </w:r>
      <w:r w:rsidRPr="00A66C48">
        <w:rPr>
          <w:sz w:val="24"/>
          <w:szCs w:val="24"/>
        </w:rPr>
        <w:t xml:space="preserve"> A execução do contrato deverá ser acompanhada e fiscalizada pelo(s) fiscal(is) do contrato, ou pelos respectivos substitutos.</w:t>
      </w:r>
    </w:p>
    <w:p w14:paraId="5552D6A9" w14:textId="77777777" w:rsidR="00822718" w:rsidRPr="00A66C48" w:rsidRDefault="00822718" w:rsidP="00614EE2">
      <w:pPr>
        <w:pStyle w:val="Nivel2"/>
        <w:spacing w:line="360" w:lineRule="auto"/>
        <w:rPr>
          <w:sz w:val="24"/>
          <w:szCs w:val="24"/>
        </w:rPr>
      </w:pPr>
      <w:r w:rsidRPr="00A66C48">
        <w:rPr>
          <w:b/>
          <w:bCs/>
          <w:sz w:val="24"/>
          <w:szCs w:val="24"/>
        </w:rPr>
        <w:t>6.7</w:t>
      </w:r>
      <w:r w:rsidRPr="00A66C48">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6601E1B8" w14:textId="77777777" w:rsidR="00822718" w:rsidRPr="00A66C48" w:rsidRDefault="00822718" w:rsidP="00614EE2">
      <w:pPr>
        <w:pStyle w:val="Nivel3"/>
        <w:rPr>
          <w:sz w:val="24"/>
          <w:szCs w:val="24"/>
        </w:rPr>
      </w:pPr>
      <w:r w:rsidRPr="00A66C48">
        <w:rPr>
          <w:b/>
          <w:bCs/>
          <w:sz w:val="24"/>
          <w:szCs w:val="24"/>
        </w:rPr>
        <w:lastRenderedPageBreak/>
        <w:t>6.8</w:t>
      </w:r>
      <w:r w:rsidRPr="00A66C48">
        <w:rPr>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713D35E5" w14:textId="77777777" w:rsidR="00822718" w:rsidRPr="00A66C48" w:rsidRDefault="00822718" w:rsidP="00614EE2">
      <w:pPr>
        <w:pStyle w:val="Nivel3"/>
        <w:rPr>
          <w:sz w:val="24"/>
          <w:szCs w:val="24"/>
        </w:rPr>
      </w:pPr>
      <w:r w:rsidRPr="00A66C48">
        <w:rPr>
          <w:b/>
          <w:bCs/>
          <w:sz w:val="24"/>
          <w:szCs w:val="24"/>
        </w:rPr>
        <w:t>6.8.1</w:t>
      </w:r>
      <w:r w:rsidRPr="00A66C48">
        <w:rPr>
          <w:sz w:val="24"/>
          <w:szCs w:val="24"/>
        </w:rPr>
        <w:t xml:space="preserve"> Identificada qualquer inexatidão ou irregularidade, o fiscal do contrato emitirá notificações para a correção da execução do contrato, determinando prazo para a correção. </w:t>
      </w:r>
    </w:p>
    <w:p w14:paraId="54497B2A" w14:textId="77777777" w:rsidR="00822718" w:rsidRPr="00A66C48" w:rsidRDefault="00822718" w:rsidP="00614EE2">
      <w:pPr>
        <w:pStyle w:val="Nivel3"/>
        <w:rPr>
          <w:sz w:val="24"/>
          <w:szCs w:val="24"/>
        </w:rPr>
      </w:pPr>
      <w:r w:rsidRPr="00A66C48">
        <w:rPr>
          <w:b/>
          <w:bCs/>
          <w:sz w:val="24"/>
          <w:szCs w:val="24"/>
        </w:rPr>
        <w:t>6.8.2</w:t>
      </w:r>
      <w:r w:rsidRPr="00A66C48">
        <w:rPr>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2206E688" w14:textId="77777777" w:rsidR="00822718" w:rsidRPr="00A66C48" w:rsidRDefault="00822718" w:rsidP="00614EE2">
      <w:pPr>
        <w:pStyle w:val="Nivel3"/>
        <w:rPr>
          <w:sz w:val="24"/>
          <w:szCs w:val="24"/>
        </w:rPr>
      </w:pPr>
      <w:r w:rsidRPr="00A66C48">
        <w:rPr>
          <w:b/>
          <w:bCs/>
          <w:sz w:val="24"/>
          <w:szCs w:val="24"/>
        </w:rPr>
        <w:t>6.8.3</w:t>
      </w:r>
      <w:r w:rsidRPr="00A66C48">
        <w:rPr>
          <w:sz w:val="24"/>
          <w:szCs w:val="24"/>
        </w:rPr>
        <w:t xml:space="preserve"> No caso de ocorrências que possam inviabilizar a execução do contrato nas datas aprazadas, o fiscal do contrato comunicará o fato imediatamente ao gestor do contrato.</w:t>
      </w:r>
    </w:p>
    <w:p w14:paraId="7DC6B4F0" w14:textId="77777777" w:rsidR="00822718" w:rsidRPr="00A66C48" w:rsidRDefault="00822718" w:rsidP="00614EE2">
      <w:pPr>
        <w:pStyle w:val="Nivel3"/>
        <w:rPr>
          <w:sz w:val="24"/>
          <w:szCs w:val="24"/>
        </w:rPr>
      </w:pPr>
      <w:r w:rsidRPr="00A66C48">
        <w:rPr>
          <w:b/>
          <w:bCs/>
          <w:sz w:val="24"/>
          <w:szCs w:val="24"/>
        </w:rPr>
        <w:t>6.8.4</w:t>
      </w:r>
      <w:r w:rsidRPr="00A66C48">
        <w:rPr>
          <w:sz w:val="24"/>
          <w:szCs w:val="24"/>
        </w:rPr>
        <w:t xml:space="preserve"> O fiscal do contrato comunicará ao gestor do contrato, em tempo hábil, o término do contrato sob sua responsabilidade, com vistas à renovação tempestiva ou à prorrogação contratual.</w:t>
      </w:r>
    </w:p>
    <w:p w14:paraId="4B184A9B" w14:textId="77777777" w:rsidR="00822718" w:rsidRPr="00A66C48" w:rsidRDefault="00822718" w:rsidP="00614EE2">
      <w:pPr>
        <w:pStyle w:val="Nivel2"/>
        <w:spacing w:line="360" w:lineRule="auto"/>
        <w:rPr>
          <w:sz w:val="24"/>
          <w:szCs w:val="24"/>
        </w:rPr>
      </w:pPr>
      <w:r w:rsidRPr="00A66C48">
        <w:rPr>
          <w:b/>
          <w:bCs/>
          <w:sz w:val="24"/>
          <w:szCs w:val="24"/>
        </w:rPr>
        <w:t>6.9</w:t>
      </w:r>
      <w:r w:rsidRPr="00A66C48">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7DF2FA0A" w14:textId="77777777" w:rsidR="00822718" w:rsidRPr="00A66C48" w:rsidRDefault="00822718" w:rsidP="00614EE2">
      <w:pPr>
        <w:pStyle w:val="Nivel3"/>
        <w:rPr>
          <w:sz w:val="24"/>
          <w:szCs w:val="24"/>
        </w:rPr>
      </w:pPr>
      <w:r w:rsidRPr="00A66C48">
        <w:rPr>
          <w:b/>
          <w:bCs/>
          <w:sz w:val="24"/>
          <w:szCs w:val="24"/>
        </w:rPr>
        <w:t xml:space="preserve">6.9.1 </w:t>
      </w:r>
      <w:r w:rsidRPr="00A66C48">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325"/>
      </w:tblGrid>
      <w:tr w:rsidR="00822718" w:rsidRPr="00A66C48" w14:paraId="63F9612C"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D6F5AC0" w14:textId="77777777" w:rsidR="00822718" w:rsidRPr="00A66C48" w:rsidRDefault="00822718" w:rsidP="00614EE2">
            <w:pPr>
              <w:spacing w:before="60" w:after="60" w:line="360" w:lineRule="auto"/>
              <w:jc w:val="both"/>
              <w:rPr>
                <w:rFonts w:ascii="Cambria" w:hAnsi="Cambria" w:cs="Arial"/>
                <w:b/>
                <w:bCs/>
                <w:sz w:val="24"/>
                <w:szCs w:val="24"/>
              </w:rPr>
            </w:pPr>
            <w:r w:rsidRPr="00A66C48">
              <w:rPr>
                <w:rFonts w:ascii="Cambria" w:hAnsi="Cambria" w:cs="Arial"/>
                <w:b/>
                <w:bCs/>
                <w:sz w:val="24"/>
                <w:szCs w:val="24"/>
              </w:rPr>
              <w:t>7. DOS CRITÉRIOS DE MEDIÇÃO E DE PAGAMENTO</w:t>
            </w:r>
          </w:p>
        </w:tc>
      </w:tr>
    </w:tbl>
    <w:p w14:paraId="7111C4B3"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7.1</w:t>
      </w:r>
      <w:r w:rsidRPr="00A66C48">
        <w:rPr>
          <w:sz w:val="24"/>
          <w:szCs w:val="24"/>
          <w:lang w:eastAsia="en-US"/>
        </w:rPr>
        <w:t xml:space="preserve"> Os bens serão recebidos provisoriamente, de forma sumária, no ato da entrega, juntamente com a </w:t>
      </w:r>
      <w:r w:rsidRPr="00A66C48">
        <w:rPr>
          <w:rFonts w:eastAsia="Calibri"/>
          <w:sz w:val="24"/>
          <w:szCs w:val="24"/>
          <w:lang w:eastAsia="en-US"/>
        </w:rPr>
        <w:t>nota</w:t>
      </w:r>
      <w:r w:rsidRPr="00A66C48">
        <w:rPr>
          <w:sz w:val="24"/>
          <w:szCs w:val="24"/>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A66C48">
        <w:rPr>
          <w:color w:val="FF0000"/>
          <w:sz w:val="24"/>
          <w:szCs w:val="24"/>
          <w:lang w:eastAsia="en-US"/>
        </w:rPr>
        <w:t xml:space="preserve"> </w:t>
      </w:r>
      <w:r w:rsidRPr="00A66C48">
        <w:rPr>
          <w:sz w:val="24"/>
          <w:szCs w:val="24"/>
          <w:lang w:eastAsia="en-US"/>
        </w:rPr>
        <w:t>e na proposta.</w:t>
      </w:r>
    </w:p>
    <w:p w14:paraId="51B4008F"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lastRenderedPageBreak/>
        <w:t>7.2</w:t>
      </w:r>
      <w:r w:rsidRPr="00A66C48">
        <w:rPr>
          <w:sz w:val="24"/>
          <w:szCs w:val="24"/>
          <w:lang w:eastAsia="en-US"/>
        </w:rPr>
        <w:t xml:space="preserve"> Os bens poderão ser rejeitados, no todo ou em parte, inclusive antes do recebimento provisório, quando em desacordo com as especificações constantes no Termo de Referência</w:t>
      </w:r>
      <w:r w:rsidRPr="00A66C48">
        <w:rPr>
          <w:color w:val="FF0000"/>
          <w:sz w:val="24"/>
          <w:szCs w:val="24"/>
          <w:lang w:eastAsia="en-US"/>
        </w:rPr>
        <w:t xml:space="preserve"> </w:t>
      </w:r>
      <w:r w:rsidRPr="00A66C48">
        <w:rPr>
          <w:sz w:val="24"/>
          <w:szCs w:val="24"/>
          <w:lang w:eastAsia="en-US"/>
        </w:rPr>
        <w:t xml:space="preserve">e na proposta, devendo ser substituídos no prazo de </w:t>
      </w:r>
      <w:r w:rsidRPr="00A66C48">
        <w:rPr>
          <w:color w:val="000000" w:themeColor="text1"/>
          <w:sz w:val="24"/>
          <w:szCs w:val="24"/>
          <w:lang w:eastAsia="en-US"/>
        </w:rPr>
        <w:t>02 (dois)</w:t>
      </w:r>
      <w:r w:rsidRPr="00A66C48">
        <w:rPr>
          <w:color w:val="FF0000"/>
          <w:sz w:val="24"/>
          <w:szCs w:val="24"/>
          <w:lang w:eastAsia="en-US"/>
        </w:rPr>
        <w:t xml:space="preserve"> </w:t>
      </w:r>
      <w:r w:rsidRPr="00A66C48">
        <w:rPr>
          <w:sz w:val="24"/>
          <w:szCs w:val="24"/>
          <w:lang w:eastAsia="en-US"/>
        </w:rPr>
        <w:t>dias, a contar da notificação da contratada, às suas custas, sem prejuízo da aplicação das penalidades.</w:t>
      </w:r>
    </w:p>
    <w:p w14:paraId="01865FC5"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7.3</w:t>
      </w:r>
      <w:r w:rsidRPr="00A66C48">
        <w:rPr>
          <w:sz w:val="24"/>
          <w:szCs w:val="24"/>
          <w:lang w:eastAsia="en-US"/>
        </w:rPr>
        <w:t xml:space="preserve"> O recebimento definitivo ocorrerá no prazo de 0</w:t>
      </w:r>
      <w:r w:rsidRPr="00A66C48">
        <w:rPr>
          <w:color w:val="000000" w:themeColor="text1"/>
          <w:sz w:val="24"/>
          <w:szCs w:val="24"/>
          <w:lang w:eastAsia="en-US"/>
        </w:rPr>
        <w:t>2 (dois) dias,</w:t>
      </w:r>
      <w:r w:rsidRPr="00A66C48">
        <w:rPr>
          <w:color w:val="FF0000"/>
          <w:sz w:val="24"/>
          <w:szCs w:val="24"/>
          <w:lang w:eastAsia="en-US"/>
        </w:rPr>
        <w:t xml:space="preserve"> </w:t>
      </w:r>
      <w:r w:rsidRPr="00A66C48">
        <w:rPr>
          <w:sz w:val="24"/>
          <w:szCs w:val="24"/>
          <w:lang w:eastAsia="en-US"/>
        </w:rPr>
        <w:t>a contar do recebimento da nota fiscal ou instrumento de cobrança equivalente pela requisitante, após a verificação da prestação do serviço e consequente aceitação mediante termo detalhado.</w:t>
      </w:r>
    </w:p>
    <w:p w14:paraId="1B14B8AC"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7.4</w:t>
      </w:r>
      <w:r w:rsidRPr="00A66C48">
        <w:rPr>
          <w:sz w:val="24"/>
          <w:szCs w:val="24"/>
          <w:lang w:eastAsia="en-US"/>
        </w:rPr>
        <w:t xml:space="preserve"> O prazo para recebimento definitivo poderá ser excepcionalmente prorrogado, de forma justificada, por igual período, quando houver necessidade de diligências para a aferição do atendimento das exigências contratuais.</w:t>
      </w:r>
    </w:p>
    <w:p w14:paraId="04FD697E"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7.5</w:t>
      </w:r>
      <w:r w:rsidRPr="00A66C48">
        <w:rPr>
          <w:sz w:val="24"/>
          <w:szCs w:val="24"/>
          <w:lang w:eastAsia="en-US"/>
        </w:rPr>
        <w:t xml:space="preserve"> No caso de controvérsia sobre a execução do objeto, quanto à dimensão, qualidade e quantidade, deverá ser observado o teor do </w:t>
      </w:r>
      <w:hyperlink r:id="rId32" w:anchor="art143">
        <w:r w:rsidRPr="00A66C48">
          <w:rPr>
            <w:rStyle w:val="Hyperlink"/>
            <w:color w:val="000000" w:themeColor="text1"/>
            <w:sz w:val="24"/>
            <w:szCs w:val="24"/>
            <w:lang w:eastAsia="en-US"/>
          </w:rPr>
          <w:t>art. 143 da Lei nº 14.133, de 2021</w:t>
        </w:r>
      </w:hyperlink>
      <w:r w:rsidRPr="00A66C48">
        <w:rPr>
          <w:sz w:val="24"/>
          <w:szCs w:val="24"/>
          <w:lang w:eastAsia="en-US"/>
        </w:rPr>
        <w:t>, comunicando-se à empresa para emissão de Nota Fiscal no que pertine à parcela incontroversa da execução do objeto, para efeito de liquidação e pagamento.</w:t>
      </w:r>
    </w:p>
    <w:p w14:paraId="08C4BEF0"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7.6</w:t>
      </w:r>
      <w:r w:rsidRPr="00A66C48">
        <w:rPr>
          <w:sz w:val="24"/>
          <w:szCs w:val="24"/>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7EDDA2D6"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7.7</w:t>
      </w:r>
      <w:r w:rsidRPr="00A66C48">
        <w:rPr>
          <w:sz w:val="24"/>
          <w:szCs w:val="24"/>
          <w:lang w:eastAsia="en-US"/>
        </w:rPr>
        <w:t xml:space="preserve"> O recebimento provisório ou definitivo não excluirá a responsabilidade civil pela solidez e pela segurança dos bens nem a responsabilidade ético-profissional pela perfeita execução do contrato.</w:t>
      </w:r>
    </w:p>
    <w:p w14:paraId="17BCE34B" w14:textId="77777777" w:rsidR="00822718" w:rsidRPr="00A66C48" w:rsidRDefault="00822718" w:rsidP="00614EE2">
      <w:pPr>
        <w:pStyle w:val="Nivel2"/>
        <w:spacing w:line="360" w:lineRule="auto"/>
        <w:rPr>
          <w:color w:val="000000" w:themeColor="text1"/>
          <w:sz w:val="24"/>
          <w:szCs w:val="24"/>
          <w:lang w:eastAsia="en-US"/>
        </w:rPr>
      </w:pPr>
      <w:r w:rsidRPr="00A66C48">
        <w:rPr>
          <w:b/>
          <w:bCs/>
          <w:sz w:val="24"/>
          <w:szCs w:val="24"/>
          <w:lang w:eastAsia="en-US"/>
        </w:rPr>
        <w:t>7.8</w:t>
      </w:r>
      <w:r w:rsidRPr="00A66C48">
        <w:rPr>
          <w:sz w:val="24"/>
          <w:szCs w:val="24"/>
          <w:lang w:eastAsia="en-US"/>
        </w:rPr>
        <w:t xml:space="preserve"> Recebida a Nota Fiscal ou documento de cobrança equivalente</w:t>
      </w:r>
      <w:r w:rsidRPr="00A66C48">
        <w:rPr>
          <w:color w:val="000000" w:themeColor="text1"/>
          <w:sz w:val="24"/>
          <w:szCs w:val="24"/>
          <w:lang w:eastAsia="en-US"/>
        </w:rPr>
        <w:t xml:space="preserve">, ocorrerá o prazo de 10 (dez) dias úteis </w:t>
      </w:r>
      <w:r w:rsidRPr="00A66C48">
        <w:rPr>
          <w:sz w:val="24"/>
          <w:szCs w:val="24"/>
          <w:lang w:eastAsia="en-US"/>
        </w:rPr>
        <w:t>para fins de liquidação, na forma desta seção, prorrogáveis por igual período.</w:t>
      </w:r>
    </w:p>
    <w:p w14:paraId="44687390"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7.9</w:t>
      </w:r>
      <w:r w:rsidRPr="00A66C48">
        <w:rPr>
          <w:sz w:val="24"/>
          <w:szCs w:val="24"/>
          <w:lang w:eastAsia="en-US"/>
        </w:rPr>
        <w:t xml:space="preserve"> Para fins de liquidação, o setor competente deverá verificar se a nota fiscal ou instrumento de cobrança equivalente apresentado expressa os elementos necessários e essenciais do documento, tais como: </w:t>
      </w:r>
    </w:p>
    <w:p w14:paraId="76262171" w14:textId="77777777" w:rsidR="00822718" w:rsidRPr="00A66C48" w:rsidRDefault="00822718" w:rsidP="00614EE2">
      <w:pPr>
        <w:pStyle w:val="Nivel3"/>
        <w:rPr>
          <w:sz w:val="24"/>
          <w:szCs w:val="24"/>
        </w:rPr>
      </w:pPr>
      <w:r w:rsidRPr="00A66C48">
        <w:rPr>
          <w:b/>
          <w:bCs/>
          <w:sz w:val="24"/>
          <w:szCs w:val="24"/>
        </w:rPr>
        <w:lastRenderedPageBreak/>
        <w:t>7.9.1</w:t>
      </w:r>
      <w:r w:rsidRPr="00A66C48">
        <w:rPr>
          <w:sz w:val="24"/>
          <w:szCs w:val="24"/>
        </w:rPr>
        <w:t xml:space="preserve"> o prazo de validade;</w:t>
      </w:r>
    </w:p>
    <w:p w14:paraId="2FDDECDB" w14:textId="77777777" w:rsidR="00822718" w:rsidRPr="00A66C48" w:rsidRDefault="00822718" w:rsidP="00614EE2">
      <w:pPr>
        <w:pStyle w:val="Nivel3"/>
        <w:rPr>
          <w:sz w:val="24"/>
          <w:szCs w:val="24"/>
        </w:rPr>
      </w:pPr>
      <w:r w:rsidRPr="00A66C48">
        <w:rPr>
          <w:b/>
          <w:bCs/>
          <w:sz w:val="24"/>
          <w:szCs w:val="24"/>
        </w:rPr>
        <w:t>7.9.2</w:t>
      </w:r>
      <w:r w:rsidRPr="00A66C48">
        <w:rPr>
          <w:sz w:val="24"/>
          <w:szCs w:val="24"/>
        </w:rPr>
        <w:t xml:space="preserve"> a data da emissão; </w:t>
      </w:r>
    </w:p>
    <w:p w14:paraId="6FD44A53" w14:textId="77777777" w:rsidR="00822718" w:rsidRPr="00A66C48" w:rsidRDefault="00822718" w:rsidP="00614EE2">
      <w:pPr>
        <w:pStyle w:val="Nivel3"/>
        <w:rPr>
          <w:sz w:val="24"/>
          <w:szCs w:val="24"/>
        </w:rPr>
      </w:pPr>
      <w:r w:rsidRPr="00A66C48">
        <w:rPr>
          <w:b/>
          <w:bCs/>
          <w:sz w:val="24"/>
          <w:szCs w:val="24"/>
        </w:rPr>
        <w:t>7.9.3</w:t>
      </w:r>
      <w:r w:rsidRPr="00A66C48">
        <w:rPr>
          <w:sz w:val="24"/>
          <w:szCs w:val="24"/>
        </w:rPr>
        <w:t xml:space="preserve"> os dados do contrato e do órgão contratante; </w:t>
      </w:r>
    </w:p>
    <w:p w14:paraId="3E3437E8" w14:textId="77777777" w:rsidR="00822718" w:rsidRPr="00A66C48" w:rsidRDefault="00822718" w:rsidP="00614EE2">
      <w:pPr>
        <w:pStyle w:val="Nivel3"/>
        <w:rPr>
          <w:sz w:val="24"/>
          <w:szCs w:val="24"/>
        </w:rPr>
      </w:pPr>
      <w:r w:rsidRPr="00A66C48">
        <w:rPr>
          <w:b/>
          <w:bCs/>
          <w:sz w:val="24"/>
          <w:szCs w:val="24"/>
        </w:rPr>
        <w:t>7.9.4</w:t>
      </w:r>
      <w:r w:rsidRPr="00A66C48">
        <w:rPr>
          <w:sz w:val="24"/>
          <w:szCs w:val="24"/>
        </w:rPr>
        <w:t xml:space="preserve"> o período respectivo de execução do contrato; </w:t>
      </w:r>
    </w:p>
    <w:p w14:paraId="74518C88" w14:textId="77777777" w:rsidR="00822718" w:rsidRPr="00A66C48" w:rsidRDefault="00822718" w:rsidP="00614EE2">
      <w:pPr>
        <w:pStyle w:val="Nivel3"/>
        <w:rPr>
          <w:sz w:val="24"/>
          <w:szCs w:val="24"/>
        </w:rPr>
      </w:pPr>
      <w:r w:rsidRPr="00A66C48">
        <w:rPr>
          <w:b/>
          <w:bCs/>
          <w:sz w:val="24"/>
          <w:szCs w:val="24"/>
        </w:rPr>
        <w:t>7.9.5</w:t>
      </w:r>
      <w:r w:rsidRPr="00A66C48">
        <w:rPr>
          <w:sz w:val="24"/>
          <w:szCs w:val="24"/>
        </w:rPr>
        <w:t xml:space="preserve"> o valor a pagar; e </w:t>
      </w:r>
    </w:p>
    <w:p w14:paraId="778921A8" w14:textId="77777777" w:rsidR="00822718" w:rsidRPr="00A66C48" w:rsidRDefault="00822718" w:rsidP="00614EE2">
      <w:pPr>
        <w:pStyle w:val="Nivel3"/>
        <w:rPr>
          <w:sz w:val="24"/>
          <w:szCs w:val="24"/>
        </w:rPr>
      </w:pPr>
      <w:r w:rsidRPr="00A66C48">
        <w:rPr>
          <w:b/>
          <w:bCs/>
          <w:sz w:val="24"/>
          <w:szCs w:val="24"/>
        </w:rPr>
        <w:t>7.9.6</w:t>
      </w:r>
      <w:r w:rsidRPr="00A66C48">
        <w:rPr>
          <w:sz w:val="24"/>
          <w:szCs w:val="24"/>
        </w:rPr>
        <w:t xml:space="preserve"> eventual destaque do valor de retenções tributárias cabíveis.</w:t>
      </w:r>
    </w:p>
    <w:p w14:paraId="62DD2BBB" w14:textId="77777777" w:rsidR="00822718" w:rsidRPr="00A66C48" w:rsidRDefault="00822718" w:rsidP="00614EE2">
      <w:pPr>
        <w:pStyle w:val="Nivel2"/>
        <w:spacing w:line="360" w:lineRule="auto"/>
        <w:rPr>
          <w:sz w:val="24"/>
          <w:szCs w:val="24"/>
          <w:lang w:eastAsia="en-US"/>
        </w:rPr>
      </w:pPr>
      <w:r w:rsidRPr="00A66C48">
        <w:rPr>
          <w:rFonts w:eastAsia="Calibri"/>
          <w:b/>
          <w:bCs/>
          <w:sz w:val="24"/>
          <w:szCs w:val="24"/>
          <w:lang w:eastAsia="en-US"/>
        </w:rPr>
        <w:t>7.10</w:t>
      </w:r>
      <w:r w:rsidRPr="00A66C48">
        <w:rPr>
          <w:rFonts w:eastAsia="Calibri"/>
          <w:sz w:val="24"/>
          <w:szCs w:val="24"/>
          <w:lang w:eastAsia="en-US"/>
        </w:rPr>
        <w:t xml:space="preserve"> Havendo erro na apresentação da nota fiscal ou instrumento de cobrança equivalente, ou circunstância que impeça a </w:t>
      </w:r>
      <w:r w:rsidRPr="00A66C48">
        <w:rPr>
          <w:sz w:val="24"/>
          <w:szCs w:val="24"/>
          <w:lang w:eastAsia="en-US"/>
        </w:rPr>
        <w:t>liquidação da despesa, esta ficará sobrestada até que o contratado providencie as medidas saneadoras, reiniciando-se o prazo após a comprovação da regularização da situação, sem ônus ao contratante;</w:t>
      </w:r>
    </w:p>
    <w:p w14:paraId="59E38EF5" w14:textId="77777777" w:rsidR="00822718" w:rsidRPr="00A66C48" w:rsidRDefault="00822718" w:rsidP="00614EE2">
      <w:pPr>
        <w:pStyle w:val="Nivel2"/>
        <w:spacing w:line="360" w:lineRule="auto"/>
        <w:rPr>
          <w:sz w:val="24"/>
          <w:szCs w:val="24"/>
          <w:u w:val="single"/>
          <w:lang w:eastAsia="en-US"/>
        </w:rPr>
      </w:pPr>
      <w:r w:rsidRPr="00A66C48">
        <w:rPr>
          <w:b/>
          <w:bCs/>
          <w:sz w:val="24"/>
          <w:szCs w:val="24"/>
          <w:lang w:eastAsia="en-US"/>
        </w:rPr>
        <w:t>7.11</w:t>
      </w:r>
      <w:r w:rsidRPr="00A66C48">
        <w:rPr>
          <w:sz w:val="24"/>
          <w:szCs w:val="24"/>
          <w:lang w:eastAsia="en-US"/>
        </w:rPr>
        <w:t xml:space="preserve"> A nota fiscal ou instrumento de cobrança equivalente deverá ser obrigatoriamente acompanhado da comprovação da regularidade fiscal, constatada por meio de consulta </w:t>
      </w:r>
      <w:r w:rsidRPr="00A66C48">
        <w:rPr>
          <w:i/>
          <w:iCs/>
          <w:sz w:val="24"/>
          <w:szCs w:val="24"/>
          <w:lang w:eastAsia="en-US"/>
        </w:rPr>
        <w:t>on-line</w:t>
      </w:r>
      <w:r w:rsidRPr="00A66C48">
        <w:rPr>
          <w:sz w:val="24"/>
          <w:szCs w:val="24"/>
          <w:lang w:eastAsia="en-US"/>
        </w:rPr>
        <w:t xml:space="preserve"> ao SICAF ou, na impossibilidade de acesso ao referido Sistema, mediante consulta aos sítios eletrônicos oficiais ou à documentação mencionada no </w:t>
      </w:r>
      <w:hyperlink r:id="rId33" w:anchor="art68">
        <w:r w:rsidRPr="00A66C48">
          <w:rPr>
            <w:rStyle w:val="Hyperlink"/>
            <w:color w:val="000000" w:themeColor="text1"/>
            <w:sz w:val="24"/>
            <w:szCs w:val="24"/>
            <w:lang w:eastAsia="en-US"/>
          </w:rPr>
          <w:t xml:space="preserve">art. 68 da Lei nº 14.133, de 2021.  </w:t>
        </w:r>
      </w:hyperlink>
    </w:p>
    <w:p w14:paraId="09F027AC" w14:textId="77777777" w:rsidR="00822718" w:rsidRPr="00A66C48" w:rsidRDefault="00822718" w:rsidP="00614EE2">
      <w:pPr>
        <w:pStyle w:val="Nivel2"/>
        <w:spacing w:line="360" w:lineRule="auto"/>
        <w:rPr>
          <w:sz w:val="24"/>
          <w:szCs w:val="24"/>
        </w:rPr>
      </w:pPr>
      <w:r w:rsidRPr="00A66C48">
        <w:rPr>
          <w:b/>
          <w:bCs/>
          <w:sz w:val="24"/>
          <w:szCs w:val="24"/>
        </w:rPr>
        <w:t>7.12</w:t>
      </w:r>
      <w:r w:rsidRPr="00A66C48">
        <w:rPr>
          <w:sz w:val="24"/>
          <w:szCs w:val="24"/>
        </w:rPr>
        <w:t xml:space="preserve"> A requisitante deverá realizar consulta ao SICAF para: </w:t>
      </w:r>
    </w:p>
    <w:p w14:paraId="5D2E9CB7" w14:textId="77777777" w:rsidR="00822718" w:rsidRPr="00A66C48" w:rsidRDefault="00822718" w:rsidP="00614EE2">
      <w:pPr>
        <w:pStyle w:val="Nivel2"/>
        <w:spacing w:line="360" w:lineRule="auto"/>
        <w:ind w:firstLine="851"/>
        <w:rPr>
          <w:sz w:val="24"/>
          <w:szCs w:val="24"/>
        </w:rPr>
      </w:pPr>
      <w:r w:rsidRPr="00A66C48">
        <w:rPr>
          <w:b/>
          <w:bCs/>
          <w:sz w:val="24"/>
          <w:szCs w:val="24"/>
        </w:rPr>
        <w:t>7.12.1</w:t>
      </w:r>
      <w:r w:rsidRPr="00A66C48">
        <w:rPr>
          <w:sz w:val="24"/>
          <w:szCs w:val="24"/>
        </w:rPr>
        <w:t xml:space="preserve"> verificar a manutenção das condições de habilitação exigidas no edital; </w:t>
      </w:r>
    </w:p>
    <w:p w14:paraId="603F1143" w14:textId="77777777" w:rsidR="00822718" w:rsidRPr="00A66C48" w:rsidRDefault="00822718" w:rsidP="00614EE2">
      <w:pPr>
        <w:pStyle w:val="Nivel2"/>
        <w:spacing w:line="360" w:lineRule="auto"/>
        <w:ind w:firstLine="851"/>
        <w:rPr>
          <w:sz w:val="24"/>
          <w:szCs w:val="24"/>
        </w:rPr>
      </w:pPr>
      <w:r w:rsidRPr="00A66C48">
        <w:rPr>
          <w:b/>
          <w:bCs/>
          <w:sz w:val="24"/>
          <w:szCs w:val="24"/>
        </w:rPr>
        <w:t>7.12.2</w:t>
      </w:r>
      <w:r w:rsidRPr="00A66C48">
        <w:rPr>
          <w:sz w:val="24"/>
          <w:szCs w:val="24"/>
        </w:rPr>
        <w:t xml:space="preserve"> identificar possível razão que impeça a participação em licitação, no âmbito do órgão ou entidade, proibição de contratar com o Poder Público, bem como ocorrências impeditivas indiretas.</w:t>
      </w:r>
    </w:p>
    <w:p w14:paraId="6E86300C"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7.13</w:t>
      </w:r>
      <w:r w:rsidRPr="00A66C48">
        <w:rPr>
          <w:sz w:val="24"/>
          <w:szCs w:val="24"/>
          <w:lang w:eastAsia="en-US"/>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2CEE2E1A"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lastRenderedPageBreak/>
        <w:t>7.14</w:t>
      </w:r>
      <w:r w:rsidRPr="00A66C48">
        <w:rPr>
          <w:sz w:val="24"/>
          <w:szCs w:val="24"/>
          <w:lang w:eastAsia="en-US"/>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486B6B18"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7.15</w:t>
      </w:r>
      <w:r w:rsidRPr="00A66C48">
        <w:rPr>
          <w:sz w:val="24"/>
          <w:szCs w:val="24"/>
          <w:lang w:eastAsia="en-US"/>
        </w:rPr>
        <w:t xml:space="preserve"> Persistindo a irregularidade, o contratante deverá adotar as medidas necessárias à rescisão contratual nos autos do processo administrativo correspondente, assegurada ao contratado a ampla defesa. </w:t>
      </w:r>
    </w:p>
    <w:p w14:paraId="5BF854C7"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7.16</w:t>
      </w:r>
      <w:r w:rsidRPr="00A66C48">
        <w:rPr>
          <w:sz w:val="24"/>
          <w:szCs w:val="24"/>
          <w:lang w:eastAsia="en-US"/>
        </w:rPr>
        <w:t xml:space="preserve"> Havendo a efetiva execução do objeto, os pagamentos serão realizados normalmente, até que se decida pela rescisão do contrato, caso o contratado não regularize sua situação junto ao SICAF.  </w:t>
      </w:r>
    </w:p>
    <w:p w14:paraId="60D9470F" w14:textId="77777777" w:rsidR="00822718" w:rsidRPr="00A66C48" w:rsidRDefault="00822718" w:rsidP="00614EE2">
      <w:pPr>
        <w:pStyle w:val="Nivel2"/>
        <w:spacing w:line="360" w:lineRule="auto"/>
        <w:rPr>
          <w:sz w:val="24"/>
          <w:szCs w:val="24"/>
        </w:rPr>
      </w:pPr>
      <w:r w:rsidRPr="00A66C48">
        <w:rPr>
          <w:b/>
          <w:bCs/>
          <w:sz w:val="24"/>
          <w:szCs w:val="24"/>
        </w:rPr>
        <w:t>7.17</w:t>
      </w:r>
      <w:r w:rsidRPr="00A66C48">
        <w:rPr>
          <w:sz w:val="24"/>
          <w:szCs w:val="24"/>
        </w:rPr>
        <w:t xml:space="preserve"> O pagamento será efetuado no prazo de </w:t>
      </w:r>
      <w:r w:rsidRPr="00A66C48">
        <w:rPr>
          <w:color w:val="000000" w:themeColor="text1"/>
          <w:sz w:val="24"/>
          <w:szCs w:val="24"/>
        </w:rPr>
        <w:t>até</w:t>
      </w:r>
      <w:r w:rsidRPr="00A66C48">
        <w:rPr>
          <w:color w:val="FF0000"/>
          <w:sz w:val="24"/>
          <w:szCs w:val="24"/>
        </w:rPr>
        <w:t xml:space="preserve"> </w:t>
      </w:r>
      <w:r w:rsidRPr="00A66C48">
        <w:rPr>
          <w:color w:val="000000" w:themeColor="text1"/>
          <w:sz w:val="24"/>
          <w:szCs w:val="24"/>
        </w:rPr>
        <w:t>30 (trinta) dias</w:t>
      </w:r>
      <w:r w:rsidRPr="00A66C48">
        <w:rPr>
          <w:color w:val="FF0000"/>
          <w:sz w:val="24"/>
          <w:szCs w:val="24"/>
        </w:rPr>
        <w:t xml:space="preserve"> </w:t>
      </w:r>
      <w:r w:rsidRPr="00A66C48">
        <w:rPr>
          <w:sz w:val="24"/>
          <w:szCs w:val="24"/>
        </w:rPr>
        <w:t>contados da finalização da liquidação da despesa.</w:t>
      </w:r>
    </w:p>
    <w:p w14:paraId="0A87F274"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7.18</w:t>
      </w:r>
      <w:r w:rsidRPr="00A66C48">
        <w:rPr>
          <w:sz w:val="24"/>
          <w:szCs w:val="24"/>
          <w:lang w:eastAsia="en-US"/>
        </w:rPr>
        <w:t xml:space="preserve"> No caso de atraso pelo Contratante, os valores devidos ao contratado serão atualizados monetariamente entre o termo final do prazo de pagamento até a data de sua efetiva realização, mediante aplicação do índice </w:t>
      </w:r>
      <w:r w:rsidRPr="00A66C48">
        <w:rPr>
          <w:i/>
          <w:iCs/>
          <w:color w:val="000000" w:themeColor="text1"/>
          <w:sz w:val="24"/>
          <w:szCs w:val="24"/>
          <w:lang w:eastAsia="en-US"/>
        </w:rPr>
        <w:t>IPCA</w:t>
      </w:r>
      <w:r w:rsidRPr="00A66C48">
        <w:rPr>
          <w:sz w:val="24"/>
          <w:szCs w:val="24"/>
          <w:lang w:eastAsia="en-US"/>
        </w:rPr>
        <w:t xml:space="preserve"> de correção monetária.</w:t>
      </w:r>
    </w:p>
    <w:p w14:paraId="1C6D041D"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7.19</w:t>
      </w:r>
      <w:r w:rsidRPr="00A66C48">
        <w:rPr>
          <w:sz w:val="24"/>
          <w:szCs w:val="24"/>
          <w:lang w:eastAsia="en-US"/>
        </w:rPr>
        <w:t xml:space="preserve"> O pagamento será realizado por meio de ordem bancária, para crédito em banco, agência e conta corrente indicados pelo contratado.</w:t>
      </w:r>
    </w:p>
    <w:p w14:paraId="1D439A50"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7.20</w:t>
      </w:r>
      <w:r w:rsidRPr="00A66C48">
        <w:rPr>
          <w:sz w:val="24"/>
          <w:szCs w:val="24"/>
          <w:lang w:eastAsia="en-US"/>
        </w:rPr>
        <w:t xml:space="preserve"> Será considerada data do pagamento o dia em que constar como emitida a ordem bancária para pagamento.</w:t>
      </w:r>
    </w:p>
    <w:p w14:paraId="4583B75E" w14:textId="77777777" w:rsidR="00822718" w:rsidRPr="00A66C48" w:rsidRDefault="00822718" w:rsidP="00614EE2">
      <w:pPr>
        <w:pStyle w:val="Nivel2"/>
        <w:spacing w:line="360" w:lineRule="auto"/>
        <w:rPr>
          <w:sz w:val="24"/>
          <w:szCs w:val="24"/>
          <w:lang w:eastAsia="en-US"/>
        </w:rPr>
      </w:pPr>
      <w:r w:rsidRPr="00A66C48">
        <w:rPr>
          <w:b/>
          <w:bCs/>
          <w:sz w:val="24"/>
          <w:szCs w:val="24"/>
          <w:lang w:eastAsia="en-US"/>
        </w:rPr>
        <w:t>7.21</w:t>
      </w:r>
      <w:r w:rsidRPr="00A66C48">
        <w:rPr>
          <w:sz w:val="24"/>
          <w:szCs w:val="24"/>
          <w:lang w:eastAsia="en-US"/>
        </w:rPr>
        <w:t xml:space="preserve"> Quando do pagamento, será efetuada a retenção tributária prevista na legislação aplicável.</w:t>
      </w:r>
    </w:p>
    <w:p w14:paraId="691E75DA" w14:textId="77777777" w:rsidR="00822718" w:rsidRPr="00A66C48" w:rsidRDefault="00822718" w:rsidP="00614EE2">
      <w:pPr>
        <w:pStyle w:val="Nivel3"/>
        <w:rPr>
          <w:sz w:val="24"/>
          <w:szCs w:val="24"/>
        </w:rPr>
      </w:pPr>
      <w:r w:rsidRPr="00A66C48">
        <w:rPr>
          <w:b/>
          <w:bCs/>
          <w:sz w:val="24"/>
          <w:szCs w:val="24"/>
        </w:rPr>
        <w:t>7.21.1</w:t>
      </w:r>
      <w:r w:rsidRPr="00A66C48">
        <w:rPr>
          <w:sz w:val="24"/>
          <w:szCs w:val="24"/>
        </w:rPr>
        <w:t xml:space="preserve"> Independentemente do percentual de tributo inserido na planilha, quando houver, serão retidos na fonte, quando da realização do pagamento, os percentuais estabelecidos na legislação vigente.</w:t>
      </w:r>
    </w:p>
    <w:p w14:paraId="509C0AD4" w14:textId="77777777" w:rsidR="00822718" w:rsidRPr="00A66C48" w:rsidRDefault="00822718" w:rsidP="00614EE2">
      <w:pPr>
        <w:pStyle w:val="Nivel2"/>
        <w:spacing w:line="360" w:lineRule="auto"/>
        <w:rPr>
          <w:sz w:val="24"/>
          <w:szCs w:val="24"/>
          <w:lang w:eastAsia="en-US"/>
        </w:rPr>
      </w:pPr>
      <w:r w:rsidRPr="00A66C48">
        <w:rPr>
          <w:b/>
          <w:sz w:val="24"/>
          <w:szCs w:val="24"/>
          <w:lang w:eastAsia="en-US"/>
        </w:rPr>
        <w:lastRenderedPageBreak/>
        <w:t>7.22</w:t>
      </w:r>
      <w:r w:rsidRPr="00A66C48">
        <w:rPr>
          <w:sz w:val="24"/>
          <w:szCs w:val="24"/>
          <w:lang w:eastAsia="en-US"/>
        </w:rPr>
        <w:t xml:space="preserve"> O contratado regularmente optante pelo Simples Nacional, nos termos da </w:t>
      </w:r>
      <w:hyperlink r:id="rId34">
        <w:r w:rsidRPr="00A66C48">
          <w:rPr>
            <w:rStyle w:val="Hyperlink"/>
            <w:color w:val="000000" w:themeColor="text1"/>
            <w:sz w:val="24"/>
            <w:szCs w:val="24"/>
            <w:lang w:eastAsia="en-US"/>
          </w:rPr>
          <w:t>Lei Complementar nº 123, de 2006</w:t>
        </w:r>
      </w:hyperlink>
      <w:r w:rsidRPr="00A66C48">
        <w:rPr>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325"/>
      </w:tblGrid>
      <w:tr w:rsidR="00822718" w:rsidRPr="00A66C48" w14:paraId="101B67F2"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D5850AB" w14:textId="77777777" w:rsidR="00822718" w:rsidRPr="00A66C48" w:rsidRDefault="00822718" w:rsidP="00614EE2">
            <w:pPr>
              <w:spacing w:before="60" w:after="60" w:line="360" w:lineRule="auto"/>
              <w:jc w:val="both"/>
              <w:rPr>
                <w:rFonts w:ascii="Cambria" w:hAnsi="Cambria" w:cs="Arial"/>
                <w:b/>
                <w:bCs/>
                <w:sz w:val="24"/>
                <w:szCs w:val="24"/>
              </w:rPr>
            </w:pPr>
            <w:r w:rsidRPr="00A66C48">
              <w:rPr>
                <w:rFonts w:ascii="Cambria" w:hAnsi="Cambria" w:cs="Arial"/>
                <w:b/>
                <w:bCs/>
                <w:sz w:val="24"/>
                <w:szCs w:val="24"/>
              </w:rPr>
              <w:t>8. DOS CRITÉRIOS DE SELEÇÃO DO FORNECEDOR E DA FORMA DE FORNECIMENTO</w:t>
            </w:r>
          </w:p>
        </w:tc>
      </w:tr>
    </w:tbl>
    <w:p w14:paraId="066F6EC2" w14:textId="77777777" w:rsidR="00822718" w:rsidRPr="00A66C48" w:rsidRDefault="00822718" w:rsidP="00614EE2">
      <w:pPr>
        <w:pStyle w:val="Nivel2"/>
        <w:spacing w:line="360" w:lineRule="auto"/>
        <w:rPr>
          <w:color w:val="000000" w:themeColor="text1"/>
          <w:sz w:val="24"/>
          <w:szCs w:val="24"/>
        </w:rPr>
      </w:pPr>
      <w:r w:rsidRPr="00A66C48">
        <w:rPr>
          <w:b/>
          <w:sz w:val="24"/>
          <w:szCs w:val="24"/>
        </w:rPr>
        <w:t>8.1</w:t>
      </w:r>
      <w:r w:rsidRPr="00A66C48">
        <w:rPr>
          <w:sz w:val="24"/>
          <w:szCs w:val="24"/>
        </w:rPr>
        <w:t xml:space="preserve"> O fornecedor será selecionado por meio da realização de procedimento de licitação, na modalidade pregão, sob a forma eletrônica, com adoção do critério de julgamento pelo </w:t>
      </w:r>
      <w:r w:rsidRPr="00A66C48">
        <w:rPr>
          <w:color w:val="000000" w:themeColor="text1"/>
          <w:sz w:val="24"/>
          <w:szCs w:val="24"/>
        </w:rPr>
        <w:t>menor preço ou maior desconto.</w:t>
      </w:r>
    </w:p>
    <w:p w14:paraId="7BF8B2A8" w14:textId="68405591" w:rsidR="00822718" w:rsidRPr="00A66C48" w:rsidRDefault="00822718" w:rsidP="00614EE2">
      <w:pPr>
        <w:pStyle w:val="Nivel2"/>
        <w:spacing w:line="360" w:lineRule="auto"/>
        <w:rPr>
          <w:sz w:val="24"/>
          <w:szCs w:val="24"/>
        </w:rPr>
      </w:pPr>
      <w:r w:rsidRPr="00A66C48">
        <w:rPr>
          <w:rStyle w:val="normaltextrun"/>
          <w:b/>
          <w:sz w:val="24"/>
          <w:szCs w:val="24"/>
          <w:shd w:val="clear" w:color="auto" w:fill="FFFFFF"/>
        </w:rPr>
        <w:t>8.2</w:t>
      </w:r>
      <w:r w:rsidRPr="00A66C48">
        <w:rPr>
          <w:rStyle w:val="normaltextrun"/>
          <w:sz w:val="24"/>
          <w:szCs w:val="24"/>
          <w:shd w:val="clear" w:color="auto" w:fill="FFFFFF"/>
        </w:rPr>
        <w:t xml:space="preserve"> O </w:t>
      </w:r>
      <w:r w:rsidRPr="00A66C48">
        <w:rPr>
          <w:rStyle w:val="findhit"/>
          <w:sz w:val="24"/>
          <w:szCs w:val="24"/>
          <w:shd w:val="clear" w:color="auto" w:fill="FFFFFF"/>
        </w:rPr>
        <w:t>fornecimento do objeto será adquirido conforme</w:t>
      </w:r>
      <w:r w:rsidR="004563E5" w:rsidRPr="00A66C48">
        <w:rPr>
          <w:rStyle w:val="findhit"/>
          <w:sz w:val="24"/>
          <w:szCs w:val="24"/>
          <w:shd w:val="clear" w:color="auto" w:fill="FFFFFF"/>
        </w:rPr>
        <w:t xml:space="preserve"> solicitação ORDEM DE FORNECIMENTO, por cada Unidade Gestora/Administrativa. </w:t>
      </w:r>
      <w:r w:rsidRPr="00A66C48">
        <w:rPr>
          <w:rStyle w:val="findhit"/>
          <w:sz w:val="24"/>
          <w:szCs w:val="24"/>
          <w:shd w:val="clear" w:color="auto" w:fill="FFFFFF"/>
        </w:rPr>
        <w:t xml:space="preserve"> pelo período de vigência do Instrumento Contratual.</w:t>
      </w:r>
    </w:p>
    <w:p w14:paraId="0EEAE15A" w14:textId="77777777" w:rsidR="00822718" w:rsidRPr="00A66C48" w:rsidRDefault="00822718" w:rsidP="00614EE2">
      <w:pPr>
        <w:pStyle w:val="Nivel2"/>
        <w:spacing w:line="360" w:lineRule="auto"/>
        <w:rPr>
          <w:sz w:val="24"/>
          <w:szCs w:val="24"/>
        </w:rPr>
      </w:pPr>
      <w:r w:rsidRPr="00A66C48">
        <w:rPr>
          <w:b/>
          <w:sz w:val="24"/>
          <w:szCs w:val="24"/>
        </w:rPr>
        <w:t>8.3</w:t>
      </w:r>
      <w:r w:rsidRPr="00A66C48">
        <w:rPr>
          <w:sz w:val="24"/>
          <w:szCs w:val="24"/>
        </w:rPr>
        <w:t xml:space="preserve"> Para fins de habilitação, deverá o licitante comprovar os seguintes requisitos:</w:t>
      </w:r>
    </w:p>
    <w:p w14:paraId="63D3F928" w14:textId="77777777" w:rsidR="00822718" w:rsidRPr="00A66C48" w:rsidRDefault="00822718" w:rsidP="00614EE2">
      <w:pPr>
        <w:pStyle w:val="Nvel1-SemNumPreto"/>
        <w:spacing w:line="360" w:lineRule="auto"/>
        <w:rPr>
          <w:rFonts w:ascii="Cambria" w:hAnsi="Cambria"/>
          <w:b/>
          <w:bCs/>
          <w:u w:val="single"/>
        </w:rPr>
      </w:pPr>
      <w:r w:rsidRPr="00A66C48">
        <w:rPr>
          <w:rFonts w:ascii="Cambria" w:hAnsi="Cambria"/>
          <w:b/>
          <w:bCs/>
          <w:u w:val="single"/>
        </w:rPr>
        <w:t>Habilitação jurídica</w:t>
      </w:r>
    </w:p>
    <w:p w14:paraId="560A6DF7" w14:textId="77777777" w:rsidR="00822718" w:rsidRPr="00A66C48" w:rsidRDefault="00822718" w:rsidP="00614EE2">
      <w:pPr>
        <w:pStyle w:val="Nivel2"/>
        <w:spacing w:line="360" w:lineRule="auto"/>
        <w:rPr>
          <w:sz w:val="24"/>
          <w:szCs w:val="24"/>
        </w:rPr>
      </w:pPr>
      <w:r w:rsidRPr="00A66C48">
        <w:rPr>
          <w:b/>
          <w:sz w:val="24"/>
          <w:szCs w:val="24"/>
        </w:rPr>
        <w:t>8.4 Microempreendedor Individual - MEI:</w:t>
      </w:r>
      <w:r w:rsidRPr="00A66C48">
        <w:rPr>
          <w:sz w:val="24"/>
          <w:szCs w:val="24"/>
        </w:rPr>
        <w:t xml:space="preserve"> Certificado da Condição de Microempreendedor Individual - CCMEI, cuja aceitação ficará condicionada à verificação da autenticidade no sítio </w:t>
      </w:r>
      <w:hyperlink r:id="rId35">
        <w:r w:rsidRPr="00A66C48">
          <w:rPr>
            <w:rStyle w:val="Hyperlink"/>
            <w:color w:val="000000" w:themeColor="text1"/>
            <w:sz w:val="24"/>
            <w:szCs w:val="24"/>
          </w:rPr>
          <w:t>https://www.gov.br/empresas-e-negocios/pt-br/empreendedor</w:t>
        </w:r>
      </w:hyperlink>
      <w:r w:rsidRPr="00A66C48">
        <w:rPr>
          <w:color w:val="000000" w:themeColor="text1"/>
          <w:sz w:val="24"/>
          <w:szCs w:val="24"/>
        </w:rPr>
        <w:t>;</w:t>
      </w:r>
      <w:r w:rsidRPr="00A66C48">
        <w:rPr>
          <w:sz w:val="24"/>
          <w:szCs w:val="24"/>
        </w:rPr>
        <w:t xml:space="preserve"> </w:t>
      </w:r>
    </w:p>
    <w:p w14:paraId="69296EED" w14:textId="77777777" w:rsidR="00822718" w:rsidRPr="00A66C48" w:rsidRDefault="00822718" w:rsidP="00614EE2">
      <w:pPr>
        <w:pStyle w:val="Nivel2"/>
        <w:spacing w:line="360" w:lineRule="auto"/>
        <w:rPr>
          <w:sz w:val="24"/>
          <w:szCs w:val="24"/>
        </w:rPr>
      </w:pPr>
      <w:r w:rsidRPr="00A66C48">
        <w:rPr>
          <w:b/>
          <w:sz w:val="24"/>
          <w:szCs w:val="24"/>
        </w:rPr>
        <w:t>8.5</w:t>
      </w:r>
      <w:r w:rsidRPr="00A66C48">
        <w:rPr>
          <w:sz w:val="24"/>
          <w:szCs w:val="24"/>
        </w:rPr>
        <w:t xml:space="preserve"> </w:t>
      </w:r>
      <w:r w:rsidRPr="00A66C48">
        <w:rPr>
          <w:b/>
          <w:sz w:val="24"/>
          <w:szCs w:val="24"/>
        </w:rPr>
        <w:t>Sociedade empresária, sociedade limitada unipessoal – SLU ou sociedade identificada como empresa individual de responsabilidade limitada - EIREL</w:t>
      </w:r>
      <w:r w:rsidRPr="00A66C48">
        <w:rPr>
          <w:sz w:val="24"/>
          <w:szCs w:val="24"/>
        </w:rPr>
        <w:t>I: inscrição do ato constitutivo, estatuto ou contrato social no Registro Público de Empresas Mercantis, a cargo da Junta Comercial da respectiva sede, acompanhada de documento comprobatório de seus administradores;</w:t>
      </w:r>
    </w:p>
    <w:p w14:paraId="75915DE6" w14:textId="77777777" w:rsidR="00822718" w:rsidRPr="00A66C48" w:rsidRDefault="00822718" w:rsidP="00614EE2">
      <w:pPr>
        <w:pStyle w:val="Nivel2"/>
        <w:spacing w:line="360" w:lineRule="auto"/>
        <w:rPr>
          <w:sz w:val="24"/>
          <w:szCs w:val="24"/>
        </w:rPr>
      </w:pPr>
      <w:r w:rsidRPr="00A66C48">
        <w:rPr>
          <w:b/>
          <w:sz w:val="24"/>
          <w:szCs w:val="24"/>
        </w:rPr>
        <w:t xml:space="preserve">8.6 Sociedade simples: </w:t>
      </w:r>
      <w:r w:rsidRPr="00A66C48">
        <w:rPr>
          <w:sz w:val="24"/>
          <w:szCs w:val="24"/>
        </w:rPr>
        <w:t>inscrição do ato constitutivo no Registro Civil de Pessoas Jurídicas do local de sua sede, acompanhada de documento comprobatório de seus administradores;</w:t>
      </w:r>
    </w:p>
    <w:p w14:paraId="64CC3EA8" w14:textId="77777777" w:rsidR="00822718" w:rsidRPr="00A66C48" w:rsidRDefault="00822718" w:rsidP="00614EE2">
      <w:pPr>
        <w:pStyle w:val="Nivel2"/>
        <w:spacing w:line="360" w:lineRule="auto"/>
        <w:rPr>
          <w:sz w:val="24"/>
          <w:szCs w:val="24"/>
        </w:rPr>
      </w:pPr>
      <w:r w:rsidRPr="00A66C48">
        <w:rPr>
          <w:b/>
          <w:sz w:val="24"/>
          <w:szCs w:val="24"/>
        </w:rPr>
        <w:lastRenderedPageBreak/>
        <w:t>8.7 Filial, sucursal ou agência de sociedade simples ou empresária:</w:t>
      </w:r>
      <w:r w:rsidRPr="00A66C48">
        <w:rPr>
          <w:sz w:val="24"/>
          <w:szCs w:val="24"/>
        </w:rPr>
        <w:t xml:space="preserve"> inscrição do ato constitutivo da filial, sucursal ou agência da sociedade simples ou empresária, respectivamente, no Registro Civil das Pessoas Jurídicas ou no Registro Público de Empresas </w:t>
      </w:r>
      <w:bookmarkStart w:id="71" w:name="_Int_ySfCXwr4"/>
      <w:r w:rsidRPr="00A66C48">
        <w:rPr>
          <w:sz w:val="24"/>
          <w:szCs w:val="24"/>
        </w:rPr>
        <w:t>Mercantis onde</w:t>
      </w:r>
      <w:bookmarkEnd w:id="71"/>
      <w:r w:rsidRPr="00A66C48">
        <w:rPr>
          <w:sz w:val="24"/>
          <w:szCs w:val="24"/>
        </w:rPr>
        <w:t xml:space="preserve"> opera, com averbação no Registro onde tem sede a matriz</w:t>
      </w:r>
    </w:p>
    <w:p w14:paraId="0A8CA7D9" w14:textId="77777777" w:rsidR="00822718" w:rsidRPr="00A66C48" w:rsidRDefault="00822718" w:rsidP="00614EE2">
      <w:pPr>
        <w:pStyle w:val="Nivel2"/>
        <w:spacing w:line="360" w:lineRule="auto"/>
        <w:rPr>
          <w:color w:val="000000" w:themeColor="text1"/>
          <w:sz w:val="24"/>
          <w:szCs w:val="24"/>
        </w:rPr>
      </w:pPr>
      <w:r w:rsidRPr="00A66C48">
        <w:rPr>
          <w:b/>
          <w:sz w:val="24"/>
          <w:szCs w:val="24"/>
        </w:rPr>
        <w:t>8.8 Sociedade cooperativa:</w:t>
      </w:r>
      <w:r w:rsidRPr="00A66C48">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r w:rsidRPr="00A66C48">
          <w:rPr>
            <w:rStyle w:val="Hyperlink"/>
            <w:color w:val="000000" w:themeColor="text1"/>
            <w:sz w:val="24"/>
            <w:szCs w:val="24"/>
          </w:rPr>
          <w:t>art. 107 da Lei nº 5.764, de 16 de dezembro 1971</w:t>
        </w:r>
      </w:hyperlink>
      <w:r w:rsidRPr="00A66C48">
        <w:rPr>
          <w:color w:val="000000" w:themeColor="text1"/>
          <w:sz w:val="24"/>
          <w:szCs w:val="24"/>
        </w:rPr>
        <w:t>.</w:t>
      </w:r>
    </w:p>
    <w:p w14:paraId="510FEA20" w14:textId="77777777" w:rsidR="00822718" w:rsidRPr="00A66C48" w:rsidRDefault="00822718" w:rsidP="00614EE2">
      <w:pPr>
        <w:pStyle w:val="Nivel2"/>
        <w:spacing w:line="360" w:lineRule="auto"/>
        <w:rPr>
          <w:sz w:val="24"/>
          <w:szCs w:val="24"/>
        </w:rPr>
      </w:pPr>
      <w:r w:rsidRPr="00A66C48">
        <w:rPr>
          <w:b/>
          <w:sz w:val="24"/>
          <w:szCs w:val="24"/>
        </w:rPr>
        <w:t>8.9</w:t>
      </w:r>
      <w:r w:rsidRPr="00A66C48">
        <w:rPr>
          <w:sz w:val="24"/>
          <w:szCs w:val="24"/>
        </w:rPr>
        <w:t xml:space="preserve"> Os documentos apresentados deverão estar acompanhados de todas as alterações ou da consolidação respectiva.</w:t>
      </w:r>
    </w:p>
    <w:p w14:paraId="6A95B39A" w14:textId="77777777" w:rsidR="00822718" w:rsidRPr="00A66C48" w:rsidRDefault="00822718" w:rsidP="00614EE2">
      <w:pPr>
        <w:pStyle w:val="Nvel1-SemNumPreto"/>
        <w:spacing w:line="360" w:lineRule="auto"/>
        <w:rPr>
          <w:rFonts w:ascii="Cambria" w:hAnsi="Cambria"/>
          <w:b/>
          <w:bCs/>
          <w:u w:val="single"/>
        </w:rPr>
      </w:pPr>
      <w:r w:rsidRPr="00A66C48">
        <w:rPr>
          <w:rFonts w:ascii="Cambria" w:hAnsi="Cambria"/>
          <w:b/>
          <w:bCs/>
          <w:u w:val="single"/>
        </w:rPr>
        <w:t>Habilitação Fiscal, Social e Trabalhista</w:t>
      </w:r>
    </w:p>
    <w:p w14:paraId="0C17FCF4" w14:textId="77777777" w:rsidR="00822718" w:rsidRPr="00A66C48" w:rsidRDefault="00822718" w:rsidP="00614EE2">
      <w:pPr>
        <w:pStyle w:val="Nivel2"/>
        <w:spacing w:line="360" w:lineRule="auto"/>
        <w:rPr>
          <w:color w:val="C00000"/>
          <w:sz w:val="24"/>
          <w:szCs w:val="24"/>
        </w:rPr>
      </w:pPr>
      <w:r w:rsidRPr="00A66C48">
        <w:rPr>
          <w:b/>
          <w:sz w:val="24"/>
          <w:szCs w:val="24"/>
        </w:rPr>
        <w:t>8.10</w:t>
      </w:r>
      <w:r w:rsidRPr="00A66C48">
        <w:rPr>
          <w:sz w:val="24"/>
          <w:szCs w:val="24"/>
        </w:rPr>
        <w:t xml:space="preserve"> </w:t>
      </w:r>
      <w:r w:rsidRPr="00A66C48">
        <w:rPr>
          <w:b/>
          <w:sz w:val="24"/>
          <w:szCs w:val="24"/>
        </w:rPr>
        <w:t>Prova de inscrição no Cadastro Nacional de Pessoas Jurídicas</w:t>
      </w:r>
      <w:r w:rsidRPr="00A66C48">
        <w:rPr>
          <w:b/>
          <w:color w:val="000000" w:themeColor="text1"/>
          <w:sz w:val="24"/>
          <w:szCs w:val="24"/>
        </w:rPr>
        <w:t>.</w:t>
      </w:r>
    </w:p>
    <w:p w14:paraId="0F4FE699" w14:textId="77777777" w:rsidR="00822718" w:rsidRPr="00A66C48" w:rsidRDefault="00822718" w:rsidP="00614EE2">
      <w:pPr>
        <w:pStyle w:val="Nivel2"/>
        <w:spacing w:line="360" w:lineRule="auto"/>
        <w:rPr>
          <w:sz w:val="24"/>
          <w:szCs w:val="24"/>
        </w:rPr>
      </w:pPr>
      <w:r w:rsidRPr="00A66C48">
        <w:rPr>
          <w:b/>
          <w:sz w:val="24"/>
          <w:szCs w:val="24"/>
        </w:rPr>
        <w:t>8.11</w:t>
      </w:r>
      <w:r w:rsidRPr="00A66C48">
        <w:rPr>
          <w:sz w:val="24"/>
          <w:szCs w:val="24"/>
        </w:rPr>
        <w:t xml:space="preserve"> </w:t>
      </w:r>
      <w:r w:rsidRPr="00A66C48">
        <w:rPr>
          <w:b/>
          <w:sz w:val="24"/>
          <w:szCs w:val="24"/>
        </w:rPr>
        <w:t>Prova de regularidade fiscal perante a Fazenda Nacional</w:t>
      </w:r>
      <w:r w:rsidRPr="00A66C48">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074E39C7" w14:textId="77777777" w:rsidR="00822718" w:rsidRPr="00A66C48" w:rsidRDefault="00822718" w:rsidP="00614EE2">
      <w:pPr>
        <w:pStyle w:val="Nivel2"/>
        <w:spacing w:line="360" w:lineRule="auto"/>
        <w:rPr>
          <w:sz w:val="24"/>
          <w:szCs w:val="24"/>
        </w:rPr>
      </w:pPr>
      <w:r w:rsidRPr="00A66C48">
        <w:rPr>
          <w:b/>
          <w:sz w:val="24"/>
          <w:szCs w:val="24"/>
        </w:rPr>
        <w:t>8.12</w:t>
      </w:r>
      <w:r w:rsidRPr="00A66C48">
        <w:rPr>
          <w:sz w:val="24"/>
          <w:szCs w:val="24"/>
        </w:rPr>
        <w:t xml:space="preserve"> </w:t>
      </w:r>
      <w:r w:rsidRPr="00A66C48">
        <w:rPr>
          <w:b/>
          <w:sz w:val="24"/>
          <w:szCs w:val="24"/>
        </w:rPr>
        <w:t>Prova de regularidade com o Fundo de Garantia do Tempo de Serviço</w:t>
      </w:r>
      <w:r w:rsidRPr="00A66C48">
        <w:rPr>
          <w:sz w:val="24"/>
          <w:szCs w:val="24"/>
        </w:rPr>
        <w:t xml:space="preserve"> (FGTS);</w:t>
      </w:r>
    </w:p>
    <w:p w14:paraId="5F0B31A0" w14:textId="77777777" w:rsidR="00822718" w:rsidRPr="00A66C48" w:rsidRDefault="00822718" w:rsidP="00614EE2">
      <w:pPr>
        <w:pStyle w:val="Nivel2"/>
        <w:spacing w:line="360" w:lineRule="auto"/>
        <w:rPr>
          <w:sz w:val="24"/>
          <w:szCs w:val="24"/>
        </w:rPr>
      </w:pPr>
      <w:r w:rsidRPr="00A66C48">
        <w:rPr>
          <w:b/>
          <w:sz w:val="24"/>
          <w:szCs w:val="24"/>
        </w:rPr>
        <w:t>8.13</w:t>
      </w:r>
      <w:r w:rsidRPr="00A66C48">
        <w:rPr>
          <w:sz w:val="24"/>
          <w:szCs w:val="24"/>
        </w:rPr>
        <w:t xml:space="preserve"> </w:t>
      </w:r>
      <w:r w:rsidRPr="00A66C48">
        <w:rPr>
          <w:b/>
          <w:sz w:val="24"/>
          <w:szCs w:val="24"/>
        </w:rPr>
        <w:t>Prova de inexistência de débitos inadimplidos perante a Justiça do Trabalho</w:t>
      </w:r>
      <w:r w:rsidRPr="00A66C48">
        <w:rPr>
          <w:sz w:val="24"/>
          <w:szCs w:val="24"/>
        </w:rPr>
        <w:t>, mediante a apresentação de certidão negativa ou positiva com efeito de negativa, nos termos do Título VII-A da Consolidação das Leis do Trabalho, aprovada pelo Decreto-Lei nº 5.452, de 1º de maio de 1943;</w:t>
      </w:r>
    </w:p>
    <w:p w14:paraId="4B7BB904" w14:textId="77777777" w:rsidR="00822718" w:rsidRPr="00A66C48" w:rsidRDefault="00822718" w:rsidP="00614EE2">
      <w:pPr>
        <w:pStyle w:val="Nivel2"/>
        <w:spacing w:line="360" w:lineRule="auto"/>
        <w:rPr>
          <w:sz w:val="24"/>
          <w:szCs w:val="24"/>
        </w:rPr>
      </w:pPr>
      <w:r w:rsidRPr="00A66C48">
        <w:rPr>
          <w:b/>
          <w:sz w:val="24"/>
          <w:szCs w:val="24"/>
        </w:rPr>
        <w:lastRenderedPageBreak/>
        <w:t>8.14</w:t>
      </w:r>
      <w:r w:rsidRPr="00A66C48">
        <w:rPr>
          <w:sz w:val="24"/>
          <w:szCs w:val="24"/>
        </w:rPr>
        <w:t xml:space="preserve"> </w:t>
      </w:r>
      <w:r w:rsidRPr="00A66C48">
        <w:rPr>
          <w:b/>
          <w:sz w:val="24"/>
          <w:szCs w:val="24"/>
        </w:rPr>
        <w:t>Prova de inscrição no cadastro de contribuintes</w:t>
      </w:r>
      <w:r w:rsidRPr="00A66C48">
        <w:rPr>
          <w:sz w:val="24"/>
          <w:szCs w:val="24"/>
        </w:rPr>
        <w:t xml:space="preserve"> [Estadual/Distrital] ou [Municipal/Distrital] relativo ao domicílio ou sede do fornecedor, pertinente ao seu ramo de atividade e compatível com o objeto contratual; </w:t>
      </w:r>
    </w:p>
    <w:p w14:paraId="6475ABE3" w14:textId="405BDE10" w:rsidR="00822718" w:rsidRPr="00A66C48" w:rsidRDefault="00822718" w:rsidP="00614EE2">
      <w:pPr>
        <w:pStyle w:val="Nivel2"/>
        <w:spacing w:line="360" w:lineRule="auto"/>
        <w:rPr>
          <w:sz w:val="24"/>
          <w:szCs w:val="24"/>
        </w:rPr>
      </w:pPr>
      <w:r w:rsidRPr="00A66C48">
        <w:rPr>
          <w:b/>
          <w:sz w:val="24"/>
          <w:szCs w:val="24"/>
        </w:rPr>
        <w:t>8.15</w:t>
      </w:r>
      <w:r w:rsidRPr="00A66C48">
        <w:rPr>
          <w:sz w:val="24"/>
          <w:szCs w:val="24"/>
        </w:rPr>
        <w:t xml:space="preserve"> </w:t>
      </w:r>
      <w:r w:rsidRPr="00A66C48">
        <w:rPr>
          <w:b/>
          <w:sz w:val="24"/>
          <w:szCs w:val="24"/>
        </w:rPr>
        <w:t xml:space="preserve">Prova de regularidade com a Fazenda </w:t>
      </w:r>
      <w:r w:rsidRPr="00A66C48">
        <w:rPr>
          <w:sz w:val="24"/>
          <w:szCs w:val="24"/>
        </w:rPr>
        <w:t xml:space="preserve">[Estadual/Distrital] </w:t>
      </w:r>
      <w:r w:rsidR="00CE5DCD" w:rsidRPr="00A66C48">
        <w:rPr>
          <w:sz w:val="24"/>
          <w:szCs w:val="24"/>
        </w:rPr>
        <w:t>e</w:t>
      </w:r>
      <w:r w:rsidRPr="00A66C48">
        <w:rPr>
          <w:sz w:val="24"/>
          <w:szCs w:val="24"/>
        </w:rPr>
        <w:t xml:space="preserve"> [Municipal/Distrital] do domicílio ou sede do fornecedor, relativa à atividade em cujo exercício contrata ou concorre;</w:t>
      </w:r>
    </w:p>
    <w:p w14:paraId="115010B7" w14:textId="77777777" w:rsidR="00822718" w:rsidRPr="00A66C48" w:rsidRDefault="00822718" w:rsidP="00614EE2">
      <w:pPr>
        <w:pStyle w:val="Nivel2"/>
        <w:spacing w:line="360" w:lineRule="auto"/>
        <w:rPr>
          <w:sz w:val="24"/>
          <w:szCs w:val="24"/>
        </w:rPr>
      </w:pPr>
      <w:r w:rsidRPr="00A66C48">
        <w:rPr>
          <w:b/>
          <w:sz w:val="24"/>
          <w:szCs w:val="24"/>
        </w:rPr>
        <w:t>8.16</w:t>
      </w:r>
      <w:r w:rsidRPr="00A66C48">
        <w:rPr>
          <w:sz w:val="24"/>
          <w:szCs w:val="24"/>
        </w:rPr>
        <w:t xml:space="preserve"> </w:t>
      </w:r>
      <w:r w:rsidRPr="00A66C48">
        <w:rPr>
          <w:b/>
          <w:sz w:val="24"/>
          <w:szCs w:val="24"/>
        </w:rPr>
        <w:t>Caso o fornecedor seja considerado isento dos tributos</w:t>
      </w:r>
      <w:r w:rsidRPr="00A66C48">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479DE983" w14:textId="77777777" w:rsidR="00822718" w:rsidRPr="00A66C48" w:rsidRDefault="00822718" w:rsidP="00614EE2">
      <w:pPr>
        <w:pStyle w:val="Nivel2"/>
        <w:spacing w:line="360" w:lineRule="auto"/>
        <w:rPr>
          <w:sz w:val="24"/>
          <w:szCs w:val="24"/>
        </w:rPr>
      </w:pPr>
      <w:r w:rsidRPr="00A66C48">
        <w:rPr>
          <w:b/>
          <w:sz w:val="24"/>
          <w:szCs w:val="24"/>
        </w:rPr>
        <w:t>8.17</w:t>
      </w:r>
      <w:r w:rsidRPr="00A66C48">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101426CD" w14:textId="2381320F" w:rsidR="00822718" w:rsidRPr="00A66C48" w:rsidRDefault="004563E5" w:rsidP="00614EE2">
      <w:pPr>
        <w:pStyle w:val="Nvel1-SemNumPreto"/>
        <w:spacing w:line="360" w:lineRule="auto"/>
        <w:rPr>
          <w:rFonts w:ascii="Cambria" w:hAnsi="Cambria"/>
          <w:b/>
          <w:bCs/>
          <w:u w:val="single"/>
        </w:rPr>
      </w:pPr>
      <w:r w:rsidRPr="00A66C48">
        <w:rPr>
          <w:rFonts w:ascii="Cambria" w:hAnsi="Cambria"/>
          <w:b/>
          <w:bCs/>
          <w:u w:val="single"/>
        </w:rPr>
        <w:t xml:space="preserve">8.18 </w:t>
      </w:r>
      <w:r w:rsidR="00822718" w:rsidRPr="00A66C48">
        <w:rPr>
          <w:rFonts w:ascii="Cambria" w:hAnsi="Cambria"/>
          <w:b/>
          <w:bCs/>
          <w:u w:val="single"/>
        </w:rPr>
        <w:t>Qualificação Econômico-Financeira</w:t>
      </w:r>
    </w:p>
    <w:p w14:paraId="470661F3" w14:textId="77777777" w:rsidR="00822718" w:rsidRPr="00A66C48" w:rsidRDefault="00822718" w:rsidP="00614EE2">
      <w:pPr>
        <w:pStyle w:val="Nivel2"/>
        <w:spacing w:line="360" w:lineRule="auto"/>
        <w:rPr>
          <w:sz w:val="24"/>
          <w:szCs w:val="24"/>
        </w:rPr>
      </w:pPr>
      <w:r w:rsidRPr="00A66C48">
        <w:rPr>
          <w:b/>
          <w:sz w:val="24"/>
          <w:szCs w:val="24"/>
        </w:rPr>
        <w:t>8.19</w:t>
      </w:r>
      <w:r w:rsidRPr="00A66C48">
        <w:rPr>
          <w:sz w:val="24"/>
          <w:szCs w:val="24"/>
        </w:rPr>
        <w:t xml:space="preserve"> Certidão negativa de falência expedida pelo distribuidor da sede do fornecedor, nos termos do inciso II, do artigo 69, da Lei nº 14.133, de 2021;</w:t>
      </w:r>
    </w:p>
    <w:p w14:paraId="5AE86F22" w14:textId="77777777" w:rsidR="00822718" w:rsidRPr="00A66C48" w:rsidRDefault="00822718" w:rsidP="00614EE2">
      <w:pPr>
        <w:pStyle w:val="Nivel2"/>
        <w:spacing w:line="360" w:lineRule="auto"/>
        <w:rPr>
          <w:sz w:val="24"/>
          <w:szCs w:val="24"/>
        </w:rPr>
      </w:pPr>
      <w:r w:rsidRPr="00A66C48">
        <w:rPr>
          <w:b/>
          <w:sz w:val="24"/>
          <w:szCs w:val="24"/>
        </w:rPr>
        <w:t>8.20</w:t>
      </w:r>
      <w:r w:rsidRPr="00A66C48">
        <w:rPr>
          <w:sz w:val="24"/>
          <w:szCs w:val="24"/>
        </w:rPr>
        <w:t xml:space="preserve"> Balanço patrimonial, demonstração de resultado de exercício e demais demonstrações contábeis dos 2 (dois) últimos exercícios sociais, comprovando;</w:t>
      </w:r>
    </w:p>
    <w:p w14:paraId="21FC4C9C" w14:textId="77777777" w:rsidR="00822718" w:rsidRPr="00A66C48" w:rsidRDefault="00822718" w:rsidP="00614EE2">
      <w:pPr>
        <w:pStyle w:val="Nivel3"/>
        <w:rPr>
          <w:sz w:val="24"/>
          <w:szCs w:val="24"/>
        </w:rPr>
      </w:pPr>
      <w:r w:rsidRPr="00A66C48">
        <w:rPr>
          <w:b/>
          <w:bCs/>
          <w:sz w:val="24"/>
          <w:szCs w:val="24"/>
        </w:rPr>
        <w:t>8.20.1</w:t>
      </w:r>
      <w:r w:rsidRPr="00A66C48">
        <w:rPr>
          <w:sz w:val="24"/>
          <w:szCs w:val="24"/>
        </w:rPr>
        <w:t xml:space="preserve"> índices de Liquidez Geral (LG), Liquidez Corrente (LC), e Solvência Geral (SG) superiores a 1 (um);</w:t>
      </w:r>
    </w:p>
    <w:p w14:paraId="6713CDAB" w14:textId="77777777" w:rsidR="00822718" w:rsidRPr="00A66C48" w:rsidRDefault="00822718" w:rsidP="00614EE2">
      <w:pPr>
        <w:pStyle w:val="Nivel3"/>
        <w:rPr>
          <w:sz w:val="24"/>
          <w:szCs w:val="24"/>
        </w:rPr>
      </w:pPr>
      <w:r w:rsidRPr="00A66C48">
        <w:rPr>
          <w:b/>
          <w:bCs/>
          <w:sz w:val="24"/>
          <w:szCs w:val="24"/>
        </w:rPr>
        <w:t>8.20.2</w:t>
      </w:r>
      <w:r w:rsidRPr="00A66C48">
        <w:rPr>
          <w:sz w:val="24"/>
          <w:szCs w:val="24"/>
        </w:rPr>
        <w:t xml:space="preserve"> As empresas criadas no exercício financeiro da licitação deverão atender a todas as exigências da habilitação e poderão substituir os demonstrativos contábeis pelo balanço de abertura.</w:t>
      </w:r>
    </w:p>
    <w:p w14:paraId="7DC60085" w14:textId="77777777" w:rsidR="00822718" w:rsidRPr="00A66C48" w:rsidRDefault="00822718" w:rsidP="00614EE2">
      <w:pPr>
        <w:pStyle w:val="Nivel3"/>
        <w:rPr>
          <w:sz w:val="24"/>
          <w:szCs w:val="24"/>
        </w:rPr>
      </w:pPr>
      <w:r w:rsidRPr="00A66C48">
        <w:rPr>
          <w:b/>
          <w:bCs/>
          <w:sz w:val="24"/>
          <w:szCs w:val="24"/>
        </w:rPr>
        <w:t>8.20.3</w:t>
      </w:r>
      <w:r w:rsidRPr="00A66C48">
        <w:rPr>
          <w:sz w:val="24"/>
          <w:szCs w:val="24"/>
        </w:rPr>
        <w:t xml:space="preserve"> Os documentos referidos acima limitar-se-ão ao último exercício no caso de a pessoa jurídica ter sido constituída há menos de 2 (dois) anos;</w:t>
      </w:r>
    </w:p>
    <w:p w14:paraId="300EE1A2" w14:textId="77777777" w:rsidR="00822718" w:rsidRPr="00A66C48" w:rsidRDefault="00822718" w:rsidP="00614EE2">
      <w:pPr>
        <w:pStyle w:val="Nivel3"/>
        <w:rPr>
          <w:sz w:val="24"/>
          <w:szCs w:val="24"/>
        </w:rPr>
      </w:pPr>
      <w:r w:rsidRPr="00A66C48">
        <w:rPr>
          <w:b/>
          <w:bCs/>
          <w:sz w:val="24"/>
          <w:szCs w:val="24"/>
        </w:rPr>
        <w:t>8.20.4</w:t>
      </w:r>
      <w:r w:rsidRPr="00A66C48">
        <w:rPr>
          <w:sz w:val="24"/>
          <w:szCs w:val="24"/>
        </w:rPr>
        <w:t xml:space="preserve"> Os documentos referidos acima deverão ser exigidos com base no limite definido pela Receita Federal do Brasil para transmissão da Escrituração Contábil Digital - ECD ao Sped.</w:t>
      </w:r>
    </w:p>
    <w:p w14:paraId="45F2CC4F" w14:textId="77777777" w:rsidR="00822718" w:rsidRPr="00A66C48" w:rsidRDefault="00822718" w:rsidP="00614EE2">
      <w:pPr>
        <w:pStyle w:val="Nivel2"/>
        <w:spacing w:line="360" w:lineRule="auto"/>
        <w:rPr>
          <w:sz w:val="24"/>
          <w:szCs w:val="24"/>
        </w:rPr>
      </w:pPr>
      <w:r w:rsidRPr="00A66C48">
        <w:rPr>
          <w:b/>
          <w:sz w:val="24"/>
          <w:szCs w:val="24"/>
        </w:rPr>
        <w:lastRenderedPageBreak/>
        <w:t>8.21</w:t>
      </w:r>
      <w:r w:rsidRPr="00A66C48">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A66C48">
        <w:rPr>
          <w:color w:val="FF0000"/>
          <w:sz w:val="24"/>
          <w:szCs w:val="24"/>
        </w:rPr>
        <w:t xml:space="preserve"> </w:t>
      </w:r>
      <w:r w:rsidRPr="00A66C48">
        <w:rPr>
          <w:sz w:val="24"/>
          <w:szCs w:val="24"/>
        </w:rPr>
        <w:t xml:space="preserve">do </w:t>
      </w:r>
      <w:r w:rsidRPr="00A66C48">
        <w:rPr>
          <w:color w:val="000000" w:themeColor="text1"/>
          <w:sz w:val="24"/>
          <w:szCs w:val="24"/>
        </w:rPr>
        <w:t>valor total estimado da contratação ou valor total estimado da parcela pertinente.</w:t>
      </w:r>
    </w:p>
    <w:p w14:paraId="0E94BEFB" w14:textId="77777777" w:rsidR="00822718" w:rsidRPr="00A66C48" w:rsidRDefault="00822718" w:rsidP="00614EE2">
      <w:pPr>
        <w:pStyle w:val="Nivel2"/>
        <w:spacing w:line="360" w:lineRule="auto"/>
        <w:rPr>
          <w:sz w:val="24"/>
          <w:szCs w:val="24"/>
        </w:rPr>
      </w:pPr>
      <w:r w:rsidRPr="00A66C48">
        <w:rPr>
          <w:b/>
          <w:sz w:val="24"/>
          <w:szCs w:val="24"/>
        </w:rPr>
        <w:t>8.22</w:t>
      </w:r>
      <w:r w:rsidRPr="00A66C48">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7B6F5336" w14:textId="77777777" w:rsidR="00822718" w:rsidRPr="00A66C48" w:rsidRDefault="00822718" w:rsidP="00614EE2">
      <w:pPr>
        <w:pStyle w:val="Nvel2-Red"/>
        <w:spacing w:line="360" w:lineRule="auto"/>
        <w:rPr>
          <w:i w:val="0"/>
          <w:iCs w:val="0"/>
          <w:color w:val="auto"/>
          <w:sz w:val="24"/>
          <w:szCs w:val="24"/>
        </w:rPr>
      </w:pPr>
      <w:r w:rsidRPr="00A66C48">
        <w:rPr>
          <w:b/>
          <w:i w:val="0"/>
          <w:iCs w:val="0"/>
          <w:color w:val="auto"/>
          <w:sz w:val="24"/>
          <w:szCs w:val="24"/>
        </w:rPr>
        <w:t>8.23</w:t>
      </w:r>
      <w:r w:rsidRPr="00A66C48">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78D82903" w14:textId="77777777" w:rsidR="00822718" w:rsidRPr="00A66C48" w:rsidRDefault="00822718" w:rsidP="00614EE2">
      <w:pPr>
        <w:pStyle w:val="Nvel1-SemNumPreto"/>
        <w:spacing w:line="360" w:lineRule="auto"/>
        <w:rPr>
          <w:rFonts w:ascii="Cambria" w:hAnsi="Cambria"/>
          <w:b/>
          <w:bCs/>
          <w:u w:val="single"/>
        </w:rPr>
      </w:pPr>
      <w:r w:rsidRPr="00A66C48">
        <w:rPr>
          <w:rFonts w:ascii="Cambria" w:hAnsi="Cambria"/>
          <w:b/>
          <w:bCs/>
          <w:u w:val="single"/>
        </w:rPr>
        <w:t>Qualificação Técnica</w:t>
      </w:r>
    </w:p>
    <w:p w14:paraId="17AA5599" w14:textId="6D607C73" w:rsidR="00822718" w:rsidRPr="00A66C48" w:rsidRDefault="00822718" w:rsidP="00614EE2">
      <w:pPr>
        <w:pStyle w:val="Nvel2-Red"/>
        <w:spacing w:line="360" w:lineRule="auto"/>
        <w:rPr>
          <w:rFonts w:cstheme="minorHAnsi"/>
          <w:i w:val="0"/>
          <w:iCs w:val="0"/>
          <w:color w:val="auto"/>
          <w:sz w:val="24"/>
          <w:szCs w:val="24"/>
        </w:rPr>
      </w:pPr>
      <w:r w:rsidRPr="00A66C48">
        <w:rPr>
          <w:b/>
          <w:i w:val="0"/>
          <w:iCs w:val="0"/>
          <w:color w:val="auto"/>
          <w:sz w:val="24"/>
          <w:szCs w:val="24"/>
        </w:rPr>
        <w:t>8.24</w:t>
      </w:r>
      <w:r w:rsidRPr="00A66C48">
        <w:rPr>
          <w:i w:val="0"/>
          <w:iCs w:val="0"/>
          <w:color w:val="auto"/>
          <w:sz w:val="24"/>
          <w:szCs w:val="24"/>
        </w:rPr>
        <w:t xml:space="preserve"> </w:t>
      </w:r>
      <w:r w:rsidR="00710A0D" w:rsidRPr="00A66C48">
        <w:rPr>
          <w:rFonts w:eastAsia="Helvetica"/>
          <w:i w:val="0"/>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 sendo este na seguinte atividade relevante: Fornecimento de gás GLP</w:t>
      </w:r>
      <w:r w:rsidRPr="00A66C48">
        <w:rPr>
          <w:rFonts w:cstheme="minorHAnsi"/>
          <w:i w:val="0"/>
          <w:iCs w:val="0"/>
          <w:color w:val="auto"/>
          <w:sz w:val="24"/>
          <w:szCs w:val="24"/>
        </w:rPr>
        <w:t>.</w:t>
      </w:r>
    </w:p>
    <w:p w14:paraId="7CA28BA5" w14:textId="77777777" w:rsidR="00822718" w:rsidRPr="00A66C48" w:rsidRDefault="00822718" w:rsidP="00614EE2">
      <w:pPr>
        <w:pStyle w:val="Nvel3-R"/>
        <w:spacing w:line="360" w:lineRule="auto"/>
        <w:rPr>
          <w:rFonts w:cstheme="minorHAnsi"/>
          <w:color w:val="auto"/>
          <w:sz w:val="24"/>
          <w:szCs w:val="24"/>
        </w:rPr>
      </w:pPr>
      <w:r w:rsidRPr="00A66C48">
        <w:rPr>
          <w:rFonts w:cstheme="minorHAnsi"/>
          <w:b/>
          <w:color w:val="auto"/>
          <w:sz w:val="24"/>
          <w:szCs w:val="24"/>
        </w:rPr>
        <w:t>8.24.1</w:t>
      </w:r>
      <w:r w:rsidRPr="00A66C48">
        <w:rPr>
          <w:rFonts w:cstheme="minorHAnsi"/>
          <w:color w:val="auto"/>
          <w:sz w:val="24"/>
          <w:szCs w:val="24"/>
        </w:rPr>
        <w:t xml:space="preserve"> Para fins da comprovação de que trata este subitem, os atestados deverão dizer respeito a contratos executados com as seguintes características mínimas: </w:t>
      </w:r>
    </w:p>
    <w:p w14:paraId="02D43A92" w14:textId="77777777" w:rsidR="00822718" w:rsidRPr="00A66C48" w:rsidRDefault="00822718" w:rsidP="00614EE2">
      <w:pPr>
        <w:pStyle w:val="Nvel3-R"/>
        <w:spacing w:line="360" w:lineRule="auto"/>
        <w:rPr>
          <w:rFonts w:cstheme="minorHAnsi"/>
          <w:color w:val="auto"/>
          <w:sz w:val="24"/>
          <w:szCs w:val="24"/>
        </w:rPr>
      </w:pPr>
      <w:r w:rsidRPr="00A66C48">
        <w:rPr>
          <w:rFonts w:cstheme="minorHAnsi"/>
          <w:b/>
          <w:color w:val="auto"/>
          <w:sz w:val="24"/>
          <w:szCs w:val="24"/>
        </w:rPr>
        <w:t>8.24.1.1</w:t>
      </w:r>
      <w:r w:rsidRPr="00A66C48">
        <w:rPr>
          <w:rFonts w:cstheme="minorHAnsi"/>
          <w:color w:val="auto"/>
          <w:sz w:val="24"/>
          <w:szCs w:val="24"/>
        </w:rPr>
        <w:t xml:space="preserve"> Será admitida, para fins de comprovação de quantitativo mínimo, a apresentação e o somatório de diferentes atestados executados de forma concomitante.</w:t>
      </w:r>
    </w:p>
    <w:p w14:paraId="22D7AFCF" w14:textId="77777777" w:rsidR="00822718" w:rsidRPr="00A66C48" w:rsidRDefault="00822718" w:rsidP="00614EE2">
      <w:pPr>
        <w:pStyle w:val="Nvel3-R"/>
        <w:spacing w:line="360" w:lineRule="auto"/>
        <w:rPr>
          <w:rFonts w:cstheme="minorHAnsi"/>
          <w:color w:val="auto"/>
          <w:sz w:val="24"/>
          <w:szCs w:val="24"/>
          <w:shd w:val="clear" w:color="auto" w:fill="FFFF00"/>
        </w:rPr>
      </w:pPr>
      <w:r w:rsidRPr="00A66C48">
        <w:rPr>
          <w:rFonts w:cstheme="minorHAnsi"/>
          <w:b/>
          <w:color w:val="auto"/>
          <w:sz w:val="24"/>
          <w:szCs w:val="24"/>
        </w:rPr>
        <w:t>8.24.1.2</w:t>
      </w:r>
      <w:r w:rsidRPr="00A66C48">
        <w:rPr>
          <w:rFonts w:cstheme="minorHAnsi"/>
          <w:color w:val="auto"/>
          <w:sz w:val="24"/>
          <w:szCs w:val="24"/>
        </w:rPr>
        <w:t xml:space="preserve"> Os atestados de capacidade técnica poderão ser apresentados em nome da matriz ou da filial do fornecedor.</w:t>
      </w:r>
    </w:p>
    <w:p w14:paraId="47805797" w14:textId="5F6F1993" w:rsidR="00822718" w:rsidRPr="00A66C48" w:rsidRDefault="00822718" w:rsidP="00614EE2">
      <w:pPr>
        <w:pStyle w:val="Nvel3-R"/>
        <w:spacing w:line="360" w:lineRule="auto"/>
        <w:rPr>
          <w:rFonts w:cstheme="minorHAnsi"/>
          <w:color w:val="auto"/>
          <w:sz w:val="24"/>
          <w:szCs w:val="24"/>
        </w:rPr>
      </w:pPr>
      <w:r w:rsidRPr="00A66C48">
        <w:rPr>
          <w:rFonts w:cstheme="minorHAnsi"/>
          <w:b/>
          <w:color w:val="auto"/>
          <w:sz w:val="24"/>
          <w:szCs w:val="24"/>
        </w:rPr>
        <w:t>8.24.1.3</w:t>
      </w:r>
      <w:r w:rsidRPr="00A66C48">
        <w:rPr>
          <w:rFonts w:cstheme="minorHAnsi"/>
          <w:color w:val="auto"/>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0181D848" w14:textId="72F3E8E6" w:rsidR="00D539C0" w:rsidRPr="00A66C48" w:rsidRDefault="00CE5DCD" w:rsidP="00614EE2">
      <w:pPr>
        <w:tabs>
          <w:tab w:val="left" w:pos="850"/>
          <w:tab w:val="left" w:pos="1211"/>
        </w:tabs>
        <w:adjustRightInd w:val="0"/>
        <w:spacing w:line="360" w:lineRule="auto"/>
        <w:jc w:val="left"/>
        <w:rPr>
          <w:rFonts w:ascii="Cambria" w:hAnsi="Cambria" w:cstheme="minorHAnsi"/>
          <w:b/>
          <w:bCs/>
          <w:sz w:val="24"/>
          <w:szCs w:val="24"/>
        </w:rPr>
      </w:pPr>
      <w:r w:rsidRPr="00A66C48">
        <w:rPr>
          <w:rFonts w:ascii="Cambria" w:eastAsia="Helvetica" w:hAnsi="Cambria" w:cstheme="minorHAnsi"/>
          <w:b/>
          <w:sz w:val="24"/>
          <w:szCs w:val="24"/>
        </w:rPr>
        <w:lastRenderedPageBreak/>
        <w:t>8.25</w:t>
      </w:r>
      <w:r w:rsidRPr="00A66C48">
        <w:rPr>
          <w:rFonts w:ascii="Cambria" w:eastAsia="Helvetica" w:hAnsi="Cambria" w:cstheme="minorHAnsi"/>
          <w:sz w:val="24"/>
          <w:szCs w:val="24"/>
        </w:rPr>
        <w:t xml:space="preserve"> </w:t>
      </w:r>
      <w:r w:rsidR="00D539C0" w:rsidRPr="00A66C48">
        <w:rPr>
          <w:rFonts w:ascii="Cambria" w:eastAsia="Helvetica" w:hAnsi="Cambria" w:cstheme="minorHAnsi"/>
          <w:sz w:val="24"/>
          <w:szCs w:val="24"/>
        </w:rPr>
        <w:t>Registro</w:t>
      </w:r>
      <w:r w:rsidR="00D539C0" w:rsidRPr="00A66C48">
        <w:rPr>
          <w:rFonts w:ascii="Cambria" w:hAnsi="Cambria" w:cstheme="minorHAnsi"/>
          <w:sz w:val="24"/>
          <w:szCs w:val="24"/>
        </w:rPr>
        <w:t xml:space="preserve"> ou Inscrição junto a Agência Nacional do Petróleo (ANP), atestando que o posto de abastecimento pode exercer a atividade de revenda de </w:t>
      </w:r>
      <w:r w:rsidR="00710A0D" w:rsidRPr="00A66C48">
        <w:rPr>
          <w:rFonts w:ascii="Cambria" w:hAnsi="Cambria" w:cstheme="minorHAnsi"/>
          <w:sz w:val="24"/>
          <w:szCs w:val="24"/>
        </w:rPr>
        <w:t>gás GLP</w:t>
      </w:r>
      <w:r w:rsidR="00D539C0" w:rsidRPr="00A66C48">
        <w:rPr>
          <w:rFonts w:ascii="Cambria" w:hAnsi="Cambria" w:cstheme="minorHAnsi"/>
          <w:b/>
          <w:bCs/>
          <w:sz w:val="24"/>
          <w:szCs w:val="24"/>
        </w:rPr>
        <w:t>.</w:t>
      </w:r>
    </w:p>
    <w:p w14:paraId="21AD1FF6" w14:textId="73B89D30" w:rsidR="00822718" w:rsidRPr="00A66C48" w:rsidRDefault="00822718" w:rsidP="00614EE2">
      <w:pPr>
        <w:pStyle w:val="Nivel2"/>
        <w:spacing w:line="360" w:lineRule="auto"/>
        <w:rPr>
          <w:sz w:val="24"/>
          <w:szCs w:val="24"/>
        </w:rPr>
      </w:pPr>
      <w:r w:rsidRPr="00A66C48">
        <w:rPr>
          <w:b/>
          <w:sz w:val="24"/>
          <w:szCs w:val="24"/>
        </w:rPr>
        <w:t>8.2</w:t>
      </w:r>
      <w:r w:rsidR="00710A0D" w:rsidRPr="00A66C48">
        <w:rPr>
          <w:b/>
          <w:sz w:val="24"/>
          <w:szCs w:val="24"/>
        </w:rPr>
        <w:t>6</w:t>
      </w:r>
      <w:r w:rsidRPr="00A66C48">
        <w:rPr>
          <w:sz w:val="24"/>
          <w:szCs w:val="24"/>
        </w:rPr>
        <w:t xml:space="preserve"> Caso admitida a participação de cooperativas, será exigida a seguinte documentação complementar:</w:t>
      </w:r>
    </w:p>
    <w:p w14:paraId="09AFED9F" w14:textId="2D18713C" w:rsidR="00822718" w:rsidRPr="00A66C48" w:rsidRDefault="00710A0D" w:rsidP="00614EE2">
      <w:pPr>
        <w:pStyle w:val="Nivel3"/>
        <w:rPr>
          <w:sz w:val="24"/>
          <w:szCs w:val="24"/>
        </w:rPr>
      </w:pPr>
      <w:r w:rsidRPr="00A66C48">
        <w:rPr>
          <w:b/>
          <w:bCs/>
          <w:sz w:val="24"/>
          <w:szCs w:val="24"/>
        </w:rPr>
        <w:t>8.26</w:t>
      </w:r>
      <w:r w:rsidR="00822718" w:rsidRPr="00A66C48">
        <w:rPr>
          <w:b/>
          <w:bCs/>
          <w:sz w:val="24"/>
          <w:szCs w:val="24"/>
        </w:rPr>
        <w:t>.1</w:t>
      </w:r>
      <w:r w:rsidR="00822718" w:rsidRPr="00A66C48">
        <w:rPr>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00822718" w:rsidRPr="00A66C48">
          <w:rPr>
            <w:rStyle w:val="Hyperlink"/>
            <w:color w:val="000000" w:themeColor="text1"/>
            <w:sz w:val="24"/>
            <w:szCs w:val="24"/>
          </w:rPr>
          <w:t>artigos 4º, inciso XI, 21, inciso I</w:t>
        </w:r>
      </w:hyperlink>
      <w:r w:rsidR="00822718" w:rsidRPr="00A66C48">
        <w:rPr>
          <w:color w:val="000000" w:themeColor="text1"/>
          <w:sz w:val="24"/>
          <w:szCs w:val="24"/>
        </w:rPr>
        <w:t xml:space="preserve"> e </w:t>
      </w:r>
      <w:hyperlink r:id="rId38" w:anchor="art42">
        <w:r w:rsidR="00822718" w:rsidRPr="00A66C48">
          <w:rPr>
            <w:rStyle w:val="Hyperlink"/>
            <w:color w:val="000000" w:themeColor="text1"/>
            <w:sz w:val="24"/>
            <w:szCs w:val="24"/>
          </w:rPr>
          <w:t>42, §§2º a 6º da Lei n. 5.764, de 1971</w:t>
        </w:r>
      </w:hyperlink>
      <w:r w:rsidR="00822718" w:rsidRPr="00A66C48">
        <w:rPr>
          <w:color w:val="000000" w:themeColor="text1"/>
          <w:sz w:val="24"/>
          <w:szCs w:val="24"/>
        </w:rPr>
        <w:t>;</w:t>
      </w:r>
    </w:p>
    <w:p w14:paraId="3D3BAAA7" w14:textId="72FDCE7D" w:rsidR="00822718" w:rsidRPr="00A66C48" w:rsidRDefault="00822718" w:rsidP="00614EE2">
      <w:pPr>
        <w:pStyle w:val="Nivel3"/>
        <w:rPr>
          <w:sz w:val="24"/>
          <w:szCs w:val="24"/>
        </w:rPr>
      </w:pPr>
      <w:r w:rsidRPr="00A66C48">
        <w:rPr>
          <w:b/>
          <w:bCs/>
          <w:sz w:val="24"/>
          <w:szCs w:val="24"/>
        </w:rPr>
        <w:t>8.2</w:t>
      </w:r>
      <w:r w:rsidR="00710A0D" w:rsidRPr="00A66C48">
        <w:rPr>
          <w:b/>
          <w:bCs/>
          <w:sz w:val="24"/>
          <w:szCs w:val="24"/>
        </w:rPr>
        <w:t>6</w:t>
      </w:r>
      <w:r w:rsidRPr="00A66C48">
        <w:rPr>
          <w:b/>
          <w:bCs/>
          <w:sz w:val="24"/>
          <w:szCs w:val="24"/>
        </w:rPr>
        <w:t>.2</w:t>
      </w:r>
      <w:r w:rsidRPr="00A66C48">
        <w:rPr>
          <w:sz w:val="24"/>
          <w:szCs w:val="24"/>
        </w:rPr>
        <w:t xml:space="preserve"> A declaração de regularidade de situação do contribuinte individual – DRSCI, para cada um dos cooperados indicados;</w:t>
      </w:r>
    </w:p>
    <w:p w14:paraId="350EA3DB" w14:textId="03F8B1C2" w:rsidR="00822718" w:rsidRPr="00A66C48" w:rsidRDefault="00822718" w:rsidP="00614EE2">
      <w:pPr>
        <w:pStyle w:val="Nivel3"/>
        <w:rPr>
          <w:sz w:val="24"/>
          <w:szCs w:val="24"/>
        </w:rPr>
      </w:pPr>
      <w:r w:rsidRPr="00A66C48">
        <w:rPr>
          <w:b/>
          <w:bCs/>
          <w:sz w:val="24"/>
          <w:szCs w:val="24"/>
        </w:rPr>
        <w:t>8.2</w:t>
      </w:r>
      <w:r w:rsidR="00710A0D" w:rsidRPr="00A66C48">
        <w:rPr>
          <w:b/>
          <w:bCs/>
          <w:sz w:val="24"/>
          <w:szCs w:val="24"/>
        </w:rPr>
        <w:t>6</w:t>
      </w:r>
      <w:r w:rsidRPr="00A66C48">
        <w:rPr>
          <w:b/>
          <w:bCs/>
          <w:sz w:val="24"/>
          <w:szCs w:val="24"/>
        </w:rPr>
        <w:t>.3</w:t>
      </w:r>
      <w:r w:rsidRPr="00A66C48">
        <w:rPr>
          <w:sz w:val="24"/>
          <w:szCs w:val="24"/>
        </w:rPr>
        <w:t xml:space="preserve"> A comprovação do capital social proporcional ao número de cooperados necessários à execução contratual; </w:t>
      </w:r>
    </w:p>
    <w:p w14:paraId="0DB0E493" w14:textId="15C6A1B2" w:rsidR="00822718" w:rsidRPr="00A66C48" w:rsidRDefault="00710A0D" w:rsidP="00614EE2">
      <w:pPr>
        <w:pStyle w:val="Nivel3"/>
        <w:rPr>
          <w:sz w:val="24"/>
          <w:szCs w:val="24"/>
        </w:rPr>
      </w:pPr>
      <w:r w:rsidRPr="00A66C48">
        <w:rPr>
          <w:b/>
          <w:bCs/>
          <w:sz w:val="24"/>
          <w:szCs w:val="24"/>
        </w:rPr>
        <w:t>8.26</w:t>
      </w:r>
      <w:r w:rsidR="00822718" w:rsidRPr="00A66C48">
        <w:rPr>
          <w:b/>
          <w:bCs/>
          <w:sz w:val="24"/>
          <w:szCs w:val="24"/>
        </w:rPr>
        <w:t>.4</w:t>
      </w:r>
      <w:r w:rsidR="00822718" w:rsidRPr="00A66C48">
        <w:rPr>
          <w:sz w:val="24"/>
          <w:szCs w:val="24"/>
        </w:rPr>
        <w:t xml:space="preserve"> O registro previsto na </w:t>
      </w:r>
      <w:hyperlink r:id="rId39" w:anchor="art107">
        <w:r w:rsidR="00822718" w:rsidRPr="00A66C48">
          <w:rPr>
            <w:rStyle w:val="Hyperlink"/>
            <w:color w:val="000000" w:themeColor="text1"/>
            <w:sz w:val="24"/>
            <w:szCs w:val="24"/>
          </w:rPr>
          <w:t>Lei n. 5.764, de 1971, art. 107</w:t>
        </w:r>
      </w:hyperlink>
      <w:r w:rsidR="00822718" w:rsidRPr="00A66C48">
        <w:rPr>
          <w:color w:val="000000" w:themeColor="text1"/>
          <w:sz w:val="24"/>
          <w:szCs w:val="24"/>
        </w:rPr>
        <w:t>;</w:t>
      </w:r>
    </w:p>
    <w:p w14:paraId="563D90FA" w14:textId="233462AE" w:rsidR="00822718" w:rsidRPr="00A66C48" w:rsidRDefault="00710A0D" w:rsidP="00614EE2">
      <w:pPr>
        <w:pStyle w:val="Nivel3"/>
        <w:rPr>
          <w:sz w:val="24"/>
          <w:szCs w:val="24"/>
        </w:rPr>
      </w:pPr>
      <w:r w:rsidRPr="00A66C48">
        <w:rPr>
          <w:b/>
          <w:bCs/>
          <w:sz w:val="24"/>
          <w:szCs w:val="24"/>
        </w:rPr>
        <w:t>8.26</w:t>
      </w:r>
      <w:r w:rsidR="00822718" w:rsidRPr="00A66C48">
        <w:rPr>
          <w:b/>
          <w:bCs/>
          <w:sz w:val="24"/>
          <w:szCs w:val="24"/>
        </w:rPr>
        <w:t>.5</w:t>
      </w:r>
      <w:r w:rsidR="00822718" w:rsidRPr="00A66C48">
        <w:rPr>
          <w:sz w:val="24"/>
          <w:szCs w:val="24"/>
        </w:rPr>
        <w:t xml:space="preserve"> A comprovação de integração das respectivas quotas-partes por parte dos cooperados que executarão o contrato; e</w:t>
      </w:r>
    </w:p>
    <w:p w14:paraId="12EF9BCB" w14:textId="1C020FB0" w:rsidR="00822718" w:rsidRPr="00A66C48" w:rsidRDefault="00710A0D" w:rsidP="00614EE2">
      <w:pPr>
        <w:pStyle w:val="Nivel3"/>
        <w:rPr>
          <w:sz w:val="24"/>
          <w:szCs w:val="24"/>
        </w:rPr>
      </w:pPr>
      <w:r w:rsidRPr="00A66C48">
        <w:rPr>
          <w:b/>
          <w:bCs/>
          <w:sz w:val="24"/>
          <w:szCs w:val="24"/>
        </w:rPr>
        <w:t>8.26</w:t>
      </w:r>
      <w:r w:rsidR="00822718" w:rsidRPr="00A66C48">
        <w:rPr>
          <w:b/>
          <w:bCs/>
          <w:sz w:val="24"/>
          <w:szCs w:val="24"/>
        </w:rPr>
        <w:t>.6</w:t>
      </w:r>
      <w:r w:rsidR="00822718" w:rsidRPr="00A66C48">
        <w:rPr>
          <w:sz w:val="24"/>
          <w:szCs w:val="24"/>
        </w:rPr>
        <w:t xml:space="preserve"> Os seguintes documentos para a comprovação da regularidade jurídica da cooperativa:</w:t>
      </w:r>
    </w:p>
    <w:p w14:paraId="0D386D7A" w14:textId="7D4F2E1D" w:rsidR="00822718" w:rsidRPr="00A66C48" w:rsidRDefault="00710A0D" w:rsidP="00614EE2">
      <w:pPr>
        <w:pStyle w:val="Nivel3"/>
        <w:rPr>
          <w:sz w:val="24"/>
          <w:szCs w:val="24"/>
        </w:rPr>
      </w:pPr>
      <w:r w:rsidRPr="00A66C48">
        <w:rPr>
          <w:b/>
          <w:bCs/>
          <w:sz w:val="24"/>
          <w:szCs w:val="24"/>
        </w:rPr>
        <w:t>8.26</w:t>
      </w:r>
      <w:r w:rsidR="00822718" w:rsidRPr="00A66C48">
        <w:rPr>
          <w:b/>
          <w:bCs/>
          <w:sz w:val="24"/>
          <w:szCs w:val="24"/>
        </w:rPr>
        <w:t>.6.1</w:t>
      </w:r>
      <w:r w:rsidR="00822718" w:rsidRPr="00A66C48">
        <w:rPr>
          <w:sz w:val="24"/>
          <w:szCs w:val="24"/>
        </w:rPr>
        <w:t xml:space="preserve"> ata de fundação; </w:t>
      </w:r>
    </w:p>
    <w:p w14:paraId="48CC93AC" w14:textId="09E7E2FA" w:rsidR="00822718" w:rsidRPr="00A66C48" w:rsidRDefault="00710A0D" w:rsidP="00614EE2">
      <w:pPr>
        <w:pStyle w:val="Nivel3"/>
        <w:rPr>
          <w:sz w:val="24"/>
          <w:szCs w:val="24"/>
        </w:rPr>
      </w:pPr>
      <w:r w:rsidRPr="00A66C48">
        <w:rPr>
          <w:b/>
          <w:bCs/>
          <w:sz w:val="24"/>
          <w:szCs w:val="24"/>
        </w:rPr>
        <w:t>8.26</w:t>
      </w:r>
      <w:r w:rsidR="00822718" w:rsidRPr="00A66C48">
        <w:rPr>
          <w:b/>
          <w:bCs/>
          <w:sz w:val="24"/>
          <w:szCs w:val="24"/>
        </w:rPr>
        <w:t>.6.2</w:t>
      </w:r>
      <w:r w:rsidR="00822718" w:rsidRPr="00A66C48">
        <w:rPr>
          <w:sz w:val="24"/>
          <w:szCs w:val="24"/>
        </w:rPr>
        <w:t xml:space="preserve"> estatuto social com a ata da assembleia que o aprovou; </w:t>
      </w:r>
    </w:p>
    <w:p w14:paraId="6B4A09B8" w14:textId="352289BB" w:rsidR="00822718" w:rsidRPr="00A66C48" w:rsidRDefault="00710A0D" w:rsidP="004E7797">
      <w:pPr>
        <w:pStyle w:val="Nivel3"/>
        <w:rPr>
          <w:sz w:val="24"/>
          <w:szCs w:val="24"/>
        </w:rPr>
      </w:pPr>
      <w:r w:rsidRPr="00A66C48">
        <w:rPr>
          <w:b/>
          <w:bCs/>
          <w:sz w:val="24"/>
          <w:szCs w:val="24"/>
        </w:rPr>
        <w:t>8.26</w:t>
      </w:r>
      <w:r w:rsidR="00822718" w:rsidRPr="00A66C48">
        <w:rPr>
          <w:b/>
          <w:bCs/>
          <w:sz w:val="24"/>
          <w:szCs w:val="24"/>
        </w:rPr>
        <w:t>.6.3</w:t>
      </w:r>
      <w:r w:rsidR="00822718" w:rsidRPr="00A66C48">
        <w:rPr>
          <w:sz w:val="24"/>
          <w:szCs w:val="24"/>
        </w:rPr>
        <w:t xml:space="preserve"> regimento dos fundos instituídos pelos cooperados, com a ata da assembleia; </w:t>
      </w:r>
    </w:p>
    <w:p w14:paraId="1263C8B0" w14:textId="753C0B38" w:rsidR="00822718" w:rsidRPr="00A66C48" w:rsidRDefault="00710A0D" w:rsidP="004E7797">
      <w:pPr>
        <w:pStyle w:val="Nivel3"/>
        <w:rPr>
          <w:sz w:val="24"/>
          <w:szCs w:val="24"/>
        </w:rPr>
      </w:pPr>
      <w:r w:rsidRPr="00A66C48">
        <w:rPr>
          <w:b/>
          <w:bCs/>
          <w:sz w:val="24"/>
          <w:szCs w:val="24"/>
        </w:rPr>
        <w:t>8.26</w:t>
      </w:r>
      <w:r w:rsidR="00822718" w:rsidRPr="00A66C48">
        <w:rPr>
          <w:b/>
          <w:bCs/>
          <w:sz w:val="24"/>
          <w:szCs w:val="24"/>
        </w:rPr>
        <w:t>.6.4</w:t>
      </w:r>
      <w:r w:rsidR="00822718" w:rsidRPr="00A66C48">
        <w:rPr>
          <w:sz w:val="24"/>
          <w:szCs w:val="24"/>
        </w:rPr>
        <w:t xml:space="preserve"> editais de convocação das três últimas assembleias gerais extraordinárias; </w:t>
      </w:r>
    </w:p>
    <w:p w14:paraId="1916D0B2" w14:textId="5D3124DB" w:rsidR="00822718" w:rsidRPr="00A66C48" w:rsidRDefault="00710A0D" w:rsidP="004E7797">
      <w:pPr>
        <w:pStyle w:val="Nivel3"/>
        <w:rPr>
          <w:sz w:val="24"/>
          <w:szCs w:val="24"/>
        </w:rPr>
      </w:pPr>
      <w:r w:rsidRPr="00A66C48">
        <w:rPr>
          <w:b/>
          <w:bCs/>
          <w:sz w:val="24"/>
          <w:szCs w:val="24"/>
        </w:rPr>
        <w:t>8.26</w:t>
      </w:r>
      <w:r w:rsidR="00822718" w:rsidRPr="00A66C48">
        <w:rPr>
          <w:b/>
          <w:bCs/>
          <w:sz w:val="24"/>
          <w:szCs w:val="24"/>
        </w:rPr>
        <w:t>.6.5</w:t>
      </w:r>
      <w:r w:rsidR="00822718" w:rsidRPr="00A66C48">
        <w:rPr>
          <w:sz w:val="24"/>
          <w:szCs w:val="24"/>
        </w:rPr>
        <w:t xml:space="preserve"> três registros de presença dos cooperados que executarão o contrato em assembleias gerais ou nas reuniões seccionais; e </w:t>
      </w:r>
    </w:p>
    <w:p w14:paraId="1B50FE74" w14:textId="742A44DD" w:rsidR="00822718" w:rsidRPr="00A66C48" w:rsidRDefault="00710A0D" w:rsidP="004E7797">
      <w:pPr>
        <w:pStyle w:val="Nivel3"/>
        <w:rPr>
          <w:sz w:val="24"/>
          <w:szCs w:val="24"/>
        </w:rPr>
      </w:pPr>
      <w:r w:rsidRPr="00A66C48">
        <w:rPr>
          <w:b/>
          <w:bCs/>
          <w:sz w:val="24"/>
          <w:szCs w:val="24"/>
        </w:rPr>
        <w:t>8.26</w:t>
      </w:r>
      <w:r w:rsidR="00822718" w:rsidRPr="00A66C48">
        <w:rPr>
          <w:b/>
          <w:bCs/>
          <w:sz w:val="24"/>
          <w:szCs w:val="24"/>
        </w:rPr>
        <w:t>.6.6</w:t>
      </w:r>
      <w:r w:rsidR="00822718" w:rsidRPr="00A66C48">
        <w:rPr>
          <w:sz w:val="24"/>
          <w:szCs w:val="24"/>
        </w:rPr>
        <w:t xml:space="preserve"> ata da sessão que os cooperados autorizaram a cooperativa a contratar o objeto da licitação;</w:t>
      </w:r>
    </w:p>
    <w:p w14:paraId="0D3E6E0D" w14:textId="04E76B3E" w:rsidR="00822718" w:rsidRPr="00A66C48" w:rsidRDefault="00710A0D" w:rsidP="004E7797">
      <w:pPr>
        <w:pStyle w:val="Nivel3"/>
        <w:rPr>
          <w:sz w:val="24"/>
          <w:szCs w:val="24"/>
        </w:rPr>
      </w:pPr>
      <w:r w:rsidRPr="00A66C48">
        <w:rPr>
          <w:b/>
          <w:bCs/>
          <w:sz w:val="24"/>
          <w:szCs w:val="24"/>
        </w:rPr>
        <w:lastRenderedPageBreak/>
        <w:t>8.26</w:t>
      </w:r>
      <w:r w:rsidR="00822718" w:rsidRPr="00A66C48">
        <w:rPr>
          <w:b/>
          <w:bCs/>
          <w:sz w:val="24"/>
          <w:szCs w:val="24"/>
        </w:rPr>
        <w:t>.7</w:t>
      </w:r>
      <w:r w:rsidR="00822718" w:rsidRPr="00A66C48">
        <w:rPr>
          <w:sz w:val="24"/>
          <w:szCs w:val="24"/>
        </w:rPr>
        <w:t xml:space="preserve"> A última auditoria contábil-financeira da cooperativa, conforme dispõe o </w:t>
      </w:r>
      <w:hyperlink r:id="rId40" w:anchor="art112">
        <w:r w:rsidR="00822718" w:rsidRPr="00A66C48">
          <w:rPr>
            <w:rStyle w:val="Hyperlink"/>
            <w:color w:val="000000" w:themeColor="text1"/>
            <w:sz w:val="24"/>
            <w:szCs w:val="24"/>
          </w:rPr>
          <w:t>art. 112 da Lei n. 5.764, de 1971</w:t>
        </w:r>
      </w:hyperlink>
      <w:r w:rsidR="00822718" w:rsidRPr="00A66C48">
        <w:rPr>
          <w:sz w:val="24"/>
          <w:szCs w:val="24"/>
        </w:rPr>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9325"/>
      </w:tblGrid>
      <w:tr w:rsidR="00822718" w:rsidRPr="00A66C48" w14:paraId="2DF9E308"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10AE42" w14:textId="77777777" w:rsidR="00822718" w:rsidRPr="00A66C48" w:rsidRDefault="00822718" w:rsidP="00CE5DCD">
            <w:pPr>
              <w:spacing w:before="60" w:after="60"/>
              <w:jc w:val="both"/>
              <w:rPr>
                <w:rFonts w:ascii="Cambria" w:hAnsi="Cambria" w:cs="Arial"/>
                <w:b/>
                <w:bCs/>
                <w:sz w:val="24"/>
                <w:szCs w:val="24"/>
              </w:rPr>
            </w:pPr>
            <w:r w:rsidRPr="00A66C48">
              <w:rPr>
                <w:rFonts w:ascii="Cambria" w:hAnsi="Cambria" w:cs="Arial"/>
                <w:b/>
                <w:bCs/>
                <w:sz w:val="24"/>
                <w:szCs w:val="24"/>
              </w:rPr>
              <w:t>9. DA ESTIMATIVA DO VALOR DA CONTRATAÇÃO</w:t>
            </w:r>
          </w:p>
        </w:tc>
      </w:tr>
    </w:tbl>
    <w:p w14:paraId="66878791" w14:textId="77777777" w:rsidR="00822718" w:rsidRPr="00A66C48" w:rsidRDefault="00822718" w:rsidP="00536684">
      <w:pPr>
        <w:pStyle w:val="Nvel2-Red"/>
        <w:spacing w:line="360" w:lineRule="auto"/>
        <w:rPr>
          <w:b/>
          <w:bCs/>
          <w:i w:val="0"/>
          <w:iCs w:val="0"/>
          <w:color w:val="auto"/>
          <w:sz w:val="24"/>
          <w:szCs w:val="24"/>
        </w:rPr>
      </w:pPr>
      <w:r w:rsidRPr="00A66C48">
        <w:rPr>
          <w:b/>
          <w:bCs/>
          <w:i w:val="0"/>
          <w:iCs w:val="0"/>
          <w:color w:val="auto"/>
          <w:sz w:val="24"/>
          <w:szCs w:val="24"/>
        </w:rPr>
        <w:t>9.1</w:t>
      </w:r>
      <w:r w:rsidRPr="00A66C48">
        <w:rPr>
          <w:i w:val="0"/>
          <w:iCs w:val="0"/>
          <w:color w:val="auto"/>
          <w:sz w:val="24"/>
          <w:szCs w:val="24"/>
        </w:rPr>
        <w:t xml:space="preserve"> O custo estimado total da contratação será dado através de orçamentos a serem realizados pelo Departamento de Compras da Prefeitura de Piracanjuba-GO, e devidamente anexado aos autos.</w:t>
      </w:r>
    </w:p>
    <w:p w14:paraId="7868A176" w14:textId="77777777" w:rsidR="00822718" w:rsidRPr="00A66C48" w:rsidRDefault="00822718" w:rsidP="00536684">
      <w:pPr>
        <w:pStyle w:val="Nvel2-Red"/>
        <w:spacing w:line="360" w:lineRule="auto"/>
        <w:rPr>
          <w:i w:val="0"/>
          <w:iCs w:val="0"/>
          <w:color w:val="auto"/>
          <w:sz w:val="24"/>
          <w:szCs w:val="24"/>
        </w:rPr>
      </w:pPr>
      <w:r w:rsidRPr="00A66C48">
        <w:rPr>
          <w:b/>
          <w:bCs/>
          <w:i w:val="0"/>
          <w:iCs w:val="0"/>
          <w:color w:val="auto"/>
          <w:sz w:val="24"/>
          <w:szCs w:val="24"/>
        </w:rPr>
        <w:t>9.2</w:t>
      </w:r>
      <w:r w:rsidRPr="00A66C48">
        <w:rPr>
          <w:i w:val="0"/>
          <w:iCs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61071943" w14:textId="77777777" w:rsidR="00822718" w:rsidRPr="00A66C48" w:rsidRDefault="00822718" w:rsidP="00536684">
      <w:pPr>
        <w:pStyle w:val="Nvel2-Red"/>
        <w:spacing w:line="360" w:lineRule="auto"/>
        <w:rPr>
          <w:i w:val="0"/>
          <w:iCs w:val="0"/>
          <w:color w:val="auto"/>
          <w:sz w:val="24"/>
          <w:szCs w:val="24"/>
        </w:rPr>
      </w:pPr>
      <w:r w:rsidRPr="00A66C48">
        <w:rPr>
          <w:rFonts w:eastAsia="MS Mincho"/>
          <w:b/>
          <w:bCs/>
          <w:i w:val="0"/>
          <w:iCs w:val="0"/>
          <w:color w:val="000000" w:themeColor="text1"/>
          <w:sz w:val="24"/>
          <w:szCs w:val="24"/>
        </w:rPr>
        <w:t>9.3</w:t>
      </w:r>
      <w:r w:rsidRPr="00A66C48">
        <w:rPr>
          <w:rFonts w:eastAsia="MS Mincho"/>
          <w:i w:val="0"/>
          <w:iCs w:val="0"/>
          <w:color w:val="000000" w:themeColor="text1"/>
          <w:sz w:val="24"/>
          <w:szCs w:val="24"/>
        </w:rPr>
        <w:t xml:space="preserve"> Em caso de licitação para Registro de Preços,</w:t>
      </w:r>
      <w:r w:rsidRPr="00A66C48">
        <w:rPr>
          <w:rFonts w:eastAsia="MS Mincho"/>
          <w:i w:val="0"/>
          <w:iCs w:val="0"/>
          <w:color w:val="C00000"/>
          <w:sz w:val="24"/>
          <w:szCs w:val="24"/>
        </w:rPr>
        <w:t xml:space="preserve"> </w:t>
      </w:r>
      <w:r w:rsidRPr="00A66C48">
        <w:rPr>
          <w:rFonts w:eastAsia="MS Mincho"/>
          <w:i w:val="0"/>
          <w:iCs w:val="0"/>
          <w:color w:val="auto"/>
          <w:sz w:val="24"/>
          <w:szCs w:val="24"/>
        </w:rPr>
        <w:t xml:space="preserve">os preços </w:t>
      </w:r>
      <w:r w:rsidRPr="00A66C48">
        <w:rPr>
          <w:i w:val="0"/>
          <w:iCs w:val="0"/>
          <w:color w:val="auto"/>
          <w:sz w:val="24"/>
          <w:szCs w:val="24"/>
        </w:rPr>
        <w:t xml:space="preserve">registrados poderão ser alterados ou atualizados em decorrência de eventual redução dos preços praticados no mercado ou de fato que eleve o custo dos bens, das obras ou dos serviços registrados, nas seguintes situações </w:t>
      </w:r>
      <w:r w:rsidRPr="00A66C48">
        <w:rPr>
          <w:i w:val="0"/>
          <w:iCs w:val="0"/>
          <w:color w:val="000000" w:themeColor="text1"/>
          <w:sz w:val="24"/>
          <w:szCs w:val="24"/>
        </w:rPr>
        <w:t>(</w:t>
      </w:r>
      <w:r w:rsidRPr="00A66C48">
        <w:rPr>
          <w:i w:val="0"/>
          <w:iCs w:val="0"/>
          <w:color w:val="auto"/>
          <w:sz w:val="24"/>
          <w:szCs w:val="24"/>
        </w:rPr>
        <w:t>art. 17 do Decreto Municipal nº 017/2024):</w:t>
      </w:r>
    </w:p>
    <w:p w14:paraId="686100AB" w14:textId="77777777" w:rsidR="00822718" w:rsidRPr="00A66C48" w:rsidRDefault="00822718" w:rsidP="00536684">
      <w:pPr>
        <w:pStyle w:val="Nvel3-R"/>
        <w:spacing w:line="360" w:lineRule="auto"/>
        <w:ind w:firstLine="0"/>
        <w:rPr>
          <w:rStyle w:val="Hyperlink"/>
          <w:rFonts w:eastAsia="MS Mincho"/>
          <w:iCs/>
          <w:color w:val="auto"/>
          <w:sz w:val="24"/>
          <w:szCs w:val="24"/>
        </w:rPr>
      </w:pPr>
      <w:r w:rsidRPr="00A66C48">
        <w:rPr>
          <w:b/>
          <w:bCs/>
          <w:color w:val="auto"/>
          <w:sz w:val="24"/>
          <w:szCs w:val="24"/>
        </w:rPr>
        <w:t>9.3.1</w:t>
      </w:r>
      <w:r w:rsidRPr="00A66C48">
        <w:rPr>
          <w:color w:val="auto"/>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A66C48">
        <w:rPr>
          <w:color w:val="auto"/>
          <w:sz w:val="24"/>
          <w:szCs w:val="24"/>
          <w:u w:val="single"/>
        </w:rPr>
        <w:t>a</w:t>
      </w:r>
      <w:hyperlink r:id="rId41" w:anchor="art124iid">
        <w:r w:rsidRPr="00A66C48">
          <w:rPr>
            <w:rStyle w:val="Hyperlink"/>
            <w:rFonts w:eastAsia="Arial"/>
            <w:iCs/>
            <w:color w:val="auto"/>
            <w:sz w:val="24"/>
            <w:szCs w:val="24"/>
          </w:rPr>
          <w:t>línea “d” do inciso II do capu</w:t>
        </w:r>
        <w:r w:rsidRPr="00A66C48">
          <w:rPr>
            <w:rStyle w:val="Hyperlink"/>
            <w:rFonts w:eastAsia="Arial"/>
            <w:b/>
            <w:bCs/>
            <w:iCs/>
            <w:color w:val="auto"/>
            <w:sz w:val="24"/>
            <w:szCs w:val="24"/>
          </w:rPr>
          <w:t>t</w:t>
        </w:r>
        <w:r w:rsidRPr="00A66C48">
          <w:rPr>
            <w:rStyle w:val="Hyperlink"/>
            <w:rFonts w:eastAsia="Arial"/>
            <w:iCs/>
            <w:color w:val="auto"/>
            <w:sz w:val="24"/>
            <w:szCs w:val="24"/>
          </w:rPr>
          <w:t xml:space="preserve"> do art. 124 da Lei nº 14.133, de 2021;</w:t>
        </w:r>
      </w:hyperlink>
    </w:p>
    <w:p w14:paraId="6C639E73" w14:textId="77777777" w:rsidR="00822718" w:rsidRPr="00A66C48" w:rsidRDefault="00822718" w:rsidP="00536684">
      <w:pPr>
        <w:pStyle w:val="Nvel3-R"/>
        <w:spacing w:line="360" w:lineRule="auto"/>
        <w:ind w:firstLine="0"/>
        <w:rPr>
          <w:rFonts w:eastAsia="MS Mincho"/>
          <w:iCs/>
          <w:color w:val="auto"/>
          <w:sz w:val="24"/>
          <w:szCs w:val="24"/>
          <w:u w:val="single"/>
        </w:rPr>
      </w:pPr>
      <w:r w:rsidRPr="00A66C48">
        <w:rPr>
          <w:b/>
          <w:bCs/>
          <w:color w:val="auto"/>
          <w:sz w:val="24"/>
          <w:szCs w:val="24"/>
        </w:rPr>
        <w:t>9.3.2</w:t>
      </w:r>
      <w:r w:rsidRPr="00A66C48">
        <w:rPr>
          <w:color w:val="auto"/>
          <w:sz w:val="24"/>
          <w:szCs w:val="24"/>
        </w:rPr>
        <w:t xml:space="preserve"> em caso de criação, alteração ou extinção de quaisquer tributos ou encargos legais ou superveniência de disposições legais, com comprovada repercussão sobre os preços registrados;</w:t>
      </w:r>
    </w:p>
    <w:p w14:paraId="44C2850F" w14:textId="77777777" w:rsidR="00822718" w:rsidRPr="00A66C48" w:rsidRDefault="00822718" w:rsidP="00536684">
      <w:pPr>
        <w:pStyle w:val="Nvel3-R"/>
        <w:spacing w:line="360" w:lineRule="auto"/>
        <w:ind w:firstLine="0"/>
        <w:rPr>
          <w:rFonts w:eastAsia="MS Mincho"/>
          <w:iCs/>
          <w:color w:val="auto"/>
          <w:sz w:val="24"/>
          <w:szCs w:val="24"/>
          <w:u w:val="single"/>
        </w:rPr>
      </w:pPr>
      <w:r w:rsidRPr="00A66C48">
        <w:rPr>
          <w:b/>
          <w:bCs/>
          <w:color w:val="auto"/>
          <w:sz w:val="24"/>
          <w:szCs w:val="24"/>
        </w:rPr>
        <w:t>9.3.3</w:t>
      </w:r>
      <w:r w:rsidRPr="00A66C48">
        <w:rPr>
          <w:color w:val="auto"/>
          <w:sz w:val="24"/>
          <w:szCs w:val="24"/>
        </w:rPr>
        <w:t xml:space="preserve"> serão reajustados os preços registrados, respeitada a contagem da anualidade e o índice previsto para a contratação; ou</w:t>
      </w:r>
    </w:p>
    <w:p w14:paraId="75775DD9" w14:textId="77777777" w:rsidR="00822718" w:rsidRPr="00A66C48" w:rsidRDefault="00822718" w:rsidP="00536684">
      <w:pPr>
        <w:pStyle w:val="Nvel3-R"/>
        <w:spacing w:line="360" w:lineRule="auto"/>
        <w:ind w:firstLine="0"/>
        <w:rPr>
          <w:color w:val="auto"/>
          <w:sz w:val="24"/>
          <w:szCs w:val="24"/>
        </w:rPr>
      </w:pPr>
      <w:r w:rsidRPr="00A66C48">
        <w:rPr>
          <w:b/>
          <w:bCs/>
          <w:color w:val="auto"/>
          <w:sz w:val="24"/>
          <w:szCs w:val="24"/>
        </w:rPr>
        <w:t>9.3.4</w:t>
      </w:r>
      <w:r w:rsidRPr="00A66C48">
        <w:rPr>
          <w:color w:val="auto"/>
          <w:sz w:val="24"/>
          <w:szCs w:val="24"/>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9325"/>
      </w:tblGrid>
      <w:tr w:rsidR="00822718" w:rsidRPr="00A66C48" w14:paraId="779CF91F"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F584005" w14:textId="77777777" w:rsidR="00822718" w:rsidRPr="00A66C48" w:rsidRDefault="00822718" w:rsidP="00CE5DCD">
            <w:pPr>
              <w:spacing w:before="60" w:after="60"/>
              <w:jc w:val="both"/>
              <w:rPr>
                <w:rFonts w:ascii="Cambria" w:hAnsi="Cambria" w:cs="Arial"/>
                <w:b/>
                <w:bCs/>
                <w:sz w:val="24"/>
                <w:szCs w:val="24"/>
              </w:rPr>
            </w:pPr>
            <w:r w:rsidRPr="00A66C48">
              <w:rPr>
                <w:rFonts w:ascii="Cambria" w:hAnsi="Cambria" w:cs="Arial"/>
                <w:b/>
                <w:bCs/>
                <w:sz w:val="24"/>
                <w:szCs w:val="24"/>
              </w:rPr>
              <w:t>10. DA ADEQUAÇÃO ORÇAMENTÁRIA</w:t>
            </w:r>
          </w:p>
        </w:tc>
      </w:tr>
    </w:tbl>
    <w:p w14:paraId="5C0E1D76" w14:textId="77777777" w:rsidR="00822718" w:rsidRPr="00A66C48" w:rsidRDefault="00822718" w:rsidP="00822718">
      <w:pPr>
        <w:pStyle w:val="Nivel2"/>
        <w:rPr>
          <w:sz w:val="24"/>
          <w:szCs w:val="24"/>
        </w:rPr>
      </w:pPr>
      <w:r w:rsidRPr="00A66C48">
        <w:rPr>
          <w:b/>
          <w:sz w:val="24"/>
          <w:szCs w:val="24"/>
        </w:rPr>
        <w:lastRenderedPageBreak/>
        <w:t>10.1</w:t>
      </w:r>
      <w:r w:rsidRPr="00A66C48">
        <w:rPr>
          <w:sz w:val="24"/>
          <w:szCs w:val="24"/>
        </w:rPr>
        <w:t xml:space="preserve"> As despesas decorrentes da presente contratação correrão à conta de recursos específicos consignados na Lei Orçamentária Anual.</w:t>
      </w:r>
    </w:p>
    <w:p w14:paraId="71A6E9FD" w14:textId="473B5A07" w:rsidR="00710A0D" w:rsidRPr="00536684" w:rsidRDefault="00822718" w:rsidP="00536684">
      <w:pPr>
        <w:tabs>
          <w:tab w:val="left" w:pos="5865"/>
        </w:tabs>
        <w:spacing w:before="240" w:after="240"/>
        <w:rPr>
          <w:rFonts w:ascii="Cambria" w:hAnsi="Cambria" w:cs="Arial"/>
          <w:sz w:val="24"/>
          <w:szCs w:val="24"/>
        </w:rPr>
      </w:pPr>
      <w:r w:rsidRPr="00A66C48">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62FBF462" w14:textId="77777777" w:rsidR="00536684" w:rsidRDefault="00536684">
      <w:pPr>
        <w:rPr>
          <w:rFonts w:ascii="Cambria" w:hAnsi="Cambria"/>
          <w:b/>
          <w:sz w:val="24"/>
          <w:szCs w:val="24"/>
        </w:rPr>
      </w:pPr>
      <w:r>
        <w:rPr>
          <w:rFonts w:ascii="Cambria" w:hAnsi="Cambria"/>
          <w:b/>
          <w:sz w:val="24"/>
          <w:szCs w:val="24"/>
        </w:rPr>
        <w:br w:type="page"/>
      </w:r>
    </w:p>
    <w:p w14:paraId="263D5ECA" w14:textId="4AF98F51" w:rsidR="00665FDC" w:rsidRPr="00A66C48" w:rsidRDefault="00623375" w:rsidP="00D94D3F">
      <w:pPr>
        <w:tabs>
          <w:tab w:val="left" w:pos="1701"/>
        </w:tabs>
        <w:spacing w:before="240" w:line="360" w:lineRule="auto"/>
        <w:jc w:val="center"/>
        <w:rPr>
          <w:rFonts w:ascii="Cambria" w:hAnsi="Cambria"/>
          <w:b/>
          <w:sz w:val="24"/>
          <w:szCs w:val="24"/>
        </w:rPr>
      </w:pPr>
      <w:r w:rsidRPr="00A66C48">
        <w:rPr>
          <w:rFonts w:ascii="Cambria" w:hAnsi="Cambria"/>
          <w:b/>
          <w:sz w:val="24"/>
          <w:szCs w:val="24"/>
        </w:rPr>
        <w:lastRenderedPageBreak/>
        <w:t xml:space="preserve">Pregão Eletrônico SRP nº </w:t>
      </w:r>
      <w:r w:rsidR="001F3330" w:rsidRPr="00A66C48">
        <w:rPr>
          <w:rFonts w:ascii="Cambria" w:hAnsi="Cambria"/>
          <w:b/>
          <w:sz w:val="24"/>
          <w:szCs w:val="24"/>
        </w:rPr>
        <w:t>010/2025</w:t>
      </w:r>
    </w:p>
    <w:p w14:paraId="1B6A3F4E" w14:textId="560B5798" w:rsidR="00665FDC" w:rsidRPr="00A66C48" w:rsidRDefault="00665FDC" w:rsidP="00D94D3F">
      <w:pPr>
        <w:tabs>
          <w:tab w:val="left" w:pos="1701"/>
        </w:tabs>
        <w:spacing w:before="240" w:line="360" w:lineRule="auto"/>
        <w:jc w:val="center"/>
        <w:rPr>
          <w:rFonts w:ascii="Cambria" w:hAnsi="Cambria"/>
          <w:b/>
          <w:sz w:val="24"/>
          <w:szCs w:val="24"/>
        </w:rPr>
      </w:pPr>
      <w:r w:rsidRPr="00A66C48">
        <w:rPr>
          <w:rFonts w:ascii="Cambria" w:hAnsi="Cambria"/>
          <w:b/>
          <w:sz w:val="24"/>
          <w:szCs w:val="24"/>
        </w:rPr>
        <w:t>ANEXO II</w:t>
      </w:r>
    </w:p>
    <w:p w14:paraId="605FD418" w14:textId="6135CC75" w:rsidR="00795024" w:rsidRPr="00A66C48" w:rsidRDefault="00665FDC" w:rsidP="00D94D3F">
      <w:pPr>
        <w:spacing w:line="360" w:lineRule="auto"/>
        <w:ind w:right="412"/>
        <w:jc w:val="center"/>
        <w:rPr>
          <w:rFonts w:ascii="Cambria" w:hAnsi="Cambria" w:cs="Times New Roman"/>
          <w:b/>
          <w:bCs/>
          <w:sz w:val="24"/>
          <w:szCs w:val="24"/>
          <w:u w:val="single"/>
        </w:rPr>
      </w:pPr>
      <w:r w:rsidRPr="00A66C48">
        <w:rPr>
          <w:rFonts w:ascii="Cambria" w:hAnsi="Cambria" w:cs="Times New Roman"/>
          <w:b/>
          <w:bCs/>
          <w:sz w:val="24"/>
          <w:szCs w:val="24"/>
          <w:u w:val="single"/>
        </w:rPr>
        <w:t>ESTUDO TÉCNICO PRELIMINAR</w:t>
      </w:r>
    </w:p>
    <w:tbl>
      <w:tblPr>
        <w:tblW w:w="0" w:type="auto"/>
        <w:tblLook w:val="04A0" w:firstRow="1" w:lastRow="0" w:firstColumn="1" w:lastColumn="0" w:noHBand="0" w:noVBand="1"/>
      </w:tblPr>
      <w:tblGrid>
        <w:gridCol w:w="9325"/>
      </w:tblGrid>
      <w:tr w:rsidR="00822718" w:rsidRPr="00A66C48" w14:paraId="2055E422"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8FB6B73" w14:textId="77777777" w:rsidR="00822718" w:rsidRPr="00A66C48" w:rsidRDefault="00822718" w:rsidP="00CE5DCD">
            <w:pPr>
              <w:spacing w:before="60" w:after="60"/>
              <w:rPr>
                <w:rFonts w:ascii="Cambria" w:hAnsi="Cambria" w:cs="Arial"/>
                <w:b/>
                <w:bCs/>
                <w:sz w:val="24"/>
                <w:szCs w:val="24"/>
              </w:rPr>
            </w:pPr>
            <w:r w:rsidRPr="00A66C48">
              <w:rPr>
                <w:rFonts w:ascii="Cambria" w:hAnsi="Cambria" w:cs="Arial"/>
                <w:b/>
                <w:bCs/>
                <w:sz w:val="24"/>
                <w:szCs w:val="24"/>
              </w:rPr>
              <w:t>1. INFORMAÇÕES BÁSICAS</w:t>
            </w:r>
          </w:p>
        </w:tc>
      </w:tr>
    </w:tbl>
    <w:p w14:paraId="1A1DBF86" w14:textId="77777777" w:rsidR="00822718" w:rsidRPr="00A66C48" w:rsidRDefault="00822718" w:rsidP="00536684">
      <w:pPr>
        <w:spacing w:before="240" w:after="120" w:line="360" w:lineRule="auto"/>
        <w:rPr>
          <w:rFonts w:ascii="Cambria" w:hAnsi="Cambria" w:cs="Arial"/>
          <w:sz w:val="24"/>
          <w:szCs w:val="24"/>
        </w:rPr>
      </w:pPr>
      <w:r w:rsidRPr="00A66C48">
        <w:rPr>
          <w:rFonts w:ascii="Cambria" w:hAnsi="Cambria" w:cs="Arial"/>
          <w:b/>
          <w:sz w:val="24"/>
          <w:szCs w:val="24"/>
        </w:rPr>
        <w:t>Processo Administrativo n.º</w:t>
      </w:r>
      <w:r w:rsidRPr="00A66C48">
        <w:rPr>
          <w:rFonts w:ascii="Cambria" w:hAnsi="Cambria" w:cs="Arial"/>
          <w:sz w:val="24"/>
          <w:szCs w:val="24"/>
        </w:rPr>
        <w:t>: 157855/2025</w:t>
      </w:r>
    </w:p>
    <w:p w14:paraId="024942FD" w14:textId="64EEC439" w:rsidR="00822718" w:rsidRPr="00A66C48" w:rsidRDefault="00822718" w:rsidP="00536684">
      <w:pPr>
        <w:spacing w:after="120" w:line="360" w:lineRule="auto"/>
        <w:rPr>
          <w:rFonts w:ascii="Cambria" w:hAnsi="Cambria" w:cs="Arial"/>
          <w:sz w:val="24"/>
          <w:szCs w:val="24"/>
        </w:rPr>
      </w:pPr>
      <w:r w:rsidRPr="00A66C48">
        <w:rPr>
          <w:rFonts w:ascii="Cambria" w:hAnsi="Cambria" w:cs="Arial"/>
          <w:b/>
          <w:sz w:val="24"/>
          <w:szCs w:val="24"/>
        </w:rPr>
        <w:t>Área Requisitante:</w:t>
      </w:r>
      <w:r w:rsidRPr="00A66C48">
        <w:rPr>
          <w:rFonts w:ascii="Cambria" w:hAnsi="Cambria" w:cs="Arial"/>
          <w:sz w:val="24"/>
          <w:szCs w:val="24"/>
        </w:rPr>
        <w:t xml:space="preserve"> </w:t>
      </w:r>
      <w:r w:rsidR="00A82FDD" w:rsidRPr="00A66C48">
        <w:rPr>
          <w:rFonts w:ascii="Cambria" w:hAnsi="Cambria" w:cs="Arial"/>
          <w:sz w:val="24"/>
          <w:szCs w:val="24"/>
        </w:rPr>
        <w:t>Todas Unidades Gestoras / Unidades Administrativas</w:t>
      </w:r>
    </w:p>
    <w:p w14:paraId="63E88223" w14:textId="42A65856" w:rsidR="00A82FDD" w:rsidRPr="00A66C48" w:rsidRDefault="00822718" w:rsidP="00536684">
      <w:pPr>
        <w:pStyle w:val="NormalWeb"/>
        <w:spacing w:line="360" w:lineRule="auto"/>
        <w:jc w:val="both"/>
        <w:rPr>
          <w:rFonts w:ascii="Cambria" w:hAnsi="Cambria" w:cs="Arial"/>
          <w:bCs/>
          <w:color w:val="000000" w:themeColor="text1"/>
        </w:rPr>
      </w:pPr>
      <w:r w:rsidRPr="00A66C48">
        <w:rPr>
          <w:rFonts w:ascii="Cambria" w:hAnsi="Cambria" w:cs="Arial"/>
          <w:b/>
        </w:rPr>
        <w:t>Objeto da Contratação</w:t>
      </w:r>
      <w:r w:rsidRPr="00A66C48">
        <w:rPr>
          <w:rFonts w:ascii="Cambria" w:hAnsi="Cambria" w:cs="Arial"/>
        </w:rPr>
        <w:t xml:space="preserve">: Contratação de empresas qualificadas para o fornecimento de vasilhames e recargas de gás liquefeito de petróleo (GLP), tipo gás butano de 13 kg, </w:t>
      </w:r>
      <w:r w:rsidR="00EA72F4" w:rsidRPr="00A66C48">
        <w:rPr>
          <w:rFonts w:ascii="Cambria" w:hAnsi="Cambria" w:cs="Arial"/>
        </w:rPr>
        <w:t>P-45</w:t>
      </w:r>
      <w:r w:rsidR="00A82FDD" w:rsidRPr="00A66C48">
        <w:rPr>
          <w:rFonts w:ascii="Cambria" w:hAnsi="Cambria" w:cs="Arial"/>
        </w:rPr>
        <w:t xml:space="preserve"> </w:t>
      </w:r>
      <w:r w:rsidR="00A82FDD" w:rsidRPr="00A66C48">
        <w:rPr>
          <w:rFonts w:ascii="Cambria" w:hAnsi="Cambria" w:cs="Arial"/>
          <w:bCs/>
          <w:color w:val="000000" w:themeColor="text1"/>
        </w:rPr>
        <w:t xml:space="preserve">a serem adquiridos por </w:t>
      </w:r>
      <w:r w:rsidR="00A82FDD" w:rsidRPr="00A66C48">
        <w:rPr>
          <w:rFonts w:ascii="Cambria" w:hAnsi="Cambria" w:cs="Arial"/>
          <w:color w:val="000000" w:themeColor="text1"/>
        </w:rPr>
        <w:t>todos os órgãos, unidades administrativas, unidades gestoras, setores, fundos e autarquias, deste Município de Piracanjuba, Estado de Goiás</w:t>
      </w:r>
      <w:r w:rsidR="00A82FDD" w:rsidRPr="00A66C48">
        <w:rPr>
          <w:rFonts w:ascii="Cambria" w:hAnsi="Cambria" w:cs="Arial"/>
          <w:bCs/>
          <w:color w:val="000000" w:themeColor="text1"/>
        </w:rPr>
        <w:t xml:space="preserve"> no período de 01 (um) ano, podendo ser prorrogado nos termos da LLC 14133/2025, mediante requisições expedidas por autoridade competente, conforme a necessidade e interesse público.</w:t>
      </w:r>
    </w:p>
    <w:p w14:paraId="1C738084" w14:textId="76DB4B42" w:rsidR="00822718" w:rsidRPr="00A66C48" w:rsidRDefault="00822718" w:rsidP="00536684">
      <w:pPr>
        <w:spacing w:after="240" w:line="360" w:lineRule="auto"/>
        <w:rPr>
          <w:rFonts w:ascii="Cambria" w:hAnsi="Cambria" w:cs="Arial"/>
          <w:sz w:val="24"/>
          <w:szCs w:val="24"/>
        </w:rPr>
      </w:pPr>
      <w:r w:rsidRPr="00A66C48">
        <w:rPr>
          <w:rFonts w:ascii="Cambria" w:hAnsi="Cambria" w:cs="Arial"/>
          <w:b/>
          <w:sz w:val="24"/>
          <w:szCs w:val="24"/>
        </w:rPr>
        <w:t>Vigência da Contratação</w:t>
      </w:r>
      <w:r w:rsidRPr="00A66C48">
        <w:rPr>
          <w:rFonts w:ascii="Cambria" w:hAnsi="Cambria" w:cs="Arial"/>
          <w:sz w:val="24"/>
          <w:szCs w:val="24"/>
        </w:rPr>
        <w:t xml:space="preserve">: </w:t>
      </w:r>
      <w:r w:rsidR="00A82FDD" w:rsidRPr="00A66C48">
        <w:rPr>
          <w:rFonts w:ascii="Cambria" w:hAnsi="Cambria" w:cs="Arial"/>
          <w:sz w:val="24"/>
          <w:szCs w:val="24"/>
        </w:rPr>
        <w:t>01 (um) ano, podendo ser prorrogada nos termos da LLC 14133/2021.</w:t>
      </w:r>
    </w:p>
    <w:tbl>
      <w:tblPr>
        <w:tblW w:w="0" w:type="auto"/>
        <w:tblLook w:val="04A0" w:firstRow="1" w:lastRow="0" w:firstColumn="1" w:lastColumn="0" w:noHBand="0" w:noVBand="1"/>
      </w:tblPr>
      <w:tblGrid>
        <w:gridCol w:w="9325"/>
      </w:tblGrid>
      <w:tr w:rsidR="00822718" w:rsidRPr="00A66C48" w14:paraId="66ABA1FD"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160ADE" w14:textId="77777777" w:rsidR="00822718" w:rsidRPr="00A66C48" w:rsidRDefault="00822718" w:rsidP="00536684">
            <w:pPr>
              <w:spacing w:before="60" w:after="60" w:line="360" w:lineRule="auto"/>
              <w:rPr>
                <w:rFonts w:ascii="Cambria" w:hAnsi="Cambria" w:cs="Arial"/>
                <w:b/>
                <w:bCs/>
                <w:sz w:val="24"/>
                <w:szCs w:val="24"/>
              </w:rPr>
            </w:pPr>
            <w:r w:rsidRPr="00A66C48">
              <w:rPr>
                <w:rFonts w:ascii="Cambria" w:hAnsi="Cambria" w:cs="Arial"/>
                <w:b/>
                <w:bCs/>
                <w:sz w:val="24"/>
                <w:szCs w:val="24"/>
              </w:rPr>
              <w:t>2. ALINHAMENTO ENTRE A CONTRATAÇÃO E O PLANEJAMENTO</w:t>
            </w:r>
          </w:p>
        </w:tc>
      </w:tr>
    </w:tbl>
    <w:p w14:paraId="617261B7" w14:textId="77777777" w:rsidR="00822718" w:rsidRPr="00A66C48" w:rsidRDefault="00822718" w:rsidP="00536684">
      <w:pPr>
        <w:spacing w:before="240" w:after="0" w:line="360" w:lineRule="auto"/>
        <w:ind w:firstLine="851"/>
        <w:rPr>
          <w:rStyle w:val="Forte"/>
          <w:rFonts w:ascii="Cambria" w:hAnsi="Cambria" w:cs="Arial"/>
          <w:b w:val="0"/>
          <w:sz w:val="24"/>
          <w:szCs w:val="24"/>
        </w:rPr>
      </w:pPr>
      <w:r w:rsidRPr="00A66C48">
        <w:rPr>
          <w:rStyle w:val="Forte"/>
          <w:rFonts w:ascii="Cambria" w:hAnsi="Cambria" w:cs="Arial"/>
          <w:sz w:val="24"/>
          <w:szCs w:val="24"/>
        </w:rPr>
        <w:t>A contratação pretendida está amparada no planejamento de contratações do órgão, considerando que ocorre anualmente. A qualificação e a quantificação estão vinculadas aos contratos vigentes da Secretaria, sendo este o Contrato de Fornecimento n.º 68/2024, proveniente do Pregão Eletrônico n.º 01/2024, referente ao Processo Administrativo n.º 149730/2024.</w:t>
      </w:r>
    </w:p>
    <w:p w14:paraId="7C1B9E84" w14:textId="77777777" w:rsidR="00822718" w:rsidRPr="00A66C48" w:rsidRDefault="00822718" w:rsidP="00536684">
      <w:pPr>
        <w:spacing w:after="240" w:line="360" w:lineRule="auto"/>
        <w:ind w:firstLine="851"/>
        <w:rPr>
          <w:rFonts w:ascii="Cambria" w:hAnsi="Cambria" w:cs="Arial"/>
          <w:b/>
          <w:color w:val="000000" w:themeColor="text1"/>
          <w:sz w:val="24"/>
          <w:szCs w:val="24"/>
        </w:rPr>
      </w:pPr>
      <w:r w:rsidRPr="00A66C48">
        <w:rPr>
          <w:rStyle w:val="Forte"/>
          <w:rFonts w:ascii="Cambria" w:hAnsi="Cambria" w:cs="Arial"/>
          <w:sz w:val="24"/>
          <w:szCs w:val="24"/>
        </w:rPr>
        <w:t>Dessa forma, como o Plano Anual de Contratações ainda não foi formalizado, será utilizado o histórico das aquisições realizadas nos últimos três anos. Além disso, poderá ser considerada, caso necessário, uma ampliação da demanda em até 20%, com o objetivo de garantir reserva e uma melhor adequação dos objetos às necessidades.</w:t>
      </w:r>
    </w:p>
    <w:tbl>
      <w:tblPr>
        <w:tblW w:w="0" w:type="auto"/>
        <w:tblLook w:val="04A0" w:firstRow="1" w:lastRow="0" w:firstColumn="1" w:lastColumn="0" w:noHBand="0" w:noVBand="1"/>
      </w:tblPr>
      <w:tblGrid>
        <w:gridCol w:w="9325"/>
      </w:tblGrid>
      <w:tr w:rsidR="00822718" w:rsidRPr="00A66C48" w14:paraId="096858A5"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A9D2384" w14:textId="77777777" w:rsidR="00822718" w:rsidRPr="00A66C48" w:rsidRDefault="00822718" w:rsidP="00CE5DCD">
            <w:pPr>
              <w:spacing w:before="60" w:after="60"/>
              <w:rPr>
                <w:rFonts w:ascii="Cambria" w:hAnsi="Cambria" w:cs="Arial"/>
                <w:b/>
                <w:bCs/>
                <w:sz w:val="24"/>
                <w:szCs w:val="24"/>
              </w:rPr>
            </w:pPr>
            <w:r w:rsidRPr="00A66C48">
              <w:rPr>
                <w:rFonts w:ascii="Cambria" w:hAnsi="Cambria" w:cs="Arial"/>
                <w:b/>
                <w:bCs/>
                <w:sz w:val="24"/>
                <w:szCs w:val="24"/>
              </w:rPr>
              <w:lastRenderedPageBreak/>
              <w:t>3. DESCRIÇÃO DA NECESSIDADE</w:t>
            </w:r>
          </w:p>
        </w:tc>
      </w:tr>
    </w:tbl>
    <w:p w14:paraId="031D75AE" w14:textId="77777777" w:rsidR="00822718" w:rsidRPr="00A66C48" w:rsidRDefault="00822718" w:rsidP="00536684">
      <w:pPr>
        <w:spacing w:before="240" w:after="240" w:line="360" w:lineRule="auto"/>
        <w:ind w:firstLine="851"/>
        <w:rPr>
          <w:rFonts w:ascii="Cambria" w:hAnsi="Cambria" w:cs="Arial"/>
          <w:sz w:val="24"/>
          <w:szCs w:val="24"/>
        </w:rPr>
      </w:pPr>
      <w:r w:rsidRPr="00A66C48">
        <w:rPr>
          <w:rFonts w:ascii="Cambria" w:hAnsi="Cambria" w:cs="Arial"/>
          <w:sz w:val="24"/>
          <w:szCs w:val="24"/>
        </w:rPr>
        <w:t>A contratação desejada pretende solucionar as necessidades seguintes:</w:t>
      </w:r>
    </w:p>
    <w:p w14:paraId="1C384F7B" w14:textId="77777777" w:rsidR="00822718" w:rsidRPr="00A66C48" w:rsidRDefault="00822718" w:rsidP="00536684">
      <w:pPr>
        <w:pStyle w:val="SemEspaamento"/>
        <w:numPr>
          <w:ilvl w:val="0"/>
          <w:numId w:val="33"/>
        </w:numPr>
        <w:tabs>
          <w:tab w:val="left" w:pos="993"/>
        </w:tabs>
        <w:spacing w:after="240" w:line="360" w:lineRule="auto"/>
        <w:ind w:left="850" w:hanging="425"/>
        <w:jc w:val="both"/>
        <w:rPr>
          <w:rFonts w:ascii="Cambria" w:hAnsi="Cambria" w:cs="Arial"/>
          <w:sz w:val="24"/>
          <w:szCs w:val="24"/>
        </w:rPr>
      </w:pPr>
      <w:r w:rsidRPr="00A66C48">
        <w:rPr>
          <w:rFonts w:ascii="Cambria" w:eastAsia="Times New Roman" w:hAnsi="Cambria" w:cs="Arial"/>
          <w:b/>
          <w:bCs/>
          <w:sz w:val="24"/>
          <w:szCs w:val="24"/>
          <w:lang w:eastAsia="pt-BR"/>
        </w:rPr>
        <w:t>Preparo das refeições diárias:</w:t>
      </w:r>
      <w:r w:rsidRPr="00A66C48">
        <w:rPr>
          <w:rFonts w:ascii="Cambria" w:eastAsia="Times New Roman" w:hAnsi="Cambria" w:cs="Arial"/>
          <w:sz w:val="24"/>
          <w:szCs w:val="24"/>
          <w:lang w:eastAsia="pt-BR"/>
        </w:rPr>
        <w:t xml:space="preserve"> O gás de cozinha é indispensável para o preparo das refeições fornecidas aos alunos, garantindo que alimentos frescos e saudáveis estejam disponíveis em tempo hábil.</w:t>
      </w:r>
    </w:p>
    <w:p w14:paraId="374DEF2A" w14:textId="77777777" w:rsidR="00822718" w:rsidRPr="00A66C48" w:rsidRDefault="00822718" w:rsidP="00536684">
      <w:pPr>
        <w:pStyle w:val="SemEspaamento"/>
        <w:numPr>
          <w:ilvl w:val="0"/>
          <w:numId w:val="33"/>
        </w:numPr>
        <w:tabs>
          <w:tab w:val="left" w:pos="993"/>
        </w:tabs>
        <w:spacing w:after="240" w:line="360" w:lineRule="auto"/>
        <w:ind w:left="850" w:hanging="425"/>
        <w:jc w:val="both"/>
        <w:rPr>
          <w:rFonts w:ascii="Cambria" w:hAnsi="Cambria" w:cs="Arial"/>
          <w:sz w:val="24"/>
          <w:szCs w:val="24"/>
        </w:rPr>
      </w:pPr>
      <w:r w:rsidRPr="00A66C48">
        <w:rPr>
          <w:rFonts w:ascii="Cambria" w:eastAsia="Times New Roman" w:hAnsi="Cambria" w:cs="Arial"/>
          <w:b/>
          <w:bCs/>
          <w:sz w:val="24"/>
          <w:szCs w:val="24"/>
          <w:lang w:eastAsia="pt-BR"/>
        </w:rPr>
        <w:t>Promoção da segurança alimentar:</w:t>
      </w:r>
      <w:r w:rsidRPr="00A66C48">
        <w:rPr>
          <w:rFonts w:ascii="Cambria" w:eastAsia="Times New Roman" w:hAnsi="Cambria" w:cs="Arial"/>
          <w:sz w:val="24"/>
          <w:szCs w:val="24"/>
          <w:lang w:eastAsia="pt-BR"/>
        </w:rPr>
        <w:t xml:space="preserve"> Com a utilização do gás, é possível cozinhar alimentos em condições seguras e higiênicas, prevenindo contaminações e assegurando a saúde dos alunos.</w:t>
      </w:r>
    </w:p>
    <w:p w14:paraId="43DCE1B2" w14:textId="77777777" w:rsidR="00822718" w:rsidRPr="00A66C48" w:rsidRDefault="00822718" w:rsidP="00536684">
      <w:pPr>
        <w:pStyle w:val="SemEspaamento"/>
        <w:numPr>
          <w:ilvl w:val="0"/>
          <w:numId w:val="33"/>
        </w:numPr>
        <w:tabs>
          <w:tab w:val="left" w:pos="993"/>
        </w:tabs>
        <w:spacing w:after="240" w:line="360" w:lineRule="auto"/>
        <w:ind w:left="850" w:hanging="425"/>
        <w:jc w:val="both"/>
        <w:rPr>
          <w:rFonts w:ascii="Cambria" w:hAnsi="Cambria" w:cs="Arial"/>
          <w:sz w:val="24"/>
          <w:szCs w:val="24"/>
        </w:rPr>
      </w:pPr>
      <w:r w:rsidRPr="00A66C48">
        <w:rPr>
          <w:rFonts w:ascii="Cambria" w:eastAsia="Times New Roman" w:hAnsi="Cambria" w:cs="Arial"/>
          <w:b/>
          <w:bCs/>
          <w:sz w:val="24"/>
          <w:szCs w:val="24"/>
          <w:lang w:eastAsia="pt-BR"/>
        </w:rPr>
        <w:t>Variedade no cardápio escolar:</w:t>
      </w:r>
      <w:r w:rsidRPr="00A66C48">
        <w:rPr>
          <w:rFonts w:ascii="Cambria" w:eastAsia="Times New Roman" w:hAnsi="Cambria" w:cs="Arial"/>
          <w:sz w:val="24"/>
          <w:szCs w:val="24"/>
          <w:lang w:eastAsia="pt-BR"/>
        </w:rPr>
        <w:t xml:space="preserve"> O gás permite a elaboração de uma maior diversidade de pratos, contribuindo para cardápios equilibrados e nutricionalmente ricos, essenciais para o desenvolvimento infantil.</w:t>
      </w:r>
    </w:p>
    <w:p w14:paraId="0BCB2F6D" w14:textId="77777777" w:rsidR="00822718" w:rsidRPr="00A66C48" w:rsidRDefault="00822718" w:rsidP="00536684">
      <w:pPr>
        <w:pStyle w:val="SemEspaamento"/>
        <w:numPr>
          <w:ilvl w:val="0"/>
          <w:numId w:val="33"/>
        </w:numPr>
        <w:tabs>
          <w:tab w:val="left" w:pos="993"/>
        </w:tabs>
        <w:spacing w:after="240" w:line="360" w:lineRule="auto"/>
        <w:ind w:left="850" w:hanging="425"/>
        <w:jc w:val="both"/>
        <w:rPr>
          <w:rFonts w:ascii="Cambria" w:hAnsi="Cambria" w:cs="Arial"/>
          <w:sz w:val="24"/>
          <w:szCs w:val="24"/>
        </w:rPr>
      </w:pPr>
      <w:r w:rsidRPr="00A66C48">
        <w:rPr>
          <w:rFonts w:ascii="Cambria" w:eastAsia="Times New Roman" w:hAnsi="Cambria" w:cs="Arial"/>
          <w:b/>
          <w:bCs/>
          <w:sz w:val="24"/>
          <w:szCs w:val="24"/>
          <w:lang w:eastAsia="pt-BR"/>
        </w:rPr>
        <w:t>Apoio às atividades pedagógicas:</w:t>
      </w:r>
      <w:r w:rsidRPr="00A66C48">
        <w:rPr>
          <w:rFonts w:ascii="Cambria" w:eastAsia="Times New Roman" w:hAnsi="Cambria" w:cs="Arial"/>
          <w:sz w:val="24"/>
          <w:szCs w:val="24"/>
          <w:lang w:eastAsia="pt-BR"/>
        </w:rPr>
        <w:t xml:space="preserve"> A preparação de alimentos com gás pode integrar projetos educativos, como oficinas de culinária, que incentivam hábitos alimentares saudáveis e aprendizado prático.</w:t>
      </w:r>
    </w:p>
    <w:p w14:paraId="0CE72033" w14:textId="77777777" w:rsidR="00822718" w:rsidRPr="00A66C48" w:rsidRDefault="00822718" w:rsidP="00536684">
      <w:pPr>
        <w:pStyle w:val="SemEspaamento"/>
        <w:numPr>
          <w:ilvl w:val="0"/>
          <w:numId w:val="33"/>
        </w:numPr>
        <w:tabs>
          <w:tab w:val="left" w:pos="993"/>
        </w:tabs>
        <w:spacing w:after="240" w:line="360" w:lineRule="auto"/>
        <w:ind w:left="850" w:hanging="425"/>
        <w:jc w:val="both"/>
        <w:rPr>
          <w:rFonts w:ascii="Cambria" w:hAnsi="Cambria" w:cs="Arial"/>
          <w:sz w:val="24"/>
          <w:szCs w:val="24"/>
        </w:rPr>
      </w:pPr>
      <w:r w:rsidRPr="00A66C48">
        <w:rPr>
          <w:rFonts w:ascii="Cambria" w:eastAsia="Times New Roman" w:hAnsi="Cambria" w:cs="Arial"/>
          <w:b/>
          <w:bCs/>
          <w:sz w:val="24"/>
          <w:szCs w:val="24"/>
          <w:lang w:eastAsia="pt-BR"/>
        </w:rPr>
        <w:t>Funcionamento eficiente de escolas em tempo integral:</w:t>
      </w:r>
      <w:r w:rsidRPr="00A66C48">
        <w:rPr>
          <w:rFonts w:ascii="Cambria" w:eastAsia="Times New Roman" w:hAnsi="Cambria" w:cs="Arial"/>
          <w:sz w:val="24"/>
          <w:szCs w:val="24"/>
          <w:lang w:eastAsia="pt-BR"/>
        </w:rPr>
        <w:t xml:space="preserve"> Em unidades que operam em regime integral, o gás é fundamental para preparar refeições completas (café da manhã, almoço e lanche) que sustentem os alunos ao longo do dia.</w:t>
      </w:r>
    </w:p>
    <w:p w14:paraId="19CAEF77" w14:textId="6FDB248A" w:rsidR="00822718" w:rsidRPr="00A66C48" w:rsidRDefault="00822718" w:rsidP="00536684">
      <w:pPr>
        <w:pStyle w:val="SemEspaamento"/>
        <w:numPr>
          <w:ilvl w:val="0"/>
          <w:numId w:val="33"/>
        </w:numPr>
        <w:tabs>
          <w:tab w:val="left" w:pos="993"/>
        </w:tabs>
        <w:spacing w:after="240" w:line="360" w:lineRule="auto"/>
        <w:ind w:left="850" w:hanging="425"/>
        <w:jc w:val="both"/>
        <w:rPr>
          <w:rFonts w:ascii="Cambria" w:hAnsi="Cambria" w:cs="Arial"/>
          <w:sz w:val="24"/>
          <w:szCs w:val="24"/>
        </w:rPr>
      </w:pPr>
      <w:r w:rsidRPr="00A66C48">
        <w:rPr>
          <w:rFonts w:ascii="Cambria" w:eastAsia="Times New Roman" w:hAnsi="Cambria" w:cs="Arial"/>
          <w:b/>
          <w:bCs/>
          <w:sz w:val="24"/>
          <w:szCs w:val="24"/>
          <w:lang w:eastAsia="pt-BR"/>
        </w:rPr>
        <w:t>Redução de desperdícios:</w:t>
      </w:r>
      <w:r w:rsidRPr="00A66C48">
        <w:rPr>
          <w:rFonts w:ascii="Cambria" w:eastAsia="Times New Roman" w:hAnsi="Cambria" w:cs="Arial"/>
          <w:sz w:val="24"/>
          <w:szCs w:val="24"/>
          <w:lang w:eastAsia="pt-BR"/>
        </w:rPr>
        <w:t xml:space="preserve"> O gás possibilita a preparação de porções adequadas às necessidades dos alunos, reduzindo o desperdício de alimentos.</w:t>
      </w:r>
    </w:p>
    <w:p w14:paraId="4515A32A" w14:textId="2CC1C7FE" w:rsidR="00B757CD" w:rsidRPr="00A66C48" w:rsidRDefault="00B757CD" w:rsidP="00536684">
      <w:pPr>
        <w:pStyle w:val="SemEspaamento"/>
        <w:numPr>
          <w:ilvl w:val="0"/>
          <w:numId w:val="33"/>
        </w:numPr>
        <w:tabs>
          <w:tab w:val="left" w:pos="993"/>
        </w:tabs>
        <w:spacing w:after="240" w:line="360" w:lineRule="auto"/>
        <w:ind w:left="850" w:hanging="425"/>
        <w:jc w:val="both"/>
        <w:rPr>
          <w:rFonts w:ascii="Cambria" w:hAnsi="Cambria" w:cs="Arial"/>
          <w:sz w:val="24"/>
          <w:szCs w:val="24"/>
        </w:rPr>
      </w:pPr>
      <w:r w:rsidRPr="00A66C48">
        <w:rPr>
          <w:rFonts w:ascii="Cambria" w:eastAsia="Times New Roman" w:hAnsi="Cambria" w:cs="Arial"/>
          <w:b/>
          <w:bCs/>
          <w:sz w:val="24"/>
          <w:szCs w:val="24"/>
          <w:lang w:eastAsia="pt-BR"/>
        </w:rPr>
        <w:t>Manutenção das atividades dos demais programas mantidos pela Administração Municipal.</w:t>
      </w:r>
    </w:p>
    <w:p w14:paraId="19515EC8" w14:textId="11809300" w:rsidR="00822718" w:rsidRPr="00A66C48" w:rsidRDefault="00822718" w:rsidP="00536684">
      <w:pPr>
        <w:spacing w:before="240" w:after="240" w:line="360" w:lineRule="auto"/>
        <w:ind w:firstLine="851"/>
        <w:rPr>
          <w:rFonts w:ascii="Cambria" w:hAnsi="Cambria" w:cs="Arial"/>
          <w:sz w:val="24"/>
          <w:szCs w:val="24"/>
        </w:rPr>
      </w:pPr>
      <w:r w:rsidRPr="00A66C48">
        <w:rPr>
          <w:rFonts w:ascii="Cambria" w:hAnsi="Cambria" w:cs="Arial"/>
          <w:sz w:val="24"/>
          <w:szCs w:val="24"/>
        </w:rPr>
        <w:t xml:space="preserve">Constitui objeto deste Estudo Técnico Preliminar, </w:t>
      </w:r>
      <w:r w:rsidRPr="00A66C48">
        <w:rPr>
          <w:rFonts w:ascii="Cambria" w:hAnsi="Cambria" w:cs="Arial"/>
          <w:color w:val="000000" w:themeColor="text1"/>
          <w:sz w:val="24"/>
          <w:szCs w:val="24"/>
        </w:rPr>
        <w:t>o Instrumento Contratual</w:t>
      </w:r>
      <w:r w:rsidRPr="00A66C48">
        <w:rPr>
          <w:rFonts w:ascii="Cambria" w:hAnsi="Cambria" w:cs="Arial"/>
          <w:color w:val="FF0000"/>
          <w:sz w:val="24"/>
          <w:szCs w:val="24"/>
        </w:rPr>
        <w:t xml:space="preserve"> </w:t>
      </w:r>
      <w:r w:rsidRPr="00A66C48">
        <w:rPr>
          <w:rFonts w:ascii="Cambria" w:hAnsi="Cambria" w:cs="Arial"/>
          <w:sz w:val="24"/>
          <w:szCs w:val="24"/>
        </w:rPr>
        <w:t>para eventual e futura contratação de empresas aptas no fornecimento eventual e sob demanda vasilhames e recargas de gás liquefeito de petróleo (GLP), tipo gás butano de 13 kg</w:t>
      </w:r>
      <w:r w:rsidR="00B757CD" w:rsidRPr="00A66C48">
        <w:rPr>
          <w:rFonts w:ascii="Cambria" w:hAnsi="Cambria" w:cs="Arial"/>
          <w:sz w:val="24"/>
          <w:szCs w:val="24"/>
        </w:rPr>
        <w:t xml:space="preserve"> e </w:t>
      </w:r>
      <w:r w:rsidR="00EA72F4" w:rsidRPr="00A66C48">
        <w:rPr>
          <w:rFonts w:ascii="Cambria" w:hAnsi="Cambria" w:cs="Arial"/>
          <w:sz w:val="24"/>
          <w:szCs w:val="24"/>
        </w:rPr>
        <w:t>P-45</w:t>
      </w:r>
      <w:r w:rsidRPr="00A66C48">
        <w:rPr>
          <w:rFonts w:ascii="Cambria" w:hAnsi="Cambria" w:cs="Arial"/>
          <w:sz w:val="24"/>
          <w:szCs w:val="24"/>
        </w:rPr>
        <w:t>, visando atender às necessidades</w:t>
      </w:r>
      <w:r w:rsidR="00B757CD" w:rsidRPr="00A66C48">
        <w:rPr>
          <w:rFonts w:ascii="Cambria" w:hAnsi="Cambria" w:cs="Arial"/>
          <w:sz w:val="24"/>
          <w:szCs w:val="24"/>
        </w:rPr>
        <w:t xml:space="preserve"> de cada Unidade Gestora.</w:t>
      </w:r>
    </w:p>
    <w:p w14:paraId="5E7465FD" w14:textId="2C241C54" w:rsidR="00822718" w:rsidRPr="00A66C48" w:rsidRDefault="00822718" w:rsidP="00536684">
      <w:pPr>
        <w:pStyle w:val="SemEspaamento"/>
        <w:tabs>
          <w:tab w:val="left" w:pos="993"/>
        </w:tabs>
        <w:spacing w:line="360" w:lineRule="auto"/>
        <w:ind w:firstLine="851"/>
        <w:jc w:val="both"/>
        <w:rPr>
          <w:rFonts w:ascii="Cambria" w:eastAsia="Times New Roman" w:hAnsi="Cambria" w:cs="Arial"/>
          <w:sz w:val="24"/>
          <w:szCs w:val="24"/>
          <w:lang w:eastAsia="pt-BR"/>
        </w:rPr>
      </w:pPr>
      <w:r w:rsidRPr="00A66C48">
        <w:rPr>
          <w:rFonts w:ascii="Cambria" w:eastAsia="Times New Roman" w:hAnsi="Cambria" w:cs="Arial"/>
          <w:bCs/>
          <w:sz w:val="24"/>
          <w:szCs w:val="24"/>
          <w:lang w:eastAsia="pt-BR"/>
        </w:rPr>
        <w:lastRenderedPageBreak/>
        <w:t>A futura aquisição de vasilhames e recargas de GLP, tipo gás butano de 13 kg</w:t>
      </w:r>
      <w:r w:rsidR="00B757CD" w:rsidRPr="00A66C48">
        <w:rPr>
          <w:rFonts w:ascii="Cambria" w:eastAsia="Times New Roman" w:hAnsi="Cambria" w:cs="Arial"/>
          <w:bCs/>
          <w:sz w:val="24"/>
          <w:szCs w:val="24"/>
          <w:lang w:eastAsia="pt-BR"/>
        </w:rPr>
        <w:t xml:space="preserve"> e </w:t>
      </w:r>
      <w:r w:rsidR="00EA72F4" w:rsidRPr="00A66C48">
        <w:rPr>
          <w:rFonts w:ascii="Cambria" w:eastAsia="Times New Roman" w:hAnsi="Cambria" w:cs="Arial"/>
          <w:bCs/>
          <w:sz w:val="24"/>
          <w:szCs w:val="24"/>
          <w:lang w:eastAsia="pt-BR"/>
        </w:rPr>
        <w:t>P-45</w:t>
      </w:r>
      <w:r w:rsidRPr="00A66C48">
        <w:rPr>
          <w:rFonts w:ascii="Cambria" w:eastAsia="Times New Roman" w:hAnsi="Cambria" w:cs="Arial"/>
          <w:bCs/>
          <w:sz w:val="24"/>
          <w:szCs w:val="24"/>
          <w:lang w:eastAsia="pt-BR"/>
        </w:rPr>
        <w:t>, por meio de Instrumento Contratual, é necessária</w:t>
      </w:r>
      <w:r w:rsidRPr="00A66C48">
        <w:rPr>
          <w:rFonts w:ascii="Cambria" w:eastAsia="Times New Roman" w:hAnsi="Cambria" w:cs="Arial"/>
          <w:sz w:val="24"/>
          <w:szCs w:val="24"/>
          <w:lang w:eastAsia="pt-BR"/>
        </w:rPr>
        <w:t>, pois o Contrato de Fornecimento nº 40/2023 está vigente até 26 de março de 2025, demandando um novo processo licitatório para celebração de novos contratos.</w:t>
      </w:r>
    </w:p>
    <w:tbl>
      <w:tblPr>
        <w:tblW w:w="0" w:type="auto"/>
        <w:tblLook w:val="04A0" w:firstRow="1" w:lastRow="0" w:firstColumn="1" w:lastColumn="0" w:noHBand="0" w:noVBand="1"/>
      </w:tblPr>
      <w:tblGrid>
        <w:gridCol w:w="9325"/>
      </w:tblGrid>
      <w:tr w:rsidR="00822718" w:rsidRPr="00A66C48" w14:paraId="53B075D4" w14:textId="77777777" w:rsidTr="000B15CC">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A8ECF37" w14:textId="77777777" w:rsidR="00822718" w:rsidRPr="00A66C48" w:rsidRDefault="00822718" w:rsidP="00CE5DCD">
            <w:pPr>
              <w:spacing w:before="60" w:after="60"/>
              <w:rPr>
                <w:rFonts w:ascii="Cambria" w:hAnsi="Cambria" w:cs="Arial"/>
                <w:b/>
                <w:bCs/>
                <w:sz w:val="24"/>
                <w:szCs w:val="24"/>
              </w:rPr>
            </w:pPr>
            <w:r w:rsidRPr="00A66C48">
              <w:rPr>
                <w:rFonts w:ascii="Cambria" w:hAnsi="Cambria" w:cs="Arial"/>
                <w:b/>
                <w:bCs/>
                <w:sz w:val="24"/>
                <w:szCs w:val="24"/>
              </w:rPr>
              <w:t>4. DESCRIÇÃO DOS REQUISITOS DA CONTRATAÇÃO</w:t>
            </w:r>
          </w:p>
        </w:tc>
      </w:tr>
    </w:tbl>
    <w:p w14:paraId="33A521CE" w14:textId="77777777" w:rsidR="00822718" w:rsidRPr="00A66C48" w:rsidRDefault="00822718" w:rsidP="000B15CC">
      <w:pPr>
        <w:spacing w:before="240" w:after="240" w:line="360" w:lineRule="auto"/>
        <w:ind w:firstLine="851"/>
        <w:rPr>
          <w:rFonts w:ascii="Cambria" w:hAnsi="Cambria" w:cs="Arial"/>
          <w:sz w:val="24"/>
          <w:szCs w:val="24"/>
        </w:rPr>
      </w:pPr>
      <w:r w:rsidRPr="00A66C48">
        <w:rPr>
          <w:rFonts w:ascii="Cambria" w:hAnsi="Cambria" w:cs="Arial"/>
          <w:sz w:val="24"/>
          <w:szCs w:val="24"/>
        </w:rPr>
        <w:t>Para a necessidade indicado acima ser solucionado, entende-se necessário que a contratação apresente os seguintes requisitos:</w:t>
      </w:r>
    </w:p>
    <w:p w14:paraId="610EA2DE" w14:textId="6CE1B90B"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hAnsi="Cambria" w:cs="Arial"/>
          <w:sz w:val="24"/>
          <w:szCs w:val="24"/>
        </w:rPr>
        <w:t>As condições dos vasilhames e recargas de gás liquefeito de petróleo (GLP), tipo gás butano de 13 kg</w:t>
      </w:r>
      <w:r w:rsidR="00B757CD" w:rsidRPr="00A66C48">
        <w:rPr>
          <w:rFonts w:ascii="Cambria" w:hAnsi="Cambria" w:cs="Arial"/>
          <w:sz w:val="24"/>
          <w:szCs w:val="24"/>
        </w:rPr>
        <w:t xml:space="preserve"> e </w:t>
      </w:r>
      <w:r w:rsidR="00EA72F4" w:rsidRPr="00A66C48">
        <w:rPr>
          <w:rFonts w:ascii="Cambria" w:hAnsi="Cambria" w:cs="Arial"/>
          <w:sz w:val="24"/>
          <w:szCs w:val="24"/>
        </w:rPr>
        <w:t>P-45</w:t>
      </w:r>
      <w:r w:rsidRPr="00A66C48">
        <w:rPr>
          <w:rFonts w:ascii="Cambria" w:hAnsi="Cambria" w:cs="Arial"/>
          <w:sz w:val="24"/>
          <w:szCs w:val="24"/>
        </w:rPr>
        <w:t>, deverão estar em conformidade com a Portaria da Agência Nacional do Petróleo, Gás Natural e Biocombustíveis (ANP) vigente, e com a NBR 8460 da ABNT, que regulamenta os requisitos de segurança, qualidade e inspeção dos recipientes transportáveis de GLP.</w:t>
      </w:r>
    </w:p>
    <w:p w14:paraId="098AFFFC" w14:textId="77777777"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O contratado deverá prestar todos os esclarecimentos técnicos solicitados, referentes às características dos vasilhames e recargas de gás.</w:t>
      </w:r>
    </w:p>
    <w:p w14:paraId="348B1827" w14:textId="77777777"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Todas as despesas, diretas ou indiretas, decorrentes do fornecimento dos vasilhames e recargas de gás serão de inteira responsabilidade do contratado, sem gerar qualquer ônus para a municipalidade.</w:t>
      </w:r>
    </w:p>
    <w:p w14:paraId="572A4D15" w14:textId="77777777"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Em caso de falhas verificadas, especialmente na hipótese de fornecimento do objeto em desacordo com as condições pactuadas, o contratado deverá corrigir os problemas às suas próprias custas, repetindo os procedimentos necessários.</w:t>
      </w:r>
    </w:p>
    <w:p w14:paraId="0CDC1252" w14:textId="77777777"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As empresas contratadas deverão adotar práticas que mitiguem os impactos ambientais provenientes da produção industrial, respeitando as leis e resoluções que regulamentam a sustentabilidade dessas atividades.</w:t>
      </w:r>
    </w:p>
    <w:p w14:paraId="71B798A5" w14:textId="77777777"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 xml:space="preserve">A contratada deverá considerar os impactos ambientais, sociais e econômicos em todas as etapas, incluindo: projeto; uso de materiais não renováveis; fabricação e métodos de produção; logística; prestação de serviços; uso, operação, manutenção </w:t>
      </w:r>
      <w:r w:rsidRPr="00A66C48">
        <w:rPr>
          <w:rFonts w:ascii="Cambria" w:eastAsia="Times New Roman" w:hAnsi="Cambria" w:cs="Arial"/>
          <w:bCs/>
          <w:sz w:val="24"/>
          <w:szCs w:val="24"/>
          <w:lang w:eastAsia="pt-BR"/>
        </w:rPr>
        <w:lastRenderedPageBreak/>
        <w:t>e reutilização; opções de reciclagem; disposição final. É fundamental que os fornecedores demonstrem capacidade de gerenciar tais impactos ao longo de toda a cadeia de abastecimento.</w:t>
      </w:r>
    </w:p>
    <w:p w14:paraId="2B67EF5F" w14:textId="412889B8"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Os vasilhames ou recargas de GLP, tipo gás butano de 13 kg</w:t>
      </w:r>
      <w:r w:rsidR="00B757CD" w:rsidRPr="00A66C48">
        <w:rPr>
          <w:rFonts w:ascii="Cambria" w:eastAsia="Times New Roman" w:hAnsi="Cambria" w:cs="Arial"/>
          <w:bCs/>
          <w:sz w:val="24"/>
          <w:szCs w:val="24"/>
          <w:lang w:eastAsia="pt-BR"/>
        </w:rPr>
        <w:t xml:space="preserve"> e </w:t>
      </w:r>
      <w:r w:rsidR="00EA72F4" w:rsidRPr="00A66C48">
        <w:rPr>
          <w:rFonts w:ascii="Cambria" w:eastAsia="Times New Roman" w:hAnsi="Cambria" w:cs="Arial"/>
          <w:bCs/>
          <w:sz w:val="24"/>
          <w:szCs w:val="24"/>
          <w:lang w:eastAsia="pt-BR"/>
        </w:rPr>
        <w:t>P-45</w:t>
      </w:r>
      <w:r w:rsidRPr="00A66C48">
        <w:rPr>
          <w:rFonts w:ascii="Cambria" w:eastAsia="Times New Roman" w:hAnsi="Cambria" w:cs="Arial"/>
          <w:bCs/>
          <w:sz w:val="24"/>
          <w:szCs w:val="24"/>
          <w:lang w:eastAsia="pt-BR"/>
        </w:rPr>
        <w:t xml:space="preserve">, deverão ser entregues nas unidades </w:t>
      </w:r>
      <w:r w:rsidR="00A02344" w:rsidRPr="00A66C48">
        <w:rPr>
          <w:rFonts w:ascii="Cambria" w:eastAsia="Times New Roman" w:hAnsi="Cambria" w:cs="Arial"/>
          <w:bCs/>
          <w:sz w:val="24"/>
          <w:szCs w:val="24"/>
          <w:lang w:eastAsia="pt-BR"/>
        </w:rPr>
        <w:t xml:space="preserve">gestoras, conforme solictado na Ordem de Fornecimento, devendo ser entregue </w:t>
      </w:r>
      <w:r w:rsidRPr="00A66C48">
        <w:rPr>
          <w:rFonts w:ascii="Cambria" w:eastAsia="Times New Roman" w:hAnsi="Cambria" w:cs="Arial"/>
          <w:bCs/>
          <w:sz w:val="24"/>
          <w:szCs w:val="24"/>
          <w:lang w:eastAsia="pt-BR"/>
        </w:rPr>
        <w:t>no prazo máximo de 2 (dois) dias úteis após a solicitação do pedido.</w:t>
      </w:r>
    </w:p>
    <w:p w14:paraId="4D56EC0C" w14:textId="5A6EE1BE"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 xml:space="preserve">As entregas deverão obedecer ao horário de funcionamento das unidades </w:t>
      </w:r>
      <w:r w:rsidR="00A02344" w:rsidRPr="00A66C48">
        <w:rPr>
          <w:rFonts w:ascii="Cambria" w:eastAsia="Times New Roman" w:hAnsi="Cambria" w:cs="Arial"/>
          <w:bCs/>
          <w:sz w:val="24"/>
          <w:szCs w:val="24"/>
          <w:lang w:eastAsia="pt-BR"/>
        </w:rPr>
        <w:t>gestoras</w:t>
      </w:r>
      <w:r w:rsidRPr="00A66C48">
        <w:rPr>
          <w:rFonts w:ascii="Cambria" w:eastAsia="Times New Roman" w:hAnsi="Cambria" w:cs="Arial"/>
          <w:bCs/>
          <w:sz w:val="24"/>
          <w:szCs w:val="24"/>
          <w:lang w:eastAsia="pt-BR"/>
        </w:rPr>
        <w:t>, compreendido entre 7h e 17h (horário de Brasília), de segunda a sexta-feira.</w:t>
      </w:r>
    </w:p>
    <w:p w14:paraId="1AAA6EB7" w14:textId="77777777" w:rsidR="00822718" w:rsidRPr="00A66C48" w:rsidRDefault="00822718" w:rsidP="000B15CC">
      <w:pPr>
        <w:pStyle w:val="PargrafodaLista"/>
        <w:widowControl/>
        <w:numPr>
          <w:ilvl w:val="0"/>
          <w:numId w:val="35"/>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Cs/>
          <w:sz w:val="24"/>
          <w:szCs w:val="24"/>
          <w:lang w:eastAsia="pt-BR"/>
        </w:rPr>
        <w:t>O pedido, juntamente com a indicação do local de entrega, será formalizado por meio de requisição, solicitação ou ordem de fornecimento emitida pela requisitante, sem qualquer custo adicional, como despesas com transporte, alimentação, entre outros.</w:t>
      </w:r>
    </w:p>
    <w:p w14:paraId="17661A9B" w14:textId="77777777" w:rsidR="00822718" w:rsidRPr="00A66C48" w:rsidRDefault="00822718" w:rsidP="000B15CC">
      <w:pPr>
        <w:spacing w:after="240" w:line="360" w:lineRule="auto"/>
        <w:ind w:firstLine="851"/>
        <w:rPr>
          <w:rFonts w:ascii="Cambria" w:hAnsi="Cambria" w:cs="Arial"/>
          <w:sz w:val="24"/>
          <w:szCs w:val="24"/>
        </w:rPr>
      </w:pPr>
      <w:r w:rsidRPr="00A66C48">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0" w:type="auto"/>
        <w:tblLook w:val="04A0" w:firstRow="1" w:lastRow="0" w:firstColumn="1" w:lastColumn="0" w:noHBand="0" w:noVBand="1"/>
      </w:tblPr>
      <w:tblGrid>
        <w:gridCol w:w="9325"/>
      </w:tblGrid>
      <w:tr w:rsidR="00822718" w:rsidRPr="00A66C48" w14:paraId="730A5075"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31761A8" w14:textId="77777777" w:rsidR="00822718" w:rsidRPr="00A66C48" w:rsidRDefault="00822718" w:rsidP="00CE5DCD">
            <w:pPr>
              <w:spacing w:before="60" w:after="60"/>
              <w:rPr>
                <w:rFonts w:ascii="Cambria" w:hAnsi="Cambria" w:cs="Arial"/>
                <w:b/>
                <w:bCs/>
                <w:sz w:val="24"/>
                <w:szCs w:val="24"/>
              </w:rPr>
            </w:pPr>
            <w:r w:rsidRPr="00A66C48">
              <w:rPr>
                <w:rFonts w:ascii="Cambria" w:hAnsi="Cambria" w:cs="Arial"/>
                <w:b/>
                <w:bCs/>
                <w:sz w:val="24"/>
                <w:szCs w:val="24"/>
              </w:rPr>
              <w:t>5. LEVANTAMENTO DO MERCADO</w:t>
            </w:r>
          </w:p>
        </w:tc>
      </w:tr>
    </w:tbl>
    <w:p w14:paraId="6DBD7DF4" w14:textId="77777777" w:rsidR="00822718" w:rsidRPr="00A66C48" w:rsidRDefault="00822718" w:rsidP="000B15CC">
      <w:pPr>
        <w:spacing w:before="240" w:after="240" w:line="360" w:lineRule="auto"/>
        <w:ind w:firstLine="851"/>
        <w:rPr>
          <w:rFonts w:ascii="Cambria" w:hAnsi="Cambria" w:cs="Arial"/>
          <w:sz w:val="24"/>
          <w:szCs w:val="24"/>
        </w:rPr>
      </w:pPr>
      <w:r w:rsidRPr="00A66C48">
        <w:rPr>
          <w:rFonts w:ascii="Cambria" w:hAnsi="Cambria" w:cs="Arial"/>
          <w:sz w:val="24"/>
          <w:szCs w:val="24"/>
        </w:rPr>
        <w:t>Analisando o mercado, entendem-se viáveis as seguintes alternativas abaixo indicadas com os seus pós e contras:</w:t>
      </w:r>
    </w:p>
    <w:p w14:paraId="1995F7BF" w14:textId="45893BBD" w:rsidR="00822718" w:rsidRPr="00A66C48" w:rsidRDefault="00822718" w:rsidP="000B15CC">
      <w:pPr>
        <w:pStyle w:val="PargrafodaLista"/>
        <w:widowControl/>
        <w:numPr>
          <w:ilvl w:val="0"/>
          <w:numId w:val="31"/>
        </w:numPr>
        <w:autoSpaceDE/>
        <w:autoSpaceDN/>
        <w:spacing w:before="240" w:after="240" w:line="360" w:lineRule="auto"/>
        <w:ind w:left="850" w:hanging="425"/>
        <w:rPr>
          <w:rFonts w:ascii="Cambria" w:hAnsi="Cambria" w:cs="Arial"/>
          <w:sz w:val="24"/>
          <w:szCs w:val="24"/>
        </w:rPr>
      </w:pPr>
      <w:r w:rsidRPr="00A66C48">
        <w:rPr>
          <w:rFonts w:ascii="Cambria" w:hAnsi="Cambria" w:cs="Arial"/>
          <w:sz w:val="24"/>
          <w:szCs w:val="24"/>
        </w:rPr>
        <w:t>A CONTRATADA deverá fornecer diretamente os vasilhames e recargas de gás liquefeito de petróleo (GLP), tipo gás butano de 13 kg</w:t>
      </w:r>
      <w:r w:rsidR="00EA72F4" w:rsidRPr="00A66C48">
        <w:rPr>
          <w:rFonts w:ascii="Cambria" w:hAnsi="Cambria" w:cs="Arial"/>
          <w:sz w:val="24"/>
          <w:szCs w:val="24"/>
        </w:rPr>
        <w:t xml:space="preserve"> e P-45</w:t>
      </w:r>
      <w:r w:rsidRPr="00A66C48">
        <w:rPr>
          <w:rFonts w:ascii="Cambria" w:hAnsi="Cambria" w:cs="Arial"/>
          <w:sz w:val="24"/>
          <w:szCs w:val="24"/>
        </w:rPr>
        <w:t>, não podendo transferir a responsabilidade pelo fornecimento demandado para nenhuma outra empresa ou instituição de qualquer natureza;</w:t>
      </w:r>
    </w:p>
    <w:p w14:paraId="294E28D7" w14:textId="0347768C" w:rsidR="00822718" w:rsidRPr="00A66C48" w:rsidRDefault="00822718" w:rsidP="000B15CC">
      <w:pPr>
        <w:pStyle w:val="PargrafodaLista"/>
        <w:widowControl/>
        <w:numPr>
          <w:ilvl w:val="0"/>
          <w:numId w:val="31"/>
        </w:numPr>
        <w:autoSpaceDE/>
        <w:autoSpaceDN/>
        <w:spacing w:before="240" w:after="240" w:line="360" w:lineRule="auto"/>
        <w:ind w:left="850" w:hanging="425"/>
        <w:contextualSpacing/>
        <w:rPr>
          <w:rFonts w:ascii="Cambria" w:hAnsi="Cambria" w:cs="Arial"/>
          <w:sz w:val="24"/>
          <w:szCs w:val="24"/>
        </w:rPr>
      </w:pPr>
      <w:r w:rsidRPr="00A66C48">
        <w:rPr>
          <w:rFonts w:ascii="Cambria" w:hAnsi="Cambria" w:cs="Arial"/>
          <w:sz w:val="24"/>
          <w:szCs w:val="24"/>
        </w:rPr>
        <w:lastRenderedPageBreak/>
        <w:t xml:space="preserve">A CONTRATADA deverá fornecer os </w:t>
      </w:r>
      <w:r w:rsidRPr="00A66C48">
        <w:rPr>
          <w:rFonts w:ascii="Cambria" w:eastAsia="Times New Roman" w:hAnsi="Cambria" w:cs="Arial"/>
          <w:bCs/>
          <w:sz w:val="24"/>
          <w:szCs w:val="24"/>
          <w:lang w:eastAsia="pt-BR"/>
        </w:rPr>
        <w:t>vasilhames e recargas de gás liquefeito de petróleo (GLP), tipo gás butano de 13 kg</w:t>
      </w:r>
      <w:r w:rsidR="00EA72F4" w:rsidRPr="00A66C48">
        <w:rPr>
          <w:rFonts w:ascii="Cambria" w:eastAsia="Times New Roman" w:hAnsi="Cambria" w:cs="Arial"/>
          <w:bCs/>
          <w:sz w:val="24"/>
          <w:szCs w:val="24"/>
          <w:lang w:eastAsia="pt-BR"/>
        </w:rPr>
        <w:t xml:space="preserve"> e P-45</w:t>
      </w:r>
      <w:r w:rsidRPr="00A66C48">
        <w:rPr>
          <w:rFonts w:ascii="Cambria" w:eastAsia="Times New Roman" w:hAnsi="Cambria" w:cs="Arial"/>
          <w:bCs/>
          <w:sz w:val="24"/>
          <w:szCs w:val="24"/>
          <w:lang w:eastAsia="pt-BR"/>
        </w:rPr>
        <w:t xml:space="preserve">, em conformidade </w:t>
      </w:r>
      <w:r w:rsidRPr="00A66C48">
        <w:rPr>
          <w:rFonts w:ascii="Cambria" w:hAnsi="Cambria" w:cs="Arial"/>
          <w:sz w:val="24"/>
          <w:szCs w:val="24"/>
        </w:rPr>
        <w:t>com a Portaria da Agência Nacional do Petróleo, Gás Natural e Biocombustíveis (ANP) vigente, e com a NBR 8460 da ABNT;</w:t>
      </w:r>
    </w:p>
    <w:p w14:paraId="36817A67" w14:textId="77777777" w:rsidR="00822718" w:rsidRPr="00A66C48" w:rsidRDefault="00822718" w:rsidP="000B15CC">
      <w:pPr>
        <w:spacing w:after="0" w:line="360" w:lineRule="auto"/>
        <w:ind w:firstLine="851"/>
        <w:rPr>
          <w:rFonts w:ascii="Cambria" w:hAnsi="Cambria" w:cs="Arial"/>
          <w:sz w:val="24"/>
          <w:szCs w:val="24"/>
        </w:rPr>
      </w:pPr>
      <w:r w:rsidRPr="00A66C48">
        <w:rPr>
          <w:rFonts w:ascii="Cambria" w:hAnsi="Cambria" w:cs="Arial"/>
          <w:sz w:val="24"/>
          <w:szCs w:val="24"/>
        </w:rPr>
        <w:t>Diante das necessidades apontadas neste estudo, o atendimento à solução exige a contratação de empresa especializada cujo o ramo de atividade seja compatível com o objeto pretendido.</w:t>
      </w:r>
    </w:p>
    <w:p w14:paraId="20418109" w14:textId="77777777" w:rsidR="00822718" w:rsidRPr="00A66C48" w:rsidRDefault="00822718" w:rsidP="000B15CC">
      <w:pPr>
        <w:spacing w:after="240" w:line="360" w:lineRule="auto"/>
        <w:ind w:firstLine="851"/>
        <w:rPr>
          <w:rFonts w:ascii="Cambria" w:hAnsi="Cambria" w:cs="Arial"/>
          <w:sz w:val="24"/>
          <w:szCs w:val="24"/>
        </w:rPr>
      </w:pPr>
      <w:r w:rsidRPr="00A66C48">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0" w:type="auto"/>
        <w:tblLook w:val="04A0" w:firstRow="1" w:lastRow="0" w:firstColumn="1" w:lastColumn="0" w:noHBand="0" w:noVBand="1"/>
      </w:tblPr>
      <w:tblGrid>
        <w:gridCol w:w="9325"/>
      </w:tblGrid>
      <w:tr w:rsidR="00822718" w:rsidRPr="00A66C48" w14:paraId="74F067F6"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BFFF1EA"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6. DESCRIÇÃO DA SOLUÇÃO COMO UM TODO</w:t>
            </w:r>
          </w:p>
        </w:tc>
      </w:tr>
    </w:tbl>
    <w:p w14:paraId="45D12CEC" w14:textId="5607698B" w:rsidR="00822718" w:rsidRPr="00A66C48" w:rsidRDefault="00822718" w:rsidP="000B15CC">
      <w:pPr>
        <w:spacing w:before="240" w:after="0" w:line="360" w:lineRule="auto"/>
        <w:ind w:firstLine="851"/>
        <w:rPr>
          <w:rFonts w:ascii="Cambria" w:hAnsi="Cambria" w:cs="Arial"/>
          <w:sz w:val="24"/>
          <w:szCs w:val="24"/>
        </w:rPr>
      </w:pPr>
      <w:r w:rsidRPr="00A66C48">
        <w:rPr>
          <w:rFonts w:ascii="Cambria" w:hAnsi="Cambria" w:cs="Arial"/>
          <w:sz w:val="24"/>
          <w:szCs w:val="24"/>
        </w:rPr>
        <w:t>Diante das alternativas apresentadas pelo mercado, sopesando-se os pós e contras de cada uma delas, entende-se que a melhor solução para a satisfação do interesse público é a contratação de empresas qualificadas para o fornecimento de vasilhames e recargas de gás liquefeito de petróleo (GLP), tipo gás butano de 13 kg</w:t>
      </w:r>
      <w:r w:rsidR="00EA72F4" w:rsidRPr="00A66C48">
        <w:rPr>
          <w:rFonts w:ascii="Cambria" w:hAnsi="Cambria" w:cs="Arial"/>
          <w:sz w:val="24"/>
          <w:szCs w:val="24"/>
        </w:rPr>
        <w:t xml:space="preserve"> e P-45</w:t>
      </w:r>
      <w:r w:rsidRPr="00A66C48">
        <w:rPr>
          <w:rFonts w:ascii="Cambria" w:hAnsi="Cambria" w:cs="Arial"/>
          <w:sz w:val="24"/>
          <w:szCs w:val="24"/>
        </w:rPr>
        <w:t>, visando atender às necessidades das Unidades</w:t>
      </w:r>
      <w:r w:rsidR="00EA72F4" w:rsidRPr="00A66C48">
        <w:rPr>
          <w:rFonts w:ascii="Cambria" w:hAnsi="Cambria" w:cs="Arial"/>
          <w:sz w:val="24"/>
          <w:szCs w:val="24"/>
        </w:rPr>
        <w:t xml:space="preserve"> Gestoras</w:t>
      </w:r>
      <w:r w:rsidRPr="00A66C48">
        <w:rPr>
          <w:rFonts w:ascii="Cambria" w:hAnsi="Cambria" w:cs="Arial"/>
          <w:sz w:val="24"/>
          <w:szCs w:val="24"/>
        </w:rPr>
        <w:t xml:space="preserve"> de Piracanjuba-GO.</w:t>
      </w:r>
    </w:p>
    <w:p w14:paraId="04B52A96" w14:textId="77777777" w:rsidR="00822718" w:rsidRPr="00A66C48" w:rsidRDefault="00822718" w:rsidP="000B15CC">
      <w:pPr>
        <w:spacing w:after="240" w:line="360" w:lineRule="auto"/>
        <w:ind w:firstLine="851"/>
        <w:rPr>
          <w:rFonts w:ascii="Cambria" w:hAnsi="Cambria" w:cs="Arial"/>
          <w:sz w:val="24"/>
          <w:szCs w:val="24"/>
        </w:rPr>
      </w:pPr>
      <w:r w:rsidRPr="00A66C48">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0" w:type="auto"/>
        <w:tblLook w:val="04A0" w:firstRow="1" w:lastRow="0" w:firstColumn="1" w:lastColumn="0" w:noHBand="0" w:noVBand="1"/>
      </w:tblPr>
      <w:tblGrid>
        <w:gridCol w:w="9325"/>
      </w:tblGrid>
      <w:tr w:rsidR="00822718" w:rsidRPr="00A66C48" w14:paraId="77D8EF69"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52F6F98"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7. ESTIMATIVA DAS QUANTIDADES A SEREM CONTRATADAS</w:t>
            </w:r>
          </w:p>
        </w:tc>
      </w:tr>
    </w:tbl>
    <w:p w14:paraId="58657D23" w14:textId="500D4B1F" w:rsidR="00822718" w:rsidRDefault="00822718" w:rsidP="000B15CC">
      <w:pPr>
        <w:spacing w:before="240" w:after="240" w:line="360" w:lineRule="auto"/>
        <w:ind w:firstLine="851"/>
        <w:rPr>
          <w:rFonts w:ascii="Cambria" w:hAnsi="Cambria" w:cs="Arial"/>
          <w:sz w:val="24"/>
          <w:szCs w:val="24"/>
        </w:rPr>
      </w:pPr>
      <w:r w:rsidRPr="00A66C48">
        <w:rPr>
          <w:rFonts w:ascii="Cambria" w:hAnsi="Cambria" w:cs="Arial"/>
          <w:sz w:val="24"/>
          <w:szCs w:val="24"/>
        </w:rPr>
        <w:t>Entende-se necessária a contratação dos seguintes itens e quantitativos:</w:t>
      </w:r>
    </w:p>
    <w:p w14:paraId="3D08765C" w14:textId="77777777" w:rsidR="000B15CC" w:rsidRDefault="000B15CC" w:rsidP="000B15CC">
      <w:pPr>
        <w:spacing w:before="240" w:after="240" w:line="360" w:lineRule="auto"/>
        <w:ind w:firstLine="851"/>
        <w:rPr>
          <w:rFonts w:ascii="Cambria" w:hAnsi="Cambria" w:cs="Arial"/>
          <w:sz w:val="24"/>
          <w:szCs w:val="24"/>
        </w:rPr>
      </w:pPr>
    </w:p>
    <w:tbl>
      <w:tblPr>
        <w:tblW w:w="9356" w:type="dxa"/>
        <w:tblInd w:w="-15" w:type="dxa"/>
        <w:tblLayout w:type="fixed"/>
        <w:tblLook w:val="04A0" w:firstRow="1" w:lastRow="0" w:firstColumn="1" w:lastColumn="0" w:noHBand="0" w:noVBand="1"/>
      </w:tblPr>
      <w:tblGrid>
        <w:gridCol w:w="851"/>
        <w:gridCol w:w="5528"/>
        <w:gridCol w:w="1276"/>
        <w:gridCol w:w="1701"/>
      </w:tblGrid>
      <w:tr w:rsidR="000B15CC" w:rsidRPr="00A66C48" w14:paraId="750C0D85" w14:textId="77777777" w:rsidTr="00B6640E">
        <w:trPr>
          <w:trHeight w:val="536"/>
        </w:trPr>
        <w:tc>
          <w:tcPr>
            <w:tcW w:w="85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230B468" w14:textId="77777777" w:rsidR="000B15CC" w:rsidRPr="00A66C48" w:rsidRDefault="000B15CC" w:rsidP="00B6640E">
            <w:pPr>
              <w:spacing w:before="0" w:after="0" w:line="360" w:lineRule="auto"/>
              <w:ind w:left="-12" w:right="-102" w:hanging="34"/>
              <w:jc w:val="center"/>
              <w:rPr>
                <w:rFonts w:ascii="Cambria" w:eastAsia="Times New Roman" w:hAnsi="Cambria" w:cs="Arial"/>
                <w:b/>
                <w:sz w:val="24"/>
                <w:szCs w:val="24"/>
              </w:rPr>
            </w:pPr>
            <w:r w:rsidRPr="00A66C48">
              <w:rPr>
                <w:rFonts w:ascii="Cambria" w:eastAsia="Times New Roman" w:hAnsi="Cambria" w:cs="Arial"/>
                <w:b/>
                <w:sz w:val="24"/>
                <w:szCs w:val="24"/>
              </w:rPr>
              <w:lastRenderedPageBreak/>
              <w:t>ITEM</w:t>
            </w:r>
          </w:p>
        </w:tc>
        <w:tc>
          <w:tcPr>
            <w:tcW w:w="55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185B8F2" w14:textId="77777777" w:rsidR="000B15CC" w:rsidRPr="00A66C48" w:rsidRDefault="000B15CC" w:rsidP="00B6640E">
            <w:pPr>
              <w:widowControl w:val="0"/>
              <w:spacing w:before="0" w:after="0" w:line="360" w:lineRule="auto"/>
              <w:jc w:val="center"/>
              <w:rPr>
                <w:rFonts w:ascii="Cambria" w:eastAsia="Times New Roman" w:hAnsi="Cambria" w:cs="Arial"/>
                <w:sz w:val="24"/>
                <w:szCs w:val="24"/>
              </w:rPr>
            </w:pPr>
            <w:r w:rsidRPr="00A66C48">
              <w:rPr>
                <w:rFonts w:ascii="Cambria" w:eastAsia="Times New Roman" w:hAnsi="Cambria" w:cs="Arial"/>
                <w:b/>
                <w:sz w:val="24"/>
                <w:szCs w:val="24"/>
              </w:rPr>
              <w:t>DESCRIÇÃO/ ESPECIFICAÇÃO</w:t>
            </w:r>
          </w:p>
        </w:tc>
        <w:tc>
          <w:tcPr>
            <w:tcW w:w="127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214FA79" w14:textId="77777777" w:rsidR="000B15CC" w:rsidRPr="00A66C48" w:rsidRDefault="000B15CC" w:rsidP="00B6640E">
            <w:pPr>
              <w:spacing w:before="0" w:after="0" w:line="360" w:lineRule="auto"/>
              <w:ind w:left="-110" w:right="-111"/>
              <w:jc w:val="center"/>
              <w:rPr>
                <w:rFonts w:ascii="Cambria" w:hAnsi="Cambria" w:cs="Arial"/>
                <w:b/>
                <w:color w:val="000000"/>
                <w:sz w:val="24"/>
                <w:szCs w:val="24"/>
              </w:rPr>
            </w:pPr>
            <w:r w:rsidRPr="00A66C48">
              <w:rPr>
                <w:rFonts w:ascii="Cambria" w:hAnsi="Cambria" w:cs="Arial"/>
                <w:b/>
                <w:color w:val="000000"/>
                <w:sz w:val="24"/>
                <w:szCs w:val="24"/>
              </w:rPr>
              <w:t>UNIDADE</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9D9D6A3" w14:textId="77777777" w:rsidR="000B15CC" w:rsidRPr="00A66C48" w:rsidRDefault="000B15CC" w:rsidP="00B6640E">
            <w:pPr>
              <w:spacing w:before="0" w:after="0" w:line="360" w:lineRule="auto"/>
              <w:ind w:left="-102" w:right="-110"/>
              <w:jc w:val="center"/>
              <w:rPr>
                <w:rFonts w:ascii="Cambria" w:hAnsi="Cambria" w:cs="Arial"/>
                <w:b/>
                <w:color w:val="000000"/>
                <w:sz w:val="24"/>
                <w:szCs w:val="24"/>
              </w:rPr>
            </w:pPr>
            <w:r w:rsidRPr="00A66C48">
              <w:rPr>
                <w:rFonts w:ascii="Cambria" w:hAnsi="Cambria" w:cs="Arial"/>
                <w:b/>
                <w:color w:val="000000"/>
                <w:sz w:val="24"/>
                <w:szCs w:val="24"/>
              </w:rPr>
              <w:t>Q</w:t>
            </w:r>
            <w:r>
              <w:rPr>
                <w:rFonts w:ascii="Cambria" w:hAnsi="Cambria" w:cs="Arial"/>
                <w:b/>
                <w:color w:val="000000"/>
                <w:sz w:val="24"/>
                <w:szCs w:val="24"/>
              </w:rPr>
              <w:t>UANTIDADE</w:t>
            </w:r>
          </w:p>
        </w:tc>
      </w:tr>
      <w:tr w:rsidR="000B15CC" w:rsidRPr="00A66C48" w14:paraId="0326C39A" w14:textId="77777777" w:rsidTr="00B6640E">
        <w:trPr>
          <w:trHeight w:val="2675"/>
        </w:trPr>
        <w:tc>
          <w:tcPr>
            <w:tcW w:w="851" w:type="dxa"/>
            <w:tcBorders>
              <w:top w:val="single" w:sz="12" w:space="0" w:color="auto"/>
              <w:left w:val="single" w:sz="12" w:space="0" w:color="auto"/>
              <w:bottom w:val="single" w:sz="12" w:space="0" w:color="auto"/>
              <w:right w:val="single" w:sz="12" w:space="0" w:color="auto"/>
            </w:tcBorders>
          </w:tcPr>
          <w:p w14:paraId="6A6F8D24"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01</w:t>
            </w:r>
          </w:p>
        </w:tc>
        <w:tc>
          <w:tcPr>
            <w:tcW w:w="5528" w:type="dxa"/>
            <w:tcBorders>
              <w:top w:val="single" w:sz="12" w:space="0" w:color="auto"/>
              <w:left w:val="single" w:sz="12" w:space="0" w:color="auto"/>
              <w:bottom w:val="single" w:sz="12" w:space="0" w:color="auto"/>
              <w:right w:val="single" w:sz="12" w:space="0" w:color="auto"/>
            </w:tcBorders>
          </w:tcPr>
          <w:p w14:paraId="54869896" w14:textId="77777777" w:rsidR="000B15CC" w:rsidRPr="00A66C48" w:rsidRDefault="000B15CC" w:rsidP="00B6640E">
            <w:pPr>
              <w:spacing w:before="120" w:after="120" w:line="360" w:lineRule="auto"/>
              <w:ind w:left="170" w:right="170"/>
              <w:rPr>
                <w:rFonts w:ascii="Cambria" w:hAnsi="Cambria" w:cs="Arial"/>
                <w:sz w:val="24"/>
                <w:szCs w:val="24"/>
              </w:rPr>
            </w:pPr>
            <w:r w:rsidRPr="00A66C48">
              <w:rPr>
                <w:rFonts w:ascii="Cambria" w:hAnsi="Cambria" w:cs="Arial"/>
                <w:sz w:val="24"/>
                <w:szCs w:val="24"/>
              </w:rPr>
              <w:t>RECARGA DE GÁS LIQUEFEITO DE PETRÓLEO P13 – GLP. COMPOSIÇÃO BÁSICA: PROPANO E BUTANO, TIPO DOMÉSTICO (GÁS DE COZINHA). UNIDADE DE FORNECIMENTO: ACONDICIONADO EM BOTIJÃO DE 13 KG, ESTANDO EM CONFORMIDADE COM A PORTARIA DA AGÊNCIA NACIONAL DO PETRÓLEO, GÁS NATURAL E BIOCOMBUSTÍVEIS (ANP) VIGENTE, E COM A NBR 8460 DA ABNT.</w:t>
            </w:r>
          </w:p>
        </w:tc>
        <w:tc>
          <w:tcPr>
            <w:tcW w:w="1276" w:type="dxa"/>
            <w:tcBorders>
              <w:top w:val="single" w:sz="12" w:space="0" w:color="auto"/>
              <w:left w:val="single" w:sz="12" w:space="0" w:color="auto"/>
              <w:bottom w:val="single" w:sz="12" w:space="0" w:color="auto"/>
              <w:right w:val="single" w:sz="12" w:space="0" w:color="auto"/>
            </w:tcBorders>
          </w:tcPr>
          <w:p w14:paraId="4A988BA8"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tcPr>
          <w:p w14:paraId="59328BB7"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fldChar w:fldCharType="begin"/>
            </w:r>
            <w:r w:rsidRPr="00A66C48">
              <w:rPr>
                <w:rFonts w:ascii="Cambria" w:hAnsi="Cambria" w:cs="Arial"/>
                <w:sz w:val="24"/>
                <w:szCs w:val="24"/>
              </w:rPr>
              <w:instrText xml:space="preserve"> =SUM(LEFT) \# "0" </w:instrText>
            </w:r>
            <w:r w:rsidRPr="00A66C48">
              <w:rPr>
                <w:rFonts w:ascii="Cambria" w:hAnsi="Cambria" w:cs="Arial"/>
                <w:sz w:val="24"/>
                <w:szCs w:val="24"/>
              </w:rPr>
              <w:fldChar w:fldCharType="separate"/>
            </w:r>
            <w:r w:rsidRPr="00A66C48">
              <w:rPr>
                <w:rFonts w:ascii="Cambria" w:hAnsi="Cambria" w:cs="Arial"/>
                <w:noProof/>
                <w:sz w:val="24"/>
                <w:szCs w:val="24"/>
              </w:rPr>
              <w:t>793</w:t>
            </w:r>
            <w:r w:rsidRPr="00A66C48">
              <w:rPr>
                <w:rFonts w:ascii="Cambria" w:hAnsi="Cambria" w:cs="Arial"/>
                <w:sz w:val="24"/>
                <w:szCs w:val="24"/>
              </w:rPr>
              <w:fldChar w:fldCharType="end"/>
            </w:r>
          </w:p>
        </w:tc>
      </w:tr>
      <w:tr w:rsidR="000B15CC" w:rsidRPr="00A66C48" w14:paraId="658916B2" w14:textId="77777777" w:rsidTr="00B6640E">
        <w:trPr>
          <w:trHeight w:val="859"/>
        </w:trPr>
        <w:tc>
          <w:tcPr>
            <w:tcW w:w="851" w:type="dxa"/>
            <w:tcBorders>
              <w:top w:val="single" w:sz="12" w:space="0" w:color="auto"/>
              <w:left w:val="single" w:sz="12" w:space="0" w:color="auto"/>
              <w:bottom w:val="single" w:sz="12" w:space="0" w:color="auto"/>
              <w:right w:val="single" w:sz="12" w:space="0" w:color="auto"/>
            </w:tcBorders>
          </w:tcPr>
          <w:p w14:paraId="012A8F71"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02</w:t>
            </w:r>
          </w:p>
        </w:tc>
        <w:tc>
          <w:tcPr>
            <w:tcW w:w="5528" w:type="dxa"/>
            <w:tcBorders>
              <w:top w:val="single" w:sz="12" w:space="0" w:color="auto"/>
              <w:left w:val="single" w:sz="12" w:space="0" w:color="auto"/>
              <w:bottom w:val="single" w:sz="12" w:space="0" w:color="auto"/>
              <w:right w:val="single" w:sz="12" w:space="0" w:color="auto"/>
            </w:tcBorders>
          </w:tcPr>
          <w:p w14:paraId="58CD80C6" w14:textId="77777777" w:rsidR="000B15CC" w:rsidRPr="00A66C48" w:rsidRDefault="000B15CC" w:rsidP="00B6640E">
            <w:pPr>
              <w:spacing w:before="120" w:after="120" w:line="360" w:lineRule="auto"/>
              <w:ind w:left="170" w:right="170"/>
              <w:rPr>
                <w:rFonts w:ascii="Cambria" w:hAnsi="Cambria" w:cs="Arial"/>
                <w:sz w:val="24"/>
                <w:szCs w:val="24"/>
              </w:rPr>
            </w:pPr>
            <w:r w:rsidRPr="00A66C48">
              <w:rPr>
                <w:rFonts w:ascii="Cambria" w:hAnsi="Cambria" w:cs="Arial"/>
                <w:sz w:val="24"/>
                <w:szCs w:val="24"/>
              </w:rPr>
              <w:t>VASILHAME OU RECIPIENTE UTILIZADO PARA GÁS LIQUEFEITO DE PETRÓLEO (GLP), TIPO GÁS BUTANO DE 13 KG. SUAS CONDIÇÕES DEVERÃO ESTAR EM CONFORMIDADE COM A PORTARIA DA AGÊNCIA NACIONAL DO PETRÓLEO, GÁS NATURAL E BIOCOMBUSTÍVEIS (ANP) VIGENTE, E COM A NBR 8460 DA ABNT.</w:t>
            </w:r>
          </w:p>
        </w:tc>
        <w:tc>
          <w:tcPr>
            <w:tcW w:w="1276" w:type="dxa"/>
            <w:tcBorders>
              <w:top w:val="single" w:sz="12" w:space="0" w:color="auto"/>
              <w:left w:val="single" w:sz="12" w:space="0" w:color="auto"/>
              <w:bottom w:val="single" w:sz="12" w:space="0" w:color="auto"/>
              <w:right w:val="single" w:sz="12" w:space="0" w:color="auto"/>
            </w:tcBorders>
          </w:tcPr>
          <w:p w14:paraId="5ED20889"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tcPr>
          <w:p w14:paraId="3A9E49FC"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18</w:t>
            </w:r>
          </w:p>
        </w:tc>
      </w:tr>
      <w:tr w:rsidR="000B15CC" w:rsidRPr="00A66C48" w14:paraId="768AB953" w14:textId="77777777" w:rsidTr="00B6640E">
        <w:trPr>
          <w:trHeight w:val="261"/>
        </w:trPr>
        <w:tc>
          <w:tcPr>
            <w:tcW w:w="851" w:type="dxa"/>
            <w:tcBorders>
              <w:top w:val="single" w:sz="12" w:space="0" w:color="auto"/>
              <w:left w:val="single" w:sz="12" w:space="0" w:color="auto"/>
              <w:bottom w:val="single" w:sz="12" w:space="0" w:color="auto"/>
              <w:right w:val="single" w:sz="12" w:space="0" w:color="auto"/>
            </w:tcBorders>
          </w:tcPr>
          <w:p w14:paraId="573895CF"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03</w:t>
            </w:r>
          </w:p>
        </w:tc>
        <w:tc>
          <w:tcPr>
            <w:tcW w:w="5528" w:type="dxa"/>
            <w:tcBorders>
              <w:top w:val="single" w:sz="12" w:space="0" w:color="auto"/>
              <w:left w:val="single" w:sz="12" w:space="0" w:color="auto"/>
              <w:bottom w:val="single" w:sz="12" w:space="0" w:color="auto"/>
              <w:right w:val="single" w:sz="12" w:space="0" w:color="auto"/>
            </w:tcBorders>
          </w:tcPr>
          <w:p w14:paraId="30D81CA9" w14:textId="77777777" w:rsidR="000B15CC" w:rsidRPr="00A66C48" w:rsidRDefault="000B15CC" w:rsidP="00B6640E">
            <w:pPr>
              <w:spacing w:before="120" w:after="120" w:line="360" w:lineRule="auto"/>
              <w:ind w:left="170" w:right="170"/>
              <w:rPr>
                <w:rFonts w:ascii="Cambria" w:hAnsi="Cambria" w:cs="Arial"/>
                <w:sz w:val="24"/>
                <w:szCs w:val="24"/>
              </w:rPr>
            </w:pPr>
            <w:r w:rsidRPr="00A66C48">
              <w:rPr>
                <w:rFonts w:ascii="Cambria" w:hAnsi="Cambria" w:cs="Arial"/>
                <w:sz w:val="24"/>
                <w:szCs w:val="24"/>
              </w:rPr>
              <w:t>GÁS (RECARGA) PARA RECIPIENTE P-45. SUAS CONDIÇÕES DEVERÃO ESTAR EM CONFORMIDADE COM A PORTARIA DA AGÊNCIA NACIONAL DO PETRÓLEO, GÁS NATURAL E BIOCOMBUSTÍVEIS (ANP) VIGENTE, E COM A NBR 8460 DA ABNT.</w:t>
            </w:r>
          </w:p>
        </w:tc>
        <w:tc>
          <w:tcPr>
            <w:tcW w:w="1276" w:type="dxa"/>
            <w:tcBorders>
              <w:top w:val="single" w:sz="12" w:space="0" w:color="auto"/>
              <w:left w:val="single" w:sz="12" w:space="0" w:color="auto"/>
              <w:bottom w:val="single" w:sz="12" w:space="0" w:color="auto"/>
              <w:right w:val="single" w:sz="12" w:space="0" w:color="auto"/>
            </w:tcBorders>
          </w:tcPr>
          <w:p w14:paraId="6DD05FE6"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tcPr>
          <w:p w14:paraId="6DFBF8F5" w14:textId="77777777" w:rsidR="000B15CC" w:rsidRPr="00A66C48" w:rsidRDefault="000B15CC" w:rsidP="00B6640E">
            <w:pPr>
              <w:spacing w:before="0" w:after="0" w:line="360" w:lineRule="auto"/>
              <w:jc w:val="center"/>
              <w:rPr>
                <w:rFonts w:ascii="Cambria" w:hAnsi="Cambria" w:cs="Arial"/>
                <w:sz w:val="24"/>
                <w:szCs w:val="24"/>
              </w:rPr>
            </w:pPr>
            <w:r w:rsidRPr="00A66C48">
              <w:rPr>
                <w:rFonts w:ascii="Cambria" w:hAnsi="Cambria" w:cs="Arial"/>
                <w:sz w:val="24"/>
                <w:szCs w:val="24"/>
              </w:rPr>
              <w:t>108</w:t>
            </w:r>
          </w:p>
        </w:tc>
      </w:tr>
    </w:tbl>
    <w:p w14:paraId="6AB1F4EA" w14:textId="77777777" w:rsidR="000B15CC" w:rsidRPr="00A66C48" w:rsidRDefault="000B15CC" w:rsidP="000B15CC">
      <w:pPr>
        <w:spacing w:before="240" w:after="240" w:line="360" w:lineRule="auto"/>
        <w:ind w:firstLine="851"/>
        <w:rPr>
          <w:rFonts w:ascii="Cambria" w:hAnsi="Cambria" w:cs="Arial"/>
          <w:sz w:val="24"/>
          <w:szCs w:val="24"/>
        </w:rPr>
      </w:pPr>
    </w:p>
    <w:p w14:paraId="14F67D4D" w14:textId="08B17E31" w:rsidR="00822718" w:rsidRPr="00A66C48" w:rsidRDefault="00822718" w:rsidP="000B15CC">
      <w:pPr>
        <w:pStyle w:val="SemEspaamento"/>
        <w:tabs>
          <w:tab w:val="left" w:pos="284"/>
        </w:tabs>
        <w:spacing w:before="240" w:line="360" w:lineRule="auto"/>
        <w:ind w:firstLine="851"/>
        <w:jc w:val="both"/>
        <w:rPr>
          <w:rFonts w:ascii="Cambria" w:eastAsia="Times New Roman" w:hAnsi="Cambria" w:cs="Arial"/>
          <w:sz w:val="24"/>
          <w:szCs w:val="24"/>
          <w:lang w:eastAsia="pt-BR"/>
        </w:rPr>
      </w:pPr>
      <w:r w:rsidRPr="00A66C48">
        <w:rPr>
          <w:rFonts w:ascii="Cambria" w:eastAsia="Times New Roman" w:hAnsi="Cambria" w:cs="Arial"/>
          <w:sz w:val="24"/>
          <w:szCs w:val="24"/>
          <w:lang w:eastAsia="pt-BR"/>
        </w:rPr>
        <w:t>Os quantitativos registrados para o fornecimento de Vasilhames e Recargas de Gás Liquefeito de Petróleo (GLP), tipo gás butano de 13 kg</w:t>
      </w:r>
      <w:r w:rsidR="00EA72F4" w:rsidRPr="00A66C48">
        <w:rPr>
          <w:rFonts w:ascii="Cambria" w:eastAsia="Times New Roman" w:hAnsi="Cambria" w:cs="Arial"/>
          <w:sz w:val="24"/>
          <w:szCs w:val="24"/>
          <w:lang w:eastAsia="pt-BR"/>
        </w:rPr>
        <w:t xml:space="preserve"> e P-45</w:t>
      </w:r>
      <w:r w:rsidRPr="00A66C48">
        <w:rPr>
          <w:rFonts w:ascii="Cambria" w:eastAsia="Times New Roman" w:hAnsi="Cambria" w:cs="Arial"/>
          <w:sz w:val="24"/>
          <w:szCs w:val="24"/>
          <w:lang w:eastAsia="pt-BR"/>
        </w:rPr>
        <w:t xml:space="preserve">, estão devidamente justificados </w:t>
      </w:r>
      <w:r w:rsidRPr="00A66C48">
        <w:rPr>
          <w:rFonts w:ascii="Cambria" w:eastAsia="Times New Roman" w:hAnsi="Cambria" w:cs="Arial"/>
          <w:sz w:val="24"/>
          <w:szCs w:val="24"/>
          <w:lang w:eastAsia="pt-BR"/>
        </w:rPr>
        <w:lastRenderedPageBreak/>
        <w:t xml:space="preserve">com base no </w:t>
      </w:r>
      <w:r w:rsidRPr="00A66C48">
        <w:rPr>
          <w:rFonts w:ascii="Cambria" w:eastAsia="Times New Roman" w:hAnsi="Cambria" w:cs="Arial"/>
          <w:bCs/>
          <w:sz w:val="24"/>
          <w:szCs w:val="24"/>
          <w:lang w:eastAsia="pt-BR"/>
        </w:rPr>
        <w:t>Contrato de Fornecimento n.º 68/2024</w:t>
      </w:r>
      <w:r w:rsidRPr="00A66C48">
        <w:rPr>
          <w:rFonts w:ascii="Cambria" w:eastAsia="Times New Roman" w:hAnsi="Cambria" w:cs="Arial"/>
          <w:sz w:val="24"/>
          <w:szCs w:val="24"/>
          <w:lang w:eastAsia="pt-BR"/>
        </w:rPr>
        <w:t xml:space="preserve">, proveniente do </w:t>
      </w:r>
      <w:r w:rsidRPr="00A66C48">
        <w:rPr>
          <w:rFonts w:ascii="Cambria" w:eastAsia="Times New Roman" w:hAnsi="Cambria" w:cs="Arial"/>
          <w:bCs/>
          <w:sz w:val="24"/>
          <w:szCs w:val="24"/>
          <w:lang w:eastAsia="pt-BR"/>
        </w:rPr>
        <w:t>Pregão Eletrônico n.º 01/2024</w:t>
      </w:r>
      <w:r w:rsidRPr="00A66C48">
        <w:rPr>
          <w:rFonts w:ascii="Cambria" w:eastAsia="Times New Roman" w:hAnsi="Cambria" w:cs="Arial"/>
          <w:sz w:val="24"/>
          <w:szCs w:val="24"/>
          <w:lang w:eastAsia="pt-BR"/>
        </w:rPr>
        <w:t xml:space="preserve">, referente ao </w:t>
      </w:r>
      <w:r w:rsidRPr="00A66C48">
        <w:rPr>
          <w:rFonts w:ascii="Cambria" w:eastAsia="Times New Roman" w:hAnsi="Cambria" w:cs="Arial"/>
          <w:bCs/>
          <w:sz w:val="24"/>
          <w:szCs w:val="24"/>
          <w:lang w:eastAsia="pt-BR"/>
        </w:rPr>
        <w:t>Processo Administrativo n.º 149730/2024</w:t>
      </w:r>
      <w:r w:rsidRPr="00A66C48">
        <w:rPr>
          <w:rFonts w:ascii="Cambria" w:eastAsia="Times New Roman" w:hAnsi="Cambria" w:cs="Arial"/>
          <w:sz w:val="24"/>
          <w:szCs w:val="24"/>
          <w:lang w:eastAsia="pt-BR"/>
        </w:rPr>
        <w:t>.</w:t>
      </w:r>
    </w:p>
    <w:p w14:paraId="7738ABBA" w14:textId="01344E6A" w:rsidR="00EA72F4" w:rsidRPr="00A66C48" w:rsidRDefault="00822718" w:rsidP="000B15CC">
      <w:pPr>
        <w:pStyle w:val="SemEspaamento"/>
        <w:tabs>
          <w:tab w:val="left" w:pos="284"/>
        </w:tabs>
        <w:spacing w:line="360" w:lineRule="auto"/>
        <w:ind w:firstLine="851"/>
        <w:jc w:val="both"/>
        <w:rPr>
          <w:rFonts w:ascii="Cambria" w:eastAsia="Times New Roman" w:hAnsi="Cambria" w:cs="Arial"/>
          <w:bCs/>
          <w:sz w:val="24"/>
          <w:szCs w:val="24"/>
          <w:lang w:eastAsia="pt-BR"/>
        </w:rPr>
      </w:pPr>
      <w:r w:rsidRPr="00A66C48">
        <w:rPr>
          <w:rFonts w:ascii="Cambria" w:eastAsia="Times New Roman" w:hAnsi="Cambria" w:cs="Arial"/>
          <w:sz w:val="24"/>
          <w:szCs w:val="24"/>
          <w:lang w:eastAsia="pt-BR"/>
        </w:rPr>
        <w:t xml:space="preserve">Em relação ao quantitativo das </w:t>
      </w:r>
      <w:r w:rsidRPr="00A66C48">
        <w:rPr>
          <w:rFonts w:ascii="Cambria" w:eastAsia="Times New Roman" w:hAnsi="Cambria" w:cs="Arial"/>
          <w:bCs/>
          <w:sz w:val="24"/>
          <w:szCs w:val="24"/>
          <w:lang w:eastAsia="pt-BR"/>
        </w:rPr>
        <w:t>Recargas de Gás (Item 01)</w:t>
      </w:r>
      <w:r w:rsidRPr="00A66C48">
        <w:rPr>
          <w:rFonts w:ascii="Cambria" w:eastAsia="Times New Roman" w:hAnsi="Cambria" w:cs="Arial"/>
          <w:sz w:val="24"/>
          <w:szCs w:val="24"/>
          <w:lang w:eastAsia="pt-BR"/>
        </w:rPr>
        <w:t xml:space="preserve">, foi realizada uma média de recargas utilizadas no contrato mencionado, com base no relatório totalizador do mesmo, considerando o período aproximado de 9 meses (de março de 2024 a dezembro de 2024), somou-se um acréscimo de </w:t>
      </w:r>
      <w:r w:rsidRPr="00A66C48">
        <w:rPr>
          <w:rFonts w:ascii="Cambria" w:eastAsia="Times New Roman" w:hAnsi="Cambria" w:cs="Arial"/>
          <w:bCs/>
          <w:sz w:val="24"/>
          <w:szCs w:val="24"/>
          <w:lang w:eastAsia="pt-BR"/>
        </w:rPr>
        <w:t>20%</w:t>
      </w:r>
      <w:r w:rsidRPr="00A66C48">
        <w:rPr>
          <w:rFonts w:ascii="Cambria" w:eastAsia="Times New Roman" w:hAnsi="Cambria" w:cs="Arial"/>
          <w:sz w:val="24"/>
          <w:szCs w:val="24"/>
          <w:lang w:eastAsia="pt-BR"/>
        </w:rPr>
        <w:t xml:space="preserve"> ao quantitativo estimado</w:t>
      </w:r>
      <w:r w:rsidR="00EA72F4" w:rsidRPr="00A66C48">
        <w:rPr>
          <w:rFonts w:ascii="Cambria" w:eastAsia="Times New Roman" w:hAnsi="Cambria" w:cs="Arial"/>
          <w:sz w:val="24"/>
          <w:szCs w:val="24"/>
          <w:lang w:eastAsia="pt-BR"/>
        </w:rPr>
        <w:t>.</w:t>
      </w:r>
    </w:p>
    <w:p w14:paraId="4F31A087" w14:textId="3DC84D52" w:rsidR="00822718" w:rsidRPr="00A66C48" w:rsidRDefault="00EA72F4" w:rsidP="000B15CC">
      <w:pPr>
        <w:pStyle w:val="SemEspaamento"/>
        <w:tabs>
          <w:tab w:val="left" w:pos="284"/>
        </w:tabs>
        <w:spacing w:line="360" w:lineRule="auto"/>
        <w:ind w:firstLine="851"/>
        <w:jc w:val="both"/>
        <w:rPr>
          <w:rFonts w:ascii="Cambria" w:eastAsia="Times New Roman" w:hAnsi="Cambria" w:cs="Arial"/>
          <w:sz w:val="24"/>
          <w:szCs w:val="24"/>
          <w:lang w:eastAsia="pt-BR"/>
        </w:rPr>
      </w:pPr>
      <w:r w:rsidRPr="00A66C48">
        <w:rPr>
          <w:rFonts w:ascii="Cambria" w:eastAsia="Times New Roman" w:hAnsi="Cambria" w:cs="Arial"/>
          <w:sz w:val="24"/>
          <w:szCs w:val="24"/>
          <w:lang w:eastAsia="pt-BR"/>
        </w:rPr>
        <w:t xml:space="preserve">Em relação ao quantitativo das </w:t>
      </w:r>
      <w:r w:rsidRPr="00A66C48">
        <w:rPr>
          <w:rFonts w:ascii="Cambria" w:eastAsia="Times New Roman" w:hAnsi="Cambria" w:cs="Arial"/>
          <w:bCs/>
          <w:sz w:val="24"/>
          <w:szCs w:val="24"/>
          <w:lang w:eastAsia="pt-BR"/>
        </w:rPr>
        <w:t>Recargas de Gás (Item 02)</w:t>
      </w:r>
      <w:r w:rsidRPr="00A66C48">
        <w:rPr>
          <w:rFonts w:ascii="Cambria" w:eastAsia="Times New Roman" w:hAnsi="Cambria" w:cs="Arial"/>
          <w:sz w:val="24"/>
          <w:szCs w:val="24"/>
          <w:lang w:eastAsia="pt-BR"/>
        </w:rPr>
        <w:t xml:space="preserve">, foi realizada uma média de recargas utilizadas no contrato mencionado, com base no relatório totalizador do mesmo, considerando o período aproximado de 9 meses (de março de 2024 a dezembro de 2024), somou-se um acréscimo de </w:t>
      </w:r>
      <w:r w:rsidRPr="00A66C48">
        <w:rPr>
          <w:rFonts w:ascii="Cambria" w:eastAsia="Times New Roman" w:hAnsi="Cambria" w:cs="Arial"/>
          <w:bCs/>
          <w:sz w:val="24"/>
          <w:szCs w:val="24"/>
          <w:lang w:eastAsia="pt-BR"/>
        </w:rPr>
        <w:t>20%</w:t>
      </w:r>
      <w:r w:rsidRPr="00A66C48">
        <w:rPr>
          <w:rFonts w:ascii="Cambria" w:eastAsia="Times New Roman" w:hAnsi="Cambria" w:cs="Arial"/>
          <w:sz w:val="24"/>
          <w:szCs w:val="24"/>
          <w:lang w:eastAsia="pt-BR"/>
        </w:rPr>
        <w:t xml:space="preserve"> ao quantitativo estimado.</w:t>
      </w:r>
    </w:p>
    <w:p w14:paraId="3DE845AB" w14:textId="484B253F" w:rsidR="00822718" w:rsidRPr="00A66C48" w:rsidRDefault="00822718" w:rsidP="000B15CC">
      <w:pPr>
        <w:pStyle w:val="SemEspaamento"/>
        <w:tabs>
          <w:tab w:val="left" w:pos="284"/>
        </w:tabs>
        <w:spacing w:line="360" w:lineRule="auto"/>
        <w:ind w:firstLine="851"/>
        <w:jc w:val="both"/>
        <w:rPr>
          <w:rFonts w:ascii="Cambria" w:eastAsia="Times New Roman" w:hAnsi="Cambria" w:cs="Arial"/>
          <w:sz w:val="24"/>
          <w:szCs w:val="24"/>
          <w:lang w:eastAsia="pt-BR"/>
        </w:rPr>
      </w:pPr>
      <w:r w:rsidRPr="00A66C48">
        <w:rPr>
          <w:rFonts w:ascii="Cambria" w:eastAsia="Times New Roman" w:hAnsi="Cambria" w:cs="Arial"/>
          <w:sz w:val="24"/>
          <w:szCs w:val="24"/>
          <w:lang w:eastAsia="pt-BR"/>
        </w:rPr>
        <w:t xml:space="preserve">Quanto ao quantitativo de </w:t>
      </w:r>
      <w:r w:rsidRPr="00A66C48">
        <w:rPr>
          <w:rFonts w:ascii="Cambria" w:eastAsia="Times New Roman" w:hAnsi="Cambria" w:cs="Arial"/>
          <w:bCs/>
          <w:sz w:val="24"/>
          <w:szCs w:val="24"/>
          <w:lang w:eastAsia="pt-BR"/>
        </w:rPr>
        <w:t>Vasilhames (Item 02)</w:t>
      </w:r>
      <w:r w:rsidRPr="00A66C48">
        <w:rPr>
          <w:rFonts w:ascii="Cambria" w:eastAsia="Times New Roman" w:hAnsi="Cambria" w:cs="Arial"/>
          <w:sz w:val="24"/>
          <w:szCs w:val="24"/>
          <w:lang w:eastAsia="pt-BR"/>
        </w:rPr>
        <w:t xml:space="preserve">, utilizou-se o mesmo quantitativo do contrato anterior. </w:t>
      </w:r>
    </w:p>
    <w:p w14:paraId="12C576CF" w14:textId="0247D795" w:rsidR="00822718" w:rsidRPr="00A66C48" w:rsidRDefault="00822718" w:rsidP="000B15CC">
      <w:pPr>
        <w:pStyle w:val="SemEspaamento"/>
        <w:tabs>
          <w:tab w:val="left" w:pos="284"/>
        </w:tabs>
        <w:spacing w:after="240" w:line="360" w:lineRule="auto"/>
        <w:ind w:firstLine="851"/>
        <w:jc w:val="both"/>
        <w:rPr>
          <w:rFonts w:ascii="Cambria" w:hAnsi="Cambria" w:cs="Arial"/>
          <w:color w:val="FF0000"/>
          <w:sz w:val="24"/>
          <w:szCs w:val="24"/>
        </w:rPr>
      </w:pPr>
      <w:r w:rsidRPr="00A66C48">
        <w:rPr>
          <w:rFonts w:ascii="Cambria" w:eastAsia="Times New Roman" w:hAnsi="Cambria" w:cs="Arial"/>
          <w:sz w:val="24"/>
          <w:szCs w:val="24"/>
          <w:lang w:eastAsia="pt-BR"/>
        </w:rPr>
        <w:t>Esses quantitativos foram definidos com a intenção de realizar uma contratação eficiente e responsável, evitando o acúmulo de estoques desnecessários, mas garantindo o abastecimento adequado das Unidades</w:t>
      </w:r>
      <w:r w:rsidR="00EA72F4" w:rsidRPr="00A66C48">
        <w:rPr>
          <w:rFonts w:ascii="Cambria" w:eastAsia="Times New Roman" w:hAnsi="Cambria" w:cs="Arial"/>
          <w:sz w:val="24"/>
          <w:szCs w:val="24"/>
          <w:lang w:eastAsia="pt-BR"/>
        </w:rPr>
        <w:t xml:space="preserve"> Gestoras</w:t>
      </w:r>
      <w:r w:rsidRPr="00A66C48">
        <w:rPr>
          <w:rFonts w:ascii="Cambria" w:eastAsia="Times New Roman" w:hAnsi="Cambria" w:cs="Arial"/>
          <w:sz w:val="24"/>
          <w:szCs w:val="24"/>
          <w:lang w:eastAsia="pt-BR"/>
        </w:rPr>
        <w:t>. O planejamento é pautado na demanda real e nas necessidades de reserva, visando uma gestão sustentável e eficaz do recurso.</w:t>
      </w:r>
    </w:p>
    <w:tbl>
      <w:tblPr>
        <w:tblW w:w="0" w:type="auto"/>
        <w:tblLook w:val="04A0" w:firstRow="1" w:lastRow="0" w:firstColumn="1" w:lastColumn="0" w:noHBand="0" w:noVBand="1"/>
      </w:tblPr>
      <w:tblGrid>
        <w:gridCol w:w="9325"/>
      </w:tblGrid>
      <w:tr w:rsidR="00822718" w:rsidRPr="00A66C48" w14:paraId="06130170"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C6B93D4"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8. ESTIMATIVA DE VALORES</w:t>
            </w:r>
          </w:p>
        </w:tc>
      </w:tr>
    </w:tbl>
    <w:p w14:paraId="222ADBDD" w14:textId="77777777" w:rsidR="00822718" w:rsidRPr="00A66C48" w:rsidRDefault="00822718" w:rsidP="000B15CC">
      <w:pPr>
        <w:spacing w:before="240" w:after="240" w:line="360" w:lineRule="auto"/>
        <w:ind w:firstLine="709"/>
        <w:rPr>
          <w:rFonts w:ascii="Cambria" w:hAnsi="Cambria" w:cs="Arial"/>
          <w:sz w:val="24"/>
          <w:szCs w:val="24"/>
        </w:rPr>
      </w:pPr>
      <w:r w:rsidRPr="00A66C48">
        <w:rPr>
          <w:rFonts w:ascii="Cambria"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w:t>
      </w:r>
    </w:p>
    <w:tbl>
      <w:tblPr>
        <w:tblW w:w="0" w:type="auto"/>
        <w:tblLook w:val="04A0" w:firstRow="1" w:lastRow="0" w:firstColumn="1" w:lastColumn="0" w:noHBand="0" w:noVBand="1"/>
      </w:tblPr>
      <w:tblGrid>
        <w:gridCol w:w="9325"/>
      </w:tblGrid>
      <w:tr w:rsidR="00822718" w:rsidRPr="00A66C48" w14:paraId="2609F4EB"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1416D46"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9. JUSTIFICATIVA PARA O PARCELAMENTO OU NÃO DA CONTRATAÇÃO</w:t>
            </w:r>
          </w:p>
        </w:tc>
      </w:tr>
    </w:tbl>
    <w:p w14:paraId="670590B8" w14:textId="77777777" w:rsidR="00822718" w:rsidRPr="00A66C48" w:rsidRDefault="00822718" w:rsidP="000B15CC">
      <w:pPr>
        <w:spacing w:before="240" w:after="240" w:line="360" w:lineRule="auto"/>
        <w:ind w:firstLine="851"/>
        <w:rPr>
          <w:rFonts w:ascii="Cambria" w:hAnsi="Cambria" w:cs="Arial"/>
          <w:sz w:val="24"/>
          <w:szCs w:val="24"/>
        </w:rPr>
      </w:pPr>
      <w:r w:rsidRPr="00A66C48">
        <w:rPr>
          <w:rFonts w:ascii="Cambria" w:hAnsi="Cambria" w:cs="Arial"/>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w:t>
      </w:r>
      <w:r w:rsidRPr="00A66C48">
        <w:rPr>
          <w:rFonts w:ascii="Cambria" w:hAnsi="Cambria" w:cs="Arial"/>
          <w:sz w:val="24"/>
          <w:szCs w:val="24"/>
        </w:rPr>
        <w:lastRenderedPageBreak/>
        <w:t>economicamente viável, com vistas a propiciar o melhor aproveitamento do mercado e a ampliação da competitividade.</w:t>
      </w:r>
    </w:p>
    <w:tbl>
      <w:tblPr>
        <w:tblW w:w="0" w:type="auto"/>
        <w:tblLook w:val="04A0" w:firstRow="1" w:lastRow="0" w:firstColumn="1" w:lastColumn="0" w:noHBand="0" w:noVBand="1"/>
      </w:tblPr>
      <w:tblGrid>
        <w:gridCol w:w="9325"/>
      </w:tblGrid>
      <w:tr w:rsidR="00822718" w:rsidRPr="00A66C48" w14:paraId="696F4184"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B8DC945"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10. CONTRATAÇÕES CORRELATADAS E/OU INTERDEPEDENTES</w:t>
            </w:r>
          </w:p>
        </w:tc>
      </w:tr>
    </w:tbl>
    <w:p w14:paraId="6C3162E8" w14:textId="4DC2A8A3" w:rsidR="00822718" w:rsidRPr="00A66C48" w:rsidRDefault="00822718" w:rsidP="000B15CC">
      <w:pPr>
        <w:spacing w:before="240" w:after="0" w:line="360" w:lineRule="auto"/>
        <w:ind w:firstLine="851"/>
        <w:rPr>
          <w:rFonts w:ascii="Cambria" w:hAnsi="Cambria" w:cs="Arial"/>
          <w:sz w:val="24"/>
          <w:szCs w:val="24"/>
        </w:rPr>
      </w:pPr>
      <w:r w:rsidRPr="00A66C48">
        <w:rPr>
          <w:rFonts w:ascii="Cambria" w:hAnsi="Cambria" w:cs="Arial"/>
          <w:sz w:val="24"/>
          <w:szCs w:val="24"/>
        </w:rPr>
        <w:t xml:space="preserve">É fundamental a continuidade dos serviços prestados, visando o bom andamento das atividades nas Unidades </w:t>
      </w:r>
      <w:r w:rsidR="00EA72F4" w:rsidRPr="00A66C48">
        <w:rPr>
          <w:rFonts w:ascii="Cambria" w:hAnsi="Cambria" w:cs="Arial"/>
          <w:sz w:val="24"/>
          <w:szCs w:val="24"/>
        </w:rPr>
        <w:t>Gestoras,</w:t>
      </w:r>
      <w:r w:rsidRPr="00A66C48">
        <w:rPr>
          <w:rFonts w:ascii="Cambria" w:hAnsi="Cambria" w:cs="Arial"/>
          <w:sz w:val="24"/>
          <w:szCs w:val="24"/>
        </w:rPr>
        <w:t xml:space="preserve"> A viabilidade da futura contratação de empresas especializadas no fornecimento de vasilhames e recargas de gás liquefeito de petróleo (GLP), tipo gás butano de 13 kg</w:t>
      </w:r>
      <w:r w:rsidR="00EA72F4" w:rsidRPr="00A66C48">
        <w:rPr>
          <w:rFonts w:ascii="Cambria" w:hAnsi="Cambria" w:cs="Arial"/>
          <w:sz w:val="24"/>
          <w:szCs w:val="24"/>
        </w:rPr>
        <w:t xml:space="preserve"> e P-45</w:t>
      </w:r>
      <w:r w:rsidRPr="00A66C48">
        <w:rPr>
          <w:rFonts w:ascii="Cambria" w:hAnsi="Cambria" w:cs="Arial"/>
          <w:sz w:val="24"/>
          <w:szCs w:val="24"/>
        </w:rPr>
        <w:t>, está diretamente vinculada a outras contratações</w:t>
      </w:r>
      <w:r w:rsidR="00EA72F4" w:rsidRPr="00A66C48">
        <w:rPr>
          <w:rFonts w:ascii="Cambria" w:hAnsi="Cambria" w:cs="Arial"/>
          <w:sz w:val="24"/>
          <w:szCs w:val="24"/>
        </w:rPr>
        <w:t>.</w:t>
      </w:r>
    </w:p>
    <w:p w14:paraId="3DAC4515" w14:textId="77777777" w:rsidR="00822718" w:rsidRPr="00A66C48" w:rsidRDefault="00822718" w:rsidP="000B15CC">
      <w:pPr>
        <w:spacing w:after="240" w:line="360" w:lineRule="auto"/>
        <w:ind w:firstLine="851"/>
        <w:rPr>
          <w:rFonts w:ascii="Cambria" w:hAnsi="Cambria" w:cs="Arial"/>
          <w:bCs/>
          <w:sz w:val="24"/>
          <w:szCs w:val="24"/>
        </w:rPr>
      </w:pPr>
      <w:r w:rsidRPr="00A66C48">
        <w:rPr>
          <w:rFonts w:ascii="Cambria" w:hAnsi="Cambria" w:cs="Arial"/>
          <w:sz w:val="24"/>
          <w:szCs w:val="24"/>
        </w:rPr>
        <w:t>Ademais, essa futura contratação pode impactar a execução do objeto em questão, conforme estabelecido nos seguintes documentos: a Ata de Registro de Preço n.º 24/2024, do Pregão Eletrônico n.º 38/2024, do Processo Administrativo n.º 153692/2024, o Contrato de Fornecimento n.º 103/2024, , da Ata de Registro de Preço nº 27/2023, do Pregão Eletrônico nº 50/2023, do Processo Administrativo n.º 152141/2024 e os Contratos de Fornecimento n.º 169/2024, n.º 170/2024, n.º 171/2024 e n.º 172/2024, todos vinculados à Ata de Registro de Preço n.º 27/2023 e ao Pregão Eletrônico n.º 50/2023, do Processo Administrativo n.º 154461/2024.</w:t>
      </w:r>
    </w:p>
    <w:tbl>
      <w:tblPr>
        <w:tblW w:w="0" w:type="auto"/>
        <w:tblLook w:val="04A0" w:firstRow="1" w:lastRow="0" w:firstColumn="1" w:lastColumn="0" w:noHBand="0" w:noVBand="1"/>
      </w:tblPr>
      <w:tblGrid>
        <w:gridCol w:w="9325"/>
      </w:tblGrid>
      <w:tr w:rsidR="00822718" w:rsidRPr="00A66C48" w14:paraId="67320F4C"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4E31890"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11. RESULTADOS PRETENDIDOS</w:t>
            </w:r>
          </w:p>
        </w:tc>
      </w:tr>
    </w:tbl>
    <w:p w14:paraId="0681BF4A" w14:textId="77777777" w:rsidR="00822718" w:rsidRPr="00A66C48" w:rsidRDefault="00822718" w:rsidP="000B15CC">
      <w:pPr>
        <w:spacing w:before="240" w:after="240" w:line="360" w:lineRule="auto"/>
        <w:ind w:firstLine="851"/>
        <w:rPr>
          <w:rFonts w:ascii="Cambria" w:hAnsi="Cambria" w:cs="Arial"/>
          <w:sz w:val="24"/>
          <w:szCs w:val="24"/>
        </w:rPr>
      </w:pPr>
      <w:r w:rsidRPr="00A66C48">
        <w:rPr>
          <w:rFonts w:ascii="Cambria" w:hAnsi="Cambria" w:cs="Arial"/>
          <w:sz w:val="24"/>
          <w:szCs w:val="24"/>
        </w:rPr>
        <w:t>Pretende-se com a Contratação os seguintes resultados:</w:t>
      </w:r>
    </w:p>
    <w:p w14:paraId="3A9423D8" w14:textId="79E58260" w:rsidR="00822718" w:rsidRPr="00A66C48" w:rsidRDefault="00822718" w:rsidP="000B15CC">
      <w:pPr>
        <w:pStyle w:val="PargrafodaLista"/>
        <w:widowControl/>
        <w:numPr>
          <w:ilvl w:val="0"/>
          <w:numId w:val="32"/>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
          <w:bCs/>
          <w:sz w:val="24"/>
          <w:szCs w:val="24"/>
          <w:lang w:eastAsia="pt-BR"/>
        </w:rPr>
        <w:t>Eficácia</w:t>
      </w:r>
      <w:r w:rsidRPr="00A66C48">
        <w:rPr>
          <w:rFonts w:ascii="Cambria" w:eastAsia="Times New Roman" w:hAnsi="Cambria" w:cs="Arial"/>
          <w:sz w:val="24"/>
          <w:szCs w:val="24"/>
          <w:lang w:eastAsia="pt-BR"/>
        </w:rPr>
        <w:t>: Atender a todas as demandas de aquisição de vasilhames e recargas de gás liquefeito de petróleo (GLP), tipo gás butano de 13 kg</w:t>
      </w:r>
      <w:r w:rsidR="00DC4C5C" w:rsidRPr="00A66C48">
        <w:rPr>
          <w:rFonts w:ascii="Cambria" w:eastAsia="Times New Roman" w:hAnsi="Cambria" w:cs="Arial"/>
          <w:sz w:val="24"/>
          <w:szCs w:val="24"/>
          <w:lang w:eastAsia="pt-BR"/>
        </w:rPr>
        <w:t xml:space="preserve"> e P-45</w:t>
      </w:r>
      <w:r w:rsidRPr="00A66C48">
        <w:rPr>
          <w:rFonts w:ascii="Cambria" w:eastAsia="Times New Roman" w:hAnsi="Cambria" w:cs="Arial"/>
          <w:sz w:val="24"/>
          <w:szCs w:val="24"/>
          <w:lang w:eastAsia="pt-BR"/>
        </w:rPr>
        <w:t xml:space="preserve">, para dar suporte às atividades finalísticas das Unidades </w:t>
      </w:r>
      <w:r w:rsidR="00DC4C5C" w:rsidRPr="00A66C48">
        <w:rPr>
          <w:rFonts w:ascii="Cambria" w:eastAsia="Times New Roman" w:hAnsi="Cambria" w:cs="Arial"/>
          <w:sz w:val="24"/>
          <w:szCs w:val="24"/>
          <w:lang w:eastAsia="pt-BR"/>
        </w:rPr>
        <w:t xml:space="preserve">Gestoras. </w:t>
      </w:r>
    </w:p>
    <w:p w14:paraId="602FE484" w14:textId="77777777" w:rsidR="00822718" w:rsidRPr="00A66C48" w:rsidRDefault="00822718" w:rsidP="000B15CC">
      <w:pPr>
        <w:pStyle w:val="PargrafodaLista"/>
        <w:widowControl/>
        <w:numPr>
          <w:ilvl w:val="0"/>
          <w:numId w:val="32"/>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
          <w:bCs/>
          <w:sz w:val="24"/>
          <w:szCs w:val="24"/>
          <w:lang w:eastAsia="pt-BR"/>
        </w:rPr>
        <w:t>Eficiência</w:t>
      </w:r>
      <w:r w:rsidRPr="00A66C48">
        <w:rPr>
          <w:rFonts w:ascii="Cambria" w:eastAsia="Times New Roman" w:hAnsi="Cambria" w:cs="Arial"/>
          <w:sz w:val="24"/>
          <w:szCs w:val="24"/>
          <w:lang w:eastAsia="pt-BR"/>
        </w:rPr>
        <w:t>: Garantir a continuidade da preparação de refeições diárias aos alunos da rede pública municipal, promovendo o uso racional dos recursos financeiros disponíveis.</w:t>
      </w:r>
    </w:p>
    <w:p w14:paraId="285E8DFF" w14:textId="77777777" w:rsidR="00822718" w:rsidRPr="00A66C48" w:rsidRDefault="00822718" w:rsidP="000B15CC">
      <w:pPr>
        <w:pStyle w:val="PargrafodaLista"/>
        <w:widowControl/>
        <w:numPr>
          <w:ilvl w:val="0"/>
          <w:numId w:val="32"/>
        </w:numPr>
        <w:autoSpaceDE/>
        <w:autoSpaceDN/>
        <w:spacing w:after="240" w:line="360" w:lineRule="auto"/>
        <w:ind w:left="850" w:hanging="425"/>
        <w:rPr>
          <w:rFonts w:ascii="Cambria" w:hAnsi="Cambria" w:cs="Arial"/>
          <w:sz w:val="24"/>
          <w:szCs w:val="24"/>
        </w:rPr>
      </w:pPr>
      <w:r w:rsidRPr="00A66C48">
        <w:rPr>
          <w:rFonts w:ascii="Cambria" w:eastAsia="Times New Roman" w:hAnsi="Cambria" w:cs="Arial"/>
          <w:b/>
          <w:bCs/>
          <w:sz w:val="24"/>
          <w:szCs w:val="24"/>
          <w:lang w:eastAsia="pt-BR"/>
        </w:rPr>
        <w:t>Alimentação</w:t>
      </w:r>
      <w:r w:rsidRPr="00A66C48">
        <w:rPr>
          <w:rFonts w:ascii="Cambria" w:eastAsia="Times New Roman" w:hAnsi="Cambria" w:cs="Arial"/>
          <w:sz w:val="24"/>
          <w:szCs w:val="24"/>
          <w:lang w:eastAsia="pt-BR"/>
        </w:rPr>
        <w:t xml:space="preserve">: Através da preparação das refeições nas unidades escolares, contribuir para o rendimento escolar e a formação de práticas alimentares </w:t>
      </w:r>
      <w:r w:rsidRPr="00A66C48">
        <w:rPr>
          <w:rFonts w:ascii="Cambria" w:eastAsia="Times New Roman" w:hAnsi="Cambria" w:cs="Arial"/>
          <w:sz w:val="24"/>
          <w:szCs w:val="24"/>
          <w:lang w:eastAsia="pt-BR"/>
        </w:rPr>
        <w:lastRenderedPageBreak/>
        <w:t>saudáveis e balanceadas dos alunos. Isso será realizado por meio de cardápios variados e nutricionalmente equilibrados, que atendam às necessidades alimentares dos alunos durante o período letivo.</w:t>
      </w:r>
    </w:p>
    <w:p w14:paraId="414282F2" w14:textId="142F3FCA" w:rsidR="00822718" w:rsidRPr="00A66C48" w:rsidRDefault="00822718" w:rsidP="000B15CC">
      <w:pPr>
        <w:spacing w:after="240" w:line="360" w:lineRule="auto"/>
        <w:ind w:firstLine="851"/>
        <w:rPr>
          <w:rFonts w:ascii="Cambria" w:hAnsi="Cambria" w:cs="Arial"/>
          <w:sz w:val="24"/>
          <w:szCs w:val="24"/>
        </w:rPr>
      </w:pPr>
      <w:r w:rsidRPr="00A66C48">
        <w:rPr>
          <w:rFonts w:ascii="Cambria" w:hAnsi="Cambria" w:cs="Arial"/>
          <w:sz w:val="24"/>
          <w:szCs w:val="24"/>
        </w:rPr>
        <w:t>Com a contratação de empresas aptas no fornecimento de empresas especializadas no fornecimento de vasilhames e recargas de gás liquefeito de petróleo (GLP), tipo gás butano de 13 kg</w:t>
      </w:r>
      <w:r w:rsidR="00DC4C5C" w:rsidRPr="00A66C48">
        <w:rPr>
          <w:rFonts w:ascii="Cambria" w:hAnsi="Cambria" w:cs="Arial"/>
          <w:sz w:val="24"/>
          <w:szCs w:val="24"/>
        </w:rPr>
        <w:t xml:space="preserve"> e P-45</w:t>
      </w:r>
      <w:r w:rsidRPr="00A66C48">
        <w:rPr>
          <w:rFonts w:ascii="Cambria" w:hAnsi="Cambria" w:cs="Arial"/>
          <w:sz w:val="24"/>
          <w:szCs w:val="24"/>
        </w:rPr>
        <w:t>, busca-se também atender ao princípio da economicidade, cuja a meta é a obtenção da melhor relação custo benéfico, em recursos financeiros, econômicos e administrativos, permitindo assim que a contratação seja realizada de forma rápida, econômica e sustentável.</w:t>
      </w:r>
    </w:p>
    <w:tbl>
      <w:tblPr>
        <w:tblW w:w="0" w:type="auto"/>
        <w:tblLook w:val="04A0" w:firstRow="1" w:lastRow="0" w:firstColumn="1" w:lastColumn="0" w:noHBand="0" w:noVBand="1"/>
      </w:tblPr>
      <w:tblGrid>
        <w:gridCol w:w="9325"/>
      </w:tblGrid>
      <w:tr w:rsidR="00822718" w:rsidRPr="00A66C48" w14:paraId="1AA6E29E"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A6520F"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12. PROVIDÊNCIAS PREVIAMENTE À CELEBRAÇÃO DO CONTRATO</w:t>
            </w:r>
          </w:p>
        </w:tc>
      </w:tr>
    </w:tbl>
    <w:p w14:paraId="0F5080B9" w14:textId="77777777" w:rsidR="00822718" w:rsidRPr="00A66C48" w:rsidRDefault="00822718" w:rsidP="000B15CC">
      <w:pPr>
        <w:spacing w:before="240" w:after="240" w:line="360" w:lineRule="auto"/>
        <w:ind w:firstLine="851"/>
        <w:rPr>
          <w:rFonts w:ascii="Cambria" w:hAnsi="Cambria" w:cs="Arial"/>
          <w:sz w:val="24"/>
          <w:szCs w:val="24"/>
        </w:rPr>
      </w:pPr>
      <w:r w:rsidRPr="00A66C48">
        <w:rPr>
          <w:rFonts w:ascii="Cambria" w:hAnsi="Cambria" w:cs="Arial"/>
          <w:sz w:val="24"/>
          <w:szCs w:val="24"/>
        </w:rPr>
        <w:t>Não serão necessárias providências previamente à celebração do contrato.</w:t>
      </w:r>
    </w:p>
    <w:tbl>
      <w:tblPr>
        <w:tblW w:w="0" w:type="auto"/>
        <w:tblLook w:val="04A0" w:firstRow="1" w:lastRow="0" w:firstColumn="1" w:lastColumn="0" w:noHBand="0" w:noVBand="1"/>
      </w:tblPr>
      <w:tblGrid>
        <w:gridCol w:w="9325"/>
      </w:tblGrid>
      <w:tr w:rsidR="00822718" w:rsidRPr="00A66C48" w14:paraId="6D50AA38"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E66EAF6"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13. POSSÍVEIS IMPACTOS AMBIENTAIS E TRATAMENTOS</w:t>
            </w:r>
          </w:p>
        </w:tc>
      </w:tr>
    </w:tbl>
    <w:p w14:paraId="4A9F11CA" w14:textId="77777777" w:rsidR="00822718" w:rsidRPr="00A66C48" w:rsidRDefault="00822718" w:rsidP="000B15CC">
      <w:pPr>
        <w:pStyle w:val="SemEspaamento"/>
        <w:spacing w:before="240" w:line="360" w:lineRule="auto"/>
        <w:ind w:firstLine="851"/>
        <w:jc w:val="both"/>
        <w:rPr>
          <w:rFonts w:ascii="Cambria" w:eastAsia="Times New Roman" w:hAnsi="Cambria" w:cs="Arial"/>
          <w:sz w:val="24"/>
          <w:szCs w:val="24"/>
          <w:lang w:eastAsia="pt-BR"/>
        </w:rPr>
      </w:pPr>
      <w:r w:rsidRPr="00A66C48">
        <w:rPr>
          <w:rFonts w:ascii="Cambria" w:eastAsia="Times New Roman" w:hAnsi="Cambria" w:cs="Arial"/>
          <w:sz w:val="24"/>
          <w:szCs w:val="24"/>
          <w:lang w:eastAsia="pt-BR"/>
        </w:rPr>
        <w:t>Os impactos ambientais relacionados aos vasilhames e recargas de gás liquefeito de petróleo (GLP) não se limitam apenas à produção e ao descarte dos produtos, mas também envolvem o consumo de energia durante o transporte, as emissões de gases de efeito estufa provenientes da produção e do uso, e a gestão inadequada de resíduos ao final da vida útil dos vasilhames.</w:t>
      </w:r>
    </w:p>
    <w:p w14:paraId="537A5E81" w14:textId="77777777" w:rsidR="00822718" w:rsidRPr="00A66C48" w:rsidRDefault="00822718" w:rsidP="000B15CC">
      <w:pPr>
        <w:pStyle w:val="SemEspaamento"/>
        <w:spacing w:line="360" w:lineRule="auto"/>
        <w:ind w:firstLine="851"/>
        <w:jc w:val="both"/>
        <w:rPr>
          <w:rFonts w:ascii="Cambria" w:eastAsia="Times New Roman" w:hAnsi="Cambria" w:cs="Arial"/>
          <w:sz w:val="24"/>
          <w:szCs w:val="24"/>
          <w:lang w:eastAsia="pt-BR"/>
        </w:rPr>
      </w:pPr>
      <w:r w:rsidRPr="00A66C48">
        <w:rPr>
          <w:rFonts w:ascii="Cambria" w:eastAsia="Times New Roman" w:hAnsi="Cambria" w:cs="Arial"/>
          <w:sz w:val="24"/>
          <w:szCs w:val="24"/>
          <w:lang w:eastAsia="pt-BR"/>
        </w:rPr>
        <w:t>Durante a fabricação dos vasilhames e a recarga do GLP, pode haver consumo elevado de energia e geração de poluentes, como dióxido de carbono (CO</w:t>
      </w:r>
      <w:r w:rsidRPr="00A66C48">
        <w:rPr>
          <w:rFonts w:ascii="Cambria" w:eastAsia="Times New Roman" w:hAnsi="Cambria" w:cs="Cambria Math"/>
          <w:sz w:val="24"/>
          <w:szCs w:val="24"/>
          <w:lang w:eastAsia="pt-BR"/>
        </w:rPr>
        <w:t>₂</w:t>
      </w:r>
      <w:r w:rsidRPr="00A66C48">
        <w:rPr>
          <w:rFonts w:ascii="Cambria" w:eastAsia="Times New Roman" w:hAnsi="Cambria" w:cs="Arial"/>
          <w:sz w:val="24"/>
          <w:szCs w:val="24"/>
          <w:lang w:eastAsia="pt-BR"/>
        </w:rPr>
        <w:t>) e outros gases, contribuindo para a intensificação do efeito estufa. Portanto, é imperativo que as empresas adotem processos mais limpos e eficientes, utilizando fontes de energia renováveis sempre que possível, e otimizando seus processos para reduzir as emissões de carbono. Essa é uma forma de minimizar o impacto ambiental no processo de produção e contribuir para a mitigação das mudanças climáticas.</w:t>
      </w:r>
    </w:p>
    <w:p w14:paraId="188858D3" w14:textId="77777777" w:rsidR="00822718" w:rsidRPr="00A66C48" w:rsidRDefault="00822718" w:rsidP="000B15CC">
      <w:pPr>
        <w:pStyle w:val="SemEspaamento"/>
        <w:spacing w:line="360" w:lineRule="auto"/>
        <w:ind w:firstLine="851"/>
        <w:jc w:val="both"/>
        <w:rPr>
          <w:rFonts w:ascii="Cambria" w:eastAsia="Times New Roman" w:hAnsi="Cambria" w:cs="Arial"/>
          <w:sz w:val="24"/>
          <w:szCs w:val="24"/>
          <w:lang w:eastAsia="pt-BR"/>
        </w:rPr>
      </w:pPr>
      <w:r w:rsidRPr="00A66C48">
        <w:rPr>
          <w:rFonts w:ascii="Cambria" w:eastAsia="Times New Roman" w:hAnsi="Cambria" w:cs="Arial"/>
          <w:sz w:val="24"/>
          <w:szCs w:val="24"/>
          <w:lang w:eastAsia="pt-BR"/>
        </w:rPr>
        <w:t xml:space="preserve">Além disso, a geração de resíduos de embalagens e vasilhames ao final da vida útil também é um fator de preocupação. O descarte inadequado desses materiais pode gerar sérios impactos no meio ambiente, uma vez que os plásticos, metais e outros materiais </w:t>
      </w:r>
      <w:r w:rsidRPr="00A66C48">
        <w:rPr>
          <w:rFonts w:ascii="Cambria" w:eastAsia="Times New Roman" w:hAnsi="Cambria" w:cs="Arial"/>
          <w:sz w:val="24"/>
          <w:szCs w:val="24"/>
          <w:lang w:eastAsia="pt-BR"/>
        </w:rPr>
        <w:lastRenderedPageBreak/>
        <w:t>usados na fabricação de botijões de gás têm um tempo de decomposição longo e podem poluir solos e corpos d'água. Assim, as empresas devem adotar práticas de logística reversa, incentivando o retorno e a reciclagem dos vasilhames vazios, e garantir que suas embalagens sejam compostas de materiais recicláveis e de fácil manejo.</w:t>
      </w:r>
    </w:p>
    <w:p w14:paraId="41C467F3" w14:textId="77777777" w:rsidR="00822718" w:rsidRPr="00A66C48" w:rsidRDefault="00822718" w:rsidP="000B15CC">
      <w:pPr>
        <w:pStyle w:val="SemEspaamento"/>
        <w:spacing w:after="240" w:line="360" w:lineRule="auto"/>
        <w:ind w:firstLine="851"/>
        <w:jc w:val="both"/>
        <w:rPr>
          <w:rFonts w:ascii="Cambria" w:hAnsi="Cambria" w:cs="Arial"/>
          <w:sz w:val="24"/>
          <w:szCs w:val="24"/>
        </w:rPr>
      </w:pPr>
      <w:r w:rsidRPr="00A66C48">
        <w:rPr>
          <w:rFonts w:ascii="Cambria" w:eastAsia="Times New Roman" w:hAnsi="Cambria" w:cs="Arial"/>
          <w:sz w:val="24"/>
          <w:szCs w:val="24"/>
          <w:lang w:eastAsia="pt-BR"/>
        </w:rPr>
        <w:t>A falta de conscientização sobre os impactos ambientais decorrentes do uso e descarte inadequado do GLP e seus vasilhames pode contribuir para o aumento da poluição e para o esgotamento de recursos naturais, além de comprometer a qualidade do ambiente. Por isso, é fundamental que as práticas de responsabilidade ambiental estejam presentes em todas as fases, desde a produção até o descarte final, para que os impactos negativos sejam minimizados e o ciclo de vida dos produtos seja o mais sustentável possível.</w:t>
      </w:r>
    </w:p>
    <w:tbl>
      <w:tblPr>
        <w:tblW w:w="0" w:type="auto"/>
        <w:tblLook w:val="04A0" w:firstRow="1" w:lastRow="0" w:firstColumn="1" w:lastColumn="0" w:noHBand="0" w:noVBand="1"/>
      </w:tblPr>
      <w:tblGrid>
        <w:gridCol w:w="9325"/>
      </w:tblGrid>
      <w:tr w:rsidR="00822718" w:rsidRPr="00A66C48" w14:paraId="48C4BE45"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6D4B231"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14. DECLARAÇÃO DE VIABILIDADE</w:t>
            </w:r>
          </w:p>
        </w:tc>
      </w:tr>
    </w:tbl>
    <w:p w14:paraId="3EC426F2" w14:textId="77EEB508" w:rsidR="00822718" w:rsidRPr="00A66C48" w:rsidRDefault="00822718" w:rsidP="000B15CC">
      <w:pPr>
        <w:spacing w:before="240" w:after="240" w:line="360" w:lineRule="auto"/>
        <w:ind w:firstLine="851"/>
        <w:rPr>
          <w:rFonts w:ascii="Cambria" w:hAnsi="Cambria" w:cs="Arial"/>
          <w:sz w:val="24"/>
          <w:szCs w:val="24"/>
        </w:rPr>
      </w:pPr>
      <w:r w:rsidRPr="00A66C48">
        <w:rPr>
          <w:rFonts w:ascii="Cambria" w:hAnsi="Cambria" w:cs="Arial"/>
          <w:sz w:val="24"/>
          <w:szCs w:val="24"/>
        </w:rPr>
        <w:t>Em face da necessidade da contratação de empresas aptas no fornecimento vasilhames e recargas de gás liquefeito de petróleo (GLP), tipo gás butano de 13 kg</w:t>
      </w:r>
      <w:r w:rsidR="00DC4C5C" w:rsidRPr="00A66C48">
        <w:rPr>
          <w:rFonts w:ascii="Cambria" w:hAnsi="Cambria" w:cs="Arial"/>
          <w:sz w:val="24"/>
          <w:szCs w:val="24"/>
        </w:rPr>
        <w:t xml:space="preserve"> e P-45</w:t>
      </w:r>
      <w:r w:rsidRPr="00A66C48">
        <w:rPr>
          <w:rFonts w:ascii="Cambria" w:hAnsi="Cambria" w:cs="Arial"/>
          <w:sz w:val="24"/>
          <w:szCs w:val="24"/>
        </w:rPr>
        <w:t>,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W w:w="0" w:type="auto"/>
        <w:tblLook w:val="04A0" w:firstRow="1" w:lastRow="0" w:firstColumn="1" w:lastColumn="0" w:noHBand="0" w:noVBand="1"/>
      </w:tblPr>
      <w:tblGrid>
        <w:gridCol w:w="9325"/>
      </w:tblGrid>
      <w:tr w:rsidR="00822718" w:rsidRPr="00A66C48" w14:paraId="38EED652" w14:textId="77777777" w:rsidTr="00CE5DCD">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616EF81" w14:textId="77777777" w:rsidR="00822718" w:rsidRPr="00A66C48" w:rsidRDefault="00822718" w:rsidP="000B15CC">
            <w:pPr>
              <w:spacing w:before="60" w:after="60" w:line="360" w:lineRule="auto"/>
              <w:rPr>
                <w:rFonts w:ascii="Cambria" w:hAnsi="Cambria" w:cs="Arial"/>
                <w:b/>
                <w:bCs/>
                <w:sz w:val="24"/>
                <w:szCs w:val="24"/>
              </w:rPr>
            </w:pPr>
            <w:r w:rsidRPr="00A66C48">
              <w:rPr>
                <w:rFonts w:ascii="Cambria" w:hAnsi="Cambria" w:cs="Arial"/>
                <w:b/>
                <w:bCs/>
                <w:sz w:val="24"/>
                <w:szCs w:val="24"/>
              </w:rPr>
              <w:t>15. ANEXOS</w:t>
            </w:r>
          </w:p>
        </w:tc>
      </w:tr>
    </w:tbl>
    <w:p w14:paraId="3DA0D2F1" w14:textId="77777777" w:rsidR="00822718" w:rsidRPr="00A66C48" w:rsidRDefault="00822718" w:rsidP="000B15CC">
      <w:pPr>
        <w:pStyle w:val="PargrafodaLista"/>
        <w:widowControl/>
        <w:numPr>
          <w:ilvl w:val="0"/>
          <w:numId w:val="36"/>
        </w:numPr>
        <w:autoSpaceDE/>
        <w:autoSpaceDN/>
        <w:spacing w:before="240" w:after="240" w:line="360" w:lineRule="auto"/>
        <w:ind w:left="850" w:hanging="425"/>
        <w:rPr>
          <w:rFonts w:ascii="Cambria" w:hAnsi="Cambria" w:cs="Arial"/>
          <w:bCs/>
          <w:sz w:val="24"/>
          <w:szCs w:val="24"/>
        </w:rPr>
      </w:pPr>
      <w:r w:rsidRPr="00A66C48">
        <w:rPr>
          <w:rFonts w:ascii="Cambria" w:hAnsi="Cambria" w:cs="Arial"/>
          <w:sz w:val="24"/>
          <w:szCs w:val="24"/>
        </w:rPr>
        <w:t xml:space="preserve">Relatório totalizador do </w:t>
      </w:r>
      <w:r w:rsidRPr="00A66C48">
        <w:rPr>
          <w:rStyle w:val="Forte"/>
          <w:rFonts w:ascii="Cambria" w:hAnsi="Cambria" w:cs="Arial"/>
          <w:sz w:val="24"/>
          <w:szCs w:val="24"/>
        </w:rPr>
        <w:t>Contrato de Fornecimento n.º 68/2024, proveniente do Pregão Eletrônico n.º 01/2024, referente ao Processo Administrativo n.º 149730/2024.</w:t>
      </w:r>
    </w:p>
    <w:p w14:paraId="37DD0401" w14:textId="77777777" w:rsidR="00822718" w:rsidRPr="00A66C48" w:rsidRDefault="00822718" w:rsidP="00822718">
      <w:pPr>
        <w:tabs>
          <w:tab w:val="left" w:pos="1701"/>
        </w:tabs>
        <w:spacing w:after="0"/>
        <w:ind w:right="-1"/>
        <w:rPr>
          <w:rFonts w:ascii="Cambria" w:hAnsi="Cambria" w:cs="Arial"/>
          <w:sz w:val="24"/>
          <w:szCs w:val="24"/>
        </w:rPr>
      </w:pPr>
    </w:p>
    <w:p w14:paraId="34EF65D1" w14:textId="77777777" w:rsidR="00822718" w:rsidRPr="00A66C48" w:rsidRDefault="00822718" w:rsidP="00822718">
      <w:pPr>
        <w:tabs>
          <w:tab w:val="left" w:pos="1701"/>
        </w:tabs>
        <w:spacing w:after="0"/>
        <w:ind w:right="-1"/>
        <w:jc w:val="center"/>
        <w:rPr>
          <w:rFonts w:ascii="Cambria" w:hAnsi="Cambria" w:cs="Arial"/>
          <w:sz w:val="24"/>
          <w:szCs w:val="24"/>
        </w:rPr>
      </w:pPr>
    </w:p>
    <w:p w14:paraId="5F21D964" w14:textId="77777777" w:rsidR="00822718" w:rsidRPr="00A66C48" w:rsidRDefault="00822718" w:rsidP="00822718">
      <w:pPr>
        <w:tabs>
          <w:tab w:val="left" w:pos="1701"/>
        </w:tabs>
        <w:spacing w:after="0"/>
        <w:ind w:right="-1"/>
        <w:jc w:val="center"/>
        <w:rPr>
          <w:rFonts w:ascii="Cambria" w:hAnsi="Cambria" w:cs="Arial"/>
          <w:sz w:val="24"/>
          <w:szCs w:val="24"/>
        </w:rPr>
      </w:pPr>
    </w:p>
    <w:p w14:paraId="28A6DB8D" w14:textId="74310D6F" w:rsidR="00D44246" w:rsidRPr="00A66C48" w:rsidRDefault="00C17CC9" w:rsidP="00D94D3F">
      <w:pPr>
        <w:spacing w:line="360" w:lineRule="auto"/>
        <w:rPr>
          <w:rFonts w:ascii="Cambria" w:hAnsi="Cambria"/>
          <w:sz w:val="24"/>
          <w:szCs w:val="24"/>
        </w:rPr>
      </w:pPr>
      <w:r w:rsidRPr="00A66C48">
        <w:rPr>
          <w:rFonts w:ascii="Cambria" w:hAnsi="Cambria"/>
          <w:sz w:val="24"/>
          <w:szCs w:val="24"/>
        </w:rPr>
        <w:br w:type="page"/>
      </w:r>
    </w:p>
    <w:p w14:paraId="04BAFCF5" w14:textId="1BA3F1B7" w:rsidR="00A707ED" w:rsidRPr="00A66C48" w:rsidRDefault="00623375"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lastRenderedPageBreak/>
        <w:t xml:space="preserve">Pregão Eletrônico SRP nº </w:t>
      </w:r>
      <w:r w:rsidR="001F3330" w:rsidRPr="00A66C48">
        <w:rPr>
          <w:rFonts w:ascii="Cambria" w:hAnsi="Cambria"/>
          <w:b/>
          <w:color w:val="000000" w:themeColor="text1"/>
          <w:sz w:val="24"/>
          <w:szCs w:val="24"/>
        </w:rPr>
        <w:t>010/2025</w:t>
      </w:r>
    </w:p>
    <w:p w14:paraId="1486F6DB" w14:textId="77777777" w:rsidR="00A707ED" w:rsidRPr="00A66C48" w:rsidRDefault="00A707ED"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ANEXO III</w:t>
      </w:r>
    </w:p>
    <w:p w14:paraId="18B8FDB6" w14:textId="77777777" w:rsidR="00A707ED" w:rsidRPr="00A66C48" w:rsidRDefault="00A707ED" w:rsidP="00D94D3F">
      <w:pPr>
        <w:pStyle w:val="NormalWeb"/>
        <w:spacing w:before="0" w:beforeAutospacing="0" w:after="0" w:afterAutospacing="0" w:line="360" w:lineRule="auto"/>
        <w:jc w:val="center"/>
        <w:rPr>
          <w:rFonts w:ascii="Cambria" w:hAnsi="Cambria"/>
          <w:b/>
          <w:color w:val="000000" w:themeColor="text1"/>
          <w:u w:val="single"/>
        </w:rPr>
      </w:pPr>
      <w:r w:rsidRPr="00A66C48">
        <w:rPr>
          <w:rFonts w:ascii="Cambria" w:hAnsi="Cambria"/>
          <w:b/>
          <w:color w:val="000000" w:themeColor="text1"/>
          <w:u w:val="single"/>
        </w:rPr>
        <w:t>MODELO DE PROPOSTA COMERCIAL</w:t>
      </w:r>
    </w:p>
    <w:p w14:paraId="5EF98A36" w14:textId="77777777" w:rsidR="00E352A7" w:rsidRPr="00A66C48" w:rsidRDefault="00E352A7" w:rsidP="00D94D3F">
      <w:pPr>
        <w:tabs>
          <w:tab w:val="left" w:pos="1701"/>
        </w:tabs>
        <w:spacing w:before="240" w:after="240" w:line="360" w:lineRule="auto"/>
        <w:ind w:hanging="142"/>
        <w:rPr>
          <w:rFonts w:ascii="Cambria" w:hAnsi="Cambria"/>
          <w:color w:val="000000" w:themeColor="text1"/>
          <w:sz w:val="24"/>
          <w:szCs w:val="24"/>
        </w:rPr>
      </w:pPr>
      <w:r w:rsidRPr="00A66C48">
        <w:rPr>
          <w:rFonts w:ascii="Cambria" w:hAnsi="Cambria"/>
          <w:b/>
          <w:color w:val="000000" w:themeColor="text1"/>
          <w:sz w:val="24"/>
          <w:szCs w:val="24"/>
        </w:rPr>
        <w:t>TIPO:</w:t>
      </w:r>
      <w:r w:rsidRPr="00A66C48">
        <w:rPr>
          <w:rFonts w:ascii="Cambria" w:hAnsi="Cambria"/>
          <w:color w:val="000000" w:themeColor="text1"/>
          <w:sz w:val="24"/>
          <w:szCs w:val="24"/>
        </w:rPr>
        <w:t xml:space="preserve"> Menor Preço por item </w:t>
      </w:r>
    </w:p>
    <w:p w14:paraId="263820CC" w14:textId="798416DE" w:rsidR="00E352A7" w:rsidRPr="00A66C48" w:rsidRDefault="00E352A7" w:rsidP="00D94D3F">
      <w:pPr>
        <w:pStyle w:val="NormalWeb"/>
        <w:spacing w:line="360" w:lineRule="auto"/>
        <w:ind w:left="-142" w:right="-426"/>
        <w:jc w:val="both"/>
        <w:rPr>
          <w:rStyle w:val="nfaseSutil"/>
          <w:rFonts w:ascii="Cambria" w:hAnsi="Cambria"/>
          <w:i w:val="0"/>
          <w:iCs w:val="0"/>
          <w:color w:val="000000" w:themeColor="text1"/>
        </w:rPr>
      </w:pPr>
      <w:r w:rsidRPr="00A66C48">
        <w:rPr>
          <w:rFonts w:ascii="Cambria" w:hAnsi="Cambria"/>
          <w:b/>
          <w:bCs/>
          <w:color w:val="000000" w:themeColor="text1"/>
        </w:rPr>
        <w:t>OBJETO:</w:t>
      </w:r>
      <w:r w:rsidRPr="00A66C48">
        <w:rPr>
          <w:rFonts w:ascii="Cambria" w:hAnsi="Cambria"/>
          <w:bCs/>
          <w:color w:val="000000" w:themeColor="text1"/>
        </w:rPr>
        <w:t xml:space="preserve"> A presente licitação tem por </w:t>
      </w:r>
      <w:r w:rsidRPr="00A66C48">
        <w:rPr>
          <w:rFonts w:ascii="Cambria" w:hAnsi="Cambria"/>
          <w:color w:val="000000" w:themeColor="text1"/>
        </w:rPr>
        <w:t xml:space="preserve">objetivo aquisição </w:t>
      </w:r>
      <w:r w:rsidR="002357F1" w:rsidRPr="00A66C48">
        <w:rPr>
          <w:rFonts w:ascii="Cambria" w:hAnsi="Cambria"/>
          <w:color w:val="000000" w:themeColor="text1"/>
        </w:rPr>
        <w:t xml:space="preserve">de </w:t>
      </w:r>
      <w:r w:rsidR="001F3330" w:rsidRPr="00A66C48">
        <w:rPr>
          <w:rFonts w:ascii="Cambria" w:hAnsi="Cambria"/>
          <w:color w:val="000000" w:themeColor="text1"/>
        </w:rPr>
        <w:t>GLP e Vasilhames</w:t>
      </w:r>
      <w:r w:rsidR="002357F1" w:rsidRPr="00A66C48">
        <w:rPr>
          <w:rFonts w:ascii="Cambria" w:hAnsi="Cambria"/>
          <w:color w:val="000000" w:themeColor="text1"/>
        </w:rPr>
        <w:t>, destinados a manutenção das atividades de todos os órgãos, unidades administrativas, unidades gestoras, setores, fundos e autarquias, deste Município de Piracanjuba, Estado de Goiás,</w:t>
      </w:r>
      <w:r w:rsidR="002357F1" w:rsidRPr="00A66C48">
        <w:rPr>
          <w:rFonts w:ascii="Cambria" w:hAnsi="Cambria"/>
        </w:rPr>
        <w:t xml:space="preserve"> </w:t>
      </w:r>
      <w:r w:rsidRPr="00A66C48">
        <w:rPr>
          <w:rFonts w:ascii="Cambria" w:hAnsi="Cambria"/>
          <w:color w:val="000000" w:themeColor="text1"/>
        </w:rPr>
        <w:t>de acordo com as quantidades</w:t>
      </w:r>
      <w:r w:rsidR="002357F1" w:rsidRPr="00A66C48">
        <w:rPr>
          <w:rFonts w:ascii="Cambria" w:hAnsi="Cambria"/>
          <w:color w:val="000000" w:themeColor="text1"/>
        </w:rPr>
        <w:t>,</w:t>
      </w:r>
      <w:r w:rsidRPr="00A66C48">
        <w:rPr>
          <w:rFonts w:ascii="Cambria" w:hAnsi="Cambria"/>
          <w:color w:val="000000" w:themeColor="text1"/>
        </w:rPr>
        <w:t xml:space="preserve"> especificações</w:t>
      </w:r>
      <w:r w:rsidR="002357F1" w:rsidRPr="00A66C48">
        <w:rPr>
          <w:rFonts w:ascii="Cambria" w:hAnsi="Cambria"/>
          <w:color w:val="000000" w:themeColor="text1"/>
        </w:rPr>
        <w:t xml:space="preserve"> e discriminações</w:t>
      </w:r>
      <w:r w:rsidRPr="00A66C48">
        <w:rPr>
          <w:rFonts w:ascii="Cambria" w:hAnsi="Cambria"/>
          <w:color w:val="000000" w:themeColor="text1"/>
        </w:rPr>
        <w:t xml:space="preserve"> constantes no Estudo Técnico Preliminar e Termo de Referência anexos deste Edital.</w:t>
      </w:r>
    </w:p>
    <w:p w14:paraId="524EEA28" w14:textId="77777777" w:rsidR="00E352A7" w:rsidRPr="00A66C48" w:rsidRDefault="00E352A7" w:rsidP="00D94D3F">
      <w:pPr>
        <w:pStyle w:val="NormalWeb"/>
        <w:spacing w:before="240" w:after="0" w:line="360" w:lineRule="auto"/>
        <w:ind w:hanging="142"/>
        <w:jc w:val="both"/>
        <w:rPr>
          <w:rFonts w:ascii="Cambria" w:hAnsi="Cambria"/>
          <w:color w:val="000000" w:themeColor="text1"/>
        </w:rPr>
      </w:pPr>
      <w:r w:rsidRPr="00A66C48">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A66C48" w14:paraId="20E603E7" w14:textId="77777777" w:rsidTr="003E44B0">
        <w:tc>
          <w:tcPr>
            <w:tcW w:w="5592" w:type="dxa"/>
            <w:gridSpan w:val="3"/>
          </w:tcPr>
          <w:p w14:paraId="3879D547" w14:textId="77777777" w:rsidR="00E352A7" w:rsidRPr="00A66C48" w:rsidRDefault="00E352A7"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Razão Social:</w:t>
            </w:r>
          </w:p>
        </w:tc>
        <w:tc>
          <w:tcPr>
            <w:tcW w:w="3192" w:type="dxa"/>
          </w:tcPr>
          <w:p w14:paraId="34F7C8FB" w14:textId="77777777" w:rsidR="00E352A7" w:rsidRPr="00A66C48" w:rsidRDefault="00E352A7"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CNPJ:</w:t>
            </w:r>
          </w:p>
        </w:tc>
      </w:tr>
      <w:tr w:rsidR="00E352A7" w:rsidRPr="00A66C48" w14:paraId="63529A2A" w14:textId="77777777" w:rsidTr="003E44B0">
        <w:tc>
          <w:tcPr>
            <w:tcW w:w="8784" w:type="dxa"/>
            <w:gridSpan w:val="4"/>
          </w:tcPr>
          <w:p w14:paraId="333069AB" w14:textId="77777777" w:rsidR="00E352A7" w:rsidRPr="00A66C48" w:rsidRDefault="00E352A7"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Endereço:</w:t>
            </w:r>
          </w:p>
        </w:tc>
      </w:tr>
      <w:tr w:rsidR="00E352A7" w:rsidRPr="00A66C48" w14:paraId="0CA87982" w14:textId="77777777" w:rsidTr="003E44B0">
        <w:tc>
          <w:tcPr>
            <w:tcW w:w="4055" w:type="dxa"/>
          </w:tcPr>
          <w:p w14:paraId="72F11D50" w14:textId="77777777" w:rsidR="00E352A7" w:rsidRPr="00A66C48" w:rsidRDefault="00E352A7"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Telefone:</w:t>
            </w:r>
          </w:p>
        </w:tc>
        <w:tc>
          <w:tcPr>
            <w:tcW w:w="4729" w:type="dxa"/>
            <w:gridSpan w:val="3"/>
          </w:tcPr>
          <w:p w14:paraId="26FE8106" w14:textId="77777777" w:rsidR="00E352A7" w:rsidRPr="00A66C48" w:rsidRDefault="00E352A7"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E-mail:</w:t>
            </w:r>
          </w:p>
        </w:tc>
      </w:tr>
      <w:tr w:rsidR="00E352A7" w:rsidRPr="00A66C48" w14:paraId="5BF6B496" w14:textId="77777777" w:rsidTr="003E44B0">
        <w:tc>
          <w:tcPr>
            <w:tcW w:w="4558" w:type="dxa"/>
            <w:gridSpan w:val="2"/>
          </w:tcPr>
          <w:p w14:paraId="364A17CA" w14:textId="77777777" w:rsidR="00E352A7" w:rsidRPr="00A66C48" w:rsidRDefault="00E352A7"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Representante Legal:</w:t>
            </w:r>
          </w:p>
        </w:tc>
        <w:tc>
          <w:tcPr>
            <w:tcW w:w="4226" w:type="dxa"/>
            <w:gridSpan w:val="2"/>
          </w:tcPr>
          <w:p w14:paraId="537F76A0" w14:textId="77777777" w:rsidR="00E352A7" w:rsidRPr="00A66C48" w:rsidRDefault="00E352A7"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CPF do Representante:</w:t>
            </w:r>
          </w:p>
        </w:tc>
      </w:tr>
    </w:tbl>
    <w:p w14:paraId="227ABDE1" w14:textId="77777777" w:rsidR="00E352A7" w:rsidRPr="00A66C48"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A66C48"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A66C48">
        <w:rPr>
          <w:rFonts w:ascii="Cambria" w:hAnsi="Cambria"/>
          <w:b/>
          <w:color w:val="000000" w:themeColor="text1"/>
          <w:sz w:val="24"/>
          <w:szCs w:val="24"/>
        </w:rPr>
        <w:t>b)</w:t>
      </w:r>
      <w:r w:rsidRPr="00A66C48">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A66C48"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A66C48">
        <w:rPr>
          <w:rFonts w:ascii="Cambria" w:hAnsi="Cambria"/>
          <w:b/>
          <w:bCs/>
          <w:color w:val="000000" w:themeColor="text1"/>
          <w:sz w:val="24"/>
          <w:szCs w:val="24"/>
        </w:rPr>
        <w:t>c</w:t>
      </w:r>
      <w:r w:rsidRPr="00A66C48">
        <w:rPr>
          <w:rFonts w:ascii="Cambria" w:hAnsi="Cambria"/>
          <w:color w:val="000000" w:themeColor="text1"/>
          <w:sz w:val="24"/>
          <w:szCs w:val="24"/>
        </w:rPr>
        <w:t xml:space="preserve">) Declaramos, </w:t>
      </w:r>
      <w:r w:rsidRPr="00A66C48">
        <w:rPr>
          <w:rFonts w:ascii="Cambria" w:hAnsi="Cambria"/>
          <w:color w:val="000000" w:themeColor="text1"/>
          <w:sz w:val="24"/>
          <w:szCs w:val="24"/>
          <w:shd w:val="clear" w:color="auto" w:fill="FFFFFF"/>
        </w:rPr>
        <w:t xml:space="preserve">que a proposta apresentada </w:t>
      </w:r>
      <w:r w:rsidRPr="00A66C48">
        <w:rPr>
          <w:rFonts w:ascii="Cambria" w:hAnsi="Cambria"/>
          <w:color w:val="000000" w:themeColor="text1"/>
          <w:sz w:val="24"/>
          <w:szCs w:val="24"/>
        </w:rPr>
        <w:t xml:space="preserve">para fins de participação nesta licitação </w:t>
      </w:r>
      <w:r w:rsidRPr="00A66C48">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w:t>
      </w:r>
      <w:r w:rsidRPr="00A66C48">
        <w:rPr>
          <w:rFonts w:ascii="Cambria" w:hAnsi="Cambria"/>
          <w:color w:val="000000" w:themeColor="text1"/>
          <w:sz w:val="24"/>
          <w:szCs w:val="24"/>
          <w:shd w:val="clear" w:color="auto" w:fill="FFFFFF"/>
        </w:rPr>
        <w:lastRenderedPageBreak/>
        <w:t>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A66C48"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Marca/</w:t>
            </w:r>
          </w:p>
          <w:p w14:paraId="06EB83B1"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 xml:space="preserve">Valor </w:t>
            </w:r>
          </w:p>
          <w:p w14:paraId="08414F28"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r w:rsidRPr="00A66C48">
              <w:rPr>
                <w:rFonts w:ascii="Cambria" w:hAnsi="Cambria" w:cs="Arial"/>
                <w:b/>
                <w:color w:val="000000" w:themeColor="text1"/>
                <w:sz w:val="24"/>
                <w:szCs w:val="24"/>
              </w:rPr>
              <w:t>Valor Total</w:t>
            </w:r>
          </w:p>
        </w:tc>
      </w:tr>
      <w:tr w:rsidR="00E352A7" w:rsidRPr="00A66C48"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A66C48" w:rsidRDefault="00E352A7" w:rsidP="00D94D3F">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A66C48" w:rsidRDefault="00E352A7" w:rsidP="00D94D3F">
            <w:pPr>
              <w:spacing w:line="360" w:lineRule="auto"/>
              <w:ind w:hanging="142"/>
              <w:jc w:val="center"/>
              <w:rPr>
                <w:rFonts w:ascii="Cambria" w:hAnsi="Cambria" w:cs="Arial"/>
                <w:b/>
                <w:color w:val="000000" w:themeColor="text1"/>
                <w:sz w:val="24"/>
                <w:szCs w:val="24"/>
              </w:rPr>
            </w:pPr>
          </w:p>
        </w:tc>
      </w:tr>
      <w:tr w:rsidR="00E352A7" w:rsidRPr="00A66C48"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A66C48" w:rsidRDefault="00E352A7" w:rsidP="00D94D3F">
            <w:pPr>
              <w:spacing w:before="240" w:line="360" w:lineRule="auto"/>
              <w:ind w:hanging="142"/>
              <w:jc w:val="center"/>
              <w:rPr>
                <w:rFonts w:ascii="Cambria" w:hAnsi="Cambria" w:cs="Calibri"/>
                <w:b/>
                <w:color w:val="000000" w:themeColor="text1"/>
                <w:sz w:val="24"/>
                <w:szCs w:val="24"/>
              </w:rPr>
            </w:pPr>
            <w:r w:rsidRPr="00A66C48">
              <w:rPr>
                <w:rFonts w:ascii="Cambria" w:hAnsi="Cambria" w:cs="Calibri"/>
                <w:b/>
                <w:color w:val="000000" w:themeColor="text1"/>
                <w:sz w:val="24"/>
                <w:szCs w:val="24"/>
              </w:rPr>
              <w:t>VALOR TOTAL DA PROPOSTA ----------------- R$</w:t>
            </w:r>
          </w:p>
        </w:tc>
      </w:tr>
    </w:tbl>
    <w:p w14:paraId="53F96274" w14:textId="77777777" w:rsidR="00E352A7" w:rsidRPr="00A66C48" w:rsidRDefault="00E352A7" w:rsidP="00D94D3F">
      <w:pPr>
        <w:tabs>
          <w:tab w:val="left" w:pos="1701"/>
        </w:tabs>
        <w:spacing w:before="240" w:after="240" w:line="360" w:lineRule="auto"/>
        <w:ind w:hanging="142"/>
        <w:rPr>
          <w:rFonts w:ascii="Cambria" w:hAnsi="Cambria"/>
          <w:color w:val="000000" w:themeColor="text1"/>
          <w:sz w:val="24"/>
          <w:szCs w:val="24"/>
        </w:rPr>
      </w:pPr>
      <w:r w:rsidRPr="00A66C48">
        <w:rPr>
          <w:rFonts w:ascii="Cambria" w:hAnsi="Cambria"/>
          <w:color w:val="000000" w:themeColor="text1"/>
          <w:sz w:val="24"/>
          <w:szCs w:val="24"/>
        </w:rPr>
        <w:t>Validade da Proposta:</w:t>
      </w:r>
    </w:p>
    <w:p w14:paraId="2142DB4D" w14:textId="77777777" w:rsidR="00E352A7" w:rsidRPr="00A66C48" w:rsidRDefault="00E352A7" w:rsidP="00D94D3F">
      <w:pPr>
        <w:tabs>
          <w:tab w:val="left" w:pos="1701"/>
        </w:tabs>
        <w:spacing w:before="240" w:after="240" w:line="360" w:lineRule="auto"/>
        <w:ind w:hanging="142"/>
        <w:jc w:val="right"/>
        <w:rPr>
          <w:rFonts w:ascii="Cambria" w:hAnsi="Cambria"/>
          <w:color w:val="000000" w:themeColor="text1"/>
          <w:sz w:val="24"/>
          <w:szCs w:val="24"/>
        </w:rPr>
      </w:pPr>
      <w:r w:rsidRPr="00A66C48">
        <w:rPr>
          <w:rFonts w:ascii="Cambria" w:hAnsi="Cambria"/>
          <w:color w:val="000000" w:themeColor="text1"/>
          <w:sz w:val="24"/>
          <w:szCs w:val="24"/>
        </w:rPr>
        <w:t>Data: __________/________________/_____________________</w:t>
      </w:r>
    </w:p>
    <w:p w14:paraId="1CE3E6AD" w14:textId="77777777" w:rsidR="00E352A7" w:rsidRPr="00A66C48" w:rsidRDefault="00E352A7" w:rsidP="00D94D3F">
      <w:pPr>
        <w:tabs>
          <w:tab w:val="left" w:pos="1701"/>
        </w:tabs>
        <w:spacing w:before="240" w:after="240" w:line="360" w:lineRule="auto"/>
        <w:ind w:hanging="142"/>
        <w:jc w:val="center"/>
        <w:rPr>
          <w:rFonts w:ascii="Cambria" w:hAnsi="Cambria"/>
          <w:b/>
          <w:color w:val="000000" w:themeColor="text1"/>
          <w:sz w:val="24"/>
          <w:szCs w:val="24"/>
        </w:rPr>
      </w:pPr>
      <w:r w:rsidRPr="00A66C48">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A66C48" w:rsidRDefault="00E352A7" w:rsidP="00D94D3F">
      <w:pPr>
        <w:spacing w:before="240" w:line="360" w:lineRule="auto"/>
        <w:ind w:hanging="142"/>
        <w:jc w:val="center"/>
        <w:rPr>
          <w:rFonts w:ascii="Cambria" w:hAnsi="Cambria"/>
          <w:b/>
          <w:i/>
          <w:color w:val="000000" w:themeColor="text1"/>
          <w:sz w:val="24"/>
          <w:szCs w:val="24"/>
        </w:rPr>
      </w:pPr>
      <w:r w:rsidRPr="00A66C48">
        <w:rPr>
          <w:rFonts w:ascii="Cambria" w:hAnsi="Cambria"/>
          <w:b/>
          <w:i/>
          <w:color w:val="000000" w:themeColor="text1"/>
          <w:sz w:val="24"/>
          <w:szCs w:val="24"/>
        </w:rPr>
        <w:t>Obs.: Este documento é meramente exemplificativo devendo ser apresentado em papel timbrado da empresa licitante</w:t>
      </w:r>
    </w:p>
    <w:p w14:paraId="5E7AC4EA" w14:textId="69B61AB9" w:rsidR="004E7797" w:rsidRPr="004B2BA7" w:rsidRDefault="00E352A7" w:rsidP="004B2BA7">
      <w:pPr>
        <w:spacing w:line="360" w:lineRule="auto"/>
        <w:ind w:hanging="142"/>
        <w:rPr>
          <w:rFonts w:ascii="Cambria" w:eastAsia="Times New Roman" w:hAnsi="Cambria" w:cs="Times New Roman"/>
          <w:color w:val="000000" w:themeColor="text1"/>
          <w:sz w:val="24"/>
          <w:szCs w:val="24"/>
          <w:lang w:eastAsia="pt-BR"/>
        </w:rPr>
      </w:pPr>
      <w:r w:rsidRPr="00A66C48">
        <w:rPr>
          <w:rFonts w:ascii="Cambria" w:hAnsi="Cambria"/>
          <w:color w:val="000000" w:themeColor="text1"/>
          <w:sz w:val="24"/>
          <w:szCs w:val="24"/>
        </w:rPr>
        <w:br w:type="page"/>
      </w:r>
    </w:p>
    <w:p w14:paraId="6FE37F4B" w14:textId="46E1C621" w:rsidR="00F31296" w:rsidRPr="00A66C48" w:rsidRDefault="00623375" w:rsidP="00D94D3F">
      <w:pPr>
        <w:tabs>
          <w:tab w:val="left" w:pos="1701"/>
        </w:tabs>
        <w:spacing w:before="240" w:after="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lastRenderedPageBreak/>
        <w:t xml:space="preserve">Pregão Eletrônico SRP nº </w:t>
      </w:r>
      <w:r w:rsidR="001F3330" w:rsidRPr="00A66C48">
        <w:rPr>
          <w:rFonts w:ascii="Cambria" w:hAnsi="Cambria"/>
          <w:b/>
          <w:color w:val="000000" w:themeColor="text1"/>
          <w:sz w:val="24"/>
          <w:szCs w:val="24"/>
        </w:rPr>
        <w:t>010/2025</w:t>
      </w:r>
    </w:p>
    <w:p w14:paraId="059762DA" w14:textId="77777777" w:rsidR="00F31296" w:rsidRPr="00A66C48" w:rsidRDefault="00F31296" w:rsidP="00D94D3F">
      <w:pPr>
        <w:tabs>
          <w:tab w:val="left" w:pos="1701"/>
        </w:tabs>
        <w:spacing w:before="240" w:after="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ANEXO IV</w:t>
      </w:r>
    </w:p>
    <w:p w14:paraId="1BB7E963" w14:textId="77777777" w:rsidR="00F31296" w:rsidRPr="00A66C48" w:rsidRDefault="00F31296" w:rsidP="00D94D3F">
      <w:pPr>
        <w:spacing w:after="240" w:line="360" w:lineRule="auto"/>
        <w:jc w:val="center"/>
        <w:rPr>
          <w:rFonts w:ascii="Cambria" w:hAnsi="Cambria"/>
          <w:b/>
          <w:color w:val="000000" w:themeColor="text1"/>
          <w:sz w:val="24"/>
          <w:szCs w:val="24"/>
          <w:u w:val="single"/>
        </w:rPr>
      </w:pPr>
      <w:r w:rsidRPr="00A66C48">
        <w:rPr>
          <w:rFonts w:ascii="Cambria" w:hAnsi="Cambria"/>
          <w:b/>
          <w:color w:val="000000" w:themeColor="text1"/>
          <w:sz w:val="24"/>
          <w:szCs w:val="24"/>
          <w:u w:val="single"/>
        </w:rPr>
        <w:t>MODELO DE DECLARAÇÃO CONJUNTA</w:t>
      </w:r>
    </w:p>
    <w:p w14:paraId="79814A89" w14:textId="517F0BBE" w:rsidR="00F31296" w:rsidRPr="00A66C48" w:rsidRDefault="00AD2EA5" w:rsidP="00D94D3F">
      <w:pPr>
        <w:tabs>
          <w:tab w:val="left" w:pos="1701"/>
        </w:tabs>
        <w:spacing w:after="0" w:line="360" w:lineRule="auto"/>
        <w:rPr>
          <w:rFonts w:ascii="Cambria" w:hAnsi="Cambria"/>
          <w:b/>
          <w:bCs/>
          <w:snapToGrid w:val="0"/>
          <w:color w:val="000000" w:themeColor="text1"/>
          <w:sz w:val="24"/>
          <w:szCs w:val="24"/>
        </w:rPr>
      </w:pPr>
      <w:r w:rsidRPr="00A66C48">
        <w:rPr>
          <w:rFonts w:ascii="Cambria" w:hAnsi="Cambria"/>
          <w:b/>
          <w:bCs/>
          <w:snapToGrid w:val="0"/>
          <w:color w:val="000000" w:themeColor="text1"/>
          <w:sz w:val="24"/>
          <w:szCs w:val="24"/>
        </w:rPr>
        <w:t>O Pregoeiro</w:t>
      </w:r>
      <w:r w:rsidR="00F31296" w:rsidRPr="00A66C48">
        <w:rPr>
          <w:rFonts w:ascii="Cambria" w:hAnsi="Cambria"/>
          <w:b/>
          <w:bCs/>
          <w:snapToGrid w:val="0"/>
          <w:color w:val="000000" w:themeColor="text1"/>
          <w:sz w:val="24"/>
          <w:szCs w:val="24"/>
        </w:rPr>
        <w:t xml:space="preserve"> Oficial do Município de Piracanjuba</w:t>
      </w:r>
    </w:p>
    <w:p w14:paraId="70156639" w14:textId="77777777" w:rsidR="00F31296" w:rsidRPr="00A66C48" w:rsidRDefault="00F31296" w:rsidP="00D94D3F">
      <w:pPr>
        <w:tabs>
          <w:tab w:val="left" w:pos="1701"/>
        </w:tabs>
        <w:spacing w:after="0" w:line="360" w:lineRule="auto"/>
        <w:rPr>
          <w:rFonts w:ascii="Cambria" w:hAnsi="Cambria"/>
          <w:b/>
          <w:bCs/>
          <w:snapToGrid w:val="0"/>
          <w:color w:val="000000" w:themeColor="text1"/>
          <w:sz w:val="24"/>
          <w:szCs w:val="24"/>
        </w:rPr>
      </w:pPr>
      <w:r w:rsidRPr="00A66C48">
        <w:rPr>
          <w:rFonts w:ascii="Cambria" w:hAnsi="Cambria"/>
          <w:b/>
          <w:bCs/>
          <w:snapToGrid w:val="0"/>
          <w:color w:val="000000" w:themeColor="text1"/>
          <w:sz w:val="24"/>
          <w:szCs w:val="24"/>
        </w:rPr>
        <w:t>Pregão Eletrônico nº ____/2025</w:t>
      </w:r>
    </w:p>
    <w:p w14:paraId="7FFF8DAB" w14:textId="26D9DB00" w:rsidR="00F31296" w:rsidRPr="00A66C48" w:rsidRDefault="00F31296" w:rsidP="00D94D3F">
      <w:pPr>
        <w:tabs>
          <w:tab w:val="left" w:pos="1701"/>
        </w:tabs>
        <w:spacing w:after="0" w:line="360" w:lineRule="auto"/>
        <w:rPr>
          <w:rFonts w:ascii="Cambria" w:hAnsi="Cambria"/>
          <w:snapToGrid w:val="0"/>
          <w:color w:val="000000" w:themeColor="text1"/>
          <w:sz w:val="24"/>
          <w:szCs w:val="24"/>
        </w:rPr>
      </w:pPr>
      <w:r w:rsidRPr="00A66C48">
        <w:rPr>
          <w:rFonts w:ascii="Cambria" w:hAnsi="Cambria"/>
          <w:snapToGrid w:val="0"/>
          <w:color w:val="000000" w:themeColor="text1"/>
          <w:sz w:val="24"/>
          <w:szCs w:val="24"/>
        </w:rPr>
        <w:t>Senhor</w:t>
      </w:r>
      <w:r w:rsidR="00AD2EA5" w:rsidRPr="00A66C48">
        <w:rPr>
          <w:rFonts w:ascii="Cambria" w:hAnsi="Cambria"/>
          <w:snapToGrid w:val="0"/>
          <w:color w:val="000000" w:themeColor="text1"/>
          <w:sz w:val="24"/>
          <w:szCs w:val="24"/>
        </w:rPr>
        <w:t xml:space="preserve"> Pregoeiro</w:t>
      </w:r>
      <w:r w:rsidRPr="00A66C48">
        <w:rPr>
          <w:rFonts w:ascii="Cambria" w:hAnsi="Cambria"/>
          <w:snapToGrid w:val="0"/>
          <w:color w:val="000000" w:themeColor="text1"/>
          <w:sz w:val="24"/>
          <w:szCs w:val="24"/>
        </w:rPr>
        <w:t xml:space="preserve">, </w:t>
      </w:r>
    </w:p>
    <w:p w14:paraId="09EAC7CB" w14:textId="77777777" w:rsidR="00F31296" w:rsidRPr="00A66C48" w:rsidRDefault="00F31296" w:rsidP="00D94D3F">
      <w:pPr>
        <w:tabs>
          <w:tab w:val="left" w:pos="1701"/>
        </w:tabs>
        <w:spacing w:line="360" w:lineRule="auto"/>
        <w:rPr>
          <w:rFonts w:ascii="Cambria" w:hAnsi="Cambria"/>
          <w:snapToGrid w:val="0"/>
          <w:color w:val="000000" w:themeColor="text1"/>
          <w:sz w:val="24"/>
          <w:szCs w:val="24"/>
        </w:rPr>
      </w:pPr>
    </w:p>
    <w:p w14:paraId="0EFF752A" w14:textId="77777777" w:rsidR="00F31296" w:rsidRPr="00A66C48" w:rsidRDefault="00F31296" w:rsidP="00D94D3F">
      <w:pPr>
        <w:pStyle w:val="SemEspaamento"/>
        <w:spacing w:after="240" w:line="360" w:lineRule="auto"/>
        <w:jc w:val="both"/>
        <w:rPr>
          <w:rFonts w:ascii="Cambria" w:hAnsi="Cambria"/>
          <w:color w:val="000000" w:themeColor="text1"/>
          <w:sz w:val="24"/>
          <w:szCs w:val="24"/>
        </w:rPr>
      </w:pPr>
      <w:r w:rsidRPr="00A66C48">
        <w:rPr>
          <w:rFonts w:ascii="Cambria" w:hAnsi="Cambria"/>
          <w:color w:val="000000" w:themeColor="text1"/>
          <w:sz w:val="24"/>
          <w:szCs w:val="24"/>
        </w:rPr>
        <w:t xml:space="preserve">A Empresa </w:t>
      </w:r>
      <w:r w:rsidRPr="00A66C48">
        <w:rPr>
          <w:rFonts w:ascii="Cambria" w:hAnsi="Cambria"/>
          <w:b/>
          <w:snapToGrid w:val="0"/>
          <w:color w:val="000000" w:themeColor="text1"/>
          <w:sz w:val="24"/>
          <w:szCs w:val="24"/>
        </w:rPr>
        <w:t>________</w:t>
      </w:r>
      <w:r w:rsidRPr="00A66C48">
        <w:rPr>
          <w:rFonts w:ascii="Cambria" w:hAnsi="Cambria"/>
          <w:color w:val="000000" w:themeColor="text1"/>
          <w:sz w:val="24"/>
          <w:szCs w:val="24"/>
        </w:rPr>
        <w:t xml:space="preserve">, inscrita no CNPJ sob nº </w:t>
      </w:r>
      <w:r w:rsidRPr="00A66C48">
        <w:rPr>
          <w:rFonts w:ascii="Cambria" w:hAnsi="Cambria"/>
          <w:b/>
          <w:snapToGrid w:val="0"/>
          <w:color w:val="000000" w:themeColor="text1"/>
          <w:sz w:val="24"/>
          <w:szCs w:val="24"/>
        </w:rPr>
        <w:t>________</w:t>
      </w:r>
      <w:r w:rsidRPr="00A66C48">
        <w:rPr>
          <w:rFonts w:ascii="Cambria" w:hAnsi="Cambria"/>
          <w:color w:val="000000" w:themeColor="text1"/>
          <w:sz w:val="24"/>
          <w:szCs w:val="24"/>
        </w:rPr>
        <w:t xml:space="preserve">, </w:t>
      </w:r>
      <w:r w:rsidRPr="00A66C48">
        <w:rPr>
          <w:rFonts w:ascii="Cambria" w:eastAsia="Helvetica" w:hAnsi="Cambria"/>
          <w:color w:val="000000" w:themeColor="text1"/>
          <w:sz w:val="24"/>
          <w:szCs w:val="24"/>
        </w:rPr>
        <w:t>com sede</w:t>
      </w:r>
      <w:r w:rsidRPr="00A66C48">
        <w:rPr>
          <w:rFonts w:ascii="Cambria" w:hAnsi="Cambria"/>
          <w:color w:val="000000" w:themeColor="text1"/>
          <w:sz w:val="24"/>
          <w:szCs w:val="24"/>
        </w:rPr>
        <w:t xml:space="preserve"> na </w:t>
      </w:r>
      <w:r w:rsidRPr="00A66C48">
        <w:rPr>
          <w:rFonts w:ascii="Cambria" w:hAnsi="Cambria"/>
          <w:b/>
          <w:snapToGrid w:val="0"/>
          <w:color w:val="000000" w:themeColor="text1"/>
          <w:sz w:val="24"/>
          <w:szCs w:val="24"/>
        </w:rPr>
        <w:t>________</w:t>
      </w:r>
      <w:r w:rsidRPr="00A66C48">
        <w:rPr>
          <w:rFonts w:ascii="Cambria" w:hAnsi="Cambria"/>
          <w:color w:val="000000" w:themeColor="text1"/>
          <w:sz w:val="24"/>
          <w:szCs w:val="24"/>
        </w:rPr>
        <w:t xml:space="preserve">, por intermédio do seu Representante Legal/ Procurador </w:t>
      </w:r>
      <w:r w:rsidRPr="00A66C48">
        <w:rPr>
          <w:rFonts w:ascii="Cambria" w:hAnsi="Cambria"/>
          <w:b/>
          <w:color w:val="000000" w:themeColor="text1"/>
          <w:sz w:val="24"/>
          <w:szCs w:val="24"/>
        </w:rPr>
        <w:t xml:space="preserve">Sr. </w:t>
      </w:r>
      <w:r w:rsidRPr="00A66C48">
        <w:rPr>
          <w:rFonts w:ascii="Cambria" w:hAnsi="Cambria"/>
          <w:b/>
          <w:snapToGrid w:val="0"/>
          <w:color w:val="000000" w:themeColor="text1"/>
          <w:sz w:val="24"/>
          <w:szCs w:val="24"/>
        </w:rPr>
        <w:t>________</w:t>
      </w:r>
      <w:r w:rsidRPr="00A66C48">
        <w:rPr>
          <w:rFonts w:ascii="Cambria" w:hAnsi="Cambria"/>
          <w:b/>
          <w:color w:val="000000" w:themeColor="text1"/>
          <w:sz w:val="24"/>
          <w:szCs w:val="24"/>
        </w:rPr>
        <w:t xml:space="preserve">, </w:t>
      </w:r>
      <w:r w:rsidRPr="00A66C48">
        <w:rPr>
          <w:rFonts w:ascii="Cambria" w:hAnsi="Cambria"/>
          <w:color w:val="000000" w:themeColor="text1"/>
          <w:sz w:val="24"/>
          <w:szCs w:val="24"/>
        </w:rPr>
        <w:t xml:space="preserve">inscrito no CPF sob o nº </w:t>
      </w:r>
      <w:r w:rsidRPr="00A66C48">
        <w:rPr>
          <w:rFonts w:ascii="Cambria" w:hAnsi="Cambria"/>
          <w:b/>
          <w:snapToGrid w:val="0"/>
          <w:color w:val="000000" w:themeColor="text1"/>
          <w:sz w:val="24"/>
          <w:szCs w:val="24"/>
        </w:rPr>
        <w:t>________</w:t>
      </w:r>
      <w:r w:rsidRPr="00A66C48">
        <w:rPr>
          <w:rFonts w:ascii="Cambria" w:hAnsi="Cambria"/>
          <w:color w:val="000000" w:themeColor="text1"/>
          <w:sz w:val="24"/>
          <w:szCs w:val="24"/>
        </w:rPr>
        <w:t xml:space="preserve"> infra-assinado, para os fins de participação no </w:t>
      </w:r>
      <w:r w:rsidRPr="00A66C48">
        <w:rPr>
          <w:rFonts w:ascii="Cambria" w:hAnsi="Cambria"/>
          <w:b/>
          <w:color w:val="000000" w:themeColor="text1"/>
          <w:sz w:val="24"/>
          <w:szCs w:val="24"/>
        </w:rPr>
        <w:t xml:space="preserve">Pregão Eletrônico nº </w:t>
      </w:r>
      <w:r w:rsidRPr="00A66C48">
        <w:rPr>
          <w:rFonts w:ascii="Cambria" w:hAnsi="Cambria"/>
          <w:b/>
          <w:snapToGrid w:val="0"/>
          <w:color w:val="000000" w:themeColor="text1"/>
          <w:sz w:val="24"/>
          <w:szCs w:val="24"/>
        </w:rPr>
        <w:t>___</w:t>
      </w:r>
      <w:r w:rsidRPr="00A66C48">
        <w:rPr>
          <w:rFonts w:ascii="Cambria" w:hAnsi="Cambria"/>
          <w:b/>
          <w:color w:val="000000" w:themeColor="text1"/>
          <w:sz w:val="24"/>
          <w:szCs w:val="24"/>
        </w:rPr>
        <w:t>/</w:t>
      </w:r>
      <w:r w:rsidRPr="00A66C48">
        <w:rPr>
          <w:rFonts w:ascii="Cambria" w:hAnsi="Cambria"/>
          <w:b/>
          <w:snapToGrid w:val="0"/>
          <w:color w:val="000000" w:themeColor="text1"/>
          <w:sz w:val="24"/>
          <w:szCs w:val="24"/>
        </w:rPr>
        <w:t>________</w:t>
      </w:r>
      <w:r w:rsidRPr="00A66C48">
        <w:rPr>
          <w:rFonts w:ascii="Cambria" w:hAnsi="Cambria"/>
          <w:color w:val="000000" w:themeColor="text1"/>
          <w:sz w:val="24"/>
          <w:szCs w:val="24"/>
        </w:rPr>
        <w:t>:</w:t>
      </w:r>
    </w:p>
    <w:p w14:paraId="793E8B7E" w14:textId="77777777" w:rsidR="00F31296" w:rsidRPr="00A66C48" w:rsidRDefault="00F31296" w:rsidP="00D94D3F">
      <w:pPr>
        <w:spacing w:before="240" w:line="360" w:lineRule="auto"/>
        <w:ind w:left="567" w:firstLine="567"/>
        <w:rPr>
          <w:rFonts w:ascii="Cambria" w:hAnsi="Cambria"/>
          <w:b/>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Declara</w:t>
      </w:r>
      <w:r w:rsidRPr="00A66C48">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A66C48" w:rsidRDefault="00F31296" w:rsidP="00D94D3F">
      <w:pPr>
        <w:spacing w:before="240" w:line="360" w:lineRule="auto"/>
        <w:ind w:left="567" w:firstLine="567"/>
        <w:rPr>
          <w:rFonts w:ascii="Cambria" w:hAnsi="Cambria"/>
          <w:color w:val="000000" w:themeColor="text1"/>
          <w:sz w:val="24"/>
          <w:szCs w:val="24"/>
        </w:rPr>
      </w:pPr>
      <w:r w:rsidRPr="00A66C48">
        <w:rPr>
          <w:rFonts w:ascii="Cambria" w:hAnsi="Cambria"/>
          <w:b/>
          <w:color w:val="000000" w:themeColor="text1"/>
          <w:sz w:val="24"/>
          <w:szCs w:val="24"/>
        </w:rPr>
        <w:t>b)</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Declara</w:t>
      </w:r>
      <w:r w:rsidRPr="00A66C48">
        <w:rPr>
          <w:rFonts w:ascii="Cambria" w:hAnsi="Cambria"/>
          <w:color w:val="000000" w:themeColor="text1"/>
          <w:sz w:val="24"/>
          <w:szCs w:val="24"/>
        </w:rPr>
        <w:t xml:space="preserve">, sob pena de inabilitação, que </w:t>
      </w:r>
      <w:r w:rsidRPr="00A66C48">
        <w:rPr>
          <w:rFonts w:ascii="Cambria" w:eastAsia="Helvetica" w:hAnsi="Cambria"/>
          <w:color w:val="000000" w:themeColor="text1"/>
          <w:sz w:val="24"/>
          <w:szCs w:val="24"/>
        </w:rPr>
        <w:t xml:space="preserve">atende ao disposto no </w:t>
      </w:r>
      <w:r w:rsidRPr="00A66C48">
        <w:rPr>
          <w:rFonts w:ascii="Cambria" w:hAnsi="Cambria"/>
          <w:color w:val="000000" w:themeColor="text1"/>
          <w:sz w:val="24"/>
          <w:szCs w:val="24"/>
        </w:rPr>
        <w:t>inciso XXXIII, do Art. 07º da Constituição da República Federativa do Brasil de 1988</w:t>
      </w:r>
      <w:r w:rsidRPr="00A66C48">
        <w:rPr>
          <w:rFonts w:ascii="Cambria" w:eastAsia="Helvetica" w:hAnsi="Cambria"/>
          <w:color w:val="000000" w:themeColor="text1"/>
          <w:sz w:val="24"/>
          <w:szCs w:val="24"/>
        </w:rPr>
        <w:t xml:space="preserve">, referente à </w:t>
      </w:r>
      <w:r w:rsidRPr="00A66C48">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A66C48">
        <w:rPr>
          <w:rFonts w:ascii="Cambria" w:hAnsi="Cambria"/>
          <w:color w:val="000000" w:themeColor="text1"/>
          <w:sz w:val="24"/>
          <w:szCs w:val="24"/>
        </w:rPr>
        <w:t>.</w:t>
      </w:r>
    </w:p>
    <w:p w14:paraId="46A79464" w14:textId="77777777" w:rsidR="00F31296" w:rsidRPr="00A66C48" w:rsidRDefault="00F31296" w:rsidP="00D94D3F">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c) Declara</w:t>
      </w:r>
      <w:r w:rsidRPr="00A66C48">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A66C48" w:rsidRDefault="00F31296" w:rsidP="00D94D3F">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d) Declara</w:t>
      </w:r>
      <w:r w:rsidRPr="00A66C48">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A66C48" w:rsidRDefault="00F31296" w:rsidP="00D94D3F">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e) Declara</w:t>
      </w:r>
      <w:r w:rsidRPr="00A66C48">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A66C48" w:rsidRDefault="00F31296" w:rsidP="00D94D3F">
      <w:pPr>
        <w:spacing w:before="240" w:line="360" w:lineRule="auto"/>
        <w:ind w:left="567" w:firstLine="567"/>
        <w:rPr>
          <w:rFonts w:ascii="Cambria" w:hAnsi="Cambria"/>
          <w:color w:val="000000" w:themeColor="text1"/>
          <w:sz w:val="24"/>
          <w:szCs w:val="24"/>
          <w:shd w:val="clear" w:color="auto" w:fill="FFFFFF"/>
        </w:rPr>
      </w:pPr>
      <w:r w:rsidRPr="00A66C48">
        <w:rPr>
          <w:rFonts w:ascii="Cambria" w:hAnsi="Cambria"/>
          <w:b/>
          <w:bCs/>
          <w:color w:val="000000" w:themeColor="text1"/>
          <w:sz w:val="24"/>
          <w:szCs w:val="24"/>
        </w:rPr>
        <w:t>f)</w:t>
      </w:r>
      <w:r w:rsidRPr="00A66C48">
        <w:rPr>
          <w:rFonts w:ascii="Cambria" w:hAnsi="Cambria"/>
          <w:color w:val="000000" w:themeColor="text1"/>
          <w:sz w:val="24"/>
          <w:szCs w:val="24"/>
        </w:rPr>
        <w:t xml:space="preserve"> </w:t>
      </w:r>
      <w:r w:rsidRPr="00A66C48">
        <w:rPr>
          <w:rFonts w:ascii="Cambria" w:hAnsi="Cambria"/>
          <w:b/>
          <w:bCs/>
          <w:color w:val="000000" w:themeColor="text1"/>
          <w:sz w:val="24"/>
          <w:szCs w:val="24"/>
        </w:rPr>
        <w:t>Declara</w:t>
      </w:r>
      <w:r w:rsidRPr="00A66C48">
        <w:rPr>
          <w:rFonts w:ascii="Cambria" w:hAnsi="Cambria"/>
          <w:color w:val="000000" w:themeColor="text1"/>
          <w:sz w:val="24"/>
          <w:szCs w:val="24"/>
        </w:rPr>
        <w:t xml:space="preserve">, sob pena de inabilitação, </w:t>
      </w:r>
      <w:r w:rsidRPr="00A66C48">
        <w:rPr>
          <w:rFonts w:ascii="Cambria" w:hAnsi="Cambria"/>
          <w:color w:val="000000" w:themeColor="text1"/>
          <w:sz w:val="24"/>
          <w:szCs w:val="24"/>
          <w:shd w:val="clear" w:color="auto" w:fill="FFFFFF"/>
        </w:rPr>
        <w:t xml:space="preserve">que a proposta apresentada </w:t>
      </w:r>
      <w:r w:rsidRPr="00A66C48">
        <w:rPr>
          <w:rFonts w:ascii="Cambria" w:hAnsi="Cambria"/>
          <w:color w:val="000000" w:themeColor="text1"/>
          <w:sz w:val="24"/>
          <w:szCs w:val="24"/>
        </w:rPr>
        <w:t xml:space="preserve">para fins de participação nesta licitação </w:t>
      </w:r>
      <w:r w:rsidRPr="00A66C48">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A66C48" w:rsidRDefault="00F31296" w:rsidP="00D94D3F">
      <w:pPr>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g)</w:t>
      </w:r>
      <w:r w:rsidRPr="00A66C48">
        <w:rPr>
          <w:rFonts w:ascii="Cambria" w:hAnsi="Cambria"/>
          <w:color w:val="000000" w:themeColor="text1"/>
          <w:sz w:val="24"/>
          <w:szCs w:val="24"/>
        </w:rPr>
        <w:t xml:space="preserve"> </w:t>
      </w:r>
      <w:r w:rsidRPr="00A66C48">
        <w:rPr>
          <w:rFonts w:ascii="Cambria" w:hAnsi="Cambria"/>
          <w:b/>
          <w:bCs/>
          <w:color w:val="000000" w:themeColor="text1"/>
          <w:sz w:val="24"/>
          <w:szCs w:val="24"/>
        </w:rPr>
        <w:t>Declara</w:t>
      </w:r>
      <w:r w:rsidRPr="00A66C48">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A66C48" w:rsidRDefault="00F31296" w:rsidP="00D94D3F">
      <w:pPr>
        <w:pStyle w:val="SemEspaamento"/>
        <w:spacing w:after="240" w:line="360" w:lineRule="auto"/>
        <w:ind w:left="567" w:firstLine="567"/>
        <w:jc w:val="both"/>
        <w:rPr>
          <w:rFonts w:ascii="Cambria" w:hAnsi="Cambria"/>
          <w:color w:val="000000" w:themeColor="text1"/>
          <w:sz w:val="24"/>
          <w:szCs w:val="24"/>
        </w:rPr>
      </w:pPr>
      <w:r w:rsidRPr="00A66C48">
        <w:rPr>
          <w:rFonts w:ascii="Cambria" w:hAnsi="Cambria"/>
          <w:b/>
          <w:bCs/>
          <w:color w:val="000000" w:themeColor="text1"/>
          <w:sz w:val="24"/>
          <w:szCs w:val="24"/>
        </w:rPr>
        <w:t>h)</w:t>
      </w:r>
      <w:r w:rsidRPr="00A66C48">
        <w:rPr>
          <w:rFonts w:ascii="Cambria" w:hAnsi="Cambria"/>
          <w:color w:val="000000" w:themeColor="text1"/>
          <w:sz w:val="24"/>
          <w:szCs w:val="24"/>
        </w:rPr>
        <w:t xml:space="preserve"> </w:t>
      </w:r>
      <w:r w:rsidRPr="00A66C48">
        <w:rPr>
          <w:rFonts w:ascii="Cambria" w:hAnsi="Cambria"/>
          <w:b/>
          <w:bCs/>
          <w:color w:val="000000" w:themeColor="text1"/>
          <w:sz w:val="24"/>
          <w:szCs w:val="24"/>
        </w:rPr>
        <w:t>Declara</w:t>
      </w:r>
      <w:r w:rsidRPr="00A66C48">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A66C48">
        <w:rPr>
          <w:rFonts w:ascii="Cambria" w:hAnsi="Cambria"/>
          <w:color w:val="000000" w:themeColor="text1"/>
          <w:sz w:val="24"/>
          <w:szCs w:val="24"/>
        </w:rPr>
        <w:lastRenderedPageBreak/>
        <w:t>tratamento favorecido estabelecido em seus artigos 42 a 49, por não se enquadrar em nenhuma das vedações legais impostas pelo § 4º, do art. 3º da Lei Complementar nº 123, de 2006.</w:t>
      </w:r>
    </w:p>
    <w:p w14:paraId="505A7EF7" w14:textId="3530AB48" w:rsidR="00CE5F25" w:rsidRPr="00A66C48" w:rsidRDefault="00CE5F25" w:rsidP="00D94D3F">
      <w:pPr>
        <w:pStyle w:val="SemEspaamento"/>
        <w:spacing w:after="240" w:line="360" w:lineRule="auto"/>
        <w:ind w:left="567" w:firstLine="567"/>
        <w:jc w:val="both"/>
        <w:rPr>
          <w:rFonts w:ascii="Cambria" w:hAnsi="Cambria"/>
          <w:color w:val="000000" w:themeColor="text1"/>
          <w:sz w:val="24"/>
          <w:szCs w:val="24"/>
        </w:rPr>
      </w:pPr>
      <w:r w:rsidRPr="00A66C48">
        <w:rPr>
          <w:rFonts w:ascii="Cambria" w:hAnsi="Cambria"/>
          <w:b/>
          <w:bCs/>
          <w:color w:val="000000" w:themeColor="text1"/>
          <w:sz w:val="24"/>
          <w:szCs w:val="24"/>
        </w:rPr>
        <w:t xml:space="preserve">i) Declara, </w:t>
      </w:r>
      <w:r w:rsidRPr="00A66C4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A66C48" w:rsidRDefault="00F31296" w:rsidP="00D94D3F">
      <w:pPr>
        <w:pStyle w:val="SemEspaamento"/>
        <w:spacing w:after="240" w:line="360" w:lineRule="auto"/>
        <w:jc w:val="both"/>
        <w:rPr>
          <w:rFonts w:ascii="Cambria" w:hAnsi="Cambria"/>
          <w:color w:val="000000" w:themeColor="text1"/>
          <w:sz w:val="24"/>
          <w:szCs w:val="24"/>
        </w:rPr>
      </w:pPr>
      <w:r w:rsidRPr="00A66C48">
        <w:rPr>
          <w:rFonts w:ascii="Cambria" w:hAnsi="Cambria"/>
          <w:color w:val="000000" w:themeColor="text1"/>
          <w:sz w:val="24"/>
          <w:szCs w:val="24"/>
        </w:rPr>
        <w:t>O signatário assume responsabilidade civil e criminal por eventual falsidade.</w:t>
      </w:r>
    </w:p>
    <w:p w14:paraId="6782070F" w14:textId="77777777" w:rsidR="00F31296" w:rsidRPr="00A66C48" w:rsidRDefault="00F31296" w:rsidP="00D94D3F">
      <w:pPr>
        <w:pStyle w:val="SemEspaamento"/>
        <w:spacing w:line="360" w:lineRule="auto"/>
        <w:jc w:val="both"/>
        <w:rPr>
          <w:rFonts w:ascii="Cambria" w:hAnsi="Cambria"/>
          <w:color w:val="000000" w:themeColor="text1"/>
          <w:sz w:val="24"/>
          <w:szCs w:val="24"/>
        </w:rPr>
      </w:pPr>
    </w:p>
    <w:p w14:paraId="0255B587" w14:textId="77777777" w:rsidR="00F31296" w:rsidRPr="00A66C48" w:rsidRDefault="00F31296" w:rsidP="00D94D3F">
      <w:pPr>
        <w:pStyle w:val="SemEspaamento"/>
        <w:spacing w:line="360" w:lineRule="auto"/>
        <w:jc w:val="right"/>
        <w:rPr>
          <w:rFonts w:ascii="Cambria" w:hAnsi="Cambria"/>
          <w:color w:val="000000" w:themeColor="text1"/>
          <w:sz w:val="24"/>
          <w:szCs w:val="24"/>
        </w:rPr>
      </w:pPr>
      <w:r w:rsidRPr="00A66C48">
        <w:rPr>
          <w:rFonts w:ascii="Cambria" w:hAnsi="Cambria"/>
          <w:color w:val="000000" w:themeColor="text1"/>
          <w:sz w:val="24"/>
          <w:szCs w:val="24"/>
        </w:rPr>
        <w:t>...................... (local), ... de ............... de ........(data)</w:t>
      </w:r>
    </w:p>
    <w:p w14:paraId="2D219ED0" w14:textId="77777777" w:rsidR="00F31296" w:rsidRPr="00A66C48" w:rsidRDefault="00F31296" w:rsidP="00D94D3F">
      <w:pPr>
        <w:pStyle w:val="SemEspaamento"/>
        <w:spacing w:line="360" w:lineRule="auto"/>
        <w:jc w:val="both"/>
        <w:rPr>
          <w:rFonts w:ascii="Cambria" w:hAnsi="Cambria"/>
          <w:color w:val="000000" w:themeColor="text1"/>
          <w:sz w:val="24"/>
          <w:szCs w:val="24"/>
        </w:rPr>
      </w:pPr>
    </w:p>
    <w:p w14:paraId="7DD64FD4" w14:textId="77777777" w:rsidR="00F31296" w:rsidRPr="00A66C48" w:rsidRDefault="00F31296" w:rsidP="00D94D3F">
      <w:pPr>
        <w:tabs>
          <w:tab w:val="left" w:pos="1701"/>
        </w:tabs>
        <w:spacing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(Nome e assinatura do representante legal da licitante Carimbo de CNPJ se houver)</w:t>
      </w:r>
    </w:p>
    <w:p w14:paraId="21C166B0" w14:textId="77777777" w:rsidR="00F31296" w:rsidRPr="00A66C48" w:rsidRDefault="00F31296" w:rsidP="00D94D3F">
      <w:pPr>
        <w:tabs>
          <w:tab w:val="left" w:pos="1701"/>
        </w:tabs>
        <w:spacing w:line="360" w:lineRule="auto"/>
        <w:jc w:val="center"/>
        <w:rPr>
          <w:rFonts w:ascii="Cambria" w:hAnsi="Cambria"/>
          <w:b/>
          <w:color w:val="000000" w:themeColor="text1"/>
          <w:sz w:val="24"/>
          <w:szCs w:val="24"/>
        </w:rPr>
      </w:pPr>
    </w:p>
    <w:p w14:paraId="138D2C5B" w14:textId="77777777" w:rsidR="00F31296" w:rsidRPr="00A66C48" w:rsidRDefault="00F31296" w:rsidP="00D94D3F">
      <w:pPr>
        <w:pStyle w:val="NormalWeb"/>
        <w:spacing w:before="0" w:beforeAutospacing="0" w:after="0" w:afterAutospacing="0" w:line="360" w:lineRule="auto"/>
        <w:jc w:val="center"/>
        <w:rPr>
          <w:rFonts w:ascii="Cambria" w:hAnsi="Cambria"/>
          <w:b/>
          <w:i/>
          <w:color w:val="000000" w:themeColor="text1"/>
        </w:rPr>
      </w:pPr>
      <w:r w:rsidRPr="00A66C48">
        <w:rPr>
          <w:rFonts w:ascii="Cambria" w:hAnsi="Cambria"/>
          <w:b/>
          <w:i/>
          <w:color w:val="000000" w:themeColor="text1"/>
        </w:rPr>
        <w:t>Obs.: Este documento é meramente exemplificativo</w:t>
      </w:r>
    </w:p>
    <w:p w14:paraId="29EB5E4D" w14:textId="77777777" w:rsidR="00F31296" w:rsidRPr="00A66C48" w:rsidRDefault="00F31296" w:rsidP="00D94D3F">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A66C48" w:rsidRDefault="00F31296" w:rsidP="00D94D3F">
      <w:pPr>
        <w:spacing w:line="360" w:lineRule="auto"/>
        <w:rPr>
          <w:rFonts w:ascii="Cambria" w:hAnsi="Cambria"/>
          <w:b/>
          <w:i/>
          <w:color w:val="000000" w:themeColor="text1"/>
          <w:sz w:val="24"/>
          <w:szCs w:val="24"/>
        </w:rPr>
      </w:pPr>
      <w:r w:rsidRPr="00A66C48">
        <w:rPr>
          <w:rFonts w:ascii="Cambria" w:hAnsi="Cambria"/>
          <w:b/>
          <w:i/>
          <w:color w:val="000000" w:themeColor="text1"/>
          <w:sz w:val="24"/>
          <w:szCs w:val="24"/>
        </w:rPr>
        <w:br w:type="page"/>
      </w:r>
    </w:p>
    <w:p w14:paraId="19EABD90" w14:textId="37B9561E" w:rsidR="00CD70A7" w:rsidRPr="00A66C48" w:rsidRDefault="00623375"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lastRenderedPageBreak/>
        <w:t xml:space="preserve">Pregão Eletrônico SRP nº </w:t>
      </w:r>
      <w:r w:rsidR="001F3330" w:rsidRPr="00A66C48">
        <w:rPr>
          <w:rFonts w:ascii="Cambria" w:hAnsi="Cambria"/>
          <w:b/>
          <w:color w:val="000000" w:themeColor="text1"/>
          <w:sz w:val="24"/>
          <w:szCs w:val="24"/>
        </w:rPr>
        <w:t>010/2025</w:t>
      </w:r>
    </w:p>
    <w:p w14:paraId="5D76EC37" w14:textId="77777777" w:rsidR="00CD70A7" w:rsidRPr="00A66C48" w:rsidRDefault="00CD70A7"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ANEXO V</w:t>
      </w:r>
    </w:p>
    <w:p w14:paraId="3650EEF2" w14:textId="17FCF5D5" w:rsidR="00CD70A7" w:rsidRPr="00A66C48" w:rsidRDefault="0014531C"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u w:val="single"/>
        </w:rPr>
        <w:t xml:space="preserve">MODELO DE </w:t>
      </w:r>
      <w:r w:rsidR="00287F3D" w:rsidRPr="00A66C48">
        <w:rPr>
          <w:rFonts w:ascii="Cambria" w:hAnsi="Cambria"/>
          <w:b/>
          <w:color w:val="000000" w:themeColor="text1"/>
          <w:sz w:val="24"/>
          <w:szCs w:val="24"/>
          <w:u w:val="single"/>
        </w:rPr>
        <w:t xml:space="preserve">PLANILHA DE </w:t>
      </w:r>
      <w:r w:rsidRPr="00A66C48">
        <w:rPr>
          <w:rFonts w:ascii="Cambria" w:hAnsi="Cambria"/>
          <w:b/>
          <w:color w:val="000000" w:themeColor="text1"/>
          <w:sz w:val="24"/>
          <w:szCs w:val="24"/>
          <w:u w:val="single"/>
        </w:rPr>
        <w:t xml:space="preserve">COMPOSIÇÃO DE </w:t>
      </w:r>
      <w:r w:rsidR="00287F3D" w:rsidRPr="00A66C48">
        <w:rPr>
          <w:rFonts w:ascii="Cambria" w:hAnsi="Cambria"/>
          <w:b/>
          <w:color w:val="000000" w:themeColor="text1"/>
          <w:sz w:val="24"/>
          <w:szCs w:val="24"/>
          <w:u w:val="single"/>
        </w:rPr>
        <w:t>CUSTOS</w:t>
      </w:r>
    </w:p>
    <w:p w14:paraId="587BE48D" w14:textId="77777777" w:rsidR="00B845C3" w:rsidRPr="00A66C48" w:rsidRDefault="00B845C3" w:rsidP="00D94D3F">
      <w:pPr>
        <w:spacing w:line="360" w:lineRule="auto"/>
        <w:rPr>
          <w:rFonts w:ascii="Cambria" w:hAnsi="Cambria"/>
          <w:b/>
          <w:i/>
          <w:color w:val="000000" w:themeColor="text1"/>
          <w:sz w:val="24"/>
          <w:szCs w:val="24"/>
        </w:rPr>
      </w:pPr>
    </w:p>
    <w:p w14:paraId="699A3C18" w14:textId="1A634421" w:rsidR="00130753" w:rsidRPr="00A66C48" w:rsidRDefault="00AD2EA5" w:rsidP="00D94D3F">
      <w:pPr>
        <w:tabs>
          <w:tab w:val="left" w:pos="1701"/>
        </w:tabs>
        <w:spacing w:after="0" w:line="360" w:lineRule="auto"/>
        <w:rPr>
          <w:rFonts w:ascii="Cambria" w:hAnsi="Cambria"/>
          <w:b/>
          <w:bCs/>
          <w:snapToGrid w:val="0"/>
          <w:color w:val="000000" w:themeColor="text1"/>
          <w:sz w:val="24"/>
          <w:szCs w:val="24"/>
        </w:rPr>
      </w:pPr>
      <w:r w:rsidRPr="00A66C48">
        <w:rPr>
          <w:rFonts w:ascii="Cambria" w:hAnsi="Cambria"/>
          <w:b/>
          <w:bCs/>
          <w:snapToGrid w:val="0"/>
          <w:color w:val="000000" w:themeColor="text1"/>
          <w:sz w:val="24"/>
          <w:szCs w:val="24"/>
        </w:rPr>
        <w:t>O Pregoeiro</w:t>
      </w:r>
      <w:r w:rsidR="00130753" w:rsidRPr="00A66C48">
        <w:rPr>
          <w:rFonts w:ascii="Cambria" w:hAnsi="Cambria"/>
          <w:b/>
          <w:bCs/>
          <w:snapToGrid w:val="0"/>
          <w:color w:val="000000" w:themeColor="text1"/>
          <w:sz w:val="24"/>
          <w:szCs w:val="24"/>
        </w:rPr>
        <w:t xml:space="preserve"> Oficial do Município de Piracanjuba</w:t>
      </w:r>
    </w:p>
    <w:p w14:paraId="00DB2772" w14:textId="42504352" w:rsidR="0014531C" w:rsidRPr="00A66C48" w:rsidRDefault="00130753" w:rsidP="002105FC">
      <w:pPr>
        <w:tabs>
          <w:tab w:val="left" w:pos="1701"/>
        </w:tabs>
        <w:spacing w:after="0" w:line="360" w:lineRule="auto"/>
        <w:rPr>
          <w:rFonts w:ascii="Cambria" w:hAnsi="Cambria"/>
          <w:b/>
          <w:bCs/>
          <w:snapToGrid w:val="0"/>
          <w:color w:val="000000" w:themeColor="text1"/>
          <w:sz w:val="24"/>
          <w:szCs w:val="24"/>
        </w:rPr>
      </w:pPr>
      <w:r w:rsidRPr="00A66C48">
        <w:rPr>
          <w:rFonts w:ascii="Cambria" w:hAnsi="Cambria"/>
          <w:b/>
          <w:bCs/>
          <w:snapToGrid w:val="0"/>
          <w:color w:val="000000" w:themeColor="text1"/>
          <w:sz w:val="24"/>
          <w:szCs w:val="24"/>
        </w:rPr>
        <w:t>Pregão Eletrônico nº ____/2025</w:t>
      </w:r>
    </w:p>
    <w:tbl>
      <w:tblPr>
        <w:tblStyle w:val="Tabelacomgrade"/>
        <w:tblpPr w:leftFromText="141" w:rightFromText="141" w:vertAnchor="text" w:horzAnchor="margin" w:tblpXSpec="center" w:tblpY="474"/>
        <w:tblW w:w="9314" w:type="dxa"/>
        <w:tblLook w:val="04A0" w:firstRow="1" w:lastRow="0" w:firstColumn="1" w:lastColumn="0" w:noHBand="0" w:noVBand="1"/>
      </w:tblPr>
      <w:tblGrid>
        <w:gridCol w:w="657"/>
        <w:gridCol w:w="1147"/>
        <w:gridCol w:w="558"/>
        <w:gridCol w:w="804"/>
        <w:gridCol w:w="1084"/>
        <w:gridCol w:w="1413"/>
        <w:gridCol w:w="763"/>
        <w:gridCol w:w="1099"/>
        <w:gridCol w:w="863"/>
        <w:gridCol w:w="957"/>
      </w:tblGrid>
      <w:tr w:rsidR="004B2BA7" w:rsidRPr="00A66C48" w14:paraId="7D77E185" w14:textId="77777777" w:rsidTr="004B2BA7">
        <w:trPr>
          <w:trHeight w:val="1729"/>
        </w:trPr>
        <w:tc>
          <w:tcPr>
            <w:tcW w:w="645" w:type="dxa"/>
          </w:tcPr>
          <w:p w14:paraId="75533E9F"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Item</w:t>
            </w:r>
          </w:p>
        </w:tc>
        <w:tc>
          <w:tcPr>
            <w:tcW w:w="1150" w:type="dxa"/>
          </w:tcPr>
          <w:p w14:paraId="159661C2"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 xml:space="preserve">Descrição </w:t>
            </w:r>
          </w:p>
        </w:tc>
        <w:tc>
          <w:tcPr>
            <w:tcW w:w="544" w:type="dxa"/>
          </w:tcPr>
          <w:p w14:paraId="45311D07"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Qtd</w:t>
            </w:r>
          </w:p>
        </w:tc>
        <w:tc>
          <w:tcPr>
            <w:tcW w:w="797" w:type="dxa"/>
          </w:tcPr>
          <w:p w14:paraId="08336F50"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Marca</w:t>
            </w:r>
          </w:p>
        </w:tc>
        <w:tc>
          <w:tcPr>
            <w:tcW w:w="1086" w:type="dxa"/>
          </w:tcPr>
          <w:p w14:paraId="3841F467"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Recursos Humano</w:t>
            </w:r>
          </w:p>
        </w:tc>
        <w:tc>
          <w:tcPr>
            <w:tcW w:w="1424" w:type="dxa"/>
          </w:tcPr>
          <w:p w14:paraId="5549F0ED"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Impostos, Obrigações Socias E Trabalhistas</w:t>
            </w:r>
          </w:p>
        </w:tc>
        <w:tc>
          <w:tcPr>
            <w:tcW w:w="754" w:type="dxa"/>
          </w:tcPr>
          <w:p w14:paraId="10ACA851"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Lucro</w:t>
            </w:r>
          </w:p>
        </w:tc>
        <w:tc>
          <w:tcPr>
            <w:tcW w:w="1101" w:type="dxa"/>
          </w:tcPr>
          <w:p w14:paraId="4AC1D456"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Outras Despesas</w:t>
            </w:r>
          </w:p>
        </w:tc>
        <w:tc>
          <w:tcPr>
            <w:tcW w:w="858" w:type="dxa"/>
          </w:tcPr>
          <w:p w14:paraId="08FBC7D4"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Vl.Unit</w:t>
            </w:r>
          </w:p>
        </w:tc>
        <w:tc>
          <w:tcPr>
            <w:tcW w:w="955" w:type="dxa"/>
          </w:tcPr>
          <w:p w14:paraId="3E2DC8A9" w14:textId="77777777" w:rsidR="00877DA8" w:rsidRPr="00A66C48" w:rsidRDefault="00877DA8" w:rsidP="00D94D3F">
            <w:pPr>
              <w:spacing w:before="283" w:line="360" w:lineRule="auto"/>
              <w:jc w:val="center"/>
              <w:rPr>
                <w:rFonts w:ascii="Cambria" w:hAnsi="Cambria" w:cs="Arial"/>
                <w:b/>
                <w:sz w:val="24"/>
                <w:szCs w:val="24"/>
              </w:rPr>
            </w:pPr>
            <w:r w:rsidRPr="00A66C48">
              <w:rPr>
                <w:rFonts w:ascii="Cambria" w:hAnsi="Cambria" w:cs="Arial"/>
                <w:b/>
                <w:sz w:val="24"/>
                <w:szCs w:val="24"/>
              </w:rPr>
              <w:t>Vl.Total</w:t>
            </w:r>
          </w:p>
        </w:tc>
      </w:tr>
      <w:tr w:rsidR="004B2BA7" w:rsidRPr="00A66C48" w14:paraId="1309EFCE" w14:textId="77777777" w:rsidTr="004B2BA7">
        <w:trPr>
          <w:trHeight w:val="669"/>
        </w:trPr>
        <w:tc>
          <w:tcPr>
            <w:tcW w:w="645" w:type="dxa"/>
          </w:tcPr>
          <w:p w14:paraId="7B139B42" w14:textId="77777777" w:rsidR="00877DA8" w:rsidRPr="00A66C48" w:rsidRDefault="00877DA8" w:rsidP="00D94D3F">
            <w:pPr>
              <w:spacing w:before="283" w:line="360" w:lineRule="auto"/>
              <w:jc w:val="both"/>
              <w:rPr>
                <w:rFonts w:ascii="Cambria" w:hAnsi="Cambria" w:cs="Arial"/>
                <w:b/>
                <w:sz w:val="24"/>
                <w:szCs w:val="24"/>
                <w:u w:val="single"/>
              </w:rPr>
            </w:pPr>
          </w:p>
        </w:tc>
        <w:tc>
          <w:tcPr>
            <w:tcW w:w="1150" w:type="dxa"/>
          </w:tcPr>
          <w:p w14:paraId="3A381B34" w14:textId="77777777" w:rsidR="00877DA8" w:rsidRPr="00A66C48" w:rsidRDefault="00877DA8" w:rsidP="00D94D3F">
            <w:pPr>
              <w:spacing w:before="283" w:line="360" w:lineRule="auto"/>
              <w:jc w:val="both"/>
              <w:rPr>
                <w:rFonts w:ascii="Cambria" w:hAnsi="Cambria" w:cs="Arial"/>
                <w:b/>
                <w:sz w:val="24"/>
                <w:szCs w:val="24"/>
                <w:u w:val="single"/>
              </w:rPr>
            </w:pPr>
          </w:p>
        </w:tc>
        <w:tc>
          <w:tcPr>
            <w:tcW w:w="544" w:type="dxa"/>
          </w:tcPr>
          <w:p w14:paraId="157866D8" w14:textId="77777777" w:rsidR="00877DA8" w:rsidRPr="00A66C48" w:rsidRDefault="00877DA8" w:rsidP="00D94D3F">
            <w:pPr>
              <w:spacing w:before="283" w:line="360" w:lineRule="auto"/>
              <w:jc w:val="both"/>
              <w:rPr>
                <w:rFonts w:ascii="Cambria" w:hAnsi="Cambria" w:cs="Arial"/>
                <w:b/>
                <w:sz w:val="24"/>
                <w:szCs w:val="24"/>
                <w:u w:val="single"/>
              </w:rPr>
            </w:pPr>
          </w:p>
        </w:tc>
        <w:tc>
          <w:tcPr>
            <w:tcW w:w="797" w:type="dxa"/>
          </w:tcPr>
          <w:p w14:paraId="470E34D9" w14:textId="77777777" w:rsidR="00877DA8" w:rsidRPr="00A66C48" w:rsidRDefault="00877DA8" w:rsidP="00D94D3F">
            <w:pPr>
              <w:spacing w:before="283" w:line="360" w:lineRule="auto"/>
              <w:jc w:val="both"/>
              <w:rPr>
                <w:rFonts w:ascii="Cambria" w:hAnsi="Cambria" w:cs="Arial"/>
                <w:b/>
                <w:sz w:val="24"/>
                <w:szCs w:val="24"/>
                <w:u w:val="single"/>
              </w:rPr>
            </w:pPr>
          </w:p>
        </w:tc>
        <w:tc>
          <w:tcPr>
            <w:tcW w:w="1086" w:type="dxa"/>
          </w:tcPr>
          <w:p w14:paraId="070E5482" w14:textId="77777777" w:rsidR="00877DA8" w:rsidRPr="00A66C48" w:rsidRDefault="00877DA8" w:rsidP="00D94D3F">
            <w:pPr>
              <w:spacing w:before="283" w:line="360" w:lineRule="auto"/>
              <w:jc w:val="both"/>
              <w:rPr>
                <w:rFonts w:ascii="Cambria" w:hAnsi="Cambria" w:cs="Arial"/>
                <w:b/>
                <w:sz w:val="24"/>
                <w:szCs w:val="24"/>
                <w:u w:val="single"/>
              </w:rPr>
            </w:pPr>
          </w:p>
        </w:tc>
        <w:tc>
          <w:tcPr>
            <w:tcW w:w="1424" w:type="dxa"/>
          </w:tcPr>
          <w:p w14:paraId="4BCCB360" w14:textId="77777777" w:rsidR="00877DA8" w:rsidRPr="00A66C48" w:rsidRDefault="00877DA8" w:rsidP="00D94D3F">
            <w:pPr>
              <w:spacing w:before="283" w:line="360" w:lineRule="auto"/>
              <w:jc w:val="both"/>
              <w:rPr>
                <w:rFonts w:ascii="Cambria" w:hAnsi="Cambria" w:cs="Arial"/>
                <w:b/>
                <w:sz w:val="24"/>
                <w:szCs w:val="24"/>
                <w:u w:val="single"/>
              </w:rPr>
            </w:pPr>
          </w:p>
        </w:tc>
        <w:tc>
          <w:tcPr>
            <w:tcW w:w="754" w:type="dxa"/>
          </w:tcPr>
          <w:p w14:paraId="070A53E7" w14:textId="77777777" w:rsidR="00877DA8" w:rsidRPr="00A66C48" w:rsidRDefault="00877DA8" w:rsidP="00D94D3F">
            <w:pPr>
              <w:spacing w:before="283" w:line="360" w:lineRule="auto"/>
              <w:jc w:val="both"/>
              <w:rPr>
                <w:rFonts w:ascii="Cambria" w:hAnsi="Cambria" w:cs="Arial"/>
                <w:b/>
                <w:sz w:val="24"/>
                <w:szCs w:val="24"/>
                <w:u w:val="single"/>
              </w:rPr>
            </w:pPr>
          </w:p>
        </w:tc>
        <w:tc>
          <w:tcPr>
            <w:tcW w:w="1101" w:type="dxa"/>
          </w:tcPr>
          <w:p w14:paraId="32417938" w14:textId="77777777" w:rsidR="00877DA8" w:rsidRPr="00A66C48" w:rsidRDefault="00877DA8" w:rsidP="00D94D3F">
            <w:pPr>
              <w:spacing w:before="283" w:line="360" w:lineRule="auto"/>
              <w:jc w:val="both"/>
              <w:rPr>
                <w:rFonts w:ascii="Cambria" w:hAnsi="Cambria" w:cs="Arial"/>
                <w:b/>
                <w:sz w:val="24"/>
                <w:szCs w:val="24"/>
                <w:u w:val="single"/>
              </w:rPr>
            </w:pPr>
          </w:p>
        </w:tc>
        <w:tc>
          <w:tcPr>
            <w:tcW w:w="858" w:type="dxa"/>
          </w:tcPr>
          <w:p w14:paraId="14D42AF2" w14:textId="77777777" w:rsidR="00877DA8" w:rsidRPr="00A66C48" w:rsidRDefault="00877DA8" w:rsidP="00D94D3F">
            <w:pPr>
              <w:spacing w:before="283" w:line="360" w:lineRule="auto"/>
              <w:jc w:val="both"/>
              <w:rPr>
                <w:rFonts w:ascii="Cambria" w:hAnsi="Cambria" w:cs="Arial"/>
                <w:b/>
                <w:sz w:val="24"/>
                <w:szCs w:val="24"/>
                <w:u w:val="single"/>
              </w:rPr>
            </w:pPr>
          </w:p>
        </w:tc>
        <w:tc>
          <w:tcPr>
            <w:tcW w:w="955" w:type="dxa"/>
          </w:tcPr>
          <w:p w14:paraId="2A8031F9" w14:textId="77777777" w:rsidR="00877DA8" w:rsidRPr="00A66C48" w:rsidRDefault="00877DA8" w:rsidP="00D94D3F">
            <w:pPr>
              <w:spacing w:before="283" w:line="360" w:lineRule="auto"/>
              <w:jc w:val="both"/>
              <w:rPr>
                <w:rFonts w:ascii="Cambria" w:hAnsi="Cambria" w:cs="Arial"/>
                <w:b/>
                <w:sz w:val="24"/>
                <w:szCs w:val="24"/>
                <w:u w:val="single"/>
              </w:rPr>
            </w:pPr>
          </w:p>
        </w:tc>
      </w:tr>
      <w:tr w:rsidR="004B2BA7" w:rsidRPr="00A66C48" w14:paraId="6A799767" w14:textId="77777777" w:rsidTr="004B2BA7">
        <w:trPr>
          <w:trHeight w:val="669"/>
        </w:trPr>
        <w:tc>
          <w:tcPr>
            <w:tcW w:w="645" w:type="dxa"/>
          </w:tcPr>
          <w:p w14:paraId="7F417D36" w14:textId="77777777" w:rsidR="00877DA8" w:rsidRPr="00A66C48" w:rsidRDefault="00877DA8" w:rsidP="00D94D3F">
            <w:pPr>
              <w:spacing w:before="283" w:line="360" w:lineRule="auto"/>
              <w:jc w:val="both"/>
              <w:rPr>
                <w:rFonts w:ascii="Cambria" w:hAnsi="Cambria" w:cs="Arial"/>
                <w:b/>
                <w:sz w:val="24"/>
                <w:szCs w:val="24"/>
                <w:u w:val="single"/>
              </w:rPr>
            </w:pPr>
          </w:p>
        </w:tc>
        <w:tc>
          <w:tcPr>
            <w:tcW w:w="1150" w:type="dxa"/>
          </w:tcPr>
          <w:p w14:paraId="0E6D767C" w14:textId="77777777" w:rsidR="00877DA8" w:rsidRPr="00A66C48" w:rsidRDefault="00877DA8" w:rsidP="00D94D3F">
            <w:pPr>
              <w:spacing w:before="283" w:line="360" w:lineRule="auto"/>
              <w:jc w:val="both"/>
              <w:rPr>
                <w:rFonts w:ascii="Cambria" w:hAnsi="Cambria" w:cs="Arial"/>
                <w:b/>
                <w:sz w:val="24"/>
                <w:szCs w:val="24"/>
                <w:u w:val="single"/>
              </w:rPr>
            </w:pPr>
          </w:p>
        </w:tc>
        <w:tc>
          <w:tcPr>
            <w:tcW w:w="544" w:type="dxa"/>
          </w:tcPr>
          <w:p w14:paraId="18671BE3" w14:textId="77777777" w:rsidR="00877DA8" w:rsidRPr="00A66C48" w:rsidRDefault="00877DA8" w:rsidP="00D94D3F">
            <w:pPr>
              <w:spacing w:before="283" w:line="360" w:lineRule="auto"/>
              <w:jc w:val="both"/>
              <w:rPr>
                <w:rFonts w:ascii="Cambria" w:hAnsi="Cambria" w:cs="Arial"/>
                <w:b/>
                <w:sz w:val="24"/>
                <w:szCs w:val="24"/>
                <w:u w:val="single"/>
              </w:rPr>
            </w:pPr>
          </w:p>
        </w:tc>
        <w:tc>
          <w:tcPr>
            <w:tcW w:w="797" w:type="dxa"/>
          </w:tcPr>
          <w:p w14:paraId="46A586B7" w14:textId="77777777" w:rsidR="00877DA8" w:rsidRPr="00A66C48" w:rsidRDefault="00877DA8" w:rsidP="00D94D3F">
            <w:pPr>
              <w:spacing w:before="283" w:line="360" w:lineRule="auto"/>
              <w:jc w:val="both"/>
              <w:rPr>
                <w:rFonts w:ascii="Cambria" w:hAnsi="Cambria" w:cs="Arial"/>
                <w:b/>
                <w:sz w:val="24"/>
                <w:szCs w:val="24"/>
                <w:u w:val="single"/>
              </w:rPr>
            </w:pPr>
          </w:p>
        </w:tc>
        <w:tc>
          <w:tcPr>
            <w:tcW w:w="1086" w:type="dxa"/>
          </w:tcPr>
          <w:p w14:paraId="572DFD9C" w14:textId="77777777" w:rsidR="00877DA8" w:rsidRPr="00A66C48" w:rsidRDefault="00877DA8" w:rsidP="00D94D3F">
            <w:pPr>
              <w:spacing w:before="283" w:line="360" w:lineRule="auto"/>
              <w:jc w:val="both"/>
              <w:rPr>
                <w:rFonts w:ascii="Cambria" w:hAnsi="Cambria" w:cs="Arial"/>
                <w:b/>
                <w:sz w:val="24"/>
                <w:szCs w:val="24"/>
                <w:u w:val="single"/>
              </w:rPr>
            </w:pPr>
          </w:p>
        </w:tc>
        <w:tc>
          <w:tcPr>
            <w:tcW w:w="1424" w:type="dxa"/>
          </w:tcPr>
          <w:p w14:paraId="1A672F6D" w14:textId="77777777" w:rsidR="00877DA8" w:rsidRPr="00A66C48" w:rsidRDefault="00877DA8" w:rsidP="00D94D3F">
            <w:pPr>
              <w:spacing w:before="283" w:line="360" w:lineRule="auto"/>
              <w:jc w:val="both"/>
              <w:rPr>
                <w:rFonts w:ascii="Cambria" w:hAnsi="Cambria" w:cs="Arial"/>
                <w:b/>
                <w:sz w:val="24"/>
                <w:szCs w:val="24"/>
                <w:u w:val="single"/>
              </w:rPr>
            </w:pPr>
          </w:p>
        </w:tc>
        <w:tc>
          <w:tcPr>
            <w:tcW w:w="754" w:type="dxa"/>
          </w:tcPr>
          <w:p w14:paraId="039335B4" w14:textId="77777777" w:rsidR="00877DA8" w:rsidRPr="00A66C48" w:rsidRDefault="00877DA8" w:rsidP="00D94D3F">
            <w:pPr>
              <w:spacing w:before="283" w:line="360" w:lineRule="auto"/>
              <w:jc w:val="both"/>
              <w:rPr>
                <w:rFonts w:ascii="Cambria" w:hAnsi="Cambria" w:cs="Arial"/>
                <w:b/>
                <w:sz w:val="24"/>
                <w:szCs w:val="24"/>
                <w:u w:val="single"/>
              </w:rPr>
            </w:pPr>
          </w:p>
        </w:tc>
        <w:tc>
          <w:tcPr>
            <w:tcW w:w="1101" w:type="dxa"/>
          </w:tcPr>
          <w:p w14:paraId="417FEA58" w14:textId="77777777" w:rsidR="00877DA8" w:rsidRPr="00A66C48" w:rsidRDefault="00877DA8" w:rsidP="00D94D3F">
            <w:pPr>
              <w:spacing w:before="283" w:line="360" w:lineRule="auto"/>
              <w:jc w:val="both"/>
              <w:rPr>
                <w:rFonts w:ascii="Cambria" w:hAnsi="Cambria" w:cs="Arial"/>
                <w:b/>
                <w:sz w:val="24"/>
                <w:szCs w:val="24"/>
                <w:u w:val="single"/>
              </w:rPr>
            </w:pPr>
          </w:p>
        </w:tc>
        <w:tc>
          <w:tcPr>
            <w:tcW w:w="858" w:type="dxa"/>
          </w:tcPr>
          <w:p w14:paraId="634E1566" w14:textId="77777777" w:rsidR="00877DA8" w:rsidRPr="00A66C48" w:rsidRDefault="00877DA8" w:rsidP="00D94D3F">
            <w:pPr>
              <w:spacing w:before="283" w:line="360" w:lineRule="auto"/>
              <w:jc w:val="both"/>
              <w:rPr>
                <w:rFonts w:ascii="Cambria" w:hAnsi="Cambria" w:cs="Arial"/>
                <w:b/>
                <w:sz w:val="24"/>
                <w:szCs w:val="24"/>
                <w:u w:val="single"/>
              </w:rPr>
            </w:pPr>
          </w:p>
        </w:tc>
        <w:tc>
          <w:tcPr>
            <w:tcW w:w="955" w:type="dxa"/>
          </w:tcPr>
          <w:p w14:paraId="4597C551" w14:textId="77777777" w:rsidR="00877DA8" w:rsidRPr="00A66C48" w:rsidRDefault="00877DA8" w:rsidP="00D94D3F">
            <w:pPr>
              <w:spacing w:before="283" w:line="360" w:lineRule="auto"/>
              <w:jc w:val="both"/>
              <w:rPr>
                <w:rFonts w:ascii="Cambria" w:hAnsi="Cambria" w:cs="Arial"/>
                <w:b/>
                <w:sz w:val="24"/>
                <w:szCs w:val="24"/>
                <w:u w:val="single"/>
              </w:rPr>
            </w:pPr>
          </w:p>
        </w:tc>
      </w:tr>
    </w:tbl>
    <w:p w14:paraId="41E0E76D" w14:textId="77777777" w:rsidR="0014531C" w:rsidRPr="00A66C48" w:rsidRDefault="0014531C" w:rsidP="004B2BA7">
      <w:pPr>
        <w:pStyle w:val="Ttulo"/>
        <w:spacing w:line="360" w:lineRule="auto"/>
        <w:ind w:right="-427"/>
        <w:jc w:val="both"/>
        <w:rPr>
          <w:rFonts w:ascii="Cambria" w:hAnsi="Cambria"/>
          <w:b w:val="0"/>
          <w:szCs w:val="24"/>
        </w:rPr>
      </w:pPr>
    </w:p>
    <w:p w14:paraId="6C1B0B39" w14:textId="77777777" w:rsidR="0014531C" w:rsidRPr="00A66C48" w:rsidRDefault="0014531C" w:rsidP="00D94D3F">
      <w:pPr>
        <w:pStyle w:val="Ttulo"/>
        <w:spacing w:line="360" w:lineRule="auto"/>
        <w:ind w:left="708" w:right="-427" w:firstLine="708"/>
        <w:jc w:val="both"/>
        <w:rPr>
          <w:rFonts w:ascii="Cambria" w:hAnsi="Cambria"/>
          <w:b w:val="0"/>
          <w:szCs w:val="24"/>
        </w:rPr>
      </w:pPr>
    </w:p>
    <w:p w14:paraId="30FD3026" w14:textId="77777777" w:rsidR="00E40C34" w:rsidRPr="00A66C48" w:rsidRDefault="00E40C34" w:rsidP="00D94D3F">
      <w:pPr>
        <w:pStyle w:val="SemEspaamento"/>
        <w:spacing w:line="360" w:lineRule="auto"/>
        <w:jc w:val="right"/>
        <w:rPr>
          <w:rFonts w:ascii="Cambria" w:hAnsi="Cambria"/>
          <w:color w:val="000000" w:themeColor="text1"/>
          <w:sz w:val="24"/>
          <w:szCs w:val="24"/>
        </w:rPr>
      </w:pPr>
    </w:p>
    <w:p w14:paraId="51C07919" w14:textId="792F91E6" w:rsidR="00E40C34" w:rsidRPr="00A66C48" w:rsidRDefault="00E40C34" w:rsidP="00D94D3F">
      <w:pPr>
        <w:pStyle w:val="SemEspaamento"/>
        <w:spacing w:line="360" w:lineRule="auto"/>
        <w:jc w:val="right"/>
        <w:rPr>
          <w:rFonts w:ascii="Cambria" w:hAnsi="Cambria"/>
          <w:color w:val="000000" w:themeColor="text1"/>
          <w:sz w:val="24"/>
          <w:szCs w:val="24"/>
        </w:rPr>
      </w:pPr>
      <w:r w:rsidRPr="00A66C48">
        <w:rPr>
          <w:rFonts w:ascii="Cambria" w:hAnsi="Cambria"/>
          <w:color w:val="000000" w:themeColor="text1"/>
          <w:sz w:val="24"/>
          <w:szCs w:val="24"/>
        </w:rPr>
        <w:t>...................... (local), ... de ............... de ........(data)</w:t>
      </w:r>
    </w:p>
    <w:p w14:paraId="5FF29AF5" w14:textId="77777777" w:rsidR="00E40C34" w:rsidRPr="00A66C48" w:rsidRDefault="00E40C34" w:rsidP="00D94D3F">
      <w:pPr>
        <w:pStyle w:val="SemEspaamento"/>
        <w:spacing w:line="360" w:lineRule="auto"/>
        <w:jc w:val="both"/>
        <w:rPr>
          <w:rFonts w:ascii="Cambria" w:hAnsi="Cambria"/>
          <w:color w:val="000000" w:themeColor="text1"/>
          <w:sz w:val="24"/>
          <w:szCs w:val="24"/>
        </w:rPr>
      </w:pPr>
    </w:p>
    <w:p w14:paraId="5A460B15" w14:textId="77777777" w:rsidR="00B845C3" w:rsidRPr="00A66C48" w:rsidRDefault="00B845C3" w:rsidP="008140F8">
      <w:pPr>
        <w:pStyle w:val="Ttulo"/>
        <w:spacing w:line="360" w:lineRule="auto"/>
        <w:ind w:right="-427"/>
        <w:jc w:val="both"/>
        <w:rPr>
          <w:rFonts w:ascii="Cambria" w:hAnsi="Cambria"/>
          <w:b w:val="0"/>
          <w:szCs w:val="24"/>
        </w:rPr>
      </w:pPr>
    </w:p>
    <w:p w14:paraId="68ECA43B" w14:textId="77777777" w:rsidR="00B845C3" w:rsidRPr="00A66C48" w:rsidRDefault="00B845C3" w:rsidP="00D94D3F">
      <w:pPr>
        <w:tabs>
          <w:tab w:val="left" w:pos="1701"/>
        </w:tabs>
        <w:spacing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(Nome e assinatura do representante legal da licitante Carimbo de CNPJ se houver)</w:t>
      </w:r>
    </w:p>
    <w:p w14:paraId="59654891" w14:textId="77777777" w:rsidR="00B845C3" w:rsidRPr="00A66C48" w:rsidRDefault="00B845C3" w:rsidP="00D94D3F">
      <w:pPr>
        <w:tabs>
          <w:tab w:val="left" w:pos="1701"/>
        </w:tabs>
        <w:spacing w:line="360" w:lineRule="auto"/>
        <w:jc w:val="center"/>
        <w:rPr>
          <w:rFonts w:ascii="Cambria" w:hAnsi="Cambria"/>
          <w:b/>
          <w:color w:val="000000" w:themeColor="text1"/>
          <w:sz w:val="24"/>
          <w:szCs w:val="24"/>
        </w:rPr>
      </w:pPr>
    </w:p>
    <w:p w14:paraId="4BD0D206" w14:textId="35E03FB8" w:rsidR="00B845C3" w:rsidRPr="00A66C48" w:rsidRDefault="00B845C3" w:rsidP="008140F8">
      <w:pPr>
        <w:pStyle w:val="NormalWeb"/>
        <w:spacing w:before="0" w:beforeAutospacing="0" w:after="0" w:afterAutospacing="0" w:line="360" w:lineRule="auto"/>
        <w:jc w:val="center"/>
        <w:rPr>
          <w:rFonts w:ascii="Cambria" w:hAnsi="Cambria"/>
          <w:b/>
          <w:i/>
          <w:color w:val="000000" w:themeColor="text1"/>
        </w:rPr>
      </w:pPr>
      <w:r w:rsidRPr="00A66C48">
        <w:rPr>
          <w:rFonts w:ascii="Cambria" w:hAnsi="Cambria"/>
          <w:b/>
          <w:i/>
          <w:color w:val="000000" w:themeColor="text1"/>
        </w:rPr>
        <w:t>Obs.: Este documento é meramente exemplificativo</w:t>
      </w:r>
    </w:p>
    <w:p w14:paraId="29433026" w14:textId="0A2C1682" w:rsidR="004E7797" w:rsidRPr="004B2BA7" w:rsidRDefault="00FD4AEF" w:rsidP="004B2BA7">
      <w:pPr>
        <w:spacing w:line="360" w:lineRule="auto"/>
        <w:rPr>
          <w:rFonts w:ascii="Cambria" w:hAnsi="Cambria"/>
          <w:b/>
          <w:i/>
          <w:color w:val="000000" w:themeColor="text1"/>
          <w:sz w:val="24"/>
          <w:szCs w:val="24"/>
        </w:rPr>
      </w:pPr>
      <w:r w:rsidRPr="00A66C48">
        <w:rPr>
          <w:rFonts w:ascii="Cambria" w:hAnsi="Cambria"/>
          <w:b/>
          <w:i/>
          <w:color w:val="000000" w:themeColor="text1"/>
          <w:sz w:val="24"/>
          <w:szCs w:val="24"/>
        </w:rPr>
        <w:br w:type="page"/>
      </w:r>
    </w:p>
    <w:p w14:paraId="2A0C7D77" w14:textId="26E1388D" w:rsidR="008D3CFA" w:rsidRPr="00A66C48" w:rsidRDefault="00623375"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lastRenderedPageBreak/>
        <w:t xml:space="preserve">Pregão Eletrônico SRP nº </w:t>
      </w:r>
      <w:r w:rsidR="001F3330" w:rsidRPr="00A66C48">
        <w:rPr>
          <w:rFonts w:ascii="Cambria" w:hAnsi="Cambria"/>
          <w:b/>
          <w:color w:val="000000" w:themeColor="text1"/>
          <w:sz w:val="24"/>
          <w:szCs w:val="24"/>
        </w:rPr>
        <w:t>010/2025</w:t>
      </w:r>
    </w:p>
    <w:p w14:paraId="3C360BC8" w14:textId="784EC3F4" w:rsidR="008D3CFA" w:rsidRPr="00A66C48" w:rsidRDefault="008D3CFA"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ANEXO V</w:t>
      </w:r>
      <w:r w:rsidR="00FD4AEF" w:rsidRPr="00A66C48">
        <w:rPr>
          <w:rFonts w:ascii="Cambria" w:hAnsi="Cambria"/>
          <w:b/>
          <w:color w:val="000000" w:themeColor="text1"/>
          <w:sz w:val="24"/>
          <w:szCs w:val="24"/>
        </w:rPr>
        <w:t>I</w:t>
      </w:r>
    </w:p>
    <w:p w14:paraId="006ED16D" w14:textId="77777777" w:rsidR="008D3CFA" w:rsidRPr="00A66C48" w:rsidRDefault="008D3CFA"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u w:val="single"/>
        </w:rPr>
        <w:t>MINUTA ATA DE REGISTRO DE PREÇOS</w:t>
      </w:r>
    </w:p>
    <w:p w14:paraId="0EB36339" w14:textId="2F2FE091" w:rsidR="00B840CC" w:rsidRPr="00A66C48" w:rsidRDefault="00A32FB0" w:rsidP="00D94D3F">
      <w:pPr>
        <w:spacing w:before="117" w:line="360" w:lineRule="auto"/>
        <w:ind w:right="3"/>
        <w:rPr>
          <w:rFonts w:ascii="Cambria" w:hAnsi="Cambria" w:cs="Times New Roman"/>
          <w:sz w:val="24"/>
          <w:szCs w:val="24"/>
        </w:rPr>
      </w:pPr>
      <w:r w:rsidRPr="00A66C48">
        <w:rPr>
          <w:rFonts w:ascii="Cambria" w:hAnsi="Cambria"/>
          <w:color w:val="000000" w:themeColor="text1"/>
          <w:sz w:val="24"/>
          <w:szCs w:val="24"/>
        </w:rPr>
        <w:t xml:space="preserve">Aquisição </w:t>
      </w:r>
      <w:r w:rsidR="00B840CC" w:rsidRPr="00A66C48">
        <w:rPr>
          <w:rFonts w:ascii="Cambria" w:hAnsi="Cambria"/>
          <w:color w:val="000000" w:themeColor="text1"/>
          <w:sz w:val="24"/>
          <w:szCs w:val="24"/>
        </w:rPr>
        <w:t xml:space="preserve">de </w:t>
      </w:r>
      <w:r w:rsidR="001F3330" w:rsidRPr="00A66C48">
        <w:rPr>
          <w:rFonts w:ascii="Cambria" w:hAnsi="Cambria"/>
          <w:color w:val="000000" w:themeColor="text1"/>
          <w:sz w:val="24"/>
          <w:szCs w:val="24"/>
        </w:rPr>
        <w:t>GLP e Vasilhames</w:t>
      </w:r>
      <w:r w:rsidR="00B840CC" w:rsidRPr="00A66C48">
        <w:rPr>
          <w:rFonts w:ascii="Cambria" w:hAnsi="Cambria"/>
          <w:color w:val="000000" w:themeColor="text1"/>
          <w:sz w:val="24"/>
          <w:szCs w:val="24"/>
        </w:rPr>
        <w:t xml:space="preserve"> de forma parcelada, </w:t>
      </w:r>
      <w:r w:rsidRPr="00A66C48">
        <w:rPr>
          <w:rFonts w:ascii="Cambria" w:hAnsi="Cambria"/>
          <w:color w:val="000000" w:themeColor="text1"/>
          <w:sz w:val="24"/>
          <w:szCs w:val="24"/>
        </w:rPr>
        <w:t>eventual</w:t>
      </w:r>
      <w:r w:rsidR="00B840CC" w:rsidRPr="00A66C48">
        <w:rPr>
          <w:rFonts w:ascii="Cambria" w:hAnsi="Cambria"/>
          <w:color w:val="000000" w:themeColor="text1"/>
          <w:sz w:val="24"/>
          <w:szCs w:val="24"/>
        </w:rPr>
        <w:t xml:space="preserve"> e futura, destinados a manutenção das atividades de todos os órgãos, unidades administrativas, unidades gestoras, setores, fundos e autarquias, deste Município de Piracanjuba, Estado de Goiás.</w:t>
      </w:r>
    </w:p>
    <w:p w14:paraId="57FC62B3" w14:textId="1F0F1C3D" w:rsidR="008D3CFA" w:rsidRPr="00A66C48" w:rsidRDefault="008D3CFA" w:rsidP="00D94D3F">
      <w:pPr>
        <w:spacing w:before="240" w:after="0" w:line="360" w:lineRule="auto"/>
        <w:ind w:right="-1" w:firstLine="708"/>
        <w:rPr>
          <w:rFonts w:ascii="Cambria" w:eastAsia="Arial" w:hAnsi="Cambria"/>
          <w:b/>
          <w:color w:val="000000" w:themeColor="text1"/>
          <w:sz w:val="24"/>
          <w:szCs w:val="24"/>
        </w:rPr>
      </w:pPr>
      <w:r w:rsidRPr="00A66C48">
        <w:rPr>
          <w:rFonts w:ascii="Cambria" w:eastAsia="Arial" w:hAnsi="Cambria"/>
          <w:b/>
          <w:color w:val="000000" w:themeColor="text1"/>
          <w:sz w:val="24"/>
          <w:szCs w:val="24"/>
        </w:rPr>
        <w:t xml:space="preserve">Processo nº </w:t>
      </w:r>
      <w:r w:rsidR="00B840CC" w:rsidRPr="00A66C48">
        <w:rPr>
          <w:rFonts w:ascii="Cambria" w:eastAsia="Arial" w:hAnsi="Cambria"/>
          <w:b/>
          <w:color w:val="000000" w:themeColor="text1"/>
          <w:sz w:val="24"/>
          <w:szCs w:val="24"/>
        </w:rPr>
        <w:t>........</w:t>
      </w:r>
      <w:r w:rsidR="00C05FDA" w:rsidRPr="00A66C48">
        <w:rPr>
          <w:rFonts w:ascii="Cambria" w:eastAsia="Arial" w:hAnsi="Cambria"/>
          <w:b/>
          <w:color w:val="000000" w:themeColor="text1"/>
          <w:sz w:val="24"/>
          <w:szCs w:val="24"/>
        </w:rPr>
        <w:t>03/2025</w:t>
      </w:r>
    </w:p>
    <w:p w14:paraId="08634658" w14:textId="3F3FCDF9" w:rsidR="008D3CFA" w:rsidRPr="00A66C48" w:rsidRDefault="00623375" w:rsidP="00D94D3F">
      <w:pPr>
        <w:spacing w:before="240" w:after="0" w:line="360" w:lineRule="auto"/>
        <w:ind w:right="-1" w:firstLine="720"/>
        <w:rPr>
          <w:rFonts w:ascii="Cambria" w:hAnsi="Cambria"/>
          <w:color w:val="000000" w:themeColor="text1"/>
          <w:sz w:val="24"/>
          <w:szCs w:val="24"/>
        </w:rPr>
      </w:pPr>
      <w:r w:rsidRPr="00A66C48">
        <w:rPr>
          <w:rFonts w:ascii="Cambria" w:eastAsia="Arial" w:hAnsi="Cambria"/>
          <w:b/>
          <w:color w:val="000000" w:themeColor="text1"/>
          <w:sz w:val="24"/>
          <w:szCs w:val="24"/>
        </w:rPr>
        <w:t xml:space="preserve">Pregão Eletrônico SRP nº </w:t>
      </w:r>
      <w:r w:rsidR="001F3330" w:rsidRPr="00A66C48">
        <w:rPr>
          <w:rFonts w:ascii="Cambria" w:eastAsia="Arial" w:hAnsi="Cambria"/>
          <w:b/>
          <w:color w:val="000000" w:themeColor="text1"/>
          <w:sz w:val="24"/>
          <w:szCs w:val="24"/>
        </w:rPr>
        <w:t>010/2025</w:t>
      </w:r>
    </w:p>
    <w:p w14:paraId="638E6539" w14:textId="2177FDF3" w:rsidR="008D3CFA" w:rsidRPr="00A66C48" w:rsidRDefault="008D3CFA" w:rsidP="00D94D3F">
      <w:pPr>
        <w:spacing w:before="240" w:after="0" w:line="360" w:lineRule="auto"/>
        <w:ind w:right="-1" w:firstLine="720"/>
        <w:rPr>
          <w:rFonts w:ascii="Cambria" w:eastAsia="Arial" w:hAnsi="Cambria"/>
          <w:b/>
          <w:color w:val="000000" w:themeColor="text1"/>
          <w:sz w:val="24"/>
          <w:szCs w:val="24"/>
        </w:rPr>
      </w:pPr>
      <w:r w:rsidRPr="00A66C48">
        <w:rPr>
          <w:rFonts w:ascii="Cambria" w:eastAsia="Arial" w:hAnsi="Cambria"/>
          <w:b/>
          <w:color w:val="000000" w:themeColor="text1"/>
          <w:sz w:val="24"/>
          <w:szCs w:val="24"/>
        </w:rPr>
        <w:t xml:space="preserve">Validade: </w:t>
      </w:r>
      <w:r w:rsidR="00822718" w:rsidRPr="00A66C48">
        <w:rPr>
          <w:rFonts w:ascii="Cambria" w:eastAsia="Arial" w:hAnsi="Cambria"/>
          <w:b/>
          <w:color w:val="000000" w:themeColor="text1"/>
          <w:sz w:val="24"/>
          <w:szCs w:val="24"/>
        </w:rPr>
        <w:t>01 (um) ano, podendo ser prorrogado nos termos da LLC 14133/2025.</w:t>
      </w:r>
    </w:p>
    <w:p w14:paraId="68CE31F1" w14:textId="26153FBD" w:rsidR="008D3CFA" w:rsidRPr="00A66C48" w:rsidRDefault="008D3CFA" w:rsidP="00D94D3F">
      <w:pPr>
        <w:spacing w:beforeLines="100" w:before="240" w:afterLines="100" w:after="240" w:line="360" w:lineRule="auto"/>
        <w:ind w:right="-1"/>
        <w:rPr>
          <w:rFonts w:ascii="Cambria" w:hAnsi="Cambria"/>
          <w:color w:val="000000" w:themeColor="text1"/>
          <w:sz w:val="24"/>
          <w:szCs w:val="24"/>
        </w:rPr>
      </w:pPr>
      <w:r w:rsidRPr="00A66C48">
        <w:rPr>
          <w:rFonts w:ascii="Cambria" w:eastAsia="Arial" w:hAnsi="Cambria"/>
          <w:color w:val="000000" w:themeColor="text1"/>
          <w:sz w:val="24"/>
          <w:szCs w:val="24"/>
        </w:rPr>
        <w:t xml:space="preserve">No dia ___ de ___________ de 20__, </w:t>
      </w:r>
      <w:r w:rsidRPr="00A66C48">
        <w:rPr>
          <w:rFonts w:ascii="Cambria" w:hAnsi="Cambria"/>
          <w:color w:val="000000" w:themeColor="text1"/>
          <w:sz w:val="24"/>
          <w:szCs w:val="24"/>
        </w:rPr>
        <w:t xml:space="preserve">o </w:t>
      </w:r>
      <w:r w:rsidRPr="00A66C48">
        <w:rPr>
          <w:rFonts w:ascii="Cambria" w:hAnsi="Cambria"/>
          <w:b/>
          <w:color w:val="000000" w:themeColor="text1"/>
          <w:sz w:val="24"/>
          <w:szCs w:val="24"/>
        </w:rPr>
        <w:t>MUNICÍPIO DE PIRACANJUBA</w:t>
      </w:r>
      <w:r w:rsidRPr="00A66C48">
        <w:rPr>
          <w:rFonts w:ascii="Cambria" w:hAnsi="Cambria"/>
          <w:color w:val="000000" w:themeColor="text1"/>
          <w:sz w:val="24"/>
          <w:szCs w:val="24"/>
        </w:rPr>
        <w:t xml:space="preserve">, Estado de Goiás, Pessoa Jurídica de Direito Público Interno, com sede na </w:t>
      </w:r>
      <w:r w:rsidRPr="00A66C48">
        <w:rPr>
          <w:rFonts w:ascii="Cambria" w:hAnsi="Cambria" w:cs="Segoe UI"/>
          <w:color w:val="000000" w:themeColor="text1"/>
          <w:sz w:val="24"/>
          <w:szCs w:val="24"/>
        </w:rPr>
        <w:t>Praça Wilson Eloy Pimenta, nº 100, Centro – Piracanjuba/GO</w:t>
      </w:r>
      <w:r w:rsidRPr="00A66C48">
        <w:rPr>
          <w:rFonts w:ascii="Cambria" w:hAnsi="Cambria"/>
          <w:color w:val="000000" w:themeColor="text1"/>
          <w:sz w:val="24"/>
          <w:szCs w:val="24"/>
        </w:rPr>
        <w:t xml:space="preserve">, inscrito no CNPJ sob o nº 01.179.647/0001-95, através da </w:t>
      </w:r>
      <w:r w:rsidRPr="00A66C48">
        <w:rPr>
          <w:rFonts w:ascii="Cambria" w:hAnsi="Cambria"/>
          <w:bCs/>
          <w:color w:val="000000" w:themeColor="text1"/>
          <w:sz w:val="24"/>
          <w:szCs w:val="24"/>
        </w:rPr>
        <w:t xml:space="preserve">Secretaria Municipal de </w:t>
      </w:r>
      <w:r w:rsidR="00B840CC" w:rsidRPr="00A66C48">
        <w:rPr>
          <w:rFonts w:ascii="Cambria" w:hAnsi="Cambria"/>
          <w:bCs/>
          <w:color w:val="000000" w:themeColor="text1"/>
          <w:sz w:val="24"/>
          <w:szCs w:val="24"/>
        </w:rPr>
        <w:t xml:space="preserve">Administração </w:t>
      </w:r>
      <w:r w:rsidRPr="00A66C48">
        <w:rPr>
          <w:rFonts w:ascii="Cambria" w:hAnsi="Cambria"/>
          <w:bCs/>
          <w:color w:val="000000" w:themeColor="text1"/>
          <w:sz w:val="24"/>
          <w:szCs w:val="24"/>
        </w:rPr>
        <w:t>de Piracanjuba/GO</w:t>
      </w:r>
      <w:r w:rsidRPr="00A66C48">
        <w:rPr>
          <w:rFonts w:ascii="Cambria" w:hAnsi="Cambria"/>
          <w:color w:val="000000" w:themeColor="text1"/>
          <w:sz w:val="24"/>
          <w:szCs w:val="24"/>
        </w:rPr>
        <w:t>, representada pel</w:t>
      </w:r>
      <w:r w:rsidR="00264EA8" w:rsidRPr="00A66C48">
        <w:rPr>
          <w:rFonts w:ascii="Cambria" w:hAnsi="Cambria"/>
          <w:color w:val="000000" w:themeColor="text1"/>
          <w:sz w:val="24"/>
          <w:szCs w:val="24"/>
        </w:rPr>
        <w:t>a</w:t>
      </w:r>
      <w:r w:rsidRPr="00A66C48">
        <w:rPr>
          <w:rFonts w:ascii="Cambria" w:hAnsi="Cambria"/>
          <w:color w:val="000000" w:themeColor="text1"/>
          <w:sz w:val="24"/>
          <w:szCs w:val="24"/>
        </w:rPr>
        <w:t xml:space="preserve"> atual Prefeit</w:t>
      </w:r>
      <w:r w:rsidR="00264EA8" w:rsidRPr="00A66C48">
        <w:rPr>
          <w:rFonts w:ascii="Cambria" w:hAnsi="Cambria"/>
          <w:color w:val="000000" w:themeColor="text1"/>
          <w:sz w:val="24"/>
          <w:szCs w:val="24"/>
        </w:rPr>
        <w:t>a</w:t>
      </w:r>
      <w:r w:rsidRPr="00A66C48">
        <w:rPr>
          <w:rFonts w:ascii="Cambria" w:hAnsi="Cambria"/>
          <w:color w:val="000000" w:themeColor="text1"/>
          <w:sz w:val="24"/>
          <w:szCs w:val="24"/>
        </w:rPr>
        <w:t xml:space="preserve"> de Piracanjuba, </w:t>
      </w:r>
      <w:r w:rsidRPr="00A66C48">
        <w:rPr>
          <w:rFonts w:ascii="Cambria" w:hAnsi="Cambria"/>
          <w:b/>
          <w:color w:val="000000" w:themeColor="text1"/>
          <w:sz w:val="24"/>
          <w:szCs w:val="24"/>
        </w:rPr>
        <w:t>Sr</w:t>
      </w:r>
      <w:r w:rsidR="00264EA8" w:rsidRPr="00A66C48">
        <w:rPr>
          <w:rFonts w:ascii="Cambria" w:hAnsi="Cambria"/>
          <w:b/>
          <w:color w:val="000000" w:themeColor="text1"/>
          <w:sz w:val="24"/>
          <w:szCs w:val="24"/>
        </w:rPr>
        <w:t>a</w:t>
      </w:r>
      <w:r w:rsidRPr="00A66C48">
        <w:rPr>
          <w:rFonts w:ascii="Cambria" w:hAnsi="Cambria"/>
          <w:b/>
          <w:color w:val="000000" w:themeColor="text1"/>
          <w:sz w:val="24"/>
          <w:szCs w:val="24"/>
        </w:rPr>
        <w:t xml:space="preserve">. </w:t>
      </w:r>
      <w:r w:rsidR="00264EA8" w:rsidRPr="00A66C48">
        <w:rPr>
          <w:rFonts w:ascii="Cambria" w:hAnsi="Cambria"/>
          <w:b/>
          <w:color w:val="000000" w:themeColor="text1"/>
          <w:sz w:val="24"/>
          <w:szCs w:val="24"/>
        </w:rPr>
        <w:t>Lenízia Alves Ca</w:t>
      </w:r>
      <w:r w:rsidR="006B723B" w:rsidRPr="00A66C48">
        <w:rPr>
          <w:rFonts w:ascii="Cambria" w:hAnsi="Cambria"/>
          <w:b/>
          <w:color w:val="000000" w:themeColor="text1"/>
          <w:sz w:val="24"/>
          <w:szCs w:val="24"/>
        </w:rPr>
        <w:t>nê</w:t>
      </w:r>
      <w:r w:rsidR="00264EA8" w:rsidRPr="00A66C48">
        <w:rPr>
          <w:rFonts w:ascii="Cambria" w:hAnsi="Cambria"/>
          <w:b/>
          <w:color w:val="000000" w:themeColor="text1"/>
          <w:sz w:val="24"/>
          <w:szCs w:val="24"/>
        </w:rPr>
        <w:t>do</w:t>
      </w:r>
      <w:r w:rsidRPr="00A66C48">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B840CC" w:rsidRPr="00A66C48">
        <w:rPr>
          <w:rFonts w:ascii="Cambria" w:hAnsi="Cambria"/>
          <w:color w:val="000000" w:themeColor="text1"/>
          <w:sz w:val="24"/>
          <w:szCs w:val="24"/>
        </w:rPr>
        <w:t>......</w:t>
      </w:r>
      <w:r w:rsidR="00C05FDA" w:rsidRPr="00A66C48">
        <w:rPr>
          <w:rFonts w:ascii="Cambria" w:hAnsi="Cambria"/>
          <w:color w:val="000000" w:themeColor="text1"/>
          <w:sz w:val="24"/>
          <w:szCs w:val="24"/>
        </w:rPr>
        <w:t>03/2025</w:t>
      </w:r>
      <w:r w:rsidRPr="00A66C48">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w:t>
      </w:r>
      <w:r w:rsidR="00623375" w:rsidRPr="00A66C48">
        <w:rPr>
          <w:rFonts w:ascii="Cambria" w:hAnsi="Cambria"/>
          <w:color w:val="000000" w:themeColor="text1"/>
          <w:sz w:val="24"/>
          <w:szCs w:val="24"/>
        </w:rPr>
        <w:t xml:space="preserve">Pregão Eletrônico SRP nº </w:t>
      </w:r>
      <w:r w:rsidR="001F3330" w:rsidRPr="00A66C48">
        <w:rPr>
          <w:rFonts w:ascii="Cambria" w:hAnsi="Cambria"/>
          <w:color w:val="000000" w:themeColor="text1"/>
          <w:sz w:val="24"/>
          <w:szCs w:val="24"/>
        </w:rPr>
        <w:t>010/2025</w:t>
      </w:r>
      <w:r w:rsidRPr="00A66C48">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A66C48">
        <w:rPr>
          <w:rFonts w:ascii="Cambria" w:eastAsia="Arial" w:hAnsi="Cambria"/>
          <w:color w:val="000000" w:themeColor="text1"/>
          <w:sz w:val="24"/>
          <w:szCs w:val="24"/>
        </w:rPr>
        <w:t>:</w:t>
      </w:r>
    </w:p>
    <w:p w14:paraId="495EDC84" w14:textId="77777777" w:rsidR="008D3CFA" w:rsidRPr="00A66C48" w:rsidRDefault="008D3CF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DO OBJETO</w:t>
      </w:r>
    </w:p>
    <w:p w14:paraId="573E985B" w14:textId="1DE15AA7" w:rsidR="008D3CFA" w:rsidRPr="00A66C48" w:rsidRDefault="008D3CFA" w:rsidP="00D94D3F">
      <w:pPr>
        <w:spacing w:before="24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 xml:space="preserve">CLÁUSULA PRIMEIRA: </w:t>
      </w:r>
      <w:r w:rsidRPr="00A66C48">
        <w:rPr>
          <w:rFonts w:ascii="Cambria" w:hAnsi="Cambria"/>
          <w:color w:val="000000" w:themeColor="text1"/>
          <w:sz w:val="24"/>
          <w:szCs w:val="24"/>
        </w:rPr>
        <w:t>O presente termo tem por objetivo e finalidade o Registro de Preços para futura</w:t>
      </w:r>
      <w:r w:rsidR="005167E8" w:rsidRPr="00A66C48">
        <w:rPr>
          <w:rFonts w:ascii="Cambria" w:hAnsi="Cambria"/>
          <w:color w:val="000000" w:themeColor="text1"/>
          <w:sz w:val="24"/>
          <w:szCs w:val="24"/>
        </w:rPr>
        <w:t>,</w:t>
      </w:r>
      <w:r w:rsidRPr="00A66C48">
        <w:rPr>
          <w:rFonts w:ascii="Cambria" w:hAnsi="Cambria"/>
          <w:color w:val="000000" w:themeColor="text1"/>
          <w:sz w:val="24"/>
          <w:szCs w:val="24"/>
        </w:rPr>
        <w:t xml:space="preserve"> eventual</w:t>
      </w:r>
      <w:r w:rsidR="005167E8" w:rsidRPr="00A66C48">
        <w:rPr>
          <w:rFonts w:ascii="Cambria" w:hAnsi="Cambria"/>
          <w:color w:val="000000" w:themeColor="text1"/>
          <w:sz w:val="24"/>
          <w:szCs w:val="24"/>
        </w:rPr>
        <w:t xml:space="preserve"> e parcelada</w:t>
      </w:r>
      <w:r w:rsidRPr="00A66C48">
        <w:rPr>
          <w:rFonts w:ascii="Cambria" w:hAnsi="Cambria"/>
          <w:color w:val="000000" w:themeColor="text1"/>
          <w:sz w:val="24"/>
          <w:szCs w:val="24"/>
        </w:rPr>
        <w:t xml:space="preserve"> aquisição de </w:t>
      </w:r>
      <w:r w:rsidR="001F3330" w:rsidRPr="00A66C48">
        <w:rPr>
          <w:rFonts w:ascii="Cambria" w:hAnsi="Cambria"/>
          <w:color w:val="000000" w:themeColor="text1"/>
          <w:sz w:val="24"/>
          <w:szCs w:val="24"/>
        </w:rPr>
        <w:t>GLP e Vasilhames</w:t>
      </w:r>
      <w:r w:rsidR="005167E8" w:rsidRPr="00A66C48">
        <w:rPr>
          <w:rFonts w:ascii="Cambria" w:hAnsi="Cambria"/>
          <w:color w:val="000000" w:themeColor="text1"/>
          <w:sz w:val="24"/>
          <w:szCs w:val="24"/>
        </w:rPr>
        <w:t xml:space="preserve"> de forma parcelada, </w:t>
      </w:r>
      <w:r w:rsidR="005167E8" w:rsidRPr="00A66C48">
        <w:rPr>
          <w:rFonts w:ascii="Cambria" w:hAnsi="Cambria"/>
          <w:color w:val="000000" w:themeColor="text1"/>
          <w:sz w:val="24"/>
          <w:szCs w:val="24"/>
        </w:rPr>
        <w:lastRenderedPageBreak/>
        <w:t>eventual e futura, destinados a manutenção das atividades de todos os órgãos, unidades administrativas, unidades gestoras, setores, fundos e autarquias, deste Município de Piracanjuba, Estado de Goiás</w:t>
      </w:r>
      <w:r w:rsidRPr="00A66C48">
        <w:rPr>
          <w:rFonts w:ascii="Cambria" w:hAnsi="Cambria"/>
          <w:color w:val="000000" w:themeColor="text1"/>
          <w:sz w:val="24"/>
          <w:szCs w:val="24"/>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A66C48" w:rsidRDefault="008D3CFA" w:rsidP="00D94D3F">
      <w:pPr>
        <w:spacing w:before="24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A66C48" w14:paraId="1C85C528" w14:textId="77777777" w:rsidTr="003E44B0">
        <w:trPr>
          <w:trHeight w:val="360"/>
        </w:trPr>
        <w:tc>
          <w:tcPr>
            <w:tcW w:w="9351" w:type="dxa"/>
            <w:gridSpan w:val="4"/>
            <w:vAlign w:val="center"/>
          </w:tcPr>
          <w:p w14:paraId="02DE12D9" w14:textId="77777777" w:rsidR="008D3CFA" w:rsidRPr="00A66C48" w:rsidRDefault="008D3CFA" w:rsidP="00D94D3F">
            <w:pPr>
              <w:spacing w:after="0" w:line="360" w:lineRule="auto"/>
              <w:ind w:right="-1"/>
              <w:jc w:val="center"/>
              <w:rPr>
                <w:rFonts w:ascii="Cambria" w:hAnsi="Cambria"/>
                <w:color w:val="000000" w:themeColor="text1"/>
                <w:sz w:val="24"/>
                <w:szCs w:val="24"/>
              </w:rPr>
            </w:pPr>
            <w:r w:rsidRPr="00A66C48">
              <w:rPr>
                <w:rFonts w:ascii="Cambria" w:eastAsia="Arial" w:hAnsi="Cambria"/>
                <w:b/>
                <w:color w:val="000000" w:themeColor="text1"/>
                <w:sz w:val="24"/>
                <w:szCs w:val="24"/>
              </w:rPr>
              <w:t>DADO DA EMPRESA</w:t>
            </w:r>
          </w:p>
        </w:tc>
      </w:tr>
      <w:tr w:rsidR="008D3CFA" w:rsidRPr="00A66C48" w14:paraId="407B1F25" w14:textId="77777777" w:rsidTr="003E44B0">
        <w:tblPrEx>
          <w:tblCellMar>
            <w:left w:w="108" w:type="dxa"/>
            <w:right w:w="108" w:type="dxa"/>
          </w:tblCellMar>
        </w:tblPrEx>
        <w:tc>
          <w:tcPr>
            <w:tcW w:w="6091" w:type="dxa"/>
            <w:gridSpan w:val="3"/>
          </w:tcPr>
          <w:p w14:paraId="52E95D75" w14:textId="77777777" w:rsidR="008D3CFA" w:rsidRPr="00A66C48" w:rsidRDefault="008D3CFA"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Razão Social:</w:t>
            </w:r>
          </w:p>
        </w:tc>
        <w:tc>
          <w:tcPr>
            <w:tcW w:w="3260" w:type="dxa"/>
          </w:tcPr>
          <w:p w14:paraId="5DB33EBF" w14:textId="77777777" w:rsidR="008D3CFA" w:rsidRPr="00A66C48" w:rsidRDefault="008D3CFA"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CNPJ:</w:t>
            </w:r>
          </w:p>
        </w:tc>
      </w:tr>
      <w:tr w:rsidR="008D3CFA" w:rsidRPr="00A66C48" w14:paraId="5446F8D6" w14:textId="77777777" w:rsidTr="003E44B0">
        <w:tblPrEx>
          <w:tblCellMar>
            <w:left w:w="108" w:type="dxa"/>
            <w:right w:w="108" w:type="dxa"/>
          </w:tblCellMar>
        </w:tblPrEx>
        <w:tc>
          <w:tcPr>
            <w:tcW w:w="9351" w:type="dxa"/>
            <w:gridSpan w:val="4"/>
          </w:tcPr>
          <w:p w14:paraId="4E66AEA6" w14:textId="77777777" w:rsidR="008D3CFA" w:rsidRPr="00A66C48" w:rsidRDefault="008D3CFA" w:rsidP="00D94D3F">
            <w:pPr>
              <w:pStyle w:val="NormalWeb"/>
              <w:spacing w:line="360" w:lineRule="auto"/>
              <w:jc w:val="both"/>
              <w:rPr>
                <w:rFonts w:ascii="Cambria" w:hAnsi="Cambria"/>
                <w:color w:val="000000" w:themeColor="text1"/>
              </w:rPr>
            </w:pPr>
            <w:r w:rsidRPr="00A66C48">
              <w:rPr>
                <w:rFonts w:ascii="Cambria" w:hAnsi="Cambria"/>
                <w:color w:val="000000" w:themeColor="text1"/>
              </w:rPr>
              <w:t>Endereço:</w:t>
            </w:r>
          </w:p>
        </w:tc>
      </w:tr>
      <w:tr w:rsidR="008D3CFA" w:rsidRPr="00A66C48" w14:paraId="10402BD9" w14:textId="77777777" w:rsidTr="003E44B0">
        <w:tblPrEx>
          <w:tblCellMar>
            <w:left w:w="108" w:type="dxa"/>
            <w:right w:w="108" w:type="dxa"/>
          </w:tblCellMar>
        </w:tblPrEx>
        <w:tc>
          <w:tcPr>
            <w:tcW w:w="4390" w:type="dxa"/>
          </w:tcPr>
          <w:p w14:paraId="41C4FE1D" w14:textId="77777777" w:rsidR="008D3CFA" w:rsidRPr="00A66C48" w:rsidRDefault="008D3CFA" w:rsidP="00D94D3F">
            <w:pPr>
              <w:pStyle w:val="NormalWeb"/>
              <w:spacing w:line="360" w:lineRule="auto"/>
              <w:jc w:val="both"/>
              <w:rPr>
                <w:rFonts w:ascii="Cambria" w:hAnsi="Cambria"/>
                <w:color w:val="000000" w:themeColor="text1"/>
              </w:rPr>
            </w:pPr>
            <w:r w:rsidRPr="00A66C48">
              <w:rPr>
                <w:rFonts w:ascii="Cambria" w:hAnsi="Cambria"/>
                <w:color w:val="000000" w:themeColor="text1"/>
              </w:rPr>
              <w:t>Telefone:</w:t>
            </w:r>
          </w:p>
        </w:tc>
        <w:tc>
          <w:tcPr>
            <w:tcW w:w="4961" w:type="dxa"/>
            <w:gridSpan w:val="3"/>
          </w:tcPr>
          <w:p w14:paraId="3D55663E" w14:textId="77777777" w:rsidR="008D3CFA" w:rsidRPr="00A66C48" w:rsidRDefault="008D3CFA"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E-mail:</w:t>
            </w:r>
          </w:p>
        </w:tc>
      </w:tr>
      <w:tr w:rsidR="008D3CFA" w:rsidRPr="00A66C48" w14:paraId="0E7E9DC7" w14:textId="77777777" w:rsidTr="003E44B0">
        <w:tblPrEx>
          <w:tblCellMar>
            <w:left w:w="108" w:type="dxa"/>
            <w:right w:w="108" w:type="dxa"/>
          </w:tblCellMar>
        </w:tblPrEx>
        <w:tc>
          <w:tcPr>
            <w:tcW w:w="4957" w:type="dxa"/>
            <w:gridSpan w:val="2"/>
          </w:tcPr>
          <w:p w14:paraId="08DED6B6" w14:textId="77777777" w:rsidR="008D3CFA" w:rsidRPr="00A66C48" w:rsidRDefault="008D3CFA"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Representante Legal:</w:t>
            </w:r>
          </w:p>
        </w:tc>
        <w:tc>
          <w:tcPr>
            <w:tcW w:w="4394" w:type="dxa"/>
            <w:gridSpan w:val="2"/>
          </w:tcPr>
          <w:p w14:paraId="67DFC467" w14:textId="77777777" w:rsidR="008D3CFA" w:rsidRPr="00A66C48" w:rsidRDefault="008D3CFA" w:rsidP="00D94D3F">
            <w:pPr>
              <w:pStyle w:val="NormalWeb"/>
              <w:spacing w:before="240" w:after="0" w:line="360" w:lineRule="auto"/>
              <w:jc w:val="both"/>
              <w:rPr>
                <w:rFonts w:ascii="Cambria" w:hAnsi="Cambria"/>
                <w:color w:val="000000" w:themeColor="text1"/>
              </w:rPr>
            </w:pPr>
            <w:r w:rsidRPr="00A66C48">
              <w:rPr>
                <w:rFonts w:ascii="Cambria" w:hAnsi="Cambria"/>
                <w:color w:val="000000" w:themeColor="text1"/>
              </w:rPr>
              <w:t>CPF do Representante:</w:t>
            </w:r>
          </w:p>
        </w:tc>
      </w:tr>
    </w:tbl>
    <w:p w14:paraId="6D266869"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eastAsia="Arial" w:hAnsi="Cambria"/>
          <w:b/>
          <w:color w:val="000000" w:themeColor="text1"/>
          <w:sz w:val="24"/>
          <w:szCs w:val="24"/>
        </w:rPr>
        <w:t xml:space="preserve">II. </w:t>
      </w:r>
      <w:r w:rsidRPr="00A66C48">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DOS PREÇOS, ESPECIFICAÇÕES E QUANTITATIVOS</w:t>
      </w:r>
    </w:p>
    <w:p w14:paraId="5BB5FADB" w14:textId="77777777" w:rsidR="00D0629A" w:rsidRPr="00A66C48" w:rsidRDefault="00D0629A" w:rsidP="00D94D3F">
      <w:pPr>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 xml:space="preserve">CLÁUSULA SEGUNDA: </w:t>
      </w:r>
      <w:r w:rsidRPr="00A66C48">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A66C48" w14:paraId="0A4E0128" w14:textId="77777777" w:rsidTr="003E44B0">
        <w:tc>
          <w:tcPr>
            <w:tcW w:w="874" w:type="dxa"/>
          </w:tcPr>
          <w:p w14:paraId="6F6599B8"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Item</w:t>
            </w:r>
          </w:p>
        </w:tc>
        <w:tc>
          <w:tcPr>
            <w:tcW w:w="3095" w:type="dxa"/>
          </w:tcPr>
          <w:p w14:paraId="27C712D8"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Descrição Item/Objeto</w:t>
            </w:r>
          </w:p>
        </w:tc>
        <w:tc>
          <w:tcPr>
            <w:tcW w:w="1034" w:type="dxa"/>
          </w:tcPr>
          <w:p w14:paraId="1B2AAAA2"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Marca/ Modelo</w:t>
            </w:r>
          </w:p>
        </w:tc>
        <w:tc>
          <w:tcPr>
            <w:tcW w:w="667" w:type="dxa"/>
          </w:tcPr>
          <w:p w14:paraId="4EE0CB3D"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Qtd</w:t>
            </w:r>
          </w:p>
        </w:tc>
        <w:tc>
          <w:tcPr>
            <w:tcW w:w="993" w:type="dxa"/>
          </w:tcPr>
          <w:p w14:paraId="20E1BA74"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Und</w:t>
            </w:r>
          </w:p>
        </w:tc>
        <w:tc>
          <w:tcPr>
            <w:tcW w:w="1417" w:type="dxa"/>
          </w:tcPr>
          <w:p w14:paraId="0EBABF12"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Valor</w:t>
            </w:r>
          </w:p>
          <w:p w14:paraId="2D40E198"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Unitário</w:t>
            </w:r>
          </w:p>
        </w:tc>
        <w:tc>
          <w:tcPr>
            <w:tcW w:w="1134" w:type="dxa"/>
          </w:tcPr>
          <w:p w14:paraId="2D1B45B5" w14:textId="77777777" w:rsidR="00D0629A" w:rsidRPr="00A66C48" w:rsidRDefault="00D0629A" w:rsidP="00D94D3F">
            <w:pPr>
              <w:spacing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Valor Total</w:t>
            </w:r>
          </w:p>
        </w:tc>
      </w:tr>
      <w:tr w:rsidR="00D0629A" w:rsidRPr="00A66C48" w14:paraId="2394D666" w14:textId="77777777" w:rsidTr="003E44B0">
        <w:tc>
          <w:tcPr>
            <w:tcW w:w="874" w:type="dxa"/>
          </w:tcPr>
          <w:p w14:paraId="6D8F0B2F" w14:textId="77777777" w:rsidR="00D0629A" w:rsidRPr="00A66C48" w:rsidRDefault="00D0629A" w:rsidP="00D94D3F">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A66C48" w:rsidRDefault="00D0629A" w:rsidP="00D94D3F">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A66C48" w:rsidRDefault="00D0629A" w:rsidP="00D94D3F">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A66C48" w:rsidRDefault="00D0629A" w:rsidP="00D94D3F">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A66C48" w:rsidRDefault="00D0629A" w:rsidP="00D94D3F">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A66C48" w:rsidRDefault="00D0629A" w:rsidP="00D94D3F">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A66C48" w:rsidRDefault="00D0629A" w:rsidP="00D94D3F">
            <w:pPr>
              <w:spacing w:before="240" w:after="0" w:line="360" w:lineRule="auto"/>
              <w:ind w:right="-1"/>
              <w:jc w:val="center"/>
              <w:rPr>
                <w:rFonts w:ascii="Cambria" w:hAnsi="Cambria"/>
                <w:color w:val="000000" w:themeColor="text1"/>
                <w:sz w:val="24"/>
                <w:szCs w:val="24"/>
              </w:rPr>
            </w:pPr>
          </w:p>
        </w:tc>
      </w:tr>
    </w:tbl>
    <w:p w14:paraId="1FF1DD27" w14:textId="77777777" w:rsidR="00D0629A" w:rsidRPr="00A66C48" w:rsidRDefault="00D0629A" w:rsidP="00D94D3F">
      <w:pPr>
        <w:spacing w:before="240" w:line="360" w:lineRule="auto"/>
        <w:ind w:right="-1" w:firstLine="567"/>
        <w:rPr>
          <w:rFonts w:ascii="Cambria" w:hAnsi="Cambria" w:cs="Segoe UI"/>
          <w:b/>
          <w:color w:val="000000" w:themeColor="text1"/>
          <w:sz w:val="24"/>
          <w:szCs w:val="24"/>
        </w:rPr>
      </w:pPr>
      <w:r w:rsidRPr="00A66C48">
        <w:rPr>
          <w:rFonts w:ascii="Cambria" w:hAnsi="Cambria" w:cs="Segoe UI"/>
          <w:b/>
          <w:bCs/>
          <w:color w:val="000000" w:themeColor="text1"/>
          <w:sz w:val="24"/>
          <w:szCs w:val="24"/>
        </w:rPr>
        <w:t>I.</w:t>
      </w:r>
      <w:r w:rsidRPr="00A66C48">
        <w:rPr>
          <w:rFonts w:ascii="Cambria" w:hAnsi="Cambria" w:cs="Segoe UI"/>
          <w:color w:val="000000" w:themeColor="text1"/>
          <w:sz w:val="24"/>
          <w:szCs w:val="24"/>
        </w:rPr>
        <w:t xml:space="preserve"> Importa-se a presente licitação na importância total de </w:t>
      </w:r>
      <w:r w:rsidRPr="00A66C48">
        <w:rPr>
          <w:rFonts w:ascii="Cambria" w:hAnsi="Cambria" w:cs="Segoe UI"/>
          <w:b/>
          <w:color w:val="000000" w:themeColor="text1"/>
          <w:sz w:val="24"/>
          <w:szCs w:val="24"/>
        </w:rPr>
        <w:t>R$ _______ (____________).</w:t>
      </w:r>
    </w:p>
    <w:p w14:paraId="1CBDD4D5"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II.</w:t>
      </w:r>
      <w:r w:rsidRPr="00A66C48">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A66C48"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color w:val="000000" w:themeColor="text1"/>
          <w:sz w:val="24"/>
          <w:szCs w:val="24"/>
        </w:rPr>
        <w:t xml:space="preserve">DA </w:t>
      </w:r>
      <w:r w:rsidRPr="00A66C48">
        <w:rPr>
          <w:rFonts w:ascii="Cambria" w:hAnsi="Cambria"/>
          <w:b/>
          <w:bCs/>
          <w:color w:val="000000" w:themeColor="text1"/>
          <w:sz w:val="24"/>
          <w:szCs w:val="24"/>
        </w:rPr>
        <w:t>DOTAÇÃO E RECURSOS</w:t>
      </w:r>
    </w:p>
    <w:p w14:paraId="00A95C28" w14:textId="4A194316" w:rsidR="00D0629A" w:rsidRPr="00A66C48" w:rsidRDefault="00D0629A" w:rsidP="00D94D3F">
      <w:pPr>
        <w:tabs>
          <w:tab w:val="left" w:pos="1701"/>
        </w:tabs>
        <w:spacing w:before="240" w:after="240" w:line="360" w:lineRule="auto"/>
        <w:rPr>
          <w:rFonts w:ascii="Cambria" w:hAnsi="Cambria"/>
          <w:color w:val="000000" w:themeColor="text1"/>
          <w:sz w:val="24"/>
          <w:szCs w:val="24"/>
        </w:rPr>
      </w:pPr>
      <w:r w:rsidRPr="00A66C48">
        <w:rPr>
          <w:rFonts w:ascii="Cambria" w:hAnsi="Cambria"/>
          <w:b/>
          <w:color w:val="000000" w:themeColor="text1"/>
          <w:sz w:val="24"/>
          <w:szCs w:val="24"/>
        </w:rPr>
        <w:t>CLÁUSULA TERCEIRA:</w:t>
      </w:r>
      <w:r w:rsidRPr="00A66C48">
        <w:rPr>
          <w:rFonts w:ascii="Cambria" w:hAnsi="Cambria"/>
          <w:color w:val="000000" w:themeColor="text1"/>
          <w:sz w:val="24"/>
          <w:szCs w:val="24"/>
        </w:rPr>
        <w:t xml:space="preserve"> As despesas decorrentes da aquisição do objeto desta Ata de Registro de Preços correrão à conta dos recursos das dotações orçamentárias </w:t>
      </w:r>
      <w:r w:rsidR="005167E8" w:rsidRPr="00A66C48">
        <w:rPr>
          <w:rFonts w:ascii="Cambria" w:hAnsi="Cambria"/>
          <w:color w:val="000000" w:themeColor="text1"/>
          <w:sz w:val="24"/>
          <w:szCs w:val="24"/>
        </w:rPr>
        <w:t>de todos os órgãos, unidades administrativas, unidades gestoras, setores, fundos e autarquias, deste Município de Piracanjuba, Estado de Goiás, devendo ser indica no processo de compra.</w:t>
      </w:r>
    </w:p>
    <w:p w14:paraId="44979378" w14:textId="77777777" w:rsidR="00D0629A" w:rsidRPr="00A66C48"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66C48">
        <w:rPr>
          <w:rFonts w:ascii="Cambria" w:hAnsi="Cambria"/>
          <w:b/>
          <w:color w:val="000000" w:themeColor="text1"/>
          <w:sz w:val="24"/>
          <w:szCs w:val="24"/>
        </w:rPr>
        <w:t xml:space="preserve">DA </w:t>
      </w:r>
      <w:r w:rsidRPr="00A66C48">
        <w:rPr>
          <w:rFonts w:ascii="Cambria" w:hAnsi="Cambria"/>
          <w:b/>
          <w:bCs/>
          <w:color w:val="000000" w:themeColor="text1"/>
          <w:sz w:val="24"/>
          <w:szCs w:val="24"/>
        </w:rPr>
        <w:t>VALIDADE, FORMALIZAÇÃO DA ATA DE REGISTRO DE PREÇOS E CADASTRO RESERVA</w:t>
      </w:r>
    </w:p>
    <w:p w14:paraId="0601394A" w14:textId="18BF9502"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CLÁUSULA QUARTA:</w:t>
      </w:r>
      <w:r w:rsidRPr="00A66C48">
        <w:rPr>
          <w:rFonts w:ascii="Cambria" w:hAnsi="Cambria"/>
          <w:color w:val="000000" w:themeColor="text1"/>
          <w:sz w:val="24"/>
          <w:szCs w:val="24"/>
        </w:rPr>
        <w:t xml:space="preserve"> </w:t>
      </w:r>
      <w:r w:rsidR="00D051F3" w:rsidRPr="00A66C48">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A66C48">
        <w:rPr>
          <w:rFonts w:ascii="Cambria" w:hAnsi="Cambria"/>
          <w:color w:val="000000" w:themeColor="text1"/>
          <w:sz w:val="24"/>
          <w:szCs w:val="24"/>
        </w:rPr>
        <w:t xml:space="preserve">. </w:t>
      </w:r>
    </w:p>
    <w:p w14:paraId="77FF856D"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CLÁUSULA QUINTA:</w:t>
      </w:r>
      <w:r w:rsidRPr="00A66C48">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CLÁUSULA SEXTA</w:t>
      </w:r>
      <w:r w:rsidRPr="00A66C48">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CLÁUSULA SÉTIMA</w:t>
      </w:r>
      <w:r w:rsidRPr="00A66C48">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 xml:space="preserve">CLÁUSULA OITAVA: </w:t>
      </w:r>
      <w:r w:rsidRPr="00A66C48">
        <w:rPr>
          <w:rFonts w:ascii="Cambria" w:hAnsi="Cambria"/>
          <w:color w:val="000000" w:themeColor="text1"/>
          <w:sz w:val="24"/>
          <w:szCs w:val="24"/>
        </w:rPr>
        <w:t xml:space="preserve">A contratação com os fornecedores registrados na ata será formalizada pelo órgão ou pela entidade interessada por intermédio de instrumento contratual, emissão </w:t>
      </w:r>
      <w:r w:rsidRPr="00A66C48">
        <w:rPr>
          <w:rFonts w:ascii="Cambria" w:hAnsi="Cambria"/>
          <w:color w:val="000000" w:themeColor="text1"/>
          <w:sz w:val="24"/>
          <w:szCs w:val="24"/>
        </w:rPr>
        <w:lastRenderedPageBreak/>
        <w:t>de nota de empenho de despesa, autorização de compra ou outro instrumento hábil, conforma artigo 95, da Lei Federal nº 14.133, de 2021.</w:t>
      </w:r>
    </w:p>
    <w:p w14:paraId="3F4E7D53"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 xml:space="preserve">CLÁUSULA NONA: </w:t>
      </w:r>
      <w:r w:rsidRPr="00A66C48">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 xml:space="preserve">CLÁUSULA DÉCIMA: </w:t>
      </w:r>
      <w:r w:rsidRPr="00A66C48">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A66C48" w:rsidRDefault="00D0629A" w:rsidP="00D94D3F">
      <w:pPr>
        <w:tabs>
          <w:tab w:val="left" w:pos="1701"/>
        </w:tabs>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a)</w:t>
      </w:r>
      <w:r w:rsidRPr="00A66C48">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A66C48" w:rsidRDefault="00D0629A" w:rsidP="00D94D3F">
      <w:pPr>
        <w:tabs>
          <w:tab w:val="left" w:pos="1701"/>
        </w:tabs>
        <w:spacing w:before="240" w:line="360" w:lineRule="auto"/>
        <w:ind w:left="567" w:firstLine="567"/>
        <w:rPr>
          <w:rFonts w:ascii="Cambria" w:hAnsi="Cambria"/>
          <w:color w:val="000000" w:themeColor="text1"/>
          <w:sz w:val="24"/>
          <w:szCs w:val="24"/>
        </w:rPr>
      </w:pPr>
      <w:r w:rsidRPr="00A66C48">
        <w:rPr>
          <w:rFonts w:ascii="Cambria" w:hAnsi="Cambria"/>
          <w:b/>
          <w:bCs/>
          <w:color w:val="000000" w:themeColor="text1"/>
          <w:sz w:val="24"/>
          <w:szCs w:val="24"/>
        </w:rPr>
        <w:t>b)</w:t>
      </w:r>
      <w:r w:rsidRPr="00A66C48">
        <w:rPr>
          <w:rFonts w:ascii="Cambria" w:hAnsi="Cambria"/>
          <w:color w:val="000000" w:themeColor="text1"/>
          <w:sz w:val="24"/>
          <w:szCs w:val="24"/>
        </w:rPr>
        <w:t xml:space="preserve"> Mantiverem sua proposta original.</w:t>
      </w:r>
    </w:p>
    <w:p w14:paraId="10BD036C"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 xml:space="preserve">CLÁUSULA DÉCIMA PRIMEIRA: </w:t>
      </w:r>
      <w:r w:rsidRPr="00A66C48">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 xml:space="preserve">I. </w:t>
      </w:r>
      <w:r w:rsidRPr="00A66C48">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 xml:space="preserve">CLÁUSULA DÉCIMA SEGUNDA: </w:t>
      </w:r>
      <w:r w:rsidRPr="00A66C48">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CLÁUSULA DECIMA TERCEIRA:</w:t>
      </w:r>
      <w:r w:rsidRPr="00A66C48">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CLÁUSULA DÉCIMA QUARTA:</w:t>
      </w:r>
      <w:r w:rsidRPr="00A66C48">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CLÁUSULA DÉCIMA QUINTA:</w:t>
      </w:r>
      <w:r w:rsidRPr="00A66C48">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bCs/>
          <w:color w:val="000000" w:themeColor="text1"/>
          <w:sz w:val="24"/>
          <w:szCs w:val="24"/>
        </w:rPr>
        <w:t>CLÁUSULA DÉCIMA SEXTA:</w:t>
      </w:r>
      <w:r w:rsidRPr="00A66C48">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I.</w:t>
      </w:r>
      <w:r w:rsidRPr="00A66C48">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A66C48" w:rsidRDefault="00D0629A" w:rsidP="00D94D3F">
      <w:pPr>
        <w:tabs>
          <w:tab w:val="left" w:pos="1701"/>
        </w:tabs>
        <w:spacing w:before="240"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A66C48" w:rsidRDefault="00D0629A" w:rsidP="00D94D3F">
      <w:pPr>
        <w:tabs>
          <w:tab w:val="left" w:pos="1701"/>
        </w:tabs>
        <w:spacing w:before="240" w:line="360" w:lineRule="auto"/>
        <w:rPr>
          <w:rFonts w:ascii="Cambria" w:hAnsi="Cambria"/>
          <w:color w:val="000000" w:themeColor="text1"/>
          <w:sz w:val="24"/>
          <w:szCs w:val="24"/>
        </w:rPr>
      </w:pPr>
      <w:r w:rsidRPr="00A66C48">
        <w:rPr>
          <w:rFonts w:ascii="Cambria" w:hAnsi="Cambria"/>
          <w:b/>
          <w:color w:val="000000" w:themeColor="text1"/>
          <w:sz w:val="24"/>
          <w:szCs w:val="24"/>
        </w:rPr>
        <w:t>CLÁUSULA DÉCIMA SÉTIMA:</w:t>
      </w:r>
      <w:r w:rsidRPr="00A66C48">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DAS ALTERAÇÕES OU ATUALIZAÇÕES DOS PREÇOS REGISTRADOS</w:t>
      </w:r>
    </w:p>
    <w:p w14:paraId="4DFA4F86" w14:textId="77777777" w:rsidR="00D0629A" w:rsidRPr="00A66C48" w:rsidRDefault="00D0629A" w:rsidP="00D94D3F">
      <w:pPr>
        <w:pStyle w:val="Nivel2"/>
        <w:spacing w:line="360" w:lineRule="auto"/>
        <w:rPr>
          <w:sz w:val="24"/>
          <w:szCs w:val="24"/>
        </w:rPr>
      </w:pPr>
      <w:r w:rsidRPr="00A66C48">
        <w:rPr>
          <w:b/>
          <w:sz w:val="24"/>
          <w:szCs w:val="24"/>
        </w:rPr>
        <w:t>CLÁUSULA DÉCIMA OITAVA:</w:t>
      </w:r>
      <w:r w:rsidRPr="00A66C48">
        <w:rPr>
          <w:sz w:val="24"/>
          <w:szCs w:val="24"/>
        </w:rPr>
        <w:t xml:space="preserve"> Os preços registrados poderão ser alterados ou atualizados em decorrência de eventual redução dos preços pra</w:t>
      </w:r>
      <w:r w:rsidRPr="00A66C48">
        <w:rPr>
          <w:rFonts w:eastAsia="Calibri"/>
          <w:sz w:val="24"/>
          <w:szCs w:val="24"/>
        </w:rPr>
        <w:t>ti</w:t>
      </w:r>
      <w:r w:rsidRPr="00A66C48">
        <w:rPr>
          <w:sz w:val="24"/>
          <w:szCs w:val="24"/>
        </w:rPr>
        <w:t>cados no mercado ou de fato que eleve o custo dos bens registrados, nas seguintes situações:</w:t>
      </w:r>
    </w:p>
    <w:p w14:paraId="16C9A1D2"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Em caso de criação, alteração ou ex</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A66C48" w:rsidRDefault="00D0629A" w:rsidP="00D94D3F">
      <w:pPr>
        <w:pStyle w:val="Nvel4"/>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a)</w:t>
      </w:r>
      <w:r w:rsidRPr="00A66C48">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A66C48" w:rsidRDefault="00D0629A" w:rsidP="00D94D3F">
      <w:pPr>
        <w:pStyle w:val="Nvel4"/>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b)</w:t>
      </w:r>
      <w:r w:rsidRPr="00A66C48">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DA NEGOCIAÇÃO DE PREÇOS REGISTRADOS</w:t>
      </w:r>
    </w:p>
    <w:p w14:paraId="5072869B" w14:textId="77777777" w:rsidR="00D0629A" w:rsidRPr="00A66C48" w:rsidRDefault="00D0629A" w:rsidP="00D94D3F">
      <w:pPr>
        <w:pStyle w:val="Nivel2"/>
        <w:spacing w:line="360" w:lineRule="auto"/>
        <w:rPr>
          <w:sz w:val="24"/>
          <w:szCs w:val="24"/>
        </w:rPr>
      </w:pPr>
      <w:r w:rsidRPr="00A66C48">
        <w:rPr>
          <w:b/>
          <w:sz w:val="24"/>
          <w:szCs w:val="24"/>
        </w:rPr>
        <w:t>CLÁUSULA DÉCIMA NONA:</w:t>
      </w:r>
      <w:r w:rsidRPr="00A66C48">
        <w:rPr>
          <w:sz w:val="24"/>
          <w:szCs w:val="24"/>
        </w:rPr>
        <w:t xml:space="preserve"> Na hipótese de o preço registrado tornar-se superior ao preço pra</w:t>
      </w:r>
      <w:r w:rsidRPr="00A66C48">
        <w:rPr>
          <w:rFonts w:eastAsia="Calibri"/>
          <w:sz w:val="24"/>
          <w:szCs w:val="24"/>
        </w:rPr>
        <w:t>ti</w:t>
      </w:r>
      <w:r w:rsidRPr="00A66C48">
        <w:rPr>
          <w:sz w:val="24"/>
          <w:szCs w:val="24"/>
        </w:rPr>
        <w:t>cado no mercado por mo</w:t>
      </w:r>
      <w:r w:rsidRPr="00A66C48">
        <w:rPr>
          <w:rFonts w:eastAsia="Calibri"/>
          <w:sz w:val="24"/>
          <w:szCs w:val="24"/>
        </w:rPr>
        <w:t>ti</w:t>
      </w:r>
      <w:r w:rsidRPr="00A66C48">
        <w:rPr>
          <w:sz w:val="24"/>
          <w:szCs w:val="24"/>
        </w:rPr>
        <w:t>vo superveniente, o órgão ou en</w:t>
      </w:r>
      <w:r w:rsidRPr="00A66C48">
        <w:rPr>
          <w:rFonts w:eastAsia="Calibri"/>
          <w:sz w:val="24"/>
          <w:szCs w:val="24"/>
        </w:rPr>
        <w:t>ti</w:t>
      </w:r>
      <w:r w:rsidRPr="00A66C48">
        <w:rPr>
          <w:sz w:val="24"/>
          <w:szCs w:val="24"/>
        </w:rPr>
        <w:t>dade gerenciadora convocará o fornecedor para negociar a redução do preço registrado.</w:t>
      </w:r>
    </w:p>
    <w:p w14:paraId="54A2D1BB"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Caso não aceite reduzir seu preço aos valores pra</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Se não obtiver êxito nas negociações, o órgão ou en</w:t>
      </w:r>
      <w:r w:rsidRPr="00A66C48">
        <w:rPr>
          <w:rFonts w:ascii="Cambria" w:eastAsia="Calibri" w:hAnsi="Cambria"/>
          <w:color w:val="000000" w:themeColor="text1"/>
          <w:sz w:val="24"/>
          <w:szCs w:val="24"/>
        </w:rPr>
        <w:t>tid</w:t>
      </w:r>
      <w:r w:rsidRPr="00A66C48">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2" w:name="reducao_preco_mercado_negociacao_frustra"/>
      <w:bookmarkEnd w:id="72"/>
    </w:p>
    <w:p w14:paraId="205BE085"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cs="Calibri"/>
          <w:b/>
          <w:bCs/>
          <w:color w:val="000000" w:themeColor="text1"/>
          <w:sz w:val="24"/>
          <w:szCs w:val="24"/>
        </w:rPr>
        <w:t>IV.</w:t>
      </w:r>
      <w:r w:rsidRPr="00A66C48">
        <w:rPr>
          <w:rFonts w:ascii="Cambria" w:hAnsi="Cambria" w:cs="Calibri"/>
          <w:color w:val="000000" w:themeColor="text1"/>
          <w:sz w:val="24"/>
          <w:szCs w:val="24"/>
        </w:rPr>
        <w:t xml:space="preserve"> Na hipótese de</w:t>
      </w:r>
      <w:r w:rsidRPr="00A66C48">
        <w:rPr>
          <w:rFonts w:ascii="Cambria" w:hAnsi="Cambria"/>
          <w:color w:val="000000" w:themeColor="text1"/>
          <w:sz w:val="24"/>
          <w:szCs w:val="24"/>
        </w:rPr>
        <w:t xml:space="preserve"> redução do preço registrado, o gerenciador comunicará aos órgãos e às en</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 xml:space="preserve">dades que </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A66C48" w:rsidRDefault="00D0629A" w:rsidP="00D94D3F">
      <w:pPr>
        <w:pStyle w:val="Nivel2"/>
        <w:spacing w:line="360" w:lineRule="auto"/>
        <w:rPr>
          <w:sz w:val="24"/>
          <w:szCs w:val="24"/>
        </w:rPr>
      </w:pPr>
      <w:r w:rsidRPr="00A66C48">
        <w:rPr>
          <w:b/>
          <w:sz w:val="24"/>
          <w:szCs w:val="24"/>
        </w:rPr>
        <w:t>CLÁUSULA VIGÉSIMA:</w:t>
      </w:r>
      <w:r w:rsidRPr="00A66C48">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3" w:name="hipotese_preco_mercado_maior"/>
      <w:bookmarkEnd w:id="73"/>
    </w:p>
    <w:p w14:paraId="2D87F6BA"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I.</w:t>
      </w:r>
      <w:r w:rsidRPr="00A66C48">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4" w:name="prova_preco_mercado_maior"/>
      <w:bookmarkEnd w:id="74"/>
    </w:p>
    <w:p w14:paraId="5410FE3C"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5" w:name="nao_comprovacao_majoracao_mercado"/>
      <w:bookmarkEnd w:id="75"/>
    </w:p>
    <w:p w14:paraId="2AF61445"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6" w:name="majora_preco_mercado_negociacao_frustra"/>
      <w:bookmarkEnd w:id="76"/>
    </w:p>
    <w:p w14:paraId="382E7486"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V.</w:t>
      </w:r>
      <w:r w:rsidRPr="00A66C48">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A66C48" w:rsidRDefault="00D0629A" w:rsidP="00D94D3F">
      <w:pPr>
        <w:spacing w:line="360" w:lineRule="auto"/>
        <w:ind w:firstLine="567"/>
        <w:rPr>
          <w:rFonts w:ascii="Cambria" w:hAnsi="Cambria"/>
          <w:color w:val="000000" w:themeColor="text1"/>
          <w:sz w:val="24"/>
          <w:szCs w:val="24"/>
        </w:rPr>
      </w:pPr>
      <w:r w:rsidRPr="00A66C48">
        <w:rPr>
          <w:rFonts w:ascii="Cambria" w:hAnsi="Cambria"/>
          <w:b/>
          <w:color w:val="000000" w:themeColor="text1"/>
          <w:sz w:val="24"/>
          <w:szCs w:val="24"/>
        </w:rPr>
        <w:t xml:space="preserve">VI. </w:t>
      </w:r>
      <w:r w:rsidRPr="00A66C48">
        <w:rPr>
          <w:rFonts w:ascii="Cambria" w:hAnsi="Cambria"/>
          <w:color w:val="000000" w:themeColor="text1"/>
          <w:sz w:val="24"/>
          <w:szCs w:val="24"/>
        </w:rPr>
        <w:t>O órgão ou en</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dade gerenciadora comunicará aos órgãos e às en</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 xml:space="preserve">dades que </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verem firmado contratos decorrentes da ata de registro de preços sobre a efe</w:t>
      </w:r>
      <w:r w:rsidRPr="00A66C48">
        <w:rPr>
          <w:rFonts w:ascii="Cambria" w:eastAsia="Calibri" w:hAnsi="Cambria"/>
          <w:color w:val="000000" w:themeColor="text1"/>
          <w:sz w:val="24"/>
          <w:szCs w:val="24"/>
        </w:rPr>
        <w:t>ti</w:t>
      </w:r>
      <w:r w:rsidRPr="00A66C48">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DO REMANEJAMENTO DAS QUANTIDADES REGISTRADAS</w:t>
      </w:r>
    </w:p>
    <w:p w14:paraId="0ED46D9B" w14:textId="77777777" w:rsidR="00D0629A" w:rsidRPr="00A66C48" w:rsidRDefault="00D0629A" w:rsidP="00D94D3F">
      <w:pPr>
        <w:pStyle w:val="Nivel2"/>
        <w:spacing w:line="360" w:lineRule="auto"/>
        <w:rPr>
          <w:sz w:val="24"/>
          <w:szCs w:val="24"/>
        </w:rPr>
      </w:pPr>
      <w:r w:rsidRPr="00A66C48">
        <w:rPr>
          <w:b/>
          <w:sz w:val="24"/>
          <w:szCs w:val="24"/>
        </w:rPr>
        <w:t>CLÁUSULA VIGÉSIMA PRIMEIRA:</w:t>
      </w:r>
      <w:r w:rsidRPr="00A66C48">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A66C48" w:rsidRDefault="00D0629A" w:rsidP="00D94D3F">
      <w:pPr>
        <w:pStyle w:val="Nivel2"/>
        <w:spacing w:line="360" w:lineRule="auto"/>
        <w:rPr>
          <w:sz w:val="24"/>
          <w:szCs w:val="24"/>
        </w:rPr>
      </w:pPr>
      <w:r w:rsidRPr="00A66C48">
        <w:rPr>
          <w:b/>
          <w:sz w:val="24"/>
          <w:szCs w:val="24"/>
        </w:rPr>
        <w:t>CLÁUSULA VIGÉSIMA SEGUNDA:</w:t>
      </w:r>
      <w:r w:rsidRPr="00A66C48">
        <w:rPr>
          <w:sz w:val="24"/>
          <w:szCs w:val="24"/>
        </w:rPr>
        <w:t xml:space="preserve"> O remanejamento somente poderá ser feito:</w:t>
      </w:r>
    </w:p>
    <w:p w14:paraId="191E7964"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I.</w:t>
      </w:r>
      <w:r w:rsidRPr="00A66C48">
        <w:rPr>
          <w:rFonts w:ascii="Cambria" w:hAnsi="Cambria"/>
          <w:color w:val="000000" w:themeColor="text1"/>
          <w:sz w:val="24"/>
          <w:szCs w:val="24"/>
        </w:rPr>
        <w:t xml:space="preserve"> De órgão ou en</w:t>
      </w:r>
      <w:r w:rsidRPr="00A66C48">
        <w:rPr>
          <w:rFonts w:ascii="Cambria" w:eastAsia="Arial" w:hAnsi="Cambria"/>
          <w:color w:val="000000" w:themeColor="text1"/>
          <w:sz w:val="24"/>
          <w:szCs w:val="24"/>
        </w:rPr>
        <w:t>ti</w:t>
      </w:r>
      <w:r w:rsidRPr="00A66C48">
        <w:rPr>
          <w:rFonts w:ascii="Cambria" w:hAnsi="Cambria"/>
          <w:color w:val="000000" w:themeColor="text1"/>
          <w:sz w:val="24"/>
          <w:szCs w:val="24"/>
        </w:rPr>
        <w:t>dade par</w:t>
      </w:r>
      <w:r w:rsidRPr="00A66C48">
        <w:rPr>
          <w:rFonts w:ascii="Cambria" w:eastAsia="Arial" w:hAnsi="Cambria"/>
          <w:color w:val="000000" w:themeColor="text1"/>
          <w:sz w:val="24"/>
          <w:szCs w:val="24"/>
        </w:rPr>
        <w:t>ti</w:t>
      </w:r>
      <w:r w:rsidRPr="00A66C48">
        <w:rPr>
          <w:rFonts w:ascii="Cambria" w:hAnsi="Cambria"/>
          <w:color w:val="000000" w:themeColor="text1"/>
          <w:sz w:val="24"/>
          <w:szCs w:val="24"/>
        </w:rPr>
        <w:t>cipante para órgão ou en</w:t>
      </w:r>
      <w:r w:rsidRPr="00A66C48">
        <w:rPr>
          <w:rFonts w:ascii="Cambria" w:eastAsia="Arial" w:hAnsi="Cambria"/>
          <w:color w:val="000000" w:themeColor="text1"/>
          <w:sz w:val="24"/>
          <w:szCs w:val="24"/>
        </w:rPr>
        <w:t>ti</w:t>
      </w:r>
      <w:r w:rsidRPr="00A66C48">
        <w:rPr>
          <w:rFonts w:ascii="Cambria" w:hAnsi="Cambria"/>
          <w:color w:val="000000" w:themeColor="text1"/>
          <w:sz w:val="24"/>
          <w:szCs w:val="24"/>
        </w:rPr>
        <w:t>dade par</w:t>
      </w:r>
      <w:r w:rsidRPr="00A66C48">
        <w:rPr>
          <w:rFonts w:ascii="Cambria" w:eastAsia="Arial" w:hAnsi="Cambria"/>
          <w:color w:val="000000" w:themeColor="text1"/>
          <w:sz w:val="24"/>
          <w:szCs w:val="24"/>
        </w:rPr>
        <w:t>ti</w:t>
      </w:r>
      <w:r w:rsidRPr="00A66C48">
        <w:rPr>
          <w:rFonts w:ascii="Cambria" w:hAnsi="Cambria"/>
          <w:color w:val="000000" w:themeColor="text1"/>
          <w:sz w:val="24"/>
          <w:szCs w:val="24"/>
        </w:rPr>
        <w:t>cipante; ou</w:t>
      </w:r>
    </w:p>
    <w:p w14:paraId="4123BB35"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De órgão ou en</w:t>
      </w:r>
      <w:r w:rsidRPr="00A66C48">
        <w:rPr>
          <w:rFonts w:ascii="Cambria" w:eastAsia="Arial" w:hAnsi="Cambria"/>
          <w:color w:val="000000" w:themeColor="text1"/>
          <w:sz w:val="24"/>
          <w:szCs w:val="24"/>
        </w:rPr>
        <w:t>ti</w:t>
      </w:r>
      <w:r w:rsidRPr="00A66C48">
        <w:rPr>
          <w:rFonts w:ascii="Cambria" w:hAnsi="Cambria"/>
          <w:color w:val="000000" w:themeColor="text1"/>
          <w:sz w:val="24"/>
          <w:szCs w:val="24"/>
        </w:rPr>
        <w:t>dade par</w:t>
      </w:r>
      <w:r w:rsidRPr="00A66C48">
        <w:rPr>
          <w:rFonts w:ascii="Cambria" w:eastAsia="Arial" w:hAnsi="Cambria"/>
          <w:color w:val="000000" w:themeColor="text1"/>
          <w:sz w:val="24"/>
          <w:szCs w:val="24"/>
        </w:rPr>
        <w:t>ti</w:t>
      </w:r>
      <w:r w:rsidRPr="00A66C48">
        <w:rPr>
          <w:rFonts w:ascii="Cambria" w:hAnsi="Cambria"/>
          <w:color w:val="000000" w:themeColor="text1"/>
          <w:sz w:val="24"/>
          <w:szCs w:val="24"/>
        </w:rPr>
        <w:t>cipante para órgão ou entidade não participante.</w:t>
      </w:r>
    </w:p>
    <w:p w14:paraId="12D1BDD8" w14:textId="77777777" w:rsidR="00D0629A" w:rsidRPr="00A66C48" w:rsidRDefault="00D0629A" w:rsidP="00D94D3F">
      <w:pPr>
        <w:pStyle w:val="Nivel2"/>
        <w:spacing w:line="360" w:lineRule="auto"/>
        <w:rPr>
          <w:sz w:val="24"/>
          <w:szCs w:val="24"/>
        </w:rPr>
      </w:pPr>
      <w:r w:rsidRPr="00A66C48">
        <w:rPr>
          <w:b/>
          <w:sz w:val="24"/>
          <w:szCs w:val="24"/>
        </w:rPr>
        <w:t>CLÁUSULA VIGÉSIMA TERCEIRA:</w:t>
      </w:r>
      <w:r w:rsidRPr="00A66C48">
        <w:rPr>
          <w:sz w:val="24"/>
          <w:szCs w:val="24"/>
        </w:rPr>
        <w:t xml:space="preserve"> O órgão ou entidade gerenciadora que tiver estimado as quantidades que pretende contratar será considerado participante para efeito do remanejamento.</w:t>
      </w:r>
      <w:bookmarkStart w:id="77" w:name="gerenciador_estimador_é_partic_em_remane"/>
      <w:bookmarkEnd w:id="77"/>
    </w:p>
    <w:p w14:paraId="136CB5ED" w14:textId="77777777" w:rsidR="00D0629A" w:rsidRPr="00A66C48" w:rsidRDefault="00D0629A" w:rsidP="00D94D3F">
      <w:pPr>
        <w:pStyle w:val="Nivel2"/>
        <w:spacing w:line="360" w:lineRule="auto"/>
        <w:rPr>
          <w:sz w:val="24"/>
          <w:szCs w:val="24"/>
        </w:rPr>
      </w:pPr>
      <w:r w:rsidRPr="00A66C48">
        <w:rPr>
          <w:b/>
          <w:sz w:val="24"/>
          <w:szCs w:val="24"/>
        </w:rPr>
        <w:t>CLÁUSULA VIGÉSIMA QUARTA:</w:t>
      </w:r>
      <w:r w:rsidRPr="00A66C48">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A66C48" w:rsidRDefault="00D0629A" w:rsidP="00D94D3F">
      <w:pPr>
        <w:pStyle w:val="Nivel2"/>
        <w:spacing w:line="360" w:lineRule="auto"/>
        <w:rPr>
          <w:sz w:val="24"/>
          <w:szCs w:val="24"/>
        </w:rPr>
      </w:pPr>
      <w:r w:rsidRPr="00A66C48">
        <w:rPr>
          <w:b/>
          <w:sz w:val="24"/>
          <w:szCs w:val="24"/>
        </w:rPr>
        <w:t>CLÁUSULA VIGÉSIMA QUINTA:</w:t>
      </w:r>
      <w:r w:rsidRPr="00A66C48">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A66C48" w:rsidRDefault="00D0629A" w:rsidP="00D94D3F">
      <w:pPr>
        <w:pStyle w:val="Nivel2"/>
        <w:spacing w:line="360" w:lineRule="auto"/>
        <w:rPr>
          <w:sz w:val="24"/>
          <w:szCs w:val="24"/>
        </w:rPr>
      </w:pPr>
      <w:r w:rsidRPr="00A66C48">
        <w:rPr>
          <w:b/>
          <w:sz w:val="24"/>
          <w:szCs w:val="24"/>
        </w:rPr>
        <w:t>CLÁUSULA VIGÉSIMA SEXTA:</w:t>
      </w:r>
      <w:r w:rsidRPr="00A66C48">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A66C48" w:rsidRDefault="00D0629A" w:rsidP="00D94D3F">
      <w:pPr>
        <w:pStyle w:val="Nivel2"/>
        <w:spacing w:line="360" w:lineRule="auto"/>
        <w:rPr>
          <w:sz w:val="24"/>
          <w:szCs w:val="24"/>
        </w:rPr>
      </w:pPr>
      <w:r w:rsidRPr="00A66C48">
        <w:rPr>
          <w:b/>
          <w:sz w:val="24"/>
          <w:szCs w:val="24"/>
        </w:rPr>
        <w:t>CLÁUSULA VIGÉSIMA SÉTIMA:</w:t>
      </w:r>
      <w:r w:rsidRPr="00A66C48">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DA ADESÃO À ATA DE REGISTRO DE PREÇOS</w:t>
      </w:r>
    </w:p>
    <w:p w14:paraId="42073C50" w14:textId="77777777" w:rsidR="00D0629A" w:rsidRPr="00A66C48" w:rsidRDefault="00D0629A" w:rsidP="00D94D3F">
      <w:pPr>
        <w:pStyle w:val="Nvel2-Red"/>
        <w:spacing w:line="360" w:lineRule="auto"/>
        <w:rPr>
          <w:color w:val="auto"/>
          <w:sz w:val="24"/>
          <w:szCs w:val="24"/>
        </w:rPr>
      </w:pPr>
      <w:r w:rsidRPr="00A66C48">
        <w:rPr>
          <w:b/>
          <w:color w:val="auto"/>
          <w:sz w:val="24"/>
          <w:szCs w:val="24"/>
        </w:rPr>
        <w:t>CLÁUSULA VIGÉSIMA OITAVA:</w:t>
      </w:r>
      <w:r w:rsidRPr="00A66C48">
        <w:rPr>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A66C48" w:rsidRDefault="00D0629A" w:rsidP="00D539C0">
      <w:pPr>
        <w:pStyle w:val="Nvel3-R"/>
        <w:rPr>
          <w:i/>
          <w:iCs/>
          <w:color w:val="auto"/>
          <w:sz w:val="24"/>
          <w:szCs w:val="24"/>
        </w:rPr>
      </w:pPr>
      <w:r w:rsidRPr="00A66C48">
        <w:rPr>
          <w:b/>
          <w:bCs/>
          <w:color w:val="auto"/>
          <w:sz w:val="24"/>
          <w:szCs w:val="24"/>
        </w:rPr>
        <w:lastRenderedPageBreak/>
        <w:t>I.</w:t>
      </w:r>
      <w:r w:rsidRPr="00A66C48">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A66C48" w:rsidRDefault="00D0629A" w:rsidP="00D539C0">
      <w:pPr>
        <w:pStyle w:val="Nvel3-R"/>
        <w:rPr>
          <w:i/>
          <w:iCs/>
          <w:color w:val="auto"/>
          <w:sz w:val="24"/>
          <w:szCs w:val="24"/>
        </w:rPr>
      </w:pPr>
      <w:r w:rsidRPr="00A66C48">
        <w:rPr>
          <w:b/>
          <w:bCs/>
          <w:color w:val="auto"/>
          <w:sz w:val="24"/>
          <w:szCs w:val="24"/>
        </w:rPr>
        <w:t>II.</w:t>
      </w:r>
      <w:r w:rsidRPr="00A66C48">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A66C48" w:rsidRDefault="00D0629A" w:rsidP="00D539C0">
      <w:pPr>
        <w:pStyle w:val="Nvel3-R"/>
        <w:rPr>
          <w:i/>
          <w:iCs/>
          <w:color w:val="auto"/>
          <w:sz w:val="24"/>
          <w:szCs w:val="24"/>
        </w:rPr>
      </w:pPr>
      <w:r w:rsidRPr="00A66C48">
        <w:rPr>
          <w:b/>
          <w:bCs/>
          <w:color w:val="auto"/>
          <w:sz w:val="24"/>
          <w:szCs w:val="24"/>
        </w:rPr>
        <w:t>III.</w:t>
      </w:r>
      <w:r w:rsidRPr="00A66C48">
        <w:rPr>
          <w:color w:val="auto"/>
          <w:sz w:val="24"/>
          <w:szCs w:val="24"/>
        </w:rPr>
        <w:t xml:space="preserve"> Consulta e aceitação prévias do órgão ou da entidade gerenciadora e do fornecedor.</w:t>
      </w:r>
    </w:p>
    <w:p w14:paraId="7694C8FC" w14:textId="77777777" w:rsidR="00D0629A" w:rsidRPr="00040CE8" w:rsidRDefault="00D0629A" w:rsidP="00D94D3F">
      <w:pPr>
        <w:pStyle w:val="Nvel2-Red"/>
        <w:spacing w:line="360" w:lineRule="auto"/>
        <w:rPr>
          <w:i w:val="0"/>
          <w:iCs w:val="0"/>
          <w:color w:val="auto"/>
          <w:sz w:val="24"/>
          <w:szCs w:val="24"/>
        </w:rPr>
      </w:pPr>
      <w:r w:rsidRPr="00040CE8">
        <w:rPr>
          <w:b/>
          <w:i w:val="0"/>
          <w:iCs w:val="0"/>
          <w:color w:val="auto"/>
          <w:sz w:val="24"/>
          <w:szCs w:val="24"/>
        </w:rPr>
        <w:t xml:space="preserve">CLÁUSULA VIGÉSIMA NONA: </w:t>
      </w:r>
      <w:r w:rsidRPr="00040CE8">
        <w:rPr>
          <w:i w:val="0"/>
          <w:iCs w:val="0"/>
          <w:color w:val="auto"/>
          <w:sz w:val="24"/>
          <w:szCs w:val="24"/>
        </w:rPr>
        <w:t>A autorização do órgão ou entidade gerenciadora apenas será realizada após a aceitação da adesão pelo fornecedor.</w:t>
      </w:r>
    </w:p>
    <w:p w14:paraId="44EF62AF" w14:textId="77777777" w:rsidR="00D0629A" w:rsidRPr="00A66C48" w:rsidRDefault="00D0629A" w:rsidP="00D539C0">
      <w:pPr>
        <w:pStyle w:val="Nvel3-R"/>
        <w:rPr>
          <w:color w:val="auto"/>
          <w:sz w:val="24"/>
          <w:szCs w:val="24"/>
        </w:rPr>
      </w:pPr>
      <w:r w:rsidRPr="00A66C48">
        <w:rPr>
          <w:b/>
          <w:bCs/>
          <w:color w:val="auto"/>
          <w:sz w:val="24"/>
          <w:szCs w:val="24"/>
        </w:rPr>
        <w:t>I.</w:t>
      </w:r>
      <w:r w:rsidRPr="00A66C48">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A66C48" w:rsidRDefault="00D0629A" w:rsidP="00D94D3F">
      <w:pPr>
        <w:pStyle w:val="Nvel2-Red"/>
        <w:spacing w:line="360" w:lineRule="auto"/>
        <w:rPr>
          <w:i w:val="0"/>
          <w:color w:val="auto"/>
          <w:sz w:val="24"/>
          <w:szCs w:val="24"/>
        </w:rPr>
      </w:pPr>
      <w:r w:rsidRPr="00A66C48">
        <w:rPr>
          <w:b/>
          <w:i w:val="0"/>
          <w:color w:val="auto"/>
          <w:sz w:val="24"/>
          <w:szCs w:val="24"/>
        </w:rPr>
        <w:t xml:space="preserve">CLÁUSULA TRIGÉSIMA: </w:t>
      </w:r>
      <w:r w:rsidRPr="00A66C48">
        <w:rPr>
          <w:i w:val="0"/>
          <w:color w:val="auto"/>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A66C48" w:rsidRDefault="00D0629A" w:rsidP="00D94D3F">
      <w:pPr>
        <w:pStyle w:val="Nvel2-Red"/>
        <w:spacing w:line="360" w:lineRule="auto"/>
        <w:rPr>
          <w:i w:val="0"/>
          <w:color w:val="auto"/>
          <w:sz w:val="24"/>
          <w:szCs w:val="24"/>
        </w:rPr>
      </w:pPr>
      <w:r w:rsidRPr="00A66C48">
        <w:rPr>
          <w:b/>
          <w:i w:val="0"/>
          <w:color w:val="auto"/>
          <w:sz w:val="24"/>
          <w:szCs w:val="24"/>
        </w:rPr>
        <w:t xml:space="preserve">CLÁUSULA TRIGÉSIMA PRIMEIRA: </w:t>
      </w:r>
      <w:r w:rsidRPr="00A66C48">
        <w:rPr>
          <w:i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A66C48" w:rsidRDefault="00D0629A" w:rsidP="00D94D3F">
      <w:pPr>
        <w:pStyle w:val="Nvel2-Red"/>
        <w:spacing w:line="360" w:lineRule="auto"/>
        <w:rPr>
          <w:i w:val="0"/>
          <w:color w:val="auto"/>
          <w:sz w:val="24"/>
          <w:szCs w:val="24"/>
        </w:rPr>
      </w:pPr>
      <w:r w:rsidRPr="00A66C48">
        <w:rPr>
          <w:b/>
          <w:i w:val="0"/>
          <w:color w:val="auto"/>
          <w:sz w:val="24"/>
          <w:szCs w:val="24"/>
        </w:rPr>
        <w:t xml:space="preserve">CLÁUSULA TRIGÉSIMA SEGUNDA: </w:t>
      </w:r>
      <w:r w:rsidRPr="00A66C48">
        <w:rPr>
          <w:i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A66C48" w:rsidRDefault="00D0629A" w:rsidP="00D94D3F">
      <w:pPr>
        <w:pStyle w:val="Nvel2-Red"/>
        <w:spacing w:line="360" w:lineRule="auto"/>
        <w:rPr>
          <w:i w:val="0"/>
          <w:color w:val="auto"/>
          <w:sz w:val="24"/>
          <w:szCs w:val="24"/>
        </w:rPr>
      </w:pPr>
      <w:r w:rsidRPr="00A66C48">
        <w:rPr>
          <w:b/>
          <w:i w:val="0"/>
          <w:color w:val="auto"/>
          <w:sz w:val="24"/>
          <w:szCs w:val="24"/>
        </w:rPr>
        <w:t xml:space="preserve">CLÁUSULA TRIGÉSIMA TERCEIRA: </w:t>
      </w:r>
      <w:r w:rsidRPr="00A66C48">
        <w:rPr>
          <w:i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A66C48" w:rsidRDefault="00D0629A" w:rsidP="00D94D3F">
      <w:pPr>
        <w:pStyle w:val="Nvel2-Red"/>
        <w:spacing w:line="360" w:lineRule="auto"/>
        <w:rPr>
          <w:i w:val="0"/>
          <w:color w:val="auto"/>
          <w:sz w:val="24"/>
          <w:szCs w:val="24"/>
        </w:rPr>
      </w:pPr>
      <w:r w:rsidRPr="00A66C48">
        <w:rPr>
          <w:b/>
          <w:i w:val="0"/>
          <w:color w:val="auto"/>
          <w:sz w:val="24"/>
          <w:szCs w:val="24"/>
        </w:rPr>
        <w:t xml:space="preserve">CLÁUSULA TRIGÉSIMA QUARTA: </w:t>
      </w:r>
      <w:r w:rsidRPr="00A66C48">
        <w:rPr>
          <w:i w:val="0"/>
          <w:color w:val="auto"/>
          <w:sz w:val="24"/>
          <w:szCs w:val="24"/>
        </w:rPr>
        <w:t xml:space="preserve">O quantitativo decorrente das adesões não poderá exceder, na totalidade, ao dobro do quantitativo de cada item registrado na ata de registro </w:t>
      </w:r>
      <w:r w:rsidRPr="00A66C48">
        <w:rPr>
          <w:i w:val="0"/>
          <w:color w:val="auto"/>
          <w:sz w:val="24"/>
          <w:szCs w:val="24"/>
        </w:rPr>
        <w:lastRenderedPageBreak/>
        <w:t>de preços para o gerenciador e os participantes, independentemente do número de órgãos ou entidades não participantes que aderirem à ata de registro de preços.</w:t>
      </w:r>
    </w:p>
    <w:p w14:paraId="4D7E4132" w14:textId="77777777" w:rsidR="00D0629A" w:rsidRPr="00A66C48" w:rsidRDefault="00D0629A" w:rsidP="00D94D3F">
      <w:pPr>
        <w:pStyle w:val="Nivel2"/>
        <w:spacing w:line="360" w:lineRule="auto"/>
        <w:rPr>
          <w:sz w:val="24"/>
          <w:szCs w:val="24"/>
        </w:rPr>
      </w:pPr>
      <w:r w:rsidRPr="00A66C48">
        <w:rPr>
          <w:b/>
          <w:sz w:val="24"/>
          <w:szCs w:val="24"/>
        </w:rPr>
        <w:t xml:space="preserve">CLÁUSULA TRIGÉSIMA QUINTA: </w:t>
      </w:r>
      <w:r w:rsidRPr="00A66C48">
        <w:rPr>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A66C48" w:rsidRDefault="00D0629A" w:rsidP="00D94D3F">
      <w:pPr>
        <w:pStyle w:val="Nivel2"/>
        <w:spacing w:line="360" w:lineRule="auto"/>
        <w:rPr>
          <w:sz w:val="24"/>
          <w:szCs w:val="24"/>
        </w:rPr>
      </w:pPr>
      <w:r w:rsidRPr="00A66C48">
        <w:rPr>
          <w:b/>
          <w:sz w:val="24"/>
          <w:szCs w:val="24"/>
        </w:rPr>
        <w:t xml:space="preserve">CLÁUSULA TRIGÉSIMA SEXTA: </w:t>
      </w:r>
      <w:r w:rsidRPr="00A66C48">
        <w:rPr>
          <w:sz w:val="24"/>
          <w:szCs w:val="24"/>
        </w:rPr>
        <w:t>É vedado efetuar acréscimos nos quantitativos fixados na ata de registro de preços.</w:t>
      </w:r>
    </w:p>
    <w:p w14:paraId="01C4AE61"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DAS PENALIDADES</w:t>
      </w:r>
    </w:p>
    <w:p w14:paraId="716267C6" w14:textId="77777777" w:rsidR="00D0629A" w:rsidRPr="00A66C48" w:rsidRDefault="00D0629A" w:rsidP="00D94D3F">
      <w:pPr>
        <w:pStyle w:val="Nvel3"/>
        <w:numPr>
          <w:ilvl w:val="0"/>
          <w:numId w:val="0"/>
        </w:numPr>
        <w:spacing w:line="360" w:lineRule="auto"/>
        <w:rPr>
          <w:rFonts w:ascii="Cambria" w:hAnsi="Cambria"/>
          <w:color w:val="000000" w:themeColor="text1"/>
          <w:sz w:val="24"/>
          <w:szCs w:val="24"/>
        </w:rPr>
      </w:pPr>
      <w:r w:rsidRPr="00A66C48">
        <w:rPr>
          <w:rFonts w:ascii="Cambria" w:hAnsi="Cambria"/>
          <w:b/>
          <w:bCs/>
          <w:color w:val="000000" w:themeColor="text1"/>
          <w:sz w:val="24"/>
          <w:szCs w:val="24"/>
        </w:rPr>
        <w:t>CLÁSULA TRIGÉSIMA SÉTIMA:</w:t>
      </w:r>
      <w:r w:rsidRPr="00A66C48">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A66C48" w:rsidRDefault="00D0629A" w:rsidP="00D94D3F">
      <w:pPr>
        <w:pStyle w:val="Nvel3"/>
        <w:numPr>
          <w:ilvl w:val="0"/>
          <w:numId w:val="0"/>
        </w:numPr>
        <w:spacing w:line="360" w:lineRule="auto"/>
        <w:rPr>
          <w:rFonts w:ascii="Cambria" w:hAnsi="Cambria"/>
          <w:color w:val="000000" w:themeColor="text1"/>
          <w:sz w:val="24"/>
          <w:szCs w:val="24"/>
        </w:rPr>
      </w:pPr>
      <w:r w:rsidRPr="00A66C48">
        <w:rPr>
          <w:rFonts w:ascii="Cambria" w:hAnsi="Cambria"/>
          <w:b/>
          <w:bCs/>
          <w:color w:val="000000" w:themeColor="text1"/>
          <w:sz w:val="24"/>
          <w:szCs w:val="24"/>
        </w:rPr>
        <w:t>CLÁSULA TRIGÉSIMA OITAVA:</w:t>
      </w:r>
      <w:r w:rsidRPr="00A66C48">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A66C48" w:rsidRDefault="00D0629A" w:rsidP="00D94D3F">
      <w:pPr>
        <w:pStyle w:val="Nvel3"/>
        <w:numPr>
          <w:ilvl w:val="0"/>
          <w:numId w:val="0"/>
        </w:numPr>
        <w:spacing w:line="360" w:lineRule="auto"/>
        <w:rPr>
          <w:rFonts w:ascii="Cambria" w:hAnsi="Cambria"/>
          <w:color w:val="000000" w:themeColor="text1"/>
          <w:sz w:val="24"/>
          <w:szCs w:val="24"/>
        </w:rPr>
      </w:pPr>
      <w:r w:rsidRPr="00A66C48">
        <w:rPr>
          <w:rFonts w:ascii="Cambria" w:hAnsi="Cambria"/>
          <w:b/>
          <w:bCs/>
          <w:color w:val="000000" w:themeColor="text1"/>
          <w:sz w:val="24"/>
          <w:szCs w:val="24"/>
        </w:rPr>
        <w:t>CLÁSULA TRIGÉSIMA NONA:</w:t>
      </w:r>
      <w:r w:rsidRPr="00A66C48">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A66C48" w:rsidRDefault="00D0629A" w:rsidP="00D94D3F">
      <w:pPr>
        <w:pStyle w:val="Nivel2"/>
        <w:spacing w:line="360" w:lineRule="auto"/>
        <w:rPr>
          <w:sz w:val="24"/>
          <w:szCs w:val="24"/>
        </w:rPr>
      </w:pPr>
      <w:r w:rsidRPr="00A66C48">
        <w:rPr>
          <w:b/>
          <w:bCs/>
          <w:sz w:val="24"/>
          <w:szCs w:val="24"/>
        </w:rPr>
        <w:t>CLÁSULA QUADRAGÉSIMA:</w:t>
      </w:r>
      <w:r w:rsidRPr="00A66C48">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DO CANCELAMENTO DO REGISTRO VENCEDOR E DOS PREÇOS REGISTRADOS</w:t>
      </w:r>
    </w:p>
    <w:p w14:paraId="23EF1B47" w14:textId="77777777" w:rsidR="00D0629A" w:rsidRPr="00A66C48" w:rsidRDefault="00D0629A" w:rsidP="00D94D3F">
      <w:pPr>
        <w:pStyle w:val="Nivel2"/>
        <w:spacing w:line="360" w:lineRule="auto"/>
        <w:rPr>
          <w:sz w:val="24"/>
          <w:szCs w:val="24"/>
        </w:rPr>
      </w:pPr>
      <w:r w:rsidRPr="00A66C48">
        <w:rPr>
          <w:b/>
          <w:bCs/>
          <w:sz w:val="24"/>
          <w:szCs w:val="24"/>
        </w:rPr>
        <w:lastRenderedPageBreak/>
        <w:t xml:space="preserve">CLÁSULA QUADRAGÉSIMA PRIMEIRA: </w:t>
      </w:r>
      <w:r w:rsidRPr="00A66C48">
        <w:rPr>
          <w:sz w:val="24"/>
          <w:szCs w:val="24"/>
        </w:rPr>
        <w:t>O registro do fornecedor será cancelado pelo gerenciador, quando o fornecedor:</w:t>
      </w:r>
      <w:bookmarkStart w:id="78" w:name="cancelamento_do_fornecedor"/>
      <w:bookmarkEnd w:id="78"/>
    </w:p>
    <w:p w14:paraId="26F6443E"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Descumprir as condições da ata de registro de preços, sem motivo justificado;</w:t>
      </w:r>
    </w:p>
    <w:p w14:paraId="50A4C302"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Não re</w:t>
      </w:r>
      <w:r w:rsidRPr="00A66C48">
        <w:rPr>
          <w:rFonts w:ascii="Cambria" w:eastAsia="Arial" w:hAnsi="Cambria"/>
          <w:color w:val="000000" w:themeColor="text1"/>
          <w:sz w:val="24"/>
          <w:szCs w:val="24"/>
        </w:rPr>
        <w:t>ti</w:t>
      </w:r>
      <w:r w:rsidRPr="00A66C48">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A66C48" w:rsidRDefault="00D0629A" w:rsidP="00D94D3F">
      <w:pPr>
        <w:pStyle w:val="Nvel4"/>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a)</w:t>
      </w:r>
      <w:r w:rsidRPr="00A66C48">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A66C48" w:rsidRDefault="00D0629A" w:rsidP="00D94D3F">
      <w:pPr>
        <w:pStyle w:val="Nivel2"/>
        <w:spacing w:line="360" w:lineRule="auto"/>
        <w:rPr>
          <w:sz w:val="24"/>
          <w:szCs w:val="24"/>
        </w:rPr>
      </w:pPr>
      <w:r w:rsidRPr="00A66C48">
        <w:rPr>
          <w:b/>
          <w:bCs/>
          <w:sz w:val="24"/>
          <w:szCs w:val="24"/>
        </w:rPr>
        <w:t xml:space="preserve">CLÁSULA QUADRAGÉSIMA SEGUNDA: </w:t>
      </w:r>
      <w:r w:rsidRPr="00A66C48">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A66C48" w:rsidRDefault="00D0629A" w:rsidP="00D94D3F">
      <w:pPr>
        <w:pStyle w:val="Nivel2"/>
        <w:spacing w:line="360" w:lineRule="auto"/>
        <w:rPr>
          <w:sz w:val="24"/>
          <w:szCs w:val="24"/>
        </w:rPr>
      </w:pPr>
      <w:r w:rsidRPr="00A66C48">
        <w:rPr>
          <w:b/>
          <w:bCs/>
          <w:sz w:val="24"/>
          <w:szCs w:val="24"/>
        </w:rPr>
        <w:t xml:space="preserve">CLÁSULA QUADRAGÉSIMA TERCEIRA: </w:t>
      </w:r>
      <w:r w:rsidRPr="00A66C48">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A66C48" w:rsidRDefault="00D0629A" w:rsidP="00D94D3F">
      <w:pPr>
        <w:pStyle w:val="Nivel2"/>
        <w:spacing w:line="360" w:lineRule="auto"/>
        <w:rPr>
          <w:sz w:val="24"/>
          <w:szCs w:val="24"/>
        </w:rPr>
      </w:pPr>
      <w:r w:rsidRPr="00A66C48">
        <w:rPr>
          <w:b/>
          <w:bCs/>
          <w:sz w:val="24"/>
          <w:szCs w:val="24"/>
        </w:rPr>
        <w:t xml:space="preserve">CLÁSULA QUADRAGÉSIMA QUARTA: </w:t>
      </w:r>
      <w:r w:rsidRPr="00A66C48">
        <w:rPr>
          <w:sz w:val="24"/>
          <w:szCs w:val="24"/>
        </w:rPr>
        <w:t>O cancelamento dos preços registrados poderá ser realizado pelo gerenciador, em determinada ata de registro de preços, total ou parcialmente, nas seguintes hipóteses, desde que devidamente comprovadas e justificadas:</w:t>
      </w:r>
      <w:bookmarkStart w:id="79" w:name="cancelamento_da_ata"/>
      <w:bookmarkEnd w:id="79"/>
      <w:r w:rsidRPr="00A66C48">
        <w:rPr>
          <w:sz w:val="24"/>
          <w:szCs w:val="24"/>
        </w:rPr>
        <w:t xml:space="preserve"> </w:t>
      </w:r>
    </w:p>
    <w:p w14:paraId="59471CF3"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Por razão de interesse público;</w:t>
      </w:r>
    </w:p>
    <w:p w14:paraId="182E7A9C"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t>II.</w:t>
      </w:r>
      <w:r w:rsidRPr="00A66C48">
        <w:rPr>
          <w:rFonts w:ascii="Cambria" w:hAnsi="Cambria"/>
          <w:color w:val="000000" w:themeColor="text1"/>
          <w:sz w:val="24"/>
          <w:szCs w:val="24"/>
        </w:rPr>
        <w:t xml:space="preserve"> A pedido do fornecedor, decorrente de caso fortuito ou força maior; ou</w:t>
      </w:r>
    </w:p>
    <w:p w14:paraId="4A226E77" w14:textId="77777777" w:rsidR="00D0629A" w:rsidRPr="00A66C48" w:rsidRDefault="00D0629A" w:rsidP="00D94D3F">
      <w:pPr>
        <w:pStyle w:val="Nvel3"/>
        <w:numPr>
          <w:ilvl w:val="0"/>
          <w:numId w:val="0"/>
        </w:numPr>
        <w:spacing w:line="360" w:lineRule="auto"/>
        <w:ind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III.</w:t>
      </w:r>
      <w:r w:rsidRPr="00A66C48">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DOS DIREITOS E OBRIGAÇÕES DAS PARTES</w:t>
      </w:r>
    </w:p>
    <w:p w14:paraId="3522B893" w14:textId="77777777" w:rsidR="00D0629A" w:rsidRPr="00A66C48" w:rsidRDefault="00D0629A" w:rsidP="00D94D3F">
      <w:pPr>
        <w:spacing w:before="240" w:afterLines="10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 xml:space="preserve">CLÁSULA QUADRAGÉSIMA QUINTA: </w:t>
      </w:r>
      <w:r w:rsidRPr="00A66C48">
        <w:rPr>
          <w:rFonts w:ascii="Cambria" w:hAnsi="Cambria"/>
          <w:color w:val="000000" w:themeColor="text1"/>
          <w:sz w:val="24"/>
          <w:szCs w:val="24"/>
        </w:rPr>
        <w:t>Compete ao órgão Gestor:</w:t>
      </w:r>
    </w:p>
    <w:p w14:paraId="100FB0DA"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0FBE56D8"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II. </w:t>
      </w:r>
      <w:r w:rsidRPr="00A66C48">
        <w:rPr>
          <w:rFonts w:ascii="Cambria" w:hAnsi="Cambria"/>
          <w:color w:val="000000" w:themeColor="text1"/>
          <w:sz w:val="24"/>
          <w:szCs w:val="24"/>
        </w:rPr>
        <w:t xml:space="preserve">O órgão acompanhará, periodicamente, os preços praticados no mercado para </w:t>
      </w:r>
      <w:r w:rsidR="00620C9F" w:rsidRPr="00A66C48">
        <w:rPr>
          <w:rFonts w:ascii="Cambria" w:hAnsi="Cambria"/>
          <w:color w:val="000000" w:themeColor="text1"/>
          <w:sz w:val="24"/>
          <w:szCs w:val="24"/>
        </w:rPr>
        <w:t>aquisição de</w:t>
      </w:r>
      <w:r w:rsidR="00C23450" w:rsidRPr="00A66C48">
        <w:rPr>
          <w:rFonts w:ascii="Cambria" w:hAnsi="Cambria"/>
          <w:color w:val="000000" w:themeColor="text1"/>
          <w:sz w:val="24"/>
          <w:szCs w:val="24"/>
        </w:rPr>
        <w:t xml:space="preserve">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registrados, para fins de controle e fixados do valor máximo a ser pago pela administração. </w:t>
      </w:r>
    </w:p>
    <w:p w14:paraId="3A6370CD" w14:textId="3A05460E" w:rsidR="00D0629A" w:rsidRPr="00A66C48" w:rsidRDefault="00D0629A" w:rsidP="00D94D3F">
      <w:pPr>
        <w:spacing w:before="240" w:afterLines="100" w:after="240" w:line="360" w:lineRule="auto"/>
        <w:ind w:left="567"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a) </w:t>
      </w:r>
      <w:r w:rsidRPr="00A66C48">
        <w:rPr>
          <w:rFonts w:ascii="Cambria" w:hAnsi="Cambria"/>
          <w:color w:val="000000" w:themeColor="text1"/>
          <w:sz w:val="24"/>
          <w:szCs w:val="24"/>
        </w:rPr>
        <w:t xml:space="preserve">O órgão gerenciador sempre que os órgãos e entidades usuários da ata de registro de preços necessitarem da entrega </w:t>
      </w:r>
      <w:r w:rsidR="001F7353" w:rsidRPr="00A66C48">
        <w:rPr>
          <w:rFonts w:ascii="Cambria" w:hAnsi="Cambria"/>
          <w:color w:val="000000" w:themeColor="text1"/>
          <w:sz w:val="24"/>
          <w:szCs w:val="24"/>
        </w:rPr>
        <w:t xml:space="preserve">dos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indicará os fornecedores e seus respectivos a serem fornecidos.</w:t>
      </w:r>
    </w:p>
    <w:p w14:paraId="13EB331B"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III.</w:t>
      </w:r>
      <w:r w:rsidRPr="00A66C48">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IV.</w:t>
      </w:r>
      <w:r w:rsidRPr="00A66C48">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V.</w:t>
      </w:r>
      <w:r w:rsidRPr="00A66C48">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VI.</w:t>
      </w:r>
      <w:r w:rsidRPr="00A66C48">
        <w:rPr>
          <w:rFonts w:ascii="Cambria" w:hAnsi="Cambria"/>
          <w:color w:val="000000" w:themeColor="text1"/>
          <w:sz w:val="24"/>
          <w:szCs w:val="24"/>
        </w:rPr>
        <w:t xml:space="preserve"> Emitir autorização de compra.</w:t>
      </w:r>
    </w:p>
    <w:p w14:paraId="3B88DA1B"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VII.</w:t>
      </w:r>
      <w:r w:rsidRPr="00A66C48">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A66C48" w:rsidRDefault="00D0629A" w:rsidP="00D94D3F">
      <w:pPr>
        <w:spacing w:before="240" w:afterLines="10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 xml:space="preserve">CLÁSULA QUADRAGÉSIMA SEXTA: </w:t>
      </w:r>
      <w:r w:rsidRPr="00A66C48">
        <w:rPr>
          <w:rFonts w:ascii="Cambria" w:hAnsi="Cambria"/>
          <w:color w:val="000000" w:themeColor="text1"/>
          <w:sz w:val="24"/>
          <w:szCs w:val="24"/>
        </w:rPr>
        <w:t>Compete aos órgãos ou entidades usuárias:</w:t>
      </w:r>
    </w:p>
    <w:p w14:paraId="5DC922B4" w14:textId="561F81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 xml:space="preserve">Proporcionar ao detentor da ata todas as condições para cumprimento de suas obrigações e entrega </w:t>
      </w:r>
      <w:r w:rsidR="001F7353" w:rsidRPr="00A66C48">
        <w:rPr>
          <w:rFonts w:ascii="Cambria" w:hAnsi="Cambria"/>
          <w:color w:val="000000" w:themeColor="text1"/>
          <w:sz w:val="24"/>
          <w:szCs w:val="24"/>
        </w:rPr>
        <w:t xml:space="preserve">dos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dentro das normas estabelecidas no Edital.</w:t>
      </w:r>
    </w:p>
    <w:p w14:paraId="08452E95"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II. </w:t>
      </w:r>
      <w:r w:rsidRPr="00A66C48">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III. </w:t>
      </w:r>
      <w:r w:rsidRPr="00A66C48">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A66C48" w:rsidRDefault="00D0629A" w:rsidP="00D94D3F">
      <w:pPr>
        <w:spacing w:before="240" w:afterLines="100" w:after="240" w:line="360" w:lineRule="auto"/>
        <w:ind w:left="567"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a) </w:t>
      </w:r>
      <w:r w:rsidRPr="00A66C48">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IV. </w:t>
      </w:r>
      <w:r w:rsidRPr="00A66C48">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A66C48" w:rsidRDefault="00D0629A" w:rsidP="00D94D3F">
      <w:pPr>
        <w:spacing w:before="240" w:afterLines="10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 xml:space="preserve">CLÁSULA QUINQUAGÉSIMA: </w:t>
      </w:r>
      <w:r w:rsidRPr="00A66C48">
        <w:rPr>
          <w:rFonts w:ascii="Cambria" w:hAnsi="Cambria"/>
          <w:color w:val="000000" w:themeColor="text1"/>
          <w:sz w:val="24"/>
          <w:szCs w:val="24"/>
        </w:rPr>
        <w:t>Compete ao compromitente da Ata:</w:t>
      </w:r>
    </w:p>
    <w:p w14:paraId="22E8DCF2"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 </w:t>
      </w:r>
      <w:r w:rsidRPr="00A66C48">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II. </w:t>
      </w:r>
      <w:r w:rsidRPr="00A66C48">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lastRenderedPageBreak/>
        <w:t xml:space="preserve">III. </w:t>
      </w:r>
      <w:r w:rsidRPr="00A66C48">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IV. </w:t>
      </w:r>
      <w:r w:rsidRPr="00A66C48">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V. </w:t>
      </w:r>
      <w:r w:rsidRPr="00A66C48">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VI. </w:t>
      </w:r>
      <w:r w:rsidRPr="00A66C48">
        <w:rPr>
          <w:rFonts w:ascii="Cambria" w:hAnsi="Cambria"/>
          <w:color w:val="000000" w:themeColor="text1"/>
          <w:sz w:val="24"/>
          <w:szCs w:val="24"/>
        </w:rPr>
        <w:t>Vincular-se ao preço máximo (novo preço) definido pela Administração, resultante do ato de revisão.</w:t>
      </w:r>
    </w:p>
    <w:p w14:paraId="7D9C4596" w14:textId="23E057F0"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VII. </w:t>
      </w:r>
      <w:r w:rsidRPr="00A66C48">
        <w:rPr>
          <w:rFonts w:ascii="Cambria" w:hAnsi="Cambria"/>
          <w:color w:val="000000" w:themeColor="text1"/>
          <w:sz w:val="24"/>
          <w:szCs w:val="24"/>
        </w:rPr>
        <w:t xml:space="preserve">Ter direito de preferência ou, igualdade de condições caso a administração optar pela contratação dos bens ou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objeto de registro por outros meios facultados na legislação relativa às licitações.</w:t>
      </w:r>
    </w:p>
    <w:p w14:paraId="6F2681F4"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VIII. </w:t>
      </w:r>
      <w:r w:rsidRPr="00A66C48">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A66C48" w:rsidRDefault="00D0629A" w:rsidP="00D94D3F">
      <w:pPr>
        <w:spacing w:before="240" w:afterLines="10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 xml:space="preserve">IX. </w:t>
      </w:r>
      <w:r w:rsidRPr="00A66C48">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A66C48"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DO FORNECIMENTO, LOCAL E PRAZO DE ENTREGA</w:t>
      </w:r>
    </w:p>
    <w:p w14:paraId="5C4F957A" w14:textId="2A70BAD0" w:rsidR="00D0629A" w:rsidRPr="00A66C48" w:rsidRDefault="00D0629A" w:rsidP="00D94D3F">
      <w:pPr>
        <w:pStyle w:val="SemEspaamento"/>
        <w:spacing w:before="100" w:after="240" w:line="360" w:lineRule="auto"/>
        <w:ind w:right="-1"/>
        <w:jc w:val="both"/>
        <w:rPr>
          <w:rFonts w:ascii="Cambria" w:hAnsi="Cambria"/>
          <w:color w:val="000000" w:themeColor="text1"/>
          <w:sz w:val="24"/>
          <w:szCs w:val="24"/>
        </w:rPr>
      </w:pPr>
      <w:r w:rsidRPr="00A66C48">
        <w:rPr>
          <w:rFonts w:ascii="Cambria" w:hAnsi="Cambria"/>
          <w:b/>
          <w:bCs/>
          <w:color w:val="000000" w:themeColor="text1"/>
          <w:sz w:val="24"/>
          <w:szCs w:val="24"/>
        </w:rPr>
        <w:t>CLÁSULA QUINQUAGÉSIMA PRIMEIRA:</w:t>
      </w:r>
      <w:r w:rsidRPr="00A66C48">
        <w:rPr>
          <w:rFonts w:ascii="Cambria" w:hAnsi="Cambria" w:cs="Arial"/>
          <w:color w:val="000000" w:themeColor="text1"/>
          <w:sz w:val="24"/>
          <w:szCs w:val="24"/>
        </w:rPr>
        <w:t xml:space="preserve"> Os produtos deverão ser entregues </w:t>
      </w:r>
      <w:r w:rsidR="009A6530" w:rsidRPr="00A66C48">
        <w:rPr>
          <w:rFonts w:ascii="Cambria" w:hAnsi="Cambria" w:cs="Arial"/>
          <w:color w:val="000000" w:themeColor="text1"/>
          <w:sz w:val="24"/>
          <w:szCs w:val="24"/>
        </w:rPr>
        <w:t xml:space="preserve">de acordo com as necessidades </w:t>
      </w:r>
      <w:r w:rsidR="00620C9F" w:rsidRPr="00A66C48">
        <w:rPr>
          <w:rFonts w:ascii="Cambria" w:hAnsi="Cambria" w:cs="Arial"/>
          <w:color w:val="000000" w:themeColor="text1"/>
          <w:sz w:val="24"/>
          <w:szCs w:val="24"/>
        </w:rPr>
        <w:t xml:space="preserve">de </w:t>
      </w:r>
      <w:r w:rsidR="00620C9F" w:rsidRPr="00A66C48">
        <w:rPr>
          <w:rFonts w:ascii="Cambria" w:hAnsi="Cambria"/>
          <w:color w:val="000000" w:themeColor="text1"/>
          <w:sz w:val="24"/>
          <w:szCs w:val="24"/>
        </w:rPr>
        <w:t>todos os órgãos, unidades administrativas, unidades gestoras, setores, fundos e autarquias, deste Município de Piracanjuba, Estado de Goiás</w:t>
      </w:r>
      <w:r w:rsidRPr="00A66C48">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A66C48" w:rsidRDefault="00D0629A" w:rsidP="00D94D3F">
      <w:pPr>
        <w:pStyle w:val="SemEspaamento"/>
        <w:spacing w:before="100" w:after="240" w:line="360" w:lineRule="auto"/>
        <w:ind w:right="-1"/>
        <w:jc w:val="both"/>
        <w:rPr>
          <w:rFonts w:ascii="Cambria" w:hAnsi="Cambria"/>
          <w:color w:val="000000" w:themeColor="text1"/>
          <w:sz w:val="24"/>
          <w:szCs w:val="24"/>
        </w:rPr>
      </w:pPr>
      <w:bookmarkStart w:id="80" w:name="_Hlk160026043"/>
      <w:r w:rsidRPr="00A66C48">
        <w:rPr>
          <w:rFonts w:ascii="Cambria" w:hAnsi="Cambria"/>
          <w:b/>
          <w:bCs/>
          <w:color w:val="000000" w:themeColor="text1"/>
          <w:sz w:val="24"/>
          <w:szCs w:val="24"/>
        </w:rPr>
        <w:lastRenderedPageBreak/>
        <w:t>CLÁSULA QUINQUAGÉSIMA SEGUNDA:</w:t>
      </w:r>
      <w:r w:rsidRPr="00A66C48">
        <w:rPr>
          <w:rFonts w:ascii="Cambria" w:hAnsi="Cambria"/>
          <w:color w:val="000000" w:themeColor="text1"/>
          <w:sz w:val="24"/>
          <w:szCs w:val="24"/>
        </w:rPr>
        <w:t xml:space="preserve"> Os produtos serão recebidos:</w:t>
      </w:r>
    </w:p>
    <w:p w14:paraId="7D9D2E86" w14:textId="77777777" w:rsidR="00D0629A" w:rsidRPr="00A66C48" w:rsidRDefault="00D0629A" w:rsidP="00D94D3F">
      <w:pPr>
        <w:tabs>
          <w:tab w:val="left" w:pos="1701"/>
        </w:tabs>
        <w:spacing w:before="240" w:after="240" w:line="360" w:lineRule="auto"/>
        <w:ind w:right="-1" w:firstLine="567"/>
        <w:rPr>
          <w:rFonts w:ascii="Cambria" w:hAnsi="Cambria"/>
          <w:color w:val="000000" w:themeColor="text1"/>
          <w:sz w:val="24"/>
          <w:szCs w:val="24"/>
        </w:rPr>
      </w:pPr>
      <w:r w:rsidRPr="00A66C48">
        <w:rPr>
          <w:rFonts w:ascii="Cambria" w:hAnsi="Cambria"/>
          <w:b/>
          <w:color w:val="000000" w:themeColor="text1"/>
          <w:sz w:val="24"/>
          <w:szCs w:val="24"/>
        </w:rPr>
        <w:t>I. Provisoriamente,</w:t>
      </w:r>
      <w:r w:rsidRPr="00A66C48">
        <w:rPr>
          <w:rFonts w:ascii="Cambria" w:hAnsi="Cambria"/>
          <w:color w:val="000000" w:themeColor="text1"/>
          <w:sz w:val="24"/>
          <w:szCs w:val="24"/>
        </w:rPr>
        <w:t xml:space="preserve"> </w:t>
      </w:r>
      <w:r w:rsidRPr="00A66C48">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6A1614ED" w:rsidR="00D0629A" w:rsidRPr="00A66C48" w:rsidRDefault="00D0629A" w:rsidP="00D94D3F">
      <w:pPr>
        <w:tabs>
          <w:tab w:val="left" w:pos="1701"/>
        </w:tabs>
        <w:spacing w:before="240" w:after="240" w:line="360" w:lineRule="auto"/>
        <w:ind w:right="-1" w:firstLine="567"/>
        <w:rPr>
          <w:rFonts w:ascii="Cambria" w:hAnsi="Cambria"/>
          <w:color w:val="000000" w:themeColor="text1"/>
          <w:sz w:val="24"/>
          <w:szCs w:val="24"/>
        </w:rPr>
      </w:pPr>
      <w:r w:rsidRPr="00A66C48">
        <w:rPr>
          <w:rFonts w:ascii="Cambria" w:hAnsi="Cambria"/>
          <w:b/>
          <w:color w:val="000000" w:themeColor="text1"/>
          <w:sz w:val="24"/>
          <w:szCs w:val="24"/>
        </w:rPr>
        <w:t>II. Definitivamente,</w:t>
      </w:r>
      <w:r w:rsidRPr="00A66C48">
        <w:rPr>
          <w:rFonts w:ascii="Cambria" w:hAnsi="Cambria"/>
          <w:color w:val="000000" w:themeColor="text1"/>
          <w:sz w:val="24"/>
          <w:szCs w:val="24"/>
        </w:rPr>
        <w:t xml:space="preserve"> </w:t>
      </w:r>
      <w:r w:rsidRPr="00A66C48">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A66C48">
        <w:rPr>
          <w:rFonts w:ascii="Cambria" w:hAnsi="Cambria" w:cs="Arial"/>
          <w:color w:val="000000" w:themeColor="text1"/>
          <w:sz w:val="24"/>
          <w:szCs w:val="24"/>
        </w:rPr>
        <w:t xml:space="preserve">dos </w:t>
      </w:r>
      <w:r w:rsidR="001F3330" w:rsidRPr="00A66C48">
        <w:rPr>
          <w:rFonts w:ascii="Cambria" w:hAnsi="Cambria" w:cs="Arial"/>
          <w:color w:val="000000" w:themeColor="text1"/>
          <w:sz w:val="24"/>
          <w:szCs w:val="24"/>
        </w:rPr>
        <w:t>GLP e Vasilhames</w:t>
      </w:r>
      <w:r w:rsidRPr="00A66C48">
        <w:rPr>
          <w:rFonts w:ascii="Cambria" w:hAnsi="Cambria" w:cs="Arial"/>
          <w:color w:val="000000" w:themeColor="text1"/>
          <w:sz w:val="24"/>
          <w:szCs w:val="24"/>
        </w:rPr>
        <w:t xml:space="preserve"> e consequente aceitação mediante termo detalhado.</w:t>
      </w:r>
    </w:p>
    <w:p w14:paraId="5DC083E1" w14:textId="77777777" w:rsidR="00D0629A" w:rsidRPr="00A66C48" w:rsidRDefault="00D0629A" w:rsidP="00D94D3F">
      <w:pPr>
        <w:spacing w:before="240" w:after="240" w:line="360" w:lineRule="auto"/>
        <w:ind w:left="567" w:right="-1" w:firstLine="567"/>
        <w:rPr>
          <w:rFonts w:ascii="Cambria" w:hAnsi="Cambria"/>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A66C48" w:rsidRDefault="00D0629A" w:rsidP="00D94D3F">
      <w:pPr>
        <w:spacing w:before="240" w:after="240" w:line="360" w:lineRule="auto"/>
        <w:ind w:left="567" w:right="-1" w:firstLine="567"/>
        <w:rPr>
          <w:rFonts w:ascii="Cambria" w:hAnsi="Cambria"/>
          <w:color w:val="000000" w:themeColor="text1"/>
          <w:sz w:val="24"/>
          <w:szCs w:val="24"/>
        </w:rPr>
      </w:pPr>
      <w:r w:rsidRPr="00A66C48">
        <w:rPr>
          <w:rFonts w:ascii="Cambria" w:hAnsi="Cambria"/>
          <w:b/>
          <w:bCs/>
          <w:color w:val="000000" w:themeColor="text1"/>
          <w:sz w:val="24"/>
          <w:szCs w:val="24"/>
        </w:rPr>
        <w:t>b)</w:t>
      </w:r>
      <w:r w:rsidRPr="00A66C48">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0"/>
    </w:p>
    <w:p w14:paraId="61B601CD" w14:textId="4A3FC35A" w:rsidR="00D0629A" w:rsidRPr="00A66C48" w:rsidRDefault="00D0629A" w:rsidP="00D94D3F">
      <w:pPr>
        <w:pStyle w:val="SemEspaamento"/>
        <w:spacing w:before="100" w:after="240" w:line="360" w:lineRule="auto"/>
        <w:ind w:right="-1"/>
        <w:jc w:val="both"/>
        <w:rPr>
          <w:rFonts w:ascii="Cambria" w:hAnsi="Cambria"/>
          <w:b/>
          <w:iCs/>
          <w:color w:val="000000" w:themeColor="text1"/>
          <w:sz w:val="24"/>
          <w:szCs w:val="24"/>
        </w:rPr>
      </w:pPr>
      <w:r w:rsidRPr="00A66C48">
        <w:rPr>
          <w:rFonts w:ascii="Cambria" w:hAnsi="Cambria"/>
          <w:b/>
          <w:bCs/>
          <w:color w:val="000000" w:themeColor="text1"/>
          <w:sz w:val="24"/>
          <w:szCs w:val="24"/>
        </w:rPr>
        <w:t>CLÁSULA QUINQUAGÉSIMA TERCEIRA:</w:t>
      </w:r>
      <w:r w:rsidRPr="00A66C48">
        <w:rPr>
          <w:rFonts w:ascii="Cambria" w:hAnsi="Cambria"/>
          <w:color w:val="000000" w:themeColor="text1"/>
          <w:sz w:val="24"/>
          <w:szCs w:val="24"/>
        </w:rPr>
        <w:t xml:space="preserve"> Os objetos deste contrato </w:t>
      </w:r>
      <w:r w:rsidRPr="00A66C48">
        <w:rPr>
          <w:rFonts w:ascii="Cambria" w:hAnsi="Cambria"/>
          <w:iCs/>
          <w:color w:val="000000" w:themeColor="text1"/>
          <w:sz w:val="24"/>
          <w:szCs w:val="24"/>
        </w:rPr>
        <w:t xml:space="preserve">serão solicitados conforme a necessidade da </w:t>
      </w:r>
      <w:r w:rsidRPr="00A66C48">
        <w:rPr>
          <w:rFonts w:ascii="Cambria" w:hAnsi="Cambria" w:cs="Arial"/>
          <w:color w:val="000000" w:themeColor="text1"/>
          <w:sz w:val="24"/>
          <w:szCs w:val="24"/>
        </w:rPr>
        <w:t xml:space="preserve">Secretaria Municipal de Obras e </w:t>
      </w:r>
      <w:r w:rsidR="001F3330" w:rsidRPr="00A66C48">
        <w:rPr>
          <w:rFonts w:ascii="Cambria" w:hAnsi="Cambria" w:cs="Arial"/>
          <w:color w:val="000000" w:themeColor="text1"/>
          <w:sz w:val="24"/>
          <w:szCs w:val="24"/>
        </w:rPr>
        <w:t>GLP e Vasilhames</w:t>
      </w:r>
      <w:r w:rsidRPr="00A66C48">
        <w:rPr>
          <w:rFonts w:ascii="Cambria" w:hAnsi="Cambria" w:cs="Arial"/>
          <w:color w:val="000000" w:themeColor="text1"/>
          <w:sz w:val="24"/>
          <w:szCs w:val="24"/>
        </w:rPr>
        <w:t xml:space="preserve"> Públicos de Piracanjuba/GO</w:t>
      </w:r>
      <w:r w:rsidRPr="00A66C48">
        <w:rPr>
          <w:rFonts w:ascii="Cambria" w:hAnsi="Cambria"/>
          <w:iCs/>
          <w:color w:val="000000" w:themeColor="text1"/>
          <w:sz w:val="24"/>
          <w:szCs w:val="24"/>
        </w:rPr>
        <w:t>,</w:t>
      </w:r>
      <w:r w:rsidRPr="00A66C48">
        <w:rPr>
          <w:rFonts w:ascii="Cambria" w:hAnsi="Cambria"/>
          <w:color w:val="000000" w:themeColor="text1"/>
          <w:sz w:val="24"/>
          <w:szCs w:val="24"/>
        </w:rPr>
        <w:t xml:space="preserve"> após a assinatura</w:t>
      </w:r>
      <w:r w:rsidRPr="00A66C48">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A66C48" w:rsidRDefault="00D0629A" w:rsidP="00D94D3F">
      <w:pPr>
        <w:pStyle w:val="SemEspaamento"/>
        <w:spacing w:before="100" w:after="240" w:line="360" w:lineRule="auto"/>
        <w:ind w:right="-1"/>
        <w:jc w:val="both"/>
        <w:rPr>
          <w:rFonts w:ascii="Cambria" w:hAnsi="Cambria"/>
          <w:color w:val="000000" w:themeColor="text1"/>
          <w:sz w:val="24"/>
          <w:szCs w:val="24"/>
        </w:rPr>
      </w:pPr>
      <w:r w:rsidRPr="00A66C48">
        <w:rPr>
          <w:rFonts w:ascii="Cambria" w:hAnsi="Cambria"/>
          <w:b/>
          <w:bCs/>
          <w:color w:val="000000" w:themeColor="text1"/>
          <w:sz w:val="24"/>
          <w:szCs w:val="24"/>
        </w:rPr>
        <w:t>CLÁSULA QUINQUAGÉSIMA QUARTA:</w:t>
      </w:r>
      <w:r w:rsidRPr="00A66C48">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A66C48" w:rsidRDefault="00D0629A" w:rsidP="00D94D3F">
      <w:pPr>
        <w:pStyle w:val="SemEspaamento"/>
        <w:spacing w:before="100" w:after="240" w:line="360" w:lineRule="auto"/>
        <w:ind w:right="-1"/>
        <w:jc w:val="both"/>
        <w:rPr>
          <w:rFonts w:ascii="Cambria" w:hAnsi="Cambria"/>
          <w:color w:val="000000" w:themeColor="text1"/>
          <w:sz w:val="24"/>
          <w:szCs w:val="24"/>
        </w:rPr>
      </w:pPr>
      <w:r w:rsidRPr="00A66C48">
        <w:rPr>
          <w:rFonts w:ascii="Cambria" w:hAnsi="Cambria"/>
          <w:b/>
          <w:bCs/>
          <w:color w:val="000000" w:themeColor="text1"/>
          <w:sz w:val="24"/>
          <w:szCs w:val="24"/>
        </w:rPr>
        <w:t>CLÁSULA QUINQUAGÉSIMA QUINTA:</w:t>
      </w:r>
      <w:r w:rsidRPr="00A66C48">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A66C48"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A66C48">
        <w:rPr>
          <w:rFonts w:ascii="Cambria" w:hAnsi="Cambria"/>
          <w:b/>
          <w:color w:val="000000" w:themeColor="text1"/>
          <w:sz w:val="24"/>
          <w:szCs w:val="24"/>
        </w:rPr>
        <w:lastRenderedPageBreak/>
        <w:t>DO PAGAMENTO</w:t>
      </w:r>
    </w:p>
    <w:p w14:paraId="2E7443CC" w14:textId="182CD0B9" w:rsidR="00D0629A" w:rsidRPr="00A66C48" w:rsidRDefault="00D0629A" w:rsidP="00D94D3F">
      <w:pPr>
        <w:spacing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 xml:space="preserve">CLÁSULA QUINQUAGÉSIMA SEXTA: </w:t>
      </w:r>
      <w:r w:rsidRPr="00A66C48">
        <w:rPr>
          <w:rFonts w:ascii="Cambria" w:hAnsi="Cambria"/>
          <w:color w:val="000000" w:themeColor="text1"/>
          <w:sz w:val="24"/>
          <w:szCs w:val="24"/>
        </w:rPr>
        <w:t xml:space="preserve">A forma de pagamento será de 30 (trinta) dias, após a protocolização da Nota Fiscal, entregues na Secretaria Municipal </w:t>
      </w:r>
      <w:r w:rsidR="00D6466F" w:rsidRPr="00A66C48">
        <w:rPr>
          <w:rFonts w:ascii="Cambria" w:hAnsi="Cambria"/>
          <w:color w:val="000000" w:themeColor="text1"/>
          <w:sz w:val="24"/>
          <w:szCs w:val="24"/>
        </w:rPr>
        <w:t xml:space="preserve">Finanças de </w:t>
      </w:r>
      <w:r w:rsidRPr="00A66C48">
        <w:rPr>
          <w:rFonts w:ascii="Cambria" w:hAnsi="Cambria"/>
          <w:color w:val="000000" w:themeColor="text1"/>
          <w:sz w:val="24"/>
          <w:szCs w:val="24"/>
        </w:rPr>
        <w:t xml:space="preserve">Piracanjuba/GO, </w:t>
      </w:r>
      <w:r w:rsidR="00D6466F" w:rsidRPr="00A66C48">
        <w:rPr>
          <w:rFonts w:ascii="Cambria" w:hAnsi="Cambria"/>
          <w:color w:val="000000" w:themeColor="text1"/>
          <w:sz w:val="24"/>
          <w:szCs w:val="24"/>
        </w:rPr>
        <w:t>sede da Prefeitura Municipal.</w:t>
      </w:r>
    </w:p>
    <w:p w14:paraId="3D59ABA5" w14:textId="77777777" w:rsidR="00D0629A" w:rsidRPr="00A66C48" w:rsidRDefault="00D0629A" w:rsidP="00D94D3F">
      <w:pPr>
        <w:spacing w:after="240" w:line="360" w:lineRule="auto"/>
        <w:ind w:right="-1" w:firstLine="567"/>
        <w:rPr>
          <w:rFonts w:ascii="Cambria" w:hAnsi="Cambria"/>
          <w:bCs/>
          <w:color w:val="000000" w:themeColor="text1"/>
          <w:sz w:val="24"/>
          <w:szCs w:val="24"/>
        </w:rPr>
      </w:pPr>
      <w:r w:rsidRPr="00A66C48">
        <w:rPr>
          <w:rFonts w:ascii="Cambria" w:hAnsi="Cambria"/>
          <w:b/>
          <w:color w:val="000000" w:themeColor="text1"/>
          <w:sz w:val="24"/>
          <w:szCs w:val="24"/>
        </w:rPr>
        <w:t xml:space="preserve">I. </w:t>
      </w:r>
      <w:r w:rsidRPr="00A66C48">
        <w:rPr>
          <w:rFonts w:ascii="Cambria" w:hAnsi="Cambria"/>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A66C48" w:rsidRDefault="00D0629A" w:rsidP="00D94D3F">
      <w:pPr>
        <w:spacing w:after="240" w:line="360" w:lineRule="auto"/>
        <w:ind w:right="-1" w:firstLine="567"/>
        <w:rPr>
          <w:rFonts w:ascii="Cambria" w:hAnsi="Cambria"/>
          <w:bCs/>
          <w:color w:val="000000" w:themeColor="text1"/>
          <w:sz w:val="24"/>
          <w:szCs w:val="24"/>
        </w:rPr>
      </w:pPr>
      <w:r w:rsidRPr="00A66C48">
        <w:rPr>
          <w:rFonts w:ascii="Cambria" w:hAnsi="Cambria"/>
          <w:b/>
          <w:color w:val="000000" w:themeColor="text1"/>
          <w:sz w:val="24"/>
          <w:szCs w:val="24"/>
        </w:rPr>
        <w:t xml:space="preserve">II. </w:t>
      </w:r>
      <w:r w:rsidRPr="00A66C48">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A66C48" w:rsidRDefault="00D0629A" w:rsidP="00D94D3F">
      <w:pPr>
        <w:spacing w:after="240" w:line="360" w:lineRule="auto"/>
        <w:ind w:right="-1" w:firstLine="567"/>
        <w:rPr>
          <w:rFonts w:ascii="Cambria" w:hAnsi="Cambria"/>
          <w:bCs/>
          <w:color w:val="000000" w:themeColor="text1"/>
          <w:sz w:val="24"/>
          <w:szCs w:val="24"/>
        </w:rPr>
      </w:pPr>
      <w:r w:rsidRPr="00A66C48">
        <w:rPr>
          <w:rFonts w:ascii="Cambria" w:hAnsi="Cambria"/>
          <w:b/>
          <w:color w:val="000000" w:themeColor="text1"/>
          <w:sz w:val="24"/>
          <w:szCs w:val="24"/>
        </w:rPr>
        <w:t>III.</w:t>
      </w:r>
      <w:r w:rsidRPr="00A66C48">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A66C48" w:rsidRDefault="00D0629A" w:rsidP="00D94D3F">
      <w:pPr>
        <w:spacing w:after="240" w:line="360" w:lineRule="auto"/>
        <w:ind w:right="-1" w:firstLine="567"/>
        <w:rPr>
          <w:rFonts w:ascii="Cambria" w:hAnsi="Cambria"/>
          <w:bCs/>
          <w:color w:val="000000" w:themeColor="text1"/>
          <w:sz w:val="24"/>
          <w:szCs w:val="24"/>
        </w:rPr>
      </w:pPr>
      <w:r w:rsidRPr="00A66C48">
        <w:rPr>
          <w:rFonts w:ascii="Cambria" w:hAnsi="Cambria"/>
          <w:b/>
          <w:color w:val="000000" w:themeColor="text1"/>
          <w:sz w:val="24"/>
          <w:szCs w:val="24"/>
        </w:rPr>
        <w:t>IV.</w:t>
      </w:r>
      <w:r w:rsidRPr="00A66C48">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A66C48" w:rsidRDefault="00D0629A" w:rsidP="00D94D3F">
      <w:pPr>
        <w:spacing w:after="240" w:line="360" w:lineRule="auto"/>
        <w:ind w:right="-1" w:firstLine="567"/>
        <w:rPr>
          <w:rFonts w:ascii="Cambria" w:hAnsi="Cambria"/>
          <w:bCs/>
          <w:color w:val="000000" w:themeColor="text1"/>
          <w:sz w:val="24"/>
          <w:szCs w:val="24"/>
        </w:rPr>
      </w:pPr>
      <w:r w:rsidRPr="00A66C48">
        <w:rPr>
          <w:rFonts w:ascii="Cambria" w:hAnsi="Cambria"/>
          <w:b/>
          <w:color w:val="000000" w:themeColor="text1"/>
          <w:sz w:val="24"/>
          <w:szCs w:val="24"/>
        </w:rPr>
        <w:t>V.</w:t>
      </w:r>
      <w:r w:rsidRPr="00A66C48">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A66C48" w:rsidRDefault="00D0629A" w:rsidP="00D94D3F">
      <w:pPr>
        <w:pStyle w:val="NormalWeb"/>
        <w:spacing w:line="360" w:lineRule="auto"/>
        <w:ind w:right="-1" w:firstLine="567"/>
        <w:jc w:val="both"/>
        <w:rPr>
          <w:rFonts w:ascii="Cambria" w:hAnsi="Cambria"/>
          <w:color w:val="000000" w:themeColor="text1"/>
        </w:rPr>
      </w:pPr>
      <w:r w:rsidRPr="00A66C48">
        <w:rPr>
          <w:rFonts w:ascii="Cambria" w:hAnsi="Cambria"/>
          <w:b/>
          <w:color w:val="000000" w:themeColor="text1"/>
        </w:rPr>
        <w:lastRenderedPageBreak/>
        <w:t xml:space="preserve">VI. </w:t>
      </w:r>
      <w:r w:rsidRPr="00A66C48">
        <w:rPr>
          <w:rFonts w:ascii="Cambria" w:hAnsi="Cambria"/>
          <w:color w:val="000000" w:themeColor="text1"/>
        </w:rPr>
        <w:t>O pagamento será efetuado pelo total do item fornecido, constante da ordem de fornecimento, acompanhada da Nota Fiscal.</w:t>
      </w:r>
    </w:p>
    <w:p w14:paraId="7FBDDE26" w14:textId="77777777" w:rsidR="00D0629A" w:rsidRPr="00A66C48" w:rsidRDefault="00D0629A" w:rsidP="00D94D3F">
      <w:pPr>
        <w:pStyle w:val="Nivel2"/>
        <w:spacing w:line="360" w:lineRule="auto"/>
        <w:rPr>
          <w:sz w:val="24"/>
          <w:szCs w:val="24"/>
        </w:rPr>
      </w:pPr>
      <w:r w:rsidRPr="00A66C48">
        <w:rPr>
          <w:b/>
          <w:bCs/>
          <w:sz w:val="24"/>
          <w:szCs w:val="24"/>
        </w:rPr>
        <w:t xml:space="preserve">CLÁSULA QUINQUAGÉSIMA SÉTIMA: </w:t>
      </w:r>
      <w:r w:rsidRPr="00A66C48">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A66C48" w:rsidRDefault="00D0629A" w:rsidP="004E7797">
      <w:pPr>
        <w:pStyle w:val="Nivel3"/>
        <w:rPr>
          <w:sz w:val="24"/>
          <w:szCs w:val="24"/>
        </w:rPr>
      </w:pPr>
      <w:r w:rsidRPr="00A66C48">
        <w:rPr>
          <w:b/>
          <w:bCs/>
          <w:sz w:val="24"/>
          <w:szCs w:val="24"/>
        </w:rPr>
        <w:t>I.</w:t>
      </w:r>
      <w:r w:rsidRPr="00A66C48">
        <w:rPr>
          <w:sz w:val="24"/>
          <w:szCs w:val="24"/>
        </w:rPr>
        <w:t xml:space="preserve"> o prazo de validade;</w:t>
      </w:r>
    </w:p>
    <w:p w14:paraId="53372B4C" w14:textId="77777777" w:rsidR="00D0629A" w:rsidRPr="00A66C48" w:rsidRDefault="00D0629A" w:rsidP="004E7797">
      <w:pPr>
        <w:pStyle w:val="Nivel3"/>
        <w:rPr>
          <w:sz w:val="24"/>
          <w:szCs w:val="24"/>
        </w:rPr>
      </w:pPr>
      <w:r w:rsidRPr="00A66C48">
        <w:rPr>
          <w:b/>
          <w:bCs/>
          <w:sz w:val="24"/>
          <w:szCs w:val="24"/>
        </w:rPr>
        <w:t>II.</w:t>
      </w:r>
      <w:r w:rsidRPr="00A66C48">
        <w:rPr>
          <w:sz w:val="24"/>
          <w:szCs w:val="24"/>
        </w:rPr>
        <w:t xml:space="preserve"> a data da emissão; </w:t>
      </w:r>
    </w:p>
    <w:p w14:paraId="0684DCAD" w14:textId="77777777" w:rsidR="00D0629A" w:rsidRPr="00A66C48" w:rsidRDefault="00D0629A" w:rsidP="004E7797">
      <w:pPr>
        <w:pStyle w:val="Nivel3"/>
        <w:rPr>
          <w:sz w:val="24"/>
          <w:szCs w:val="24"/>
        </w:rPr>
      </w:pPr>
      <w:r w:rsidRPr="00A66C48">
        <w:rPr>
          <w:b/>
          <w:bCs/>
          <w:sz w:val="24"/>
          <w:szCs w:val="24"/>
        </w:rPr>
        <w:t>III.</w:t>
      </w:r>
      <w:r w:rsidRPr="00A66C48">
        <w:rPr>
          <w:sz w:val="24"/>
          <w:szCs w:val="24"/>
        </w:rPr>
        <w:t xml:space="preserve"> os dados da Ata de Registro de preços e do órgão contratante; </w:t>
      </w:r>
    </w:p>
    <w:p w14:paraId="32129910" w14:textId="77777777" w:rsidR="00D0629A" w:rsidRPr="00A66C48" w:rsidRDefault="00D0629A" w:rsidP="004E7797">
      <w:pPr>
        <w:pStyle w:val="Nivel3"/>
        <w:rPr>
          <w:sz w:val="24"/>
          <w:szCs w:val="24"/>
        </w:rPr>
      </w:pPr>
      <w:r w:rsidRPr="00A66C48">
        <w:rPr>
          <w:b/>
          <w:bCs/>
          <w:sz w:val="24"/>
          <w:szCs w:val="24"/>
        </w:rPr>
        <w:t>IV.</w:t>
      </w:r>
      <w:r w:rsidRPr="00A66C48">
        <w:rPr>
          <w:sz w:val="24"/>
          <w:szCs w:val="24"/>
        </w:rPr>
        <w:t xml:space="preserve"> o período respectivo de execução da Ata de Registro de Preços; </w:t>
      </w:r>
    </w:p>
    <w:p w14:paraId="0E86C7D8" w14:textId="77777777" w:rsidR="00D0629A" w:rsidRPr="00A66C48" w:rsidRDefault="00D0629A" w:rsidP="004E7797">
      <w:pPr>
        <w:pStyle w:val="Nivel3"/>
        <w:rPr>
          <w:sz w:val="24"/>
          <w:szCs w:val="24"/>
        </w:rPr>
      </w:pPr>
      <w:r w:rsidRPr="00A66C48">
        <w:rPr>
          <w:b/>
          <w:bCs/>
          <w:sz w:val="24"/>
          <w:szCs w:val="24"/>
        </w:rPr>
        <w:t>V.</w:t>
      </w:r>
      <w:r w:rsidRPr="00A66C48">
        <w:rPr>
          <w:sz w:val="24"/>
          <w:szCs w:val="24"/>
        </w:rPr>
        <w:t xml:space="preserve"> o valor a pagar; e </w:t>
      </w:r>
    </w:p>
    <w:p w14:paraId="63AD5274" w14:textId="77777777" w:rsidR="00D0629A" w:rsidRPr="00A66C48" w:rsidRDefault="00D0629A" w:rsidP="00D94D3F">
      <w:pPr>
        <w:pStyle w:val="SemEspaamento"/>
        <w:spacing w:line="360" w:lineRule="auto"/>
        <w:ind w:right="-1" w:firstLine="567"/>
        <w:jc w:val="both"/>
        <w:rPr>
          <w:rFonts w:ascii="Cambria" w:hAnsi="Cambria"/>
          <w:color w:val="000000" w:themeColor="text1"/>
          <w:sz w:val="24"/>
          <w:szCs w:val="24"/>
        </w:rPr>
      </w:pPr>
      <w:r w:rsidRPr="00A66C48">
        <w:rPr>
          <w:rFonts w:ascii="Cambria" w:hAnsi="Cambria"/>
          <w:b/>
          <w:bCs/>
          <w:color w:val="000000" w:themeColor="text1"/>
          <w:sz w:val="24"/>
          <w:szCs w:val="24"/>
        </w:rPr>
        <w:t>VI.</w:t>
      </w:r>
      <w:r w:rsidRPr="00A66C48">
        <w:rPr>
          <w:rFonts w:ascii="Cambria" w:hAnsi="Cambria"/>
          <w:color w:val="000000" w:themeColor="text1"/>
          <w:sz w:val="24"/>
          <w:szCs w:val="24"/>
        </w:rPr>
        <w:t xml:space="preserve"> eventual destaque do valor de retenções tributárias cabíveis.</w:t>
      </w:r>
    </w:p>
    <w:p w14:paraId="0B4113B2" w14:textId="77777777" w:rsidR="00D0629A" w:rsidRPr="00A66C48"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DAS DISPOSIÇÕES FINAIS</w:t>
      </w:r>
    </w:p>
    <w:p w14:paraId="5A9D4830" w14:textId="5D6CA5BA" w:rsidR="00D0629A" w:rsidRPr="00A66C48" w:rsidRDefault="00D0629A" w:rsidP="00D94D3F">
      <w:pPr>
        <w:spacing w:before="240" w:afterLines="10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CLÁSULA QUINQUAGÉSIMA OITAVA</w:t>
      </w:r>
      <w:r w:rsidRPr="00A66C48">
        <w:rPr>
          <w:rFonts w:ascii="Cambria" w:eastAsia="Arial" w:hAnsi="Cambria"/>
          <w:b/>
          <w:color w:val="000000" w:themeColor="text1"/>
          <w:sz w:val="24"/>
          <w:szCs w:val="24"/>
        </w:rPr>
        <w:t xml:space="preserve">: </w:t>
      </w:r>
      <w:r w:rsidRPr="00A66C48">
        <w:rPr>
          <w:rFonts w:ascii="Cambria" w:hAnsi="Cambria"/>
          <w:color w:val="000000" w:themeColor="text1"/>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2A532FC1" w:rsidR="00D0629A" w:rsidRPr="00A66C48" w:rsidRDefault="00D0629A" w:rsidP="00D94D3F">
      <w:pPr>
        <w:spacing w:afterLines="10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CLÁSULA QUINQUAGÉSIMA NONA</w:t>
      </w:r>
      <w:r w:rsidRPr="00A66C48">
        <w:rPr>
          <w:rFonts w:ascii="Cambria" w:eastAsia="Arial" w:hAnsi="Cambria"/>
          <w:b/>
          <w:color w:val="000000" w:themeColor="text1"/>
          <w:sz w:val="24"/>
          <w:szCs w:val="24"/>
        </w:rPr>
        <w:t xml:space="preserve">: </w:t>
      </w:r>
      <w:r w:rsidRPr="00A66C48">
        <w:rPr>
          <w:rFonts w:ascii="Cambria" w:hAnsi="Cambria"/>
          <w:color w:val="000000" w:themeColor="text1"/>
          <w:sz w:val="24"/>
          <w:szCs w:val="24"/>
        </w:rPr>
        <w:t xml:space="preserve">O presente registro decorre de adjudicação à Promitente Contratada dos objetos, cujas descrições, quantidades e especificações constam no Termo de Referência - Anexo, do </w:t>
      </w:r>
      <w:r w:rsidR="00623375" w:rsidRPr="00A66C48">
        <w:rPr>
          <w:rFonts w:ascii="Cambria" w:hAnsi="Cambria"/>
          <w:color w:val="000000" w:themeColor="text1"/>
          <w:sz w:val="24"/>
          <w:szCs w:val="24"/>
        </w:rPr>
        <w:t xml:space="preserve">Pregão Eletrônico SRP nº </w:t>
      </w:r>
      <w:r w:rsidR="001F3330" w:rsidRPr="00A66C48">
        <w:rPr>
          <w:rFonts w:ascii="Cambria" w:hAnsi="Cambria"/>
          <w:color w:val="000000" w:themeColor="text1"/>
          <w:sz w:val="24"/>
          <w:szCs w:val="24"/>
        </w:rPr>
        <w:t>010/2025</w:t>
      </w:r>
      <w:r w:rsidRPr="00A66C48">
        <w:rPr>
          <w:rFonts w:ascii="Cambria" w:hAnsi="Cambria"/>
          <w:color w:val="000000" w:themeColor="text1"/>
          <w:sz w:val="24"/>
          <w:szCs w:val="24"/>
        </w:rPr>
        <w:t xml:space="preserve">, conforme decisão </w:t>
      </w:r>
      <w:r w:rsidR="006039C4" w:rsidRPr="00A66C48">
        <w:rPr>
          <w:rFonts w:ascii="Cambria" w:hAnsi="Cambria"/>
          <w:color w:val="000000" w:themeColor="text1"/>
          <w:sz w:val="24"/>
          <w:szCs w:val="24"/>
        </w:rPr>
        <w:t>do Agente de Contratação</w:t>
      </w:r>
      <w:r w:rsidRPr="00A66C48">
        <w:rPr>
          <w:rFonts w:ascii="Cambria" w:hAnsi="Cambria"/>
          <w:color w:val="000000" w:themeColor="text1"/>
          <w:sz w:val="24"/>
          <w:szCs w:val="24"/>
        </w:rPr>
        <w:t xml:space="preserve">/ </w:t>
      </w:r>
      <w:r w:rsidR="00AD2EA5" w:rsidRPr="00A66C48">
        <w:rPr>
          <w:rFonts w:ascii="Cambria" w:hAnsi="Cambria"/>
          <w:color w:val="000000" w:themeColor="text1"/>
          <w:sz w:val="24"/>
          <w:szCs w:val="24"/>
        </w:rPr>
        <w:t>Pregoeiro</w:t>
      </w:r>
      <w:r w:rsidRPr="00A66C48">
        <w:rPr>
          <w:rFonts w:ascii="Cambria" w:hAnsi="Cambria"/>
          <w:color w:val="000000" w:themeColor="text1"/>
          <w:sz w:val="24"/>
          <w:szCs w:val="24"/>
        </w:rPr>
        <w:t xml:space="preserve"> do Município, lavrada em Ata de Sessão Eletrônica datada de __ de ____________ de 20___, e Termo de Homologação exarado pel</w:t>
      </w:r>
      <w:r w:rsidR="001733C6" w:rsidRPr="00A66C48">
        <w:rPr>
          <w:rFonts w:ascii="Cambria" w:hAnsi="Cambria"/>
          <w:color w:val="000000" w:themeColor="text1"/>
          <w:sz w:val="24"/>
          <w:szCs w:val="24"/>
        </w:rPr>
        <w:t>a</w:t>
      </w:r>
      <w:r w:rsidRPr="00A66C48">
        <w:rPr>
          <w:rFonts w:ascii="Cambria" w:hAnsi="Cambria"/>
          <w:color w:val="000000" w:themeColor="text1"/>
          <w:sz w:val="24"/>
          <w:szCs w:val="24"/>
        </w:rPr>
        <w:t xml:space="preserve"> atual Prefeit</w:t>
      </w:r>
      <w:r w:rsidR="001733C6" w:rsidRPr="00A66C48">
        <w:rPr>
          <w:rFonts w:ascii="Cambria" w:hAnsi="Cambria"/>
          <w:color w:val="000000" w:themeColor="text1"/>
          <w:sz w:val="24"/>
          <w:szCs w:val="24"/>
        </w:rPr>
        <w:t>a</w:t>
      </w:r>
      <w:r w:rsidRPr="00A66C48">
        <w:rPr>
          <w:rFonts w:ascii="Cambria" w:hAnsi="Cambria"/>
          <w:color w:val="000000" w:themeColor="text1"/>
          <w:sz w:val="24"/>
          <w:szCs w:val="24"/>
        </w:rPr>
        <w:t xml:space="preserve"> de Piracanjuba, Sr</w:t>
      </w:r>
      <w:r w:rsidR="001733C6" w:rsidRPr="00A66C48">
        <w:rPr>
          <w:rFonts w:ascii="Cambria" w:hAnsi="Cambria"/>
          <w:color w:val="000000" w:themeColor="text1"/>
          <w:sz w:val="24"/>
          <w:szCs w:val="24"/>
        </w:rPr>
        <w:t>a</w:t>
      </w:r>
      <w:r w:rsidRPr="00A66C48">
        <w:rPr>
          <w:rFonts w:ascii="Cambria" w:hAnsi="Cambria"/>
          <w:color w:val="000000" w:themeColor="text1"/>
          <w:sz w:val="24"/>
          <w:szCs w:val="24"/>
        </w:rPr>
        <w:t xml:space="preserve">. </w:t>
      </w:r>
      <w:r w:rsidR="001733C6" w:rsidRPr="00A66C48">
        <w:rPr>
          <w:rFonts w:ascii="Cambria" w:hAnsi="Cambria"/>
          <w:color w:val="000000" w:themeColor="text1"/>
          <w:sz w:val="24"/>
          <w:szCs w:val="24"/>
        </w:rPr>
        <w:t>Lenízia Alves Canêdo</w:t>
      </w:r>
      <w:r w:rsidRPr="00A66C48">
        <w:rPr>
          <w:rFonts w:ascii="Cambria" w:hAnsi="Cambria"/>
          <w:color w:val="000000" w:themeColor="text1"/>
          <w:sz w:val="24"/>
          <w:szCs w:val="24"/>
        </w:rPr>
        <w:t xml:space="preserve"> datado de ___ de _____________ de 20____.</w:t>
      </w:r>
    </w:p>
    <w:p w14:paraId="688CC69B" w14:textId="534C962A" w:rsidR="00D0629A" w:rsidRPr="00A66C48" w:rsidRDefault="00D0629A" w:rsidP="00D94D3F">
      <w:pPr>
        <w:spacing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 xml:space="preserve">CLÁUSULA </w:t>
      </w:r>
      <w:hyperlink r:id="rId42" w:history="1">
        <w:r w:rsidRPr="00A66C48">
          <w:rPr>
            <w:rFonts w:ascii="Cambria" w:hAnsi="Cambria" w:cs="Arial"/>
            <w:b/>
            <w:bCs/>
            <w:color w:val="000000" w:themeColor="text1"/>
            <w:sz w:val="24"/>
            <w:szCs w:val="24"/>
          </w:rPr>
          <w:t>SEPTUAGÉSIMA</w:t>
        </w:r>
      </w:hyperlink>
      <w:r w:rsidRPr="00A66C48">
        <w:rPr>
          <w:rFonts w:ascii="Cambria" w:eastAsia="Arial" w:hAnsi="Cambria"/>
          <w:b/>
          <w:color w:val="000000" w:themeColor="text1"/>
          <w:sz w:val="24"/>
          <w:szCs w:val="24"/>
        </w:rPr>
        <w:t xml:space="preserve">: </w:t>
      </w:r>
      <w:r w:rsidRPr="00A66C48">
        <w:rPr>
          <w:rFonts w:ascii="Cambria" w:hAnsi="Cambria"/>
          <w:color w:val="000000" w:themeColor="text1"/>
          <w:sz w:val="24"/>
          <w:szCs w:val="24"/>
        </w:rPr>
        <w:t xml:space="preserve">Caberá à </w:t>
      </w:r>
      <w:r w:rsidRPr="00A66C48">
        <w:rPr>
          <w:rFonts w:ascii="Cambria" w:hAnsi="Cambria" w:cs="Arial"/>
          <w:color w:val="000000" w:themeColor="text1"/>
          <w:sz w:val="24"/>
          <w:szCs w:val="24"/>
        </w:rPr>
        <w:t xml:space="preserve">Secretaria Municipal de </w:t>
      </w:r>
      <w:r w:rsidR="00BF04CF" w:rsidRPr="00A66C48">
        <w:rPr>
          <w:rFonts w:ascii="Cambria" w:hAnsi="Cambria" w:cs="Arial"/>
          <w:color w:val="000000" w:themeColor="text1"/>
          <w:sz w:val="24"/>
          <w:szCs w:val="24"/>
        </w:rPr>
        <w:t>Administração</w:t>
      </w:r>
      <w:r w:rsidRPr="00A66C48">
        <w:rPr>
          <w:rFonts w:ascii="Cambria" w:hAnsi="Cambria" w:cs="Arial"/>
          <w:color w:val="000000" w:themeColor="text1"/>
          <w:sz w:val="24"/>
          <w:szCs w:val="24"/>
        </w:rPr>
        <w:t xml:space="preserve"> de Piracanjuba/GO</w:t>
      </w:r>
      <w:r w:rsidRPr="00A66C48">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A66C48"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lastRenderedPageBreak/>
        <w:t>DO FORO</w:t>
      </w:r>
    </w:p>
    <w:p w14:paraId="3544EA19" w14:textId="77777777" w:rsidR="00D0629A" w:rsidRPr="00A66C48" w:rsidRDefault="00D0629A" w:rsidP="00D94D3F">
      <w:pPr>
        <w:spacing w:afterLines="100" w:after="240" w:line="360" w:lineRule="auto"/>
        <w:ind w:right="-1"/>
        <w:rPr>
          <w:rFonts w:ascii="Cambria" w:hAnsi="Cambria"/>
          <w:color w:val="000000" w:themeColor="text1"/>
          <w:sz w:val="24"/>
          <w:szCs w:val="24"/>
        </w:rPr>
      </w:pPr>
      <w:r w:rsidRPr="00A66C48">
        <w:rPr>
          <w:rFonts w:ascii="Cambria" w:eastAsia="Arial" w:hAnsi="Cambria"/>
          <w:b/>
          <w:color w:val="000000" w:themeColor="text1"/>
          <w:sz w:val="24"/>
          <w:szCs w:val="24"/>
        </w:rPr>
        <w:t xml:space="preserve">CLÁUSULA </w:t>
      </w:r>
      <w:hyperlink r:id="rId43" w:history="1">
        <w:r w:rsidRPr="00A66C48">
          <w:rPr>
            <w:rFonts w:ascii="Cambria" w:hAnsi="Cambria" w:cs="Arial"/>
            <w:b/>
            <w:bCs/>
            <w:color w:val="000000" w:themeColor="text1"/>
            <w:sz w:val="24"/>
            <w:szCs w:val="24"/>
          </w:rPr>
          <w:t>SEPTUAGÉSIMA</w:t>
        </w:r>
      </w:hyperlink>
      <w:r w:rsidRPr="00A66C48">
        <w:rPr>
          <w:rFonts w:ascii="Cambria" w:eastAsia="Arial" w:hAnsi="Cambria"/>
          <w:b/>
          <w:color w:val="000000" w:themeColor="text1"/>
          <w:sz w:val="24"/>
          <w:szCs w:val="24"/>
        </w:rPr>
        <w:t xml:space="preserve"> PRIMEIRA: </w:t>
      </w:r>
      <w:r w:rsidRPr="00A66C48">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A66C48" w:rsidRDefault="00D0629A" w:rsidP="00D94D3F">
      <w:pPr>
        <w:pStyle w:val="NormalWeb"/>
        <w:spacing w:before="0" w:beforeAutospacing="0" w:after="0" w:afterAutospacing="0" w:line="360" w:lineRule="auto"/>
        <w:ind w:right="-1"/>
        <w:jc w:val="right"/>
        <w:rPr>
          <w:rFonts w:ascii="Cambria" w:hAnsi="Cambria"/>
          <w:b/>
          <w:color w:val="000000" w:themeColor="text1"/>
        </w:rPr>
      </w:pPr>
      <w:r w:rsidRPr="00A66C48">
        <w:rPr>
          <w:rFonts w:ascii="Cambria" w:hAnsi="Cambria"/>
          <w:color w:val="000000" w:themeColor="text1"/>
        </w:rPr>
        <w:t>Piracanjuba/ GO, aos _____ dias do mês de ___________ de 20__</w:t>
      </w:r>
    </w:p>
    <w:p w14:paraId="2BD9B1E9" w14:textId="77777777" w:rsidR="004040BE" w:rsidRPr="00A66C48" w:rsidRDefault="004040BE" w:rsidP="00D94D3F">
      <w:pPr>
        <w:spacing w:before="0" w:after="0" w:line="360" w:lineRule="auto"/>
        <w:ind w:right="-1"/>
        <w:jc w:val="center"/>
        <w:rPr>
          <w:rFonts w:ascii="Cambria" w:hAnsi="Cambria"/>
          <w:b/>
          <w:color w:val="000000" w:themeColor="text1"/>
          <w:sz w:val="24"/>
          <w:szCs w:val="24"/>
        </w:rPr>
      </w:pPr>
    </w:p>
    <w:p w14:paraId="42032F14" w14:textId="77777777" w:rsidR="004040BE" w:rsidRPr="00A66C48" w:rsidRDefault="004040BE" w:rsidP="00D94D3F">
      <w:pPr>
        <w:spacing w:before="0" w:after="0" w:line="360" w:lineRule="auto"/>
        <w:ind w:right="-1"/>
        <w:jc w:val="center"/>
        <w:rPr>
          <w:rFonts w:ascii="Cambria" w:hAnsi="Cambria"/>
          <w:b/>
          <w:color w:val="000000" w:themeColor="text1"/>
          <w:sz w:val="24"/>
          <w:szCs w:val="24"/>
        </w:rPr>
      </w:pPr>
    </w:p>
    <w:p w14:paraId="65F80394" w14:textId="77777777" w:rsidR="0092146E" w:rsidRPr="00A66C48" w:rsidRDefault="0092146E" w:rsidP="00D94D3F">
      <w:pPr>
        <w:spacing w:before="0" w:after="0" w:line="360" w:lineRule="auto"/>
        <w:ind w:right="-1"/>
        <w:jc w:val="center"/>
        <w:rPr>
          <w:rFonts w:ascii="Cambria" w:hAnsi="Cambria"/>
          <w:b/>
          <w:color w:val="000000" w:themeColor="text1"/>
          <w:sz w:val="24"/>
          <w:szCs w:val="24"/>
        </w:rPr>
      </w:pPr>
    </w:p>
    <w:p w14:paraId="162894D0" w14:textId="77777777" w:rsidR="0092146E" w:rsidRPr="00A66C48" w:rsidRDefault="0092146E" w:rsidP="00D94D3F">
      <w:pPr>
        <w:spacing w:before="0" w:after="0" w:line="360" w:lineRule="auto"/>
        <w:ind w:right="-1"/>
        <w:jc w:val="center"/>
        <w:rPr>
          <w:rFonts w:ascii="Cambria" w:hAnsi="Cambria"/>
          <w:b/>
          <w:color w:val="000000" w:themeColor="text1"/>
          <w:sz w:val="24"/>
          <w:szCs w:val="24"/>
        </w:rPr>
      </w:pPr>
    </w:p>
    <w:p w14:paraId="18F65035" w14:textId="150CEC80" w:rsidR="004040BE" w:rsidRPr="00A66C48" w:rsidRDefault="00536621" w:rsidP="00D94D3F">
      <w:pPr>
        <w:spacing w:before="0" w:after="0" w:line="360" w:lineRule="auto"/>
        <w:ind w:right="-1"/>
        <w:jc w:val="center"/>
        <w:rPr>
          <w:rFonts w:ascii="Cambria" w:hAnsi="Cambria"/>
          <w:b/>
          <w:color w:val="000000" w:themeColor="text1"/>
          <w:sz w:val="24"/>
          <w:szCs w:val="24"/>
        </w:rPr>
      </w:pPr>
      <w:r w:rsidRPr="00A66C48">
        <w:rPr>
          <w:rFonts w:ascii="Cambria" w:hAnsi="Cambria"/>
          <w:b/>
          <w:color w:val="000000" w:themeColor="text1"/>
          <w:sz w:val="24"/>
          <w:szCs w:val="24"/>
        </w:rPr>
        <w:t>LENÍZIA ALVES CANÊDO</w:t>
      </w:r>
    </w:p>
    <w:p w14:paraId="4E463A26" w14:textId="2EF570D4" w:rsidR="00D0629A" w:rsidRPr="00A66C48" w:rsidRDefault="00D0629A" w:rsidP="00D94D3F">
      <w:pPr>
        <w:spacing w:before="0" w:after="0" w:line="360" w:lineRule="auto"/>
        <w:ind w:right="-1"/>
        <w:jc w:val="center"/>
        <w:rPr>
          <w:rFonts w:ascii="Cambria" w:hAnsi="Cambria"/>
          <w:b/>
          <w:color w:val="000000" w:themeColor="text1"/>
          <w:sz w:val="24"/>
          <w:szCs w:val="24"/>
        </w:rPr>
      </w:pPr>
      <w:r w:rsidRPr="00A66C48">
        <w:rPr>
          <w:rFonts w:ascii="Cambria" w:hAnsi="Cambria"/>
          <w:bCs/>
          <w:color w:val="000000" w:themeColor="text1"/>
          <w:sz w:val="24"/>
          <w:szCs w:val="24"/>
        </w:rPr>
        <w:t>Prefeit</w:t>
      </w:r>
      <w:r w:rsidR="00536621" w:rsidRPr="00A66C48">
        <w:rPr>
          <w:rFonts w:ascii="Cambria" w:hAnsi="Cambria"/>
          <w:bCs/>
          <w:color w:val="000000" w:themeColor="text1"/>
          <w:sz w:val="24"/>
          <w:szCs w:val="24"/>
        </w:rPr>
        <w:t>a</w:t>
      </w:r>
      <w:r w:rsidRPr="00A66C48">
        <w:rPr>
          <w:rFonts w:ascii="Cambria" w:hAnsi="Cambria"/>
          <w:bCs/>
          <w:color w:val="000000" w:themeColor="text1"/>
          <w:sz w:val="24"/>
          <w:szCs w:val="24"/>
        </w:rPr>
        <w:t xml:space="preserve"> de Piracanjuba</w:t>
      </w:r>
    </w:p>
    <w:p w14:paraId="7731AD27" w14:textId="77777777" w:rsidR="00D0629A" w:rsidRPr="00A66C48" w:rsidRDefault="00D0629A" w:rsidP="00D94D3F">
      <w:pPr>
        <w:spacing w:before="0" w:afterLines="50" w:after="120" w:line="360" w:lineRule="auto"/>
        <w:ind w:right="-1"/>
        <w:contextualSpacing/>
        <w:jc w:val="center"/>
        <w:rPr>
          <w:rFonts w:ascii="Cambria" w:eastAsia="Arial" w:hAnsi="Cambria"/>
          <w:color w:val="000000" w:themeColor="text1"/>
          <w:sz w:val="24"/>
          <w:szCs w:val="24"/>
        </w:rPr>
      </w:pPr>
      <w:r w:rsidRPr="00A66C48">
        <w:rPr>
          <w:rFonts w:ascii="Cambria" w:eastAsia="Arial" w:hAnsi="Cambria"/>
          <w:color w:val="000000" w:themeColor="text1"/>
          <w:sz w:val="24"/>
          <w:szCs w:val="24"/>
        </w:rPr>
        <w:t>Contratante</w:t>
      </w:r>
    </w:p>
    <w:p w14:paraId="50414A3F" w14:textId="77777777" w:rsidR="004040BE" w:rsidRPr="00A66C48" w:rsidRDefault="004040BE" w:rsidP="00D94D3F">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A66C48" w:rsidRDefault="00D0629A" w:rsidP="00D94D3F">
      <w:pPr>
        <w:spacing w:before="0" w:after="0" w:line="360" w:lineRule="auto"/>
        <w:jc w:val="center"/>
        <w:rPr>
          <w:rFonts w:ascii="Cambria" w:hAnsi="Cambria"/>
          <w:color w:val="000000" w:themeColor="text1"/>
          <w:sz w:val="24"/>
          <w:szCs w:val="24"/>
        </w:rPr>
      </w:pPr>
      <w:r w:rsidRPr="00A66C48">
        <w:rPr>
          <w:rFonts w:ascii="Cambria" w:hAnsi="Cambria"/>
          <w:b/>
          <w:color w:val="000000" w:themeColor="text1"/>
          <w:sz w:val="24"/>
          <w:szCs w:val="24"/>
        </w:rPr>
        <w:t>__________________________________</w:t>
      </w:r>
    </w:p>
    <w:p w14:paraId="2FB7F4AE" w14:textId="77777777" w:rsidR="00D0629A" w:rsidRPr="00A66C48" w:rsidRDefault="00D0629A" w:rsidP="00D94D3F">
      <w:pPr>
        <w:tabs>
          <w:tab w:val="left" w:pos="1701"/>
        </w:tabs>
        <w:spacing w:before="0" w:after="0" w:line="360" w:lineRule="auto"/>
        <w:jc w:val="center"/>
        <w:rPr>
          <w:rFonts w:ascii="Cambria" w:hAnsi="Cambria"/>
          <w:bCs/>
          <w:color w:val="000000" w:themeColor="text1"/>
          <w:sz w:val="24"/>
          <w:szCs w:val="24"/>
        </w:rPr>
      </w:pPr>
      <w:r w:rsidRPr="00A66C48">
        <w:rPr>
          <w:rFonts w:ascii="Cambria" w:hAnsi="Cambria"/>
          <w:bCs/>
          <w:color w:val="000000" w:themeColor="text1"/>
          <w:sz w:val="24"/>
          <w:szCs w:val="24"/>
        </w:rPr>
        <w:t>Contratada</w:t>
      </w:r>
    </w:p>
    <w:p w14:paraId="7CC6D362" w14:textId="52BAA92E" w:rsidR="004E7797" w:rsidRPr="00A66C48" w:rsidRDefault="00D0629A" w:rsidP="00E25529">
      <w:pPr>
        <w:spacing w:line="360" w:lineRule="auto"/>
        <w:rPr>
          <w:rFonts w:ascii="Cambria" w:hAnsi="Cambria"/>
          <w:b/>
          <w:color w:val="000000" w:themeColor="text1"/>
          <w:sz w:val="24"/>
          <w:szCs w:val="24"/>
        </w:rPr>
      </w:pPr>
      <w:r w:rsidRPr="00A66C48">
        <w:rPr>
          <w:rFonts w:ascii="Cambria" w:hAnsi="Cambria"/>
          <w:b/>
          <w:color w:val="000000" w:themeColor="text1"/>
          <w:sz w:val="24"/>
          <w:szCs w:val="24"/>
        </w:rPr>
        <w:br w:type="page"/>
      </w:r>
    </w:p>
    <w:p w14:paraId="56E985E1" w14:textId="119ADAC1" w:rsidR="00AD097A" w:rsidRPr="00A66C48" w:rsidRDefault="00623375"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lastRenderedPageBreak/>
        <w:t xml:space="preserve">Pregão Eletrônico SRP nº </w:t>
      </w:r>
      <w:r w:rsidR="001F3330" w:rsidRPr="00A66C48">
        <w:rPr>
          <w:rFonts w:ascii="Cambria" w:hAnsi="Cambria"/>
          <w:b/>
          <w:color w:val="000000" w:themeColor="text1"/>
          <w:sz w:val="24"/>
          <w:szCs w:val="24"/>
        </w:rPr>
        <w:t>010/2025</w:t>
      </w:r>
    </w:p>
    <w:p w14:paraId="57C1FC6D" w14:textId="00C050B2" w:rsidR="00AD097A" w:rsidRPr="00A66C48" w:rsidRDefault="00AD097A" w:rsidP="00D94D3F">
      <w:pPr>
        <w:tabs>
          <w:tab w:val="left" w:pos="1701"/>
        </w:tabs>
        <w:spacing w:before="240" w:line="360" w:lineRule="auto"/>
        <w:jc w:val="center"/>
        <w:rPr>
          <w:rFonts w:ascii="Cambria" w:hAnsi="Cambria"/>
          <w:b/>
          <w:color w:val="000000" w:themeColor="text1"/>
          <w:sz w:val="24"/>
          <w:szCs w:val="24"/>
        </w:rPr>
      </w:pPr>
      <w:r w:rsidRPr="00A66C48">
        <w:rPr>
          <w:rFonts w:ascii="Cambria" w:hAnsi="Cambria"/>
          <w:b/>
          <w:color w:val="000000" w:themeColor="text1"/>
          <w:sz w:val="24"/>
          <w:szCs w:val="24"/>
        </w:rPr>
        <w:t>ANEXO VI</w:t>
      </w:r>
      <w:r w:rsidR="00AD6F35" w:rsidRPr="00A66C48">
        <w:rPr>
          <w:rFonts w:ascii="Cambria" w:hAnsi="Cambria"/>
          <w:b/>
          <w:color w:val="000000" w:themeColor="text1"/>
          <w:sz w:val="24"/>
          <w:szCs w:val="24"/>
        </w:rPr>
        <w:t>I</w:t>
      </w:r>
    </w:p>
    <w:p w14:paraId="47FDCCD2" w14:textId="0F2E26EA" w:rsidR="00AD097A" w:rsidRPr="00A66C48" w:rsidRDefault="00AD097A" w:rsidP="00D94D3F">
      <w:pPr>
        <w:tabs>
          <w:tab w:val="left" w:pos="3390"/>
        </w:tabs>
        <w:spacing w:before="240" w:after="240" w:line="360" w:lineRule="auto"/>
        <w:jc w:val="center"/>
        <w:rPr>
          <w:rFonts w:ascii="Cambria" w:hAnsi="Cambria"/>
          <w:b/>
          <w:color w:val="000000" w:themeColor="text1"/>
          <w:sz w:val="24"/>
          <w:szCs w:val="24"/>
          <w:u w:val="single"/>
        </w:rPr>
      </w:pPr>
      <w:r w:rsidRPr="00A66C48">
        <w:rPr>
          <w:rFonts w:ascii="Cambria" w:hAnsi="Cambria"/>
          <w:b/>
          <w:color w:val="000000" w:themeColor="text1"/>
          <w:sz w:val="24"/>
          <w:szCs w:val="24"/>
          <w:u w:val="single"/>
        </w:rPr>
        <w:t>MINUTA DE CONTRATO DE FORNECIMENTO</w:t>
      </w:r>
      <w:r w:rsidR="00BF04CF" w:rsidRPr="00A66C48">
        <w:rPr>
          <w:rFonts w:ascii="Cambria" w:hAnsi="Cambria"/>
          <w:b/>
          <w:color w:val="000000" w:themeColor="text1"/>
          <w:sz w:val="24"/>
          <w:szCs w:val="24"/>
          <w:u w:val="single"/>
        </w:rPr>
        <w:t xml:space="preserve"> Nº ..</w:t>
      </w:r>
      <w:r w:rsidR="00DC4C5C" w:rsidRPr="00A66C48">
        <w:rPr>
          <w:rFonts w:ascii="Cambria" w:hAnsi="Cambria"/>
          <w:b/>
          <w:color w:val="000000" w:themeColor="text1"/>
          <w:sz w:val="24"/>
          <w:szCs w:val="24"/>
          <w:u w:val="single"/>
        </w:rPr>
        <w:t>.............</w:t>
      </w:r>
      <w:r w:rsidR="00C05FDA" w:rsidRPr="00A66C48">
        <w:rPr>
          <w:rFonts w:ascii="Cambria" w:hAnsi="Cambria"/>
          <w:b/>
          <w:color w:val="000000" w:themeColor="text1"/>
          <w:sz w:val="24"/>
          <w:szCs w:val="24"/>
          <w:u w:val="single"/>
        </w:rPr>
        <w:t>/2025</w:t>
      </w:r>
    </w:p>
    <w:p w14:paraId="6EA76B5A" w14:textId="77777777" w:rsidR="00AD097A" w:rsidRPr="00A66C48" w:rsidRDefault="00AD097A" w:rsidP="00D94D3F">
      <w:pPr>
        <w:spacing w:before="240" w:after="240" w:line="360" w:lineRule="auto"/>
        <w:ind w:left="4536" w:right="-1"/>
        <w:rPr>
          <w:rFonts w:ascii="Cambria" w:hAnsi="Cambria"/>
          <w:color w:val="000000" w:themeColor="text1"/>
          <w:sz w:val="24"/>
          <w:szCs w:val="24"/>
        </w:rPr>
      </w:pPr>
      <w:r w:rsidRPr="00A66C48">
        <w:rPr>
          <w:rFonts w:ascii="Cambria" w:hAnsi="Cambria"/>
          <w:color w:val="000000" w:themeColor="text1"/>
          <w:sz w:val="24"/>
          <w:szCs w:val="24"/>
        </w:rPr>
        <w:t xml:space="preserve">Contrato que entre si celebram o </w:t>
      </w:r>
      <w:r w:rsidRPr="00A66C48">
        <w:rPr>
          <w:rFonts w:ascii="Cambria" w:hAnsi="Cambria"/>
          <w:b/>
          <w:color w:val="000000" w:themeColor="text1"/>
          <w:sz w:val="24"/>
          <w:szCs w:val="24"/>
        </w:rPr>
        <w:t xml:space="preserve">MUNICÍPIO DE PIRACANJUBA </w:t>
      </w:r>
      <w:r w:rsidRPr="00A66C48">
        <w:rPr>
          <w:rFonts w:ascii="Cambria" w:hAnsi="Cambria"/>
          <w:color w:val="000000" w:themeColor="text1"/>
          <w:sz w:val="24"/>
          <w:szCs w:val="24"/>
        </w:rPr>
        <w:t xml:space="preserve">e a Empresa </w:t>
      </w:r>
      <w:r w:rsidRPr="00A66C48">
        <w:rPr>
          <w:rFonts w:ascii="Cambria" w:eastAsia="Arial" w:hAnsi="Cambria" w:cs="Arial"/>
          <w:b/>
          <w:color w:val="000000" w:themeColor="text1"/>
          <w:sz w:val="24"/>
          <w:szCs w:val="24"/>
        </w:rPr>
        <w:t>_________________</w:t>
      </w:r>
      <w:r w:rsidRPr="00A66C48">
        <w:rPr>
          <w:rFonts w:ascii="Cambria" w:hAnsi="Cambria"/>
          <w:color w:val="000000" w:themeColor="text1"/>
          <w:sz w:val="24"/>
          <w:szCs w:val="24"/>
        </w:rPr>
        <w:t>, na forma abaixo:</w:t>
      </w:r>
    </w:p>
    <w:p w14:paraId="27CE5E72" w14:textId="34B32935" w:rsidR="00AD097A" w:rsidRPr="00A66C48" w:rsidRDefault="00AD097A" w:rsidP="00D94D3F">
      <w:pPr>
        <w:pStyle w:val="NormalWeb"/>
        <w:spacing w:line="360" w:lineRule="auto"/>
        <w:ind w:right="-1"/>
        <w:jc w:val="both"/>
        <w:rPr>
          <w:rFonts w:ascii="Cambria" w:hAnsi="Cambria"/>
          <w:color w:val="000000" w:themeColor="text1"/>
        </w:rPr>
      </w:pPr>
      <w:r w:rsidRPr="00A66C48">
        <w:rPr>
          <w:rFonts w:ascii="Cambria" w:hAnsi="Cambria"/>
          <w:b/>
          <w:color w:val="000000" w:themeColor="text1"/>
        </w:rPr>
        <w:t>CONTRATANTE</w:t>
      </w:r>
      <w:r w:rsidRPr="00A66C48">
        <w:rPr>
          <w:rFonts w:ascii="Cambria" w:hAnsi="Cambria"/>
          <w:color w:val="000000" w:themeColor="text1"/>
        </w:rPr>
        <w:t xml:space="preserve">: </w:t>
      </w:r>
      <w:r w:rsidRPr="00A66C48">
        <w:rPr>
          <w:rFonts w:ascii="Cambria" w:hAnsi="Cambria" w:cs="Arial"/>
          <w:b/>
          <w:color w:val="000000" w:themeColor="text1"/>
        </w:rPr>
        <w:t>MUNICÍPIO DE PIRACANJUBA</w:t>
      </w:r>
      <w:r w:rsidRPr="00A66C48">
        <w:rPr>
          <w:rFonts w:ascii="Cambria" w:hAnsi="Cambria" w:cs="Arial"/>
          <w:color w:val="000000" w:themeColor="text1"/>
        </w:rPr>
        <w:t>, Pessoa Jurídica de Direito Público, inscrita no CNPJ sob o nº 01.179.647/0001-95, com sede na Praça Wilson Eloy Pimenta, nº 100, Centro – Piracanjuba/GO, neste ato representado por s</w:t>
      </w:r>
      <w:r w:rsidR="00123FAE" w:rsidRPr="00A66C48">
        <w:rPr>
          <w:rFonts w:ascii="Cambria" w:hAnsi="Cambria" w:cs="Arial"/>
          <w:color w:val="000000" w:themeColor="text1"/>
        </w:rPr>
        <w:t>ua</w:t>
      </w:r>
      <w:r w:rsidRPr="00A66C48">
        <w:rPr>
          <w:rFonts w:ascii="Cambria" w:hAnsi="Cambria" w:cs="Arial"/>
          <w:color w:val="000000" w:themeColor="text1"/>
        </w:rPr>
        <w:t xml:space="preserve"> atual Prefeit</w:t>
      </w:r>
      <w:r w:rsidR="00123FAE" w:rsidRPr="00A66C48">
        <w:rPr>
          <w:rFonts w:ascii="Cambria" w:hAnsi="Cambria" w:cs="Arial"/>
          <w:color w:val="000000" w:themeColor="text1"/>
        </w:rPr>
        <w:t>a</w:t>
      </w:r>
      <w:r w:rsidRPr="00A66C48">
        <w:rPr>
          <w:rFonts w:ascii="Cambria" w:hAnsi="Cambria" w:cs="Arial"/>
          <w:color w:val="000000" w:themeColor="text1"/>
        </w:rPr>
        <w:t xml:space="preserve">, </w:t>
      </w:r>
      <w:r w:rsidRPr="00A66C48">
        <w:rPr>
          <w:rFonts w:ascii="Cambria" w:hAnsi="Cambria" w:cs="Arial"/>
          <w:b/>
          <w:color w:val="000000" w:themeColor="text1"/>
        </w:rPr>
        <w:t>Sr</w:t>
      </w:r>
      <w:r w:rsidR="00123FAE" w:rsidRPr="00A66C48">
        <w:rPr>
          <w:rFonts w:ascii="Cambria" w:hAnsi="Cambria" w:cs="Arial"/>
          <w:b/>
          <w:color w:val="000000" w:themeColor="text1"/>
        </w:rPr>
        <w:t>a</w:t>
      </w:r>
      <w:r w:rsidRPr="00A66C48">
        <w:rPr>
          <w:rFonts w:ascii="Cambria" w:hAnsi="Cambria" w:cs="Arial"/>
          <w:b/>
          <w:color w:val="000000" w:themeColor="text1"/>
        </w:rPr>
        <w:t xml:space="preserve">. </w:t>
      </w:r>
      <w:r w:rsidR="00123FAE" w:rsidRPr="00A66C48">
        <w:rPr>
          <w:rFonts w:ascii="Cambria" w:eastAsia="Arial" w:hAnsi="Cambria" w:cs="Arial"/>
          <w:b/>
          <w:color w:val="000000" w:themeColor="text1"/>
        </w:rPr>
        <w:t>Lenízia Alves Canêdo</w:t>
      </w:r>
      <w:r w:rsidRPr="00A66C48">
        <w:rPr>
          <w:rFonts w:ascii="Cambria" w:hAnsi="Cambria" w:cs="Arial"/>
          <w:color w:val="000000" w:themeColor="text1"/>
        </w:rPr>
        <w:t>, brasileir</w:t>
      </w:r>
      <w:r w:rsidR="00123FAE" w:rsidRPr="00A66C48">
        <w:rPr>
          <w:rFonts w:ascii="Cambria" w:hAnsi="Cambria" w:cs="Arial"/>
          <w:color w:val="000000" w:themeColor="text1"/>
        </w:rPr>
        <w:t>a</w:t>
      </w:r>
      <w:r w:rsidRPr="00A66C48">
        <w:rPr>
          <w:rFonts w:ascii="Cambria" w:hAnsi="Cambria" w:cs="Arial"/>
          <w:color w:val="000000" w:themeColor="text1"/>
        </w:rPr>
        <w:t>, inscrit</w:t>
      </w:r>
      <w:r w:rsidR="00123FAE" w:rsidRPr="00A66C48">
        <w:rPr>
          <w:rFonts w:ascii="Cambria" w:hAnsi="Cambria" w:cs="Arial"/>
          <w:color w:val="000000" w:themeColor="text1"/>
        </w:rPr>
        <w:t>a</w:t>
      </w:r>
      <w:r w:rsidRPr="00A66C48">
        <w:rPr>
          <w:rFonts w:ascii="Cambria" w:hAnsi="Cambria" w:cs="Arial"/>
          <w:color w:val="000000" w:themeColor="text1"/>
        </w:rPr>
        <w:t xml:space="preserve"> no CPF sob o nº ____________, residente e domiciliad</w:t>
      </w:r>
      <w:r w:rsidR="00123FAE" w:rsidRPr="00A66C48">
        <w:rPr>
          <w:rFonts w:ascii="Cambria" w:hAnsi="Cambria" w:cs="Arial"/>
          <w:color w:val="000000" w:themeColor="text1"/>
        </w:rPr>
        <w:t>a</w:t>
      </w:r>
      <w:r w:rsidRPr="00A66C48">
        <w:rPr>
          <w:rFonts w:ascii="Cambria" w:hAnsi="Cambria" w:cs="Arial"/>
          <w:color w:val="000000" w:themeColor="text1"/>
        </w:rPr>
        <w:t xml:space="preserve"> nesta cidade</w:t>
      </w:r>
      <w:r w:rsidRPr="00A66C48">
        <w:rPr>
          <w:rFonts w:ascii="Cambria" w:hAnsi="Cambria"/>
          <w:color w:val="000000" w:themeColor="text1"/>
        </w:rPr>
        <w:t>.</w:t>
      </w:r>
    </w:p>
    <w:p w14:paraId="330A13E8" w14:textId="77777777" w:rsidR="00AD097A" w:rsidRPr="00A66C48" w:rsidRDefault="00AD097A" w:rsidP="00D94D3F">
      <w:pPr>
        <w:pStyle w:val="NormalWeb"/>
        <w:spacing w:before="240" w:line="360" w:lineRule="auto"/>
        <w:ind w:right="-1"/>
        <w:jc w:val="both"/>
        <w:rPr>
          <w:rFonts w:ascii="Cambria" w:hAnsi="Cambria"/>
          <w:color w:val="000000" w:themeColor="text1"/>
        </w:rPr>
      </w:pPr>
      <w:r w:rsidRPr="00A66C48">
        <w:rPr>
          <w:rFonts w:ascii="Cambria" w:hAnsi="Cambria"/>
          <w:b/>
          <w:color w:val="000000" w:themeColor="text1"/>
        </w:rPr>
        <w:t>CONTRATADO</w:t>
      </w:r>
      <w:r w:rsidRPr="00A66C48">
        <w:rPr>
          <w:rFonts w:ascii="Cambria" w:hAnsi="Cambria"/>
          <w:color w:val="000000" w:themeColor="text1"/>
        </w:rPr>
        <w:t xml:space="preserve">: </w:t>
      </w:r>
      <w:r w:rsidRPr="00A66C48">
        <w:rPr>
          <w:rFonts w:ascii="Cambria" w:hAnsi="Cambria"/>
          <w:b/>
          <w:color w:val="000000" w:themeColor="text1"/>
        </w:rPr>
        <w:t xml:space="preserve">_______________________, </w:t>
      </w:r>
      <w:r w:rsidRPr="00A66C48">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34238C2F" w:rsidR="00AD097A" w:rsidRPr="00A66C48" w:rsidRDefault="00AD097A" w:rsidP="004E7797">
      <w:pPr>
        <w:pStyle w:val="NormalWeb"/>
        <w:spacing w:line="360" w:lineRule="auto"/>
        <w:ind w:right="-1"/>
        <w:jc w:val="both"/>
        <w:rPr>
          <w:rFonts w:ascii="Cambria" w:hAnsi="Cambria"/>
          <w:color w:val="000000" w:themeColor="text1"/>
        </w:rPr>
      </w:pPr>
      <w:r w:rsidRPr="00A66C48">
        <w:rPr>
          <w:rFonts w:ascii="Cambria" w:hAnsi="Cambria"/>
          <w:color w:val="000000" w:themeColor="text1"/>
        </w:rPr>
        <w:t xml:space="preserve">O </w:t>
      </w:r>
      <w:r w:rsidRPr="00A66C48">
        <w:rPr>
          <w:rFonts w:ascii="Cambria" w:hAnsi="Cambria"/>
          <w:b/>
          <w:color w:val="000000" w:themeColor="text1"/>
        </w:rPr>
        <w:t>CONTRATANTE</w:t>
      </w:r>
      <w:r w:rsidRPr="00A66C48">
        <w:rPr>
          <w:rFonts w:ascii="Cambria" w:hAnsi="Cambria"/>
          <w:color w:val="000000" w:themeColor="text1"/>
        </w:rPr>
        <w:t xml:space="preserve"> e o </w:t>
      </w:r>
      <w:r w:rsidRPr="00A66C48">
        <w:rPr>
          <w:rFonts w:ascii="Cambria" w:hAnsi="Cambria"/>
          <w:b/>
          <w:color w:val="000000" w:themeColor="text1"/>
        </w:rPr>
        <w:t>CONTRATADO</w:t>
      </w:r>
      <w:r w:rsidRPr="00A66C48">
        <w:rPr>
          <w:rFonts w:ascii="Cambria" w:hAnsi="Cambria"/>
          <w:color w:val="000000" w:themeColor="text1"/>
        </w:rPr>
        <w:t xml:space="preserve">, acima especificados, têm entre si ajustados o presente Contrato de Fornecimento, conforme autorização constante do </w:t>
      </w:r>
      <w:r w:rsidR="00623375" w:rsidRPr="00A66C48">
        <w:rPr>
          <w:rFonts w:ascii="Cambria" w:eastAsia="Arial" w:hAnsi="Cambria"/>
          <w:color w:val="000000" w:themeColor="text1"/>
        </w:rPr>
        <w:t xml:space="preserve">Pregão Eletrônico SRP nº </w:t>
      </w:r>
      <w:r w:rsidR="001F3330" w:rsidRPr="00A66C48">
        <w:rPr>
          <w:rFonts w:ascii="Cambria" w:eastAsia="Arial" w:hAnsi="Cambria"/>
          <w:color w:val="000000" w:themeColor="text1"/>
        </w:rPr>
        <w:t>010/2025</w:t>
      </w:r>
      <w:r w:rsidRPr="00A66C48">
        <w:rPr>
          <w:rFonts w:ascii="Cambria" w:hAnsi="Cambria"/>
          <w:color w:val="000000" w:themeColor="text1"/>
        </w:rPr>
        <w:t xml:space="preserve"> e do Despacho Homologatório expedido em __ de ______________ de 20__, Processo Administrativo n° </w:t>
      </w:r>
      <w:r w:rsidR="00BF04CF" w:rsidRPr="00A66C48">
        <w:rPr>
          <w:rFonts w:ascii="Cambria" w:hAnsi="Cambria"/>
          <w:color w:val="000000" w:themeColor="text1"/>
        </w:rPr>
        <w:t>...</w:t>
      </w:r>
      <w:r w:rsidR="00C05FDA" w:rsidRPr="00A66C48">
        <w:rPr>
          <w:rFonts w:ascii="Cambria" w:hAnsi="Cambria"/>
          <w:color w:val="000000" w:themeColor="text1"/>
        </w:rPr>
        <w:t>03/2025</w:t>
      </w:r>
      <w:r w:rsidRPr="00A66C48">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A66C48"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A66C48">
        <w:rPr>
          <w:rFonts w:ascii="Cambria" w:hAnsi="Cambria"/>
          <w:b/>
          <w:color w:val="000000" w:themeColor="text1"/>
          <w:sz w:val="24"/>
          <w:szCs w:val="24"/>
        </w:rPr>
        <w:t>CLÁUSULA PRIMEIRA – DO OBJETO</w:t>
      </w:r>
    </w:p>
    <w:p w14:paraId="0B2FCA39" w14:textId="1CEA8D3A" w:rsidR="00AD097A" w:rsidRPr="00A66C48" w:rsidRDefault="00AD097A" w:rsidP="00DC4C5C">
      <w:pPr>
        <w:pStyle w:val="PargrafodaLista"/>
        <w:numPr>
          <w:ilvl w:val="1"/>
          <w:numId w:val="37"/>
        </w:numPr>
        <w:spacing w:line="360" w:lineRule="auto"/>
        <w:rPr>
          <w:rFonts w:ascii="Cambria" w:hAnsi="Cambria"/>
          <w:color w:val="000000" w:themeColor="text1"/>
          <w:sz w:val="24"/>
          <w:szCs w:val="24"/>
        </w:rPr>
      </w:pPr>
      <w:r w:rsidRPr="00A66C48">
        <w:rPr>
          <w:rFonts w:ascii="Cambria" w:hAnsi="Cambria"/>
          <w:color w:val="000000" w:themeColor="text1"/>
          <w:sz w:val="24"/>
          <w:szCs w:val="24"/>
        </w:rPr>
        <w:t xml:space="preserve">O presente Contrato tem por objeto, </w:t>
      </w:r>
      <w:r w:rsidR="00BF04CF" w:rsidRPr="00A66C48">
        <w:rPr>
          <w:rFonts w:ascii="Cambria" w:hAnsi="Cambria"/>
          <w:color w:val="000000" w:themeColor="text1"/>
          <w:sz w:val="24"/>
          <w:szCs w:val="24"/>
        </w:rPr>
        <w:t xml:space="preserve">aquisição de </w:t>
      </w:r>
      <w:r w:rsidR="001F3330" w:rsidRPr="00A66C48">
        <w:rPr>
          <w:rFonts w:ascii="Cambria" w:hAnsi="Cambria"/>
          <w:color w:val="000000" w:themeColor="text1"/>
          <w:sz w:val="24"/>
          <w:szCs w:val="24"/>
        </w:rPr>
        <w:t>GLP e Vasilhames</w:t>
      </w:r>
      <w:r w:rsidR="00BF04CF" w:rsidRPr="00A66C48">
        <w:rPr>
          <w:rFonts w:ascii="Cambria" w:hAnsi="Cambria"/>
          <w:color w:val="000000" w:themeColor="text1"/>
          <w:sz w:val="24"/>
          <w:szCs w:val="24"/>
        </w:rPr>
        <w:t xml:space="preserve"> destinados a manutenção das atividades de todos os órgãos, unidades administrativas, unidades gestoras, setores, fundos e autarquias, deste Município de Piracanjuba, Estado de Goiás</w:t>
      </w:r>
      <w:r w:rsidRPr="00A66C48">
        <w:rPr>
          <w:rFonts w:ascii="Cambria" w:hAnsi="Cambria"/>
          <w:color w:val="000000" w:themeColor="text1"/>
          <w:sz w:val="24"/>
          <w:szCs w:val="24"/>
        </w:rPr>
        <w:t xml:space="preserve">, conforme especificações contidas no Estudo Técnico Preliminar e Termo de Referência, anexos ao Edital do </w:t>
      </w:r>
      <w:r w:rsidR="00623375" w:rsidRPr="00A66C48">
        <w:rPr>
          <w:rFonts w:ascii="Cambria" w:eastAsia="Arial" w:hAnsi="Cambria"/>
          <w:color w:val="000000" w:themeColor="text1"/>
          <w:sz w:val="24"/>
          <w:szCs w:val="24"/>
        </w:rPr>
        <w:t xml:space="preserve">Pregão Eletrônico SRP nº </w:t>
      </w:r>
      <w:r w:rsidR="001F3330" w:rsidRPr="00A66C48">
        <w:rPr>
          <w:rFonts w:ascii="Cambria" w:eastAsia="Arial" w:hAnsi="Cambria"/>
          <w:color w:val="000000" w:themeColor="text1"/>
          <w:sz w:val="24"/>
          <w:szCs w:val="24"/>
        </w:rPr>
        <w:t>010/2025</w:t>
      </w:r>
      <w:r w:rsidRPr="00A66C48">
        <w:rPr>
          <w:rFonts w:ascii="Cambria" w:hAnsi="Cambria"/>
          <w:color w:val="000000" w:themeColor="text1"/>
          <w:sz w:val="24"/>
          <w:szCs w:val="24"/>
        </w:rPr>
        <w:t>, e condições deste Contrato.</w:t>
      </w:r>
    </w:p>
    <w:p w14:paraId="436DAB1F" w14:textId="69E9611C" w:rsidR="00AD097A" w:rsidRPr="00A66C48" w:rsidRDefault="00AD097A" w:rsidP="00D94D3F">
      <w:pPr>
        <w:spacing w:before="240" w:line="360" w:lineRule="auto"/>
        <w:ind w:right="-1"/>
        <w:rPr>
          <w:rFonts w:ascii="Cambria" w:hAnsi="Cambria"/>
          <w:color w:val="000000" w:themeColor="text1"/>
          <w:sz w:val="24"/>
          <w:szCs w:val="24"/>
        </w:rPr>
      </w:pPr>
      <w:r w:rsidRPr="00A66C48">
        <w:rPr>
          <w:rFonts w:ascii="Cambria" w:hAnsi="Cambria"/>
          <w:b/>
          <w:color w:val="000000" w:themeColor="text1"/>
          <w:sz w:val="24"/>
          <w:szCs w:val="24"/>
        </w:rPr>
        <w:lastRenderedPageBreak/>
        <w:t>1.2</w:t>
      </w:r>
      <w:r w:rsidRPr="00A66C48">
        <w:rPr>
          <w:rFonts w:ascii="Cambria" w:hAnsi="Cambria"/>
          <w:color w:val="000000" w:themeColor="text1"/>
          <w:sz w:val="24"/>
          <w:szCs w:val="24"/>
        </w:rPr>
        <w:t xml:space="preserve"> Fazem parte integrante deste Contrato, independentemente de sua transcrição, o Termo de Referência, o Edital de </w:t>
      </w:r>
      <w:r w:rsidR="00623375" w:rsidRPr="00A66C48">
        <w:rPr>
          <w:rFonts w:ascii="Cambria" w:hAnsi="Cambria"/>
          <w:color w:val="000000" w:themeColor="text1"/>
          <w:sz w:val="24"/>
          <w:szCs w:val="24"/>
        </w:rPr>
        <w:t xml:space="preserve">Pregão Eletrônico SRP nº </w:t>
      </w:r>
      <w:r w:rsidR="001F3330" w:rsidRPr="00A66C48">
        <w:rPr>
          <w:rFonts w:ascii="Cambria" w:hAnsi="Cambria"/>
          <w:color w:val="000000" w:themeColor="text1"/>
          <w:sz w:val="24"/>
          <w:szCs w:val="24"/>
        </w:rPr>
        <w:t>010/2025</w:t>
      </w:r>
      <w:r w:rsidRPr="00A66C48">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A66C48"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CLÁUSULA SEGUNDA</w:t>
      </w:r>
      <w:r w:rsidRPr="00A66C48">
        <w:rPr>
          <w:rFonts w:ascii="Cambria" w:hAnsi="Cambria"/>
          <w:color w:val="000000" w:themeColor="text1"/>
          <w:sz w:val="24"/>
          <w:szCs w:val="24"/>
        </w:rPr>
        <w:t xml:space="preserve"> – </w:t>
      </w:r>
      <w:r w:rsidRPr="00A66C48">
        <w:rPr>
          <w:rFonts w:ascii="Cambria" w:hAnsi="Cambria"/>
          <w:b/>
          <w:color w:val="000000" w:themeColor="text1"/>
          <w:sz w:val="24"/>
          <w:szCs w:val="24"/>
        </w:rPr>
        <w:t>DA ESPECIFICAÇÃO E DO PREÇO</w:t>
      </w:r>
    </w:p>
    <w:p w14:paraId="086368D1" w14:textId="77777777" w:rsidR="00AD097A" w:rsidRPr="00A66C48" w:rsidRDefault="00AD097A" w:rsidP="00D94D3F">
      <w:pPr>
        <w:spacing w:before="12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2.1</w:t>
      </w:r>
      <w:r w:rsidRPr="00A66C48">
        <w:rPr>
          <w:rFonts w:ascii="Cambria" w:hAnsi="Cambria"/>
          <w:color w:val="000000" w:themeColor="text1"/>
          <w:sz w:val="24"/>
          <w:szCs w:val="24"/>
        </w:rPr>
        <w:t xml:space="preserve"> O </w:t>
      </w:r>
      <w:r w:rsidRPr="00A66C48">
        <w:rPr>
          <w:rFonts w:ascii="Cambria" w:hAnsi="Cambria"/>
          <w:b/>
          <w:color w:val="000000" w:themeColor="text1"/>
          <w:sz w:val="24"/>
          <w:szCs w:val="24"/>
        </w:rPr>
        <w:t>CONTRATANTE</w:t>
      </w:r>
      <w:r w:rsidRPr="00A66C48">
        <w:rPr>
          <w:rFonts w:ascii="Cambria" w:hAnsi="Cambria"/>
          <w:color w:val="000000" w:themeColor="text1"/>
          <w:sz w:val="24"/>
          <w:szCs w:val="24"/>
        </w:rPr>
        <w:t xml:space="preserve"> se obriga a pagar à </w:t>
      </w:r>
      <w:r w:rsidRPr="00A66C48">
        <w:rPr>
          <w:rFonts w:ascii="Cambria" w:hAnsi="Cambria"/>
          <w:b/>
          <w:color w:val="000000" w:themeColor="text1"/>
          <w:sz w:val="24"/>
          <w:szCs w:val="24"/>
        </w:rPr>
        <w:t>CONTRATADA</w:t>
      </w:r>
      <w:r w:rsidRPr="00A66C48">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A66C48"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A66C48" w:rsidRDefault="00AD097A" w:rsidP="00D94D3F">
            <w:pPr>
              <w:spacing w:after="0" w:line="360" w:lineRule="auto"/>
              <w:ind w:left="-79" w:right="-1" w:firstLine="6"/>
              <w:jc w:val="center"/>
              <w:rPr>
                <w:rFonts w:ascii="Cambria" w:hAnsi="Cambria"/>
                <w:b/>
                <w:color w:val="000000" w:themeColor="text1"/>
                <w:sz w:val="24"/>
                <w:szCs w:val="24"/>
              </w:rPr>
            </w:pPr>
            <w:r w:rsidRPr="00A66C48">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A66C48" w:rsidRDefault="00AD097A" w:rsidP="00D94D3F">
            <w:pPr>
              <w:spacing w:after="0" w:line="360" w:lineRule="auto"/>
              <w:ind w:right="-1" w:hanging="11"/>
              <w:jc w:val="center"/>
              <w:rPr>
                <w:rFonts w:ascii="Cambria" w:hAnsi="Cambria"/>
                <w:b/>
                <w:color w:val="000000" w:themeColor="text1"/>
                <w:sz w:val="24"/>
                <w:szCs w:val="24"/>
              </w:rPr>
            </w:pPr>
            <w:r w:rsidRPr="00A66C48">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A66C48" w:rsidRDefault="00AD097A" w:rsidP="00D94D3F">
            <w:pPr>
              <w:spacing w:after="0" w:line="360" w:lineRule="auto"/>
              <w:ind w:right="-1" w:hanging="11"/>
              <w:jc w:val="center"/>
              <w:rPr>
                <w:rFonts w:ascii="Cambria" w:hAnsi="Cambria"/>
                <w:b/>
                <w:color w:val="000000" w:themeColor="text1"/>
                <w:sz w:val="24"/>
                <w:szCs w:val="24"/>
              </w:rPr>
            </w:pPr>
            <w:r w:rsidRPr="00A66C48">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A66C48" w:rsidRDefault="00AD097A" w:rsidP="00D94D3F">
            <w:pPr>
              <w:spacing w:after="0" w:line="360" w:lineRule="auto"/>
              <w:ind w:right="-1" w:hanging="34"/>
              <w:jc w:val="center"/>
              <w:rPr>
                <w:rFonts w:ascii="Cambria" w:hAnsi="Cambria"/>
                <w:b/>
                <w:color w:val="000000" w:themeColor="text1"/>
                <w:sz w:val="24"/>
                <w:szCs w:val="24"/>
              </w:rPr>
            </w:pPr>
            <w:r w:rsidRPr="00A66C48">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A66C48" w:rsidRDefault="00AD097A" w:rsidP="00D94D3F">
            <w:pPr>
              <w:spacing w:after="0" w:line="360" w:lineRule="auto"/>
              <w:ind w:right="-1" w:hanging="36"/>
              <w:jc w:val="center"/>
              <w:rPr>
                <w:rFonts w:ascii="Cambria" w:hAnsi="Cambria"/>
                <w:b/>
                <w:color w:val="000000" w:themeColor="text1"/>
                <w:sz w:val="24"/>
                <w:szCs w:val="24"/>
              </w:rPr>
            </w:pPr>
            <w:r w:rsidRPr="00A66C48">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A66C48" w:rsidRDefault="00AD097A" w:rsidP="00D94D3F">
            <w:pPr>
              <w:spacing w:after="0" w:line="360" w:lineRule="auto"/>
              <w:ind w:right="-1" w:firstLine="18"/>
              <w:jc w:val="center"/>
              <w:rPr>
                <w:rFonts w:ascii="Cambria" w:hAnsi="Cambria"/>
                <w:b/>
                <w:color w:val="000000" w:themeColor="text1"/>
                <w:sz w:val="24"/>
                <w:szCs w:val="24"/>
              </w:rPr>
            </w:pPr>
            <w:r w:rsidRPr="00A66C48">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A66C48" w:rsidRDefault="00AD097A" w:rsidP="00D94D3F">
            <w:pPr>
              <w:spacing w:after="0" w:line="360" w:lineRule="auto"/>
              <w:ind w:right="-1" w:firstLine="18"/>
              <w:jc w:val="center"/>
              <w:rPr>
                <w:rFonts w:ascii="Cambria" w:hAnsi="Cambria"/>
                <w:b/>
                <w:color w:val="000000" w:themeColor="text1"/>
                <w:sz w:val="24"/>
                <w:szCs w:val="24"/>
              </w:rPr>
            </w:pPr>
            <w:r w:rsidRPr="00A66C48">
              <w:rPr>
                <w:rFonts w:ascii="Cambria" w:hAnsi="Cambria"/>
                <w:b/>
                <w:color w:val="000000" w:themeColor="text1"/>
                <w:sz w:val="24"/>
                <w:szCs w:val="24"/>
              </w:rPr>
              <w:t>Valor Total</w:t>
            </w:r>
          </w:p>
        </w:tc>
      </w:tr>
      <w:tr w:rsidR="00AD097A" w:rsidRPr="00A66C48"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A66C48" w:rsidRDefault="00AD097A" w:rsidP="00D94D3F">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A66C48" w:rsidRDefault="00AD097A" w:rsidP="00D94D3F">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A66C48" w:rsidRDefault="00AD097A" w:rsidP="00D94D3F">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A66C48" w:rsidRDefault="00AD097A" w:rsidP="00D94D3F">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A66C48" w:rsidRDefault="00AD097A" w:rsidP="00D94D3F">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A66C48" w:rsidRDefault="00AD097A" w:rsidP="00D94D3F">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A66C48" w:rsidRDefault="00AD097A" w:rsidP="00D94D3F">
            <w:pPr>
              <w:spacing w:after="0" w:line="360" w:lineRule="auto"/>
              <w:ind w:right="-1" w:firstLine="18"/>
              <w:jc w:val="center"/>
              <w:rPr>
                <w:rFonts w:ascii="Cambria" w:hAnsi="Cambria"/>
                <w:b/>
                <w:color w:val="000000" w:themeColor="text1"/>
                <w:sz w:val="24"/>
                <w:szCs w:val="24"/>
              </w:rPr>
            </w:pPr>
          </w:p>
        </w:tc>
      </w:tr>
      <w:tr w:rsidR="00AD097A" w:rsidRPr="00A66C48"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A66C48" w:rsidRDefault="00AD097A" w:rsidP="00D94D3F">
            <w:pPr>
              <w:spacing w:after="0" w:line="360" w:lineRule="auto"/>
              <w:ind w:right="-1" w:firstLine="18"/>
              <w:jc w:val="center"/>
              <w:rPr>
                <w:rFonts w:ascii="Cambria" w:hAnsi="Cambria"/>
                <w:b/>
                <w:color w:val="000000" w:themeColor="text1"/>
                <w:sz w:val="24"/>
                <w:szCs w:val="24"/>
              </w:rPr>
            </w:pPr>
            <w:r w:rsidRPr="00A66C48">
              <w:rPr>
                <w:rFonts w:ascii="Cambria" w:hAnsi="Cambria"/>
                <w:b/>
                <w:color w:val="000000" w:themeColor="text1"/>
                <w:sz w:val="24"/>
                <w:szCs w:val="24"/>
              </w:rPr>
              <w:t>TOTAL DO FORNECEDOR -----------------------------------------------R$ XXXX,XXX</w:t>
            </w:r>
          </w:p>
        </w:tc>
      </w:tr>
    </w:tbl>
    <w:p w14:paraId="74EF2CF3" w14:textId="77777777" w:rsidR="00AD097A" w:rsidRPr="00A66C48"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A66C48">
        <w:rPr>
          <w:rFonts w:ascii="Cambria" w:hAnsi="Cambria"/>
          <w:b/>
          <w:color w:val="000000" w:themeColor="text1"/>
          <w:sz w:val="24"/>
          <w:szCs w:val="24"/>
        </w:rPr>
        <w:t xml:space="preserve">CLÁUSULA TERCEIRA – DA VIGÊNCIA </w:t>
      </w:r>
    </w:p>
    <w:p w14:paraId="169C4969" w14:textId="447E497E" w:rsidR="00AD097A" w:rsidRPr="00A66C48" w:rsidRDefault="00AD097A" w:rsidP="00D94D3F">
      <w:pPr>
        <w:shd w:val="clear" w:color="auto" w:fill="FFFFFF"/>
        <w:spacing w:before="24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 xml:space="preserve">3.1 </w:t>
      </w:r>
      <w:r w:rsidRPr="00A66C48">
        <w:rPr>
          <w:rFonts w:ascii="Cambria" w:hAnsi="Cambria"/>
          <w:color w:val="000000" w:themeColor="text1"/>
          <w:sz w:val="24"/>
          <w:szCs w:val="24"/>
        </w:rPr>
        <w:t xml:space="preserve">O prazo de vigência da contratação </w:t>
      </w:r>
      <w:r w:rsidR="00700962" w:rsidRPr="00A66C48">
        <w:rPr>
          <w:rFonts w:ascii="Cambria" w:hAnsi="Cambria"/>
          <w:color w:val="000000" w:themeColor="text1"/>
          <w:sz w:val="24"/>
          <w:szCs w:val="24"/>
        </w:rPr>
        <w:t xml:space="preserve">é </w:t>
      </w:r>
      <w:r w:rsidR="00710A0D" w:rsidRPr="00A66C48">
        <w:rPr>
          <w:rFonts w:ascii="Cambria" w:hAnsi="Cambria"/>
          <w:b/>
          <w:bCs/>
          <w:color w:val="000000" w:themeColor="text1"/>
          <w:sz w:val="24"/>
          <w:szCs w:val="24"/>
        </w:rPr>
        <w:t>__________</w:t>
      </w:r>
      <w:r w:rsidRPr="00A66C48">
        <w:rPr>
          <w:rFonts w:ascii="Cambria" w:hAnsi="Cambria"/>
          <w:color w:val="000000" w:themeColor="text1"/>
          <w:sz w:val="24"/>
          <w:szCs w:val="24"/>
        </w:rPr>
        <w:t xml:space="preserve"> contados </w:t>
      </w:r>
      <w:r w:rsidR="00700962" w:rsidRPr="00A66C48">
        <w:rPr>
          <w:rFonts w:ascii="Cambria" w:hAnsi="Cambria"/>
          <w:color w:val="000000" w:themeColor="text1"/>
          <w:sz w:val="24"/>
          <w:szCs w:val="24"/>
        </w:rPr>
        <w:t xml:space="preserve">a partir </w:t>
      </w:r>
      <w:r w:rsidRPr="00A66C48">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A66C48" w:rsidRDefault="00AD097A" w:rsidP="00D94D3F">
      <w:pPr>
        <w:shd w:val="clear" w:color="auto" w:fill="FFFFFF"/>
        <w:spacing w:before="240" w:after="240" w:line="360" w:lineRule="auto"/>
        <w:ind w:right="-1" w:firstLine="567"/>
        <w:rPr>
          <w:rFonts w:ascii="Cambria" w:hAnsi="Cambria"/>
          <w:color w:val="000000" w:themeColor="text1"/>
          <w:sz w:val="24"/>
          <w:szCs w:val="24"/>
        </w:rPr>
      </w:pPr>
      <w:r w:rsidRPr="00A66C48">
        <w:rPr>
          <w:rFonts w:ascii="Cambria" w:hAnsi="Cambria"/>
          <w:b/>
          <w:bCs/>
          <w:color w:val="000000" w:themeColor="text1"/>
          <w:sz w:val="24"/>
          <w:szCs w:val="24"/>
        </w:rPr>
        <w:t>I.</w:t>
      </w:r>
      <w:r w:rsidRPr="00A66C48">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A66C48" w:rsidRDefault="00AD097A" w:rsidP="00D94D3F">
      <w:pPr>
        <w:shd w:val="clear" w:color="auto" w:fill="FFFFFF"/>
        <w:spacing w:before="24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3.2</w:t>
      </w:r>
      <w:r w:rsidRPr="00A66C48">
        <w:rPr>
          <w:rFonts w:ascii="Cambria" w:hAnsi="Cambria"/>
          <w:color w:val="000000" w:themeColor="text1"/>
          <w:sz w:val="24"/>
          <w:szCs w:val="24"/>
        </w:rPr>
        <w:t xml:space="preserve"> O contratado não tem direito subjetivo à prorrogação contratual.</w:t>
      </w:r>
    </w:p>
    <w:p w14:paraId="21492F39" w14:textId="77777777" w:rsidR="00AD097A" w:rsidRPr="00A66C48" w:rsidRDefault="00AD097A" w:rsidP="00D94D3F">
      <w:pPr>
        <w:shd w:val="clear" w:color="auto" w:fill="FFFFFF"/>
        <w:spacing w:before="24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3.3</w:t>
      </w:r>
      <w:r w:rsidRPr="00A66C48">
        <w:rPr>
          <w:rFonts w:ascii="Cambria" w:hAnsi="Cambria"/>
          <w:color w:val="000000" w:themeColor="text1"/>
          <w:sz w:val="24"/>
          <w:szCs w:val="24"/>
        </w:rPr>
        <w:t xml:space="preserve"> A prorrogação de contrato deverá ser promovida mediante prorrogação contratual.</w:t>
      </w:r>
    </w:p>
    <w:p w14:paraId="0FA55B27" w14:textId="77777777" w:rsidR="00AD097A" w:rsidRPr="00A66C48" w:rsidRDefault="00AD097A" w:rsidP="00D94D3F">
      <w:pPr>
        <w:shd w:val="clear" w:color="auto" w:fill="FFFFFF"/>
        <w:spacing w:before="240" w:after="240" w:line="360" w:lineRule="auto"/>
        <w:ind w:right="-1"/>
        <w:rPr>
          <w:rFonts w:ascii="Cambria" w:hAnsi="Cambria"/>
          <w:b/>
          <w:color w:val="000000" w:themeColor="text1"/>
          <w:sz w:val="24"/>
          <w:szCs w:val="24"/>
        </w:rPr>
      </w:pPr>
      <w:r w:rsidRPr="00A66C48">
        <w:rPr>
          <w:rFonts w:ascii="Cambria" w:hAnsi="Cambria"/>
          <w:b/>
          <w:color w:val="000000" w:themeColor="text1"/>
          <w:sz w:val="24"/>
          <w:szCs w:val="24"/>
        </w:rPr>
        <w:t xml:space="preserve">3.4 </w:t>
      </w:r>
      <w:r w:rsidRPr="00A66C48">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A66C48"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A66C48">
        <w:rPr>
          <w:rFonts w:ascii="Cambria" w:hAnsi="Cambria"/>
          <w:b/>
          <w:color w:val="000000" w:themeColor="text1"/>
          <w:sz w:val="24"/>
          <w:szCs w:val="24"/>
        </w:rPr>
        <w:lastRenderedPageBreak/>
        <w:t xml:space="preserve">CLÁUSULA QUARTA – DO LOCAL E PRAZO PARA EXECUÇÃO </w:t>
      </w:r>
    </w:p>
    <w:p w14:paraId="02A8A474" w14:textId="62A8707D" w:rsidR="00B15A5C" w:rsidRPr="00A66C48" w:rsidRDefault="00AD097A" w:rsidP="00D94D3F">
      <w:pPr>
        <w:pStyle w:val="SemEspaamento"/>
        <w:spacing w:before="100" w:after="240" w:line="360" w:lineRule="auto"/>
        <w:ind w:right="-1"/>
        <w:jc w:val="both"/>
        <w:rPr>
          <w:rFonts w:ascii="Cambria" w:hAnsi="Cambria"/>
          <w:color w:val="000000" w:themeColor="text1"/>
          <w:sz w:val="24"/>
          <w:szCs w:val="24"/>
        </w:rPr>
      </w:pPr>
      <w:r w:rsidRPr="00A66C48">
        <w:rPr>
          <w:rFonts w:ascii="Cambria" w:hAnsi="Cambria" w:cs="Arial"/>
          <w:b/>
          <w:bCs/>
          <w:color w:val="000000" w:themeColor="text1"/>
          <w:sz w:val="24"/>
          <w:szCs w:val="24"/>
        </w:rPr>
        <w:t>4.1</w:t>
      </w:r>
      <w:r w:rsidRPr="00A66C48">
        <w:rPr>
          <w:rFonts w:ascii="Cambria" w:hAnsi="Cambria" w:cs="Arial"/>
          <w:color w:val="000000" w:themeColor="text1"/>
          <w:sz w:val="24"/>
          <w:szCs w:val="24"/>
        </w:rPr>
        <w:t xml:space="preserve"> </w:t>
      </w:r>
      <w:r w:rsidR="00B15A5C" w:rsidRPr="00A66C48">
        <w:rPr>
          <w:rFonts w:ascii="Cambria" w:hAnsi="Cambria" w:cs="Arial"/>
          <w:color w:val="000000" w:themeColor="text1"/>
          <w:sz w:val="24"/>
          <w:szCs w:val="24"/>
        </w:rPr>
        <w:t xml:space="preserve">Os produtos deverão ser entregues de acordo com as necessidades </w:t>
      </w:r>
      <w:r w:rsidR="00085220" w:rsidRPr="00A66C48">
        <w:rPr>
          <w:rFonts w:ascii="Cambria" w:hAnsi="Cambria" w:cs="Arial"/>
          <w:color w:val="000000" w:themeColor="text1"/>
          <w:sz w:val="24"/>
          <w:szCs w:val="24"/>
        </w:rPr>
        <w:t xml:space="preserve">de </w:t>
      </w:r>
      <w:r w:rsidR="00085220" w:rsidRPr="00A66C48">
        <w:rPr>
          <w:rFonts w:ascii="Cambria" w:hAnsi="Cambria"/>
          <w:color w:val="000000" w:themeColor="text1"/>
          <w:sz w:val="24"/>
          <w:szCs w:val="24"/>
        </w:rPr>
        <w:t>todos os órgãos, unidades administrativas, unidades gestoras, setores, fundos e autarquias, deste Município de Piracanjuba, Estado de Goiás</w:t>
      </w:r>
      <w:r w:rsidR="00B15A5C" w:rsidRPr="00A66C48">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A66C48" w:rsidRDefault="00AD097A" w:rsidP="00D94D3F">
      <w:pPr>
        <w:pStyle w:val="SemEspaamento"/>
        <w:spacing w:before="100" w:after="240" w:line="360" w:lineRule="auto"/>
        <w:ind w:right="-1"/>
        <w:jc w:val="both"/>
        <w:rPr>
          <w:rFonts w:ascii="Cambria" w:hAnsi="Cambria"/>
          <w:color w:val="000000" w:themeColor="text1"/>
          <w:sz w:val="24"/>
          <w:szCs w:val="24"/>
        </w:rPr>
      </w:pPr>
      <w:r w:rsidRPr="00A66C48">
        <w:rPr>
          <w:rFonts w:ascii="Cambria" w:hAnsi="Cambria"/>
          <w:b/>
          <w:color w:val="000000" w:themeColor="text1"/>
          <w:sz w:val="24"/>
          <w:szCs w:val="24"/>
        </w:rPr>
        <w:t>4.2.</w:t>
      </w:r>
      <w:r w:rsidRPr="00A66C48">
        <w:rPr>
          <w:rFonts w:ascii="Cambria" w:hAnsi="Cambria"/>
          <w:color w:val="000000" w:themeColor="text1"/>
          <w:sz w:val="24"/>
          <w:szCs w:val="24"/>
        </w:rPr>
        <w:t xml:space="preserve"> Os produtos serão recebidos:</w:t>
      </w:r>
    </w:p>
    <w:p w14:paraId="00E56339" w14:textId="77777777" w:rsidR="00AD097A" w:rsidRPr="00A66C48"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A66C48">
        <w:rPr>
          <w:rFonts w:ascii="Cambria" w:hAnsi="Cambria"/>
          <w:b/>
          <w:color w:val="000000" w:themeColor="text1"/>
          <w:sz w:val="24"/>
          <w:szCs w:val="24"/>
        </w:rPr>
        <w:t>I. Provisoriamente,</w:t>
      </w:r>
      <w:r w:rsidRPr="00A66C48">
        <w:rPr>
          <w:rFonts w:ascii="Cambria" w:hAnsi="Cambria"/>
          <w:color w:val="000000" w:themeColor="text1"/>
          <w:sz w:val="24"/>
          <w:szCs w:val="24"/>
        </w:rPr>
        <w:t xml:space="preserve"> </w:t>
      </w:r>
      <w:r w:rsidRPr="00A66C48">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5D1E3840" w:rsidR="00AD097A" w:rsidRPr="00A66C48"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A66C48">
        <w:rPr>
          <w:rFonts w:ascii="Cambria" w:hAnsi="Cambria"/>
          <w:b/>
          <w:color w:val="000000" w:themeColor="text1"/>
          <w:sz w:val="24"/>
          <w:szCs w:val="24"/>
        </w:rPr>
        <w:t>II. Definitivamente,</w:t>
      </w:r>
      <w:r w:rsidRPr="00A66C48">
        <w:rPr>
          <w:rFonts w:ascii="Cambria" w:hAnsi="Cambria"/>
          <w:color w:val="000000" w:themeColor="text1"/>
          <w:sz w:val="24"/>
          <w:szCs w:val="24"/>
        </w:rPr>
        <w:t xml:space="preserve"> </w:t>
      </w:r>
      <w:r w:rsidRPr="00A66C48">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A66C48">
        <w:rPr>
          <w:rFonts w:ascii="Cambria" w:hAnsi="Cambria" w:cs="Arial"/>
          <w:color w:val="000000" w:themeColor="text1"/>
          <w:sz w:val="24"/>
          <w:szCs w:val="24"/>
        </w:rPr>
        <w:t xml:space="preserve">dos </w:t>
      </w:r>
      <w:r w:rsidR="001F3330" w:rsidRPr="00A66C48">
        <w:rPr>
          <w:rFonts w:ascii="Cambria" w:hAnsi="Cambria" w:cs="Arial"/>
          <w:color w:val="000000" w:themeColor="text1"/>
          <w:sz w:val="24"/>
          <w:szCs w:val="24"/>
        </w:rPr>
        <w:t>GLP e Vasilhames</w:t>
      </w:r>
      <w:r w:rsidRPr="00A66C48">
        <w:rPr>
          <w:rFonts w:ascii="Cambria" w:hAnsi="Cambria" w:cs="Arial"/>
          <w:color w:val="000000" w:themeColor="text1"/>
          <w:sz w:val="24"/>
          <w:szCs w:val="24"/>
        </w:rPr>
        <w:t xml:space="preserve"> e consequente aceitação mediante termo detalhado.</w:t>
      </w:r>
    </w:p>
    <w:p w14:paraId="06676446" w14:textId="77777777" w:rsidR="00AD097A" w:rsidRPr="00A66C48" w:rsidRDefault="00AD097A" w:rsidP="00D94D3F">
      <w:pPr>
        <w:spacing w:before="240" w:after="240" w:line="360" w:lineRule="auto"/>
        <w:ind w:left="567" w:right="-1" w:firstLine="567"/>
        <w:rPr>
          <w:rFonts w:ascii="Cambria" w:hAnsi="Cambria"/>
          <w:color w:val="000000" w:themeColor="text1"/>
          <w:sz w:val="24"/>
          <w:szCs w:val="24"/>
        </w:rPr>
      </w:pPr>
      <w:r w:rsidRPr="00A66C48">
        <w:rPr>
          <w:rFonts w:ascii="Cambria" w:hAnsi="Cambria"/>
          <w:b/>
          <w:color w:val="000000" w:themeColor="text1"/>
          <w:sz w:val="24"/>
          <w:szCs w:val="24"/>
        </w:rPr>
        <w:t>a)</w:t>
      </w:r>
      <w:r w:rsidRPr="00A66C48">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A66C48" w:rsidRDefault="00AD097A" w:rsidP="00D94D3F">
      <w:pPr>
        <w:spacing w:before="240" w:after="240" w:line="360" w:lineRule="auto"/>
        <w:ind w:left="567" w:right="-1" w:firstLine="567"/>
        <w:rPr>
          <w:rFonts w:ascii="Cambria" w:hAnsi="Cambria"/>
          <w:color w:val="000000" w:themeColor="text1"/>
          <w:sz w:val="24"/>
          <w:szCs w:val="24"/>
        </w:rPr>
      </w:pPr>
      <w:r w:rsidRPr="00A66C48">
        <w:rPr>
          <w:rFonts w:ascii="Cambria" w:hAnsi="Cambria"/>
          <w:b/>
          <w:bCs/>
          <w:color w:val="000000" w:themeColor="text1"/>
          <w:sz w:val="24"/>
          <w:szCs w:val="24"/>
        </w:rPr>
        <w:t>b)</w:t>
      </w:r>
      <w:r w:rsidRPr="00A66C48">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D66C835" w:rsidR="00AD097A" w:rsidRPr="00A66C48" w:rsidRDefault="00AD097A" w:rsidP="00D94D3F">
      <w:pPr>
        <w:pStyle w:val="SemEspaamento"/>
        <w:spacing w:before="100" w:after="240" w:line="360" w:lineRule="auto"/>
        <w:ind w:right="-1"/>
        <w:jc w:val="both"/>
        <w:rPr>
          <w:rFonts w:ascii="Cambria" w:hAnsi="Cambria"/>
          <w:b/>
          <w:iCs/>
          <w:color w:val="000000" w:themeColor="text1"/>
          <w:sz w:val="24"/>
          <w:szCs w:val="24"/>
        </w:rPr>
      </w:pPr>
      <w:r w:rsidRPr="00A66C48">
        <w:rPr>
          <w:rFonts w:ascii="Cambria" w:hAnsi="Cambria"/>
          <w:b/>
          <w:bCs/>
          <w:color w:val="000000" w:themeColor="text1"/>
          <w:sz w:val="24"/>
          <w:szCs w:val="24"/>
        </w:rPr>
        <w:t>4.3</w:t>
      </w:r>
      <w:r w:rsidRPr="00A66C48">
        <w:rPr>
          <w:rFonts w:ascii="Cambria" w:hAnsi="Cambria"/>
          <w:color w:val="000000" w:themeColor="text1"/>
          <w:sz w:val="24"/>
          <w:szCs w:val="24"/>
        </w:rPr>
        <w:t xml:space="preserve"> Os objetos deste contrato </w:t>
      </w:r>
      <w:r w:rsidRPr="00A66C48">
        <w:rPr>
          <w:rFonts w:ascii="Cambria" w:hAnsi="Cambria"/>
          <w:iCs/>
          <w:color w:val="000000" w:themeColor="text1"/>
          <w:sz w:val="24"/>
          <w:szCs w:val="24"/>
        </w:rPr>
        <w:t xml:space="preserve">serão solicitados conforme a necessidade </w:t>
      </w:r>
      <w:r w:rsidR="00085220" w:rsidRPr="00A66C48">
        <w:rPr>
          <w:rFonts w:ascii="Cambria" w:hAnsi="Cambria"/>
          <w:iCs/>
          <w:color w:val="000000" w:themeColor="text1"/>
          <w:sz w:val="24"/>
          <w:szCs w:val="24"/>
        </w:rPr>
        <w:t xml:space="preserve">de </w:t>
      </w:r>
      <w:r w:rsidR="00085220" w:rsidRPr="00A66C48">
        <w:rPr>
          <w:rFonts w:ascii="Cambria" w:hAnsi="Cambria"/>
          <w:color w:val="000000" w:themeColor="text1"/>
          <w:sz w:val="24"/>
          <w:szCs w:val="24"/>
        </w:rPr>
        <w:t>todos os órgãos, unidades administrativas, unidades gestoras, setores, fundos e autarquias, deste Município de Piracanjuba, Estado de Goiás</w:t>
      </w:r>
      <w:r w:rsidRPr="00A66C48">
        <w:rPr>
          <w:rFonts w:ascii="Cambria" w:hAnsi="Cambria"/>
          <w:iCs/>
          <w:color w:val="000000" w:themeColor="text1"/>
          <w:sz w:val="24"/>
          <w:szCs w:val="24"/>
        </w:rPr>
        <w:t>,</w:t>
      </w:r>
      <w:r w:rsidRPr="00A66C48">
        <w:rPr>
          <w:rFonts w:ascii="Cambria" w:hAnsi="Cambria"/>
          <w:color w:val="000000" w:themeColor="text1"/>
          <w:sz w:val="24"/>
          <w:szCs w:val="24"/>
        </w:rPr>
        <w:t xml:space="preserve"> após a assinatura</w:t>
      </w:r>
      <w:r w:rsidRPr="00A66C48">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A66C48" w:rsidRDefault="00AD097A" w:rsidP="00D94D3F">
      <w:pPr>
        <w:pStyle w:val="SemEspaamento"/>
        <w:spacing w:before="100" w:after="240" w:line="360" w:lineRule="auto"/>
        <w:ind w:right="-1"/>
        <w:jc w:val="both"/>
        <w:rPr>
          <w:rFonts w:ascii="Cambria" w:hAnsi="Cambria"/>
          <w:color w:val="000000" w:themeColor="text1"/>
          <w:sz w:val="24"/>
          <w:szCs w:val="24"/>
        </w:rPr>
      </w:pPr>
      <w:r w:rsidRPr="00A66C48">
        <w:rPr>
          <w:rFonts w:ascii="Cambria" w:hAnsi="Cambria"/>
          <w:b/>
          <w:color w:val="000000" w:themeColor="text1"/>
          <w:sz w:val="24"/>
          <w:szCs w:val="24"/>
        </w:rPr>
        <w:lastRenderedPageBreak/>
        <w:t>4.4</w:t>
      </w:r>
      <w:r w:rsidRPr="00A66C48">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A66C48" w:rsidRDefault="00AD097A" w:rsidP="00D94D3F">
      <w:pPr>
        <w:pStyle w:val="SemEspaamento"/>
        <w:spacing w:before="100" w:after="240" w:line="360" w:lineRule="auto"/>
        <w:ind w:right="-1"/>
        <w:jc w:val="both"/>
        <w:rPr>
          <w:rFonts w:ascii="Cambria" w:hAnsi="Cambria"/>
          <w:color w:val="000000" w:themeColor="text1"/>
          <w:sz w:val="24"/>
          <w:szCs w:val="24"/>
        </w:rPr>
      </w:pPr>
      <w:r w:rsidRPr="00A66C48">
        <w:rPr>
          <w:rFonts w:ascii="Cambria" w:hAnsi="Cambria"/>
          <w:b/>
          <w:color w:val="000000" w:themeColor="text1"/>
          <w:sz w:val="24"/>
          <w:szCs w:val="24"/>
        </w:rPr>
        <w:t>4.5</w:t>
      </w:r>
      <w:r w:rsidRPr="00A66C48">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A66C48"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CLÁUSULA QUINTA – DO PAGAMENTO</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E PRECIFICAÇÃO</w:t>
      </w:r>
    </w:p>
    <w:p w14:paraId="5E3C4109" w14:textId="7EF4BC26" w:rsidR="00AD097A" w:rsidRPr="00A66C48" w:rsidRDefault="00AD097A" w:rsidP="00D94D3F">
      <w:pPr>
        <w:spacing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5.1</w:t>
      </w:r>
      <w:r w:rsidRPr="00A66C48">
        <w:rPr>
          <w:rFonts w:ascii="Cambria" w:hAnsi="Cambria"/>
          <w:color w:val="000000" w:themeColor="text1"/>
          <w:sz w:val="24"/>
          <w:szCs w:val="24"/>
        </w:rPr>
        <w:t xml:space="preserve"> A forma de pagamento será de 30 (trinta) dias, após a protocolização da Nota Fiscal, entregues na Secretaria Municipal de Obras e </w:t>
      </w:r>
      <w:r w:rsidR="001F3330" w:rsidRPr="00A66C48">
        <w:rPr>
          <w:rFonts w:ascii="Cambria" w:hAnsi="Cambria"/>
          <w:color w:val="000000" w:themeColor="text1"/>
          <w:sz w:val="24"/>
          <w:szCs w:val="24"/>
        </w:rPr>
        <w:t>GLP e Vasilhames</w:t>
      </w:r>
      <w:r w:rsidRPr="00A66C48">
        <w:rPr>
          <w:rFonts w:ascii="Cambria" w:hAnsi="Cambria"/>
          <w:color w:val="000000" w:themeColor="text1"/>
          <w:sz w:val="24"/>
          <w:szCs w:val="24"/>
        </w:rPr>
        <w:t xml:space="preserve"> Públicos de Piracanjuba/GO, com sede na Rua Moacir Teles com a Rua 07 de Setembro, nº 360, Centro – Piracanjuba/GO, E-mail: obraspba@gmail.com, Fone: (64) 9 9243-7140.</w:t>
      </w:r>
    </w:p>
    <w:p w14:paraId="4897ED68" w14:textId="77777777" w:rsidR="00AD097A" w:rsidRPr="00A66C48" w:rsidRDefault="00AD097A" w:rsidP="00D94D3F">
      <w:pPr>
        <w:spacing w:after="240" w:line="360" w:lineRule="auto"/>
        <w:ind w:left="567" w:right="-1"/>
        <w:rPr>
          <w:rFonts w:ascii="Cambria" w:hAnsi="Cambria"/>
          <w:color w:val="000000" w:themeColor="text1"/>
          <w:sz w:val="24"/>
          <w:szCs w:val="24"/>
        </w:rPr>
      </w:pPr>
      <w:r w:rsidRPr="00A66C48">
        <w:rPr>
          <w:rFonts w:ascii="Cambria" w:hAnsi="Cambria"/>
          <w:b/>
          <w:color w:val="000000" w:themeColor="text1"/>
          <w:sz w:val="24"/>
          <w:szCs w:val="24"/>
        </w:rPr>
        <w:t>I.</w:t>
      </w:r>
      <w:r w:rsidRPr="00A66C48">
        <w:rPr>
          <w:rFonts w:ascii="Cambria" w:hAnsi="Cambria"/>
          <w:color w:val="000000" w:themeColor="text1"/>
          <w:sz w:val="24"/>
          <w:szCs w:val="24"/>
        </w:rPr>
        <w:t xml:space="preserve"> Sendo o valor total do contrato de </w:t>
      </w:r>
      <w:r w:rsidRPr="00A66C48">
        <w:rPr>
          <w:rFonts w:ascii="Cambria" w:hAnsi="Cambria"/>
          <w:b/>
          <w:color w:val="000000" w:themeColor="text1"/>
          <w:sz w:val="24"/>
          <w:szCs w:val="24"/>
        </w:rPr>
        <w:t>R$ __________ (________).</w:t>
      </w:r>
    </w:p>
    <w:p w14:paraId="077B8148" w14:textId="77777777" w:rsidR="00AD097A" w:rsidRPr="00A66C48" w:rsidRDefault="00AD097A" w:rsidP="00D94D3F">
      <w:pPr>
        <w:spacing w:after="240" w:line="360" w:lineRule="auto"/>
        <w:ind w:right="-1"/>
        <w:rPr>
          <w:rFonts w:ascii="Cambria" w:hAnsi="Cambria"/>
          <w:bCs/>
          <w:color w:val="000000" w:themeColor="text1"/>
          <w:sz w:val="24"/>
          <w:szCs w:val="24"/>
        </w:rPr>
      </w:pPr>
      <w:r w:rsidRPr="00A66C48">
        <w:rPr>
          <w:rFonts w:ascii="Cambria" w:hAnsi="Cambria"/>
          <w:b/>
          <w:color w:val="000000" w:themeColor="text1"/>
          <w:sz w:val="24"/>
          <w:szCs w:val="24"/>
        </w:rPr>
        <w:t xml:space="preserve">5.2 </w:t>
      </w:r>
      <w:r w:rsidRPr="00A66C48">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A66C48" w:rsidRDefault="00AD097A" w:rsidP="00D94D3F">
      <w:pPr>
        <w:spacing w:after="240" w:line="360" w:lineRule="auto"/>
        <w:ind w:right="-1"/>
        <w:rPr>
          <w:rFonts w:ascii="Cambria" w:hAnsi="Cambria"/>
          <w:bCs/>
          <w:color w:val="000000" w:themeColor="text1"/>
          <w:sz w:val="24"/>
          <w:szCs w:val="24"/>
        </w:rPr>
      </w:pPr>
      <w:r w:rsidRPr="00A66C48">
        <w:rPr>
          <w:rFonts w:ascii="Cambria" w:hAnsi="Cambria"/>
          <w:b/>
          <w:color w:val="000000" w:themeColor="text1"/>
          <w:sz w:val="24"/>
          <w:szCs w:val="24"/>
        </w:rPr>
        <w:t>5.3</w:t>
      </w:r>
      <w:r w:rsidRPr="00A66C48">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A66C48" w:rsidRDefault="00AD097A" w:rsidP="00D94D3F">
      <w:pPr>
        <w:spacing w:after="240" w:line="360" w:lineRule="auto"/>
        <w:ind w:right="-1"/>
        <w:rPr>
          <w:rFonts w:ascii="Cambria" w:hAnsi="Cambria"/>
          <w:bCs/>
          <w:color w:val="000000" w:themeColor="text1"/>
          <w:sz w:val="24"/>
          <w:szCs w:val="24"/>
        </w:rPr>
      </w:pPr>
      <w:r w:rsidRPr="00A66C48">
        <w:rPr>
          <w:rFonts w:ascii="Cambria" w:hAnsi="Cambria"/>
          <w:b/>
          <w:color w:val="000000" w:themeColor="text1"/>
          <w:sz w:val="24"/>
          <w:szCs w:val="24"/>
        </w:rPr>
        <w:t>5.4</w:t>
      </w:r>
      <w:r w:rsidRPr="00A66C48">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A66C48" w:rsidRDefault="00AD097A" w:rsidP="00D94D3F">
      <w:pPr>
        <w:spacing w:after="240" w:line="360" w:lineRule="auto"/>
        <w:ind w:right="-1"/>
        <w:rPr>
          <w:rFonts w:ascii="Cambria" w:hAnsi="Cambria"/>
          <w:bCs/>
          <w:color w:val="000000" w:themeColor="text1"/>
          <w:sz w:val="24"/>
          <w:szCs w:val="24"/>
        </w:rPr>
      </w:pPr>
      <w:r w:rsidRPr="00A66C48">
        <w:rPr>
          <w:rFonts w:ascii="Cambria" w:hAnsi="Cambria"/>
          <w:b/>
          <w:color w:val="000000" w:themeColor="text1"/>
          <w:sz w:val="24"/>
          <w:szCs w:val="24"/>
        </w:rPr>
        <w:t>5.5</w:t>
      </w:r>
      <w:r w:rsidRPr="00A66C48">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A66C48" w:rsidRDefault="00AD097A" w:rsidP="00D94D3F">
      <w:pPr>
        <w:spacing w:after="240" w:line="360" w:lineRule="auto"/>
        <w:ind w:right="-1"/>
        <w:rPr>
          <w:rFonts w:ascii="Cambria" w:hAnsi="Cambria"/>
          <w:bCs/>
          <w:color w:val="000000" w:themeColor="text1"/>
          <w:sz w:val="24"/>
          <w:szCs w:val="24"/>
        </w:rPr>
      </w:pPr>
      <w:r w:rsidRPr="00A66C48">
        <w:rPr>
          <w:rFonts w:ascii="Cambria" w:hAnsi="Cambria"/>
          <w:b/>
          <w:color w:val="000000" w:themeColor="text1"/>
          <w:sz w:val="24"/>
          <w:szCs w:val="24"/>
        </w:rPr>
        <w:lastRenderedPageBreak/>
        <w:t>5.6</w:t>
      </w:r>
      <w:r w:rsidRPr="00A66C48">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A66C48" w:rsidRDefault="00AD097A" w:rsidP="00D94D3F">
      <w:pPr>
        <w:spacing w:after="240" w:line="360" w:lineRule="auto"/>
        <w:ind w:right="-1"/>
        <w:rPr>
          <w:rFonts w:ascii="Cambria" w:hAnsi="Cambria"/>
          <w:bCs/>
          <w:color w:val="000000" w:themeColor="text1"/>
          <w:sz w:val="24"/>
          <w:szCs w:val="24"/>
        </w:rPr>
      </w:pPr>
      <w:r w:rsidRPr="00A66C48">
        <w:rPr>
          <w:rFonts w:ascii="Cambria" w:hAnsi="Cambria"/>
          <w:b/>
          <w:color w:val="000000" w:themeColor="text1"/>
          <w:sz w:val="24"/>
          <w:szCs w:val="24"/>
        </w:rPr>
        <w:t>5.7</w:t>
      </w:r>
      <w:r w:rsidRPr="00A66C48">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A66C48" w:rsidRDefault="00821A8F" w:rsidP="00D94D3F">
      <w:pPr>
        <w:spacing w:after="240" w:line="360" w:lineRule="auto"/>
        <w:ind w:right="-1"/>
        <w:rPr>
          <w:rFonts w:ascii="Cambria" w:hAnsi="Cambria"/>
          <w:bCs/>
          <w:color w:val="000000" w:themeColor="text1"/>
          <w:sz w:val="24"/>
          <w:szCs w:val="24"/>
        </w:rPr>
      </w:pPr>
      <w:r w:rsidRPr="00A66C48">
        <w:rPr>
          <w:rFonts w:ascii="Cambria" w:hAnsi="Cambria"/>
          <w:b/>
          <w:color w:val="000000" w:themeColor="text1"/>
          <w:sz w:val="24"/>
          <w:szCs w:val="24"/>
        </w:rPr>
        <w:t>5.8</w:t>
      </w:r>
      <w:r w:rsidRPr="00A66C48">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A66C48" w:rsidRDefault="00821A8F" w:rsidP="004E7797">
      <w:pPr>
        <w:pStyle w:val="NormalWeb"/>
        <w:spacing w:line="360" w:lineRule="auto"/>
        <w:ind w:right="-1"/>
        <w:jc w:val="both"/>
        <w:rPr>
          <w:rFonts w:ascii="Cambria" w:hAnsi="Cambria"/>
          <w:color w:val="000000" w:themeColor="text1"/>
        </w:rPr>
      </w:pPr>
      <w:r w:rsidRPr="00A66C48">
        <w:rPr>
          <w:rFonts w:ascii="Cambria" w:hAnsi="Cambria"/>
          <w:b/>
          <w:color w:val="000000" w:themeColor="text1"/>
        </w:rPr>
        <w:t xml:space="preserve">5.9 </w:t>
      </w:r>
      <w:r w:rsidRPr="00A66C48">
        <w:rPr>
          <w:rFonts w:ascii="Cambria" w:hAnsi="Cambria"/>
          <w:color w:val="000000" w:themeColor="text1"/>
        </w:rPr>
        <w:t>O pagamento será efetuado pelo total do item fornecido, constante da ordem de fornecimento, acompanhada da Nota Fiscal.</w:t>
      </w:r>
    </w:p>
    <w:p w14:paraId="3C31D9C2" w14:textId="77777777" w:rsidR="00821A8F" w:rsidRPr="00A66C48" w:rsidRDefault="00821A8F" w:rsidP="00D94D3F">
      <w:pPr>
        <w:pStyle w:val="Nivel2"/>
        <w:spacing w:line="360" w:lineRule="auto"/>
        <w:rPr>
          <w:sz w:val="24"/>
          <w:szCs w:val="24"/>
        </w:rPr>
      </w:pPr>
      <w:r w:rsidRPr="00A66C48">
        <w:rPr>
          <w:b/>
          <w:bCs/>
          <w:sz w:val="24"/>
          <w:szCs w:val="24"/>
        </w:rPr>
        <w:t>5.10</w:t>
      </w:r>
      <w:r w:rsidRPr="00A66C48">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A66C48" w:rsidRDefault="00821A8F" w:rsidP="004E7797">
      <w:pPr>
        <w:pStyle w:val="Nivel3"/>
        <w:rPr>
          <w:sz w:val="24"/>
          <w:szCs w:val="24"/>
        </w:rPr>
      </w:pPr>
      <w:r w:rsidRPr="00A66C48">
        <w:rPr>
          <w:b/>
          <w:bCs/>
          <w:sz w:val="24"/>
          <w:szCs w:val="24"/>
        </w:rPr>
        <w:t>I.</w:t>
      </w:r>
      <w:r w:rsidRPr="00A66C48">
        <w:rPr>
          <w:sz w:val="24"/>
          <w:szCs w:val="24"/>
        </w:rPr>
        <w:t xml:space="preserve"> o prazo de validade;</w:t>
      </w:r>
    </w:p>
    <w:p w14:paraId="263BDA10" w14:textId="77777777" w:rsidR="00821A8F" w:rsidRPr="00A66C48" w:rsidRDefault="00821A8F" w:rsidP="004E7797">
      <w:pPr>
        <w:pStyle w:val="Nivel3"/>
        <w:rPr>
          <w:sz w:val="24"/>
          <w:szCs w:val="24"/>
        </w:rPr>
      </w:pPr>
      <w:r w:rsidRPr="00A66C48">
        <w:rPr>
          <w:b/>
          <w:bCs/>
          <w:sz w:val="24"/>
          <w:szCs w:val="24"/>
        </w:rPr>
        <w:t>II.</w:t>
      </w:r>
      <w:r w:rsidRPr="00A66C48">
        <w:rPr>
          <w:sz w:val="24"/>
          <w:szCs w:val="24"/>
        </w:rPr>
        <w:t xml:space="preserve"> a data da emissão; </w:t>
      </w:r>
    </w:p>
    <w:p w14:paraId="61295241" w14:textId="77777777" w:rsidR="00821A8F" w:rsidRPr="00A66C48" w:rsidRDefault="00821A8F" w:rsidP="004E7797">
      <w:pPr>
        <w:pStyle w:val="Nivel3"/>
        <w:rPr>
          <w:sz w:val="24"/>
          <w:szCs w:val="24"/>
        </w:rPr>
      </w:pPr>
      <w:r w:rsidRPr="00A66C48">
        <w:rPr>
          <w:b/>
          <w:bCs/>
          <w:sz w:val="24"/>
          <w:szCs w:val="24"/>
        </w:rPr>
        <w:t>III.</w:t>
      </w:r>
      <w:r w:rsidRPr="00A66C48">
        <w:rPr>
          <w:sz w:val="24"/>
          <w:szCs w:val="24"/>
        </w:rPr>
        <w:t xml:space="preserve"> os dados do contrato e do órgão contratante; </w:t>
      </w:r>
    </w:p>
    <w:p w14:paraId="09457B88" w14:textId="77777777" w:rsidR="00821A8F" w:rsidRPr="00A66C48" w:rsidRDefault="00821A8F" w:rsidP="004E7797">
      <w:pPr>
        <w:pStyle w:val="Nivel3"/>
        <w:rPr>
          <w:sz w:val="24"/>
          <w:szCs w:val="24"/>
        </w:rPr>
      </w:pPr>
      <w:r w:rsidRPr="00A66C48">
        <w:rPr>
          <w:b/>
          <w:bCs/>
          <w:sz w:val="24"/>
          <w:szCs w:val="24"/>
        </w:rPr>
        <w:t>IV.</w:t>
      </w:r>
      <w:r w:rsidRPr="00A66C48">
        <w:rPr>
          <w:sz w:val="24"/>
          <w:szCs w:val="24"/>
        </w:rPr>
        <w:t xml:space="preserve"> o período respectivo de execução do contrato; </w:t>
      </w:r>
    </w:p>
    <w:p w14:paraId="49A0C3CF" w14:textId="77777777" w:rsidR="00821A8F" w:rsidRPr="00A66C48" w:rsidRDefault="00821A8F" w:rsidP="004E7797">
      <w:pPr>
        <w:pStyle w:val="Nivel3"/>
        <w:rPr>
          <w:sz w:val="24"/>
          <w:szCs w:val="24"/>
        </w:rPr>
      </w:pPr>
      <w:r w:rsidRPr="00A66C48">
        <w:rPr>
          <w:b/>
          <w:bCs/>
          <w:sz w:val="24"/>
          <w:szCs w:val="24"/>
        </w:rPr>
        <w:t>V.</w:t>
      </w:r>
      <w:r w:rsidRPr="00A66C48">
        <w:rPr>
          <w:sz w:val="24"/>
          <w:szCs w:val="24"/>
        </w:rPr>
        <w:t xml:space="preserve"> o valor a pagar; e </w:t>
      </w:r>
    </w:p>
    <w:p w14:paraId="3784A6E7" w14:textId="77777777" w:rsidR="00821A8F" w:rsidRPr="00A66C48" w:rsidRDefault="00821A8F" w:rsidP="004E7797">
      <w:pPr>
        <w:pStyle w:val="Nivel3"/>
        <w:rPr>
          <w:sz w:val="24"/>
          <w:szCs w:val="24"/>
        </w:rPr>
      </w:pPr>
      <w:r w:rsidRPr="00A66C48">
        <w:rPr>
          <w:b/>
          <w:bCs/>
          <w:sz w:val="24"/>
          <w:szCs w:val="24"/>
        </w:rPr>
        <w:t>VI.</w:t>
      </w:r>
      <w:r w:rsidRPr="00A66C48">
        <w:rPr>
          <w:sz w:val="24"/>
          <w:szCs w:val="24"/>
        </w:rPr>
        <w:t xml:space="preserve"> eventual destaque do valor de retenções tributárias cabíveis.</w:t>
      </w:r>
    </w:p>
    <w:p w14:paraId="7703C96D" w14:textId="77777777" w:rsidR="00821A8F" w:rsidRPr="00A66C48"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 xml:space="preserve">CLÁUSULA SEXTA </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DO REAJUSTE</w:t>
      </w:r>
    </w:p>
    <w:p w14:paraId="67534ECF" w14:textId="16DB9185" w:rsidR="00821A8F" w:rsidRPr="00A66C48" w:rsidRDefault="00821A8F" w:rsidP="004E7797">
      <w:pPr>
        <w:pStyle w:val="Nivel3"/>
        <w:rPr>
          <w:sz w:val="24"/>
          <w:szCs w:val="24"/>
        </w:rPr>
      </w:pPr>
      <w:r w:rsidRPr="00A66C48">
        <w:rPr>
          <w:b/>
          <w:bCs/>
          <w:sz w:val="24"/>
          <w:szCs w:val="24"/>
        </w:rPr>
        <w:lastRenderedPageBreak/>
        <w:t>6.1</w:t>
      </w:r>
      <w:r w:rsidRPr="00A66C48">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A66C48" w:rsidRDefault="00821A8F" w:rsidP="004E7797">
      <w:pPr>
        <w:pStyle w:val="Nivel3"/>
        <w:rPr>
          <w:sz w:val="24"/>
          <w:szCs w:val="24"/>
        </w:rPr>
      </w:pPr>
      <w:r w:rsidRPr="00A66C48">
        <w:rPr>
          <w:b/>
          <w:bCs/>
          <w:sz w:val="24"/>
          <w:szCs w:val="24"/>
        </w:rPr>
        <w:t>6.2</w:t>
      </w:r>
      <w:r w:rsidRPr="00A66C48">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A66C48" w:rsidRDefault="00821A8F" w:rsidP="004E7797">
      <w:pPr>
        <w:pStyle w:val="Nivel3"/>
        <w:rPr>
          <w:sz w:val="24"/>
          <w:szCs w:val="24"/>
        </w:rPr>
      </w:pPr>
      <w:r w:rsidRPr="00A66C48">
        <w:rPr>
          <w:b/>
          <w:bCs/>
          <w:sz w:val="24"/>
          <w:szCs w:val="24"/>
        </w:rPr>
        <w:t>6.3</w:t>
      </w:r>
      <w:r w:rsidRPr="00A66C48">
        <w:rPr>
          <w:sz w:val="24"/>
          <w:szCs w:val="24"/>
        </w:rPr>
        <w:t xml:space="preserve"> Nos reajustes subsequentes ao primeiro, o interregno mínimo de um ano será contado a partir dos efeitos financeiros do último reajuste.</w:t>
      </w:r>
    </w:p>
    <w:p w14:paraId="4B49730E" w14:textId="77777777" w:rsidR="00821A8F" w:rsidRPr="00A66C48" w:rsidRDefault="00821A8F" w:rsidP="004E7797">
      <w:pPr>
        <w:pStyle w:val="Nivel3"/>
        <w:rPr>
          <w:sz w:val="24"/>
          <w:szCs w:val="24"/>
        </w:rPr>
      </w:pPr>
      <w:r w:rsidRPr="00A66C48">
        <w:rPr>
          <w:b/>
          <w:bCs/>
          <w:sz w:val="24"/>
          <w:szCs w:val="24"/>
        </w:rPr>
        <w:t>6.4</w:t>
      </w:r>
      <w:r w:rsidRPr="00A66C48">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A66C48" w:rsidRDefault="00821A8F" w:rsidP="004E7797">
      <w:pPr>
        <w:pStyle w:val="Nivel3"/>
        <w:rPr>
          <w:sz w:val="24"/>
          <w:szCs w:val="24"/>
        </w:rPr>
      </w:pPr>
      <w:r w:rsidRPr="00A66C48">
        <w:rPr>
          <w:b/>
          <w:bCs/>
          <w:sz w:val="24"/>
          <w:szCs w:val="24"/>
        </w:rPr>
        <w:t>6.5</w:t>
      </w:r>
      <w:r w:rsidRPr="00A66C48">
        <w:rPr>
          <w:sz w:val="24"/>
          <w:szCs w:val="24"/>
        </w:rPr>
        <w:t xml:space="preserve"> Na aferição final, o índice utilizado para reajuste será obrigatoriamente definitivo.</w:t>
      </w:r>
    </w:p>
    <w:p w14:paraId="4AB50F6D" w14:textId="77777777" w:rsidR="00821A8F" w:rsidRPr="00A66C48" w:rsidRDefault="00821A8F" w:rsidP="004E7797">
      <w:pPr>
        <w:pStyle w:val="Nivel3"/>
        <w:rPr>
          <w:sz w:val="24"/>
          <w:szCs w:val="24"/>
        </w:rPr>
      </w:pPr>
      <w:r w:rsidRPr="00A66C48">
        <w:rPr>
          <w:b/>
          <w:bCs/>
          <w:sz w:val="24"/>
          <w:szCs w:val="24"/>
        </w:rPr>
        <w:t>6.6</w:t>
      </w:r>
      <w:r w:rsidRPr="00A66C48">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A66C48" w:rsidRDefault="00821A8F" w:rsidP="004E7797">
      <w:pPr>
        <w:pStyle w:val="Nivel3"/>
        <w:rPr>
          <w:sz w:val="24"/>
          <w:szCs w:val="24"/>
        </w:rPr>
      </w:pPr>
      <w:r w:rsidRPr="00A66C48">
        <w:rPr>
          <w:b/>
          <w:bCs/>
          <w:sz w:val="24"/>
          <w:szCs w:val="24"/>
        </w:rPr>
        <w:t>6.7</w:t>
      </w:r>
      <w:r w:rsidRPr="00A66C48">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A66C48" w:rsidRDefault="00821A8F" w:rsidP="004E7797">
      <w:pPr>
        <w:pStyle w:val="Nivel3"/>
        <w:rPr>
          <w:sz w:val="24"/>
          <w:szCs w:val="24"/>
        </w:rPr>
      </w:pPr>
      <w:r w:rsidRPr="00A66C48">
        <w:rPr>
          <w:b/>
          <w:bCs/>
          <w:sz w:val="24"/>
          <w:szCs w:val="24"/>
        </w:rPr>
        <w:t>6.8</w:t>
      </w:r>
      <w:r w:rsidRPr="00A66C48">
        <w:rPr>
          <w:sz w:val="24"/>
          <w:szCs w:val="24"/>
        </w:rPr>
        <w:t xml:space="preserve"> O reajuste será realizado por apostilamento.</w:t>
      </w:r>
    </w:p>
    <w:p w14:paraId="263B2AE7" w14:textId="77777777" w:rsidR="00821A8F" w:rsidRPr="00A66C48"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 xml:space="preserve">CLÁUSULA SÉTIMA </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DAS OBRIGAÇÕES DO CONTRATANTE</w:t>
      </w:r>
    </w:p>
    <w:p w14:paraId="46E9B8C8" w14:textId="77777777" w:rsidR="00821A8F" w:rsidRPr="00A66C48" w:rsidRDefault="00821A8F" w:rsidP="00D94D3F">
      <w:pPr>
        <w:pStyle w:val="Nivel2"/>
        <w:spacing w:line="360" w:lineRule="auto"/>
        <w:rPr>
          <w:b/>
          <w:bCs/>
          <w:sz w:val="24"/>
          <w:szCs w:val="24"/>
        </w:rPr>
      </w:pPr>
      <w:r w:rsidRPr="00A66C48">
        <w:rPr>
          <w:b/>
          <w:bCs/>
          <w:sz w:val="24"/>
          <w:szCs w:val="24"/>
        </w:rPr>
        <w:t>7.1</w:t>
      </w:r>
      <w:r w:rsidRPr="00A66C48">
        <w:rPr>
          <w:sz w:val="24"/>
          <w:szCs w:val="24"/>
        </w:rPr>
        <w:t xml:space="preserve"> São obrigações do Contratante, nos termos dos incisos X, XI e XIV do artigo 92, da Lei Federal nº 14.133, de 2021:</w:t>
      </w:r>
    </w:p>
    <w:p w14:paraId="0F62BAD5" w14:textId="77777777" w:rsidR="00821A8F" w:rsidRPr="00A66C48" w:rsidRDefault="00821A8F" w:rsidP="00D94D3F">
      <w:pPr>
        <w:pStyle w:val="Nivel2"/>
        <w:spacing w:line="360" w:lineRule="auto"/>
        <w:rPr>
          <w:sz w:val="24"/>
          <w:szCs w:val="24"/>
        </w:rPr>
      </w:pPr>
      <w:r w:rsidRPr="00A66C48">
        <w:rPr>
          <w:b/>
          <w:bCs/>
          <w:sz w:val="24"/>
          <w:szCs w:val="24"/>
        </w:rPr>
        <w:t>I.</w:t>
      </w:r>
      <w:r w:rsidRPr="00A66C48">
        <w:rPr>
          <w:sz w:val="24"/>
          <w:szCs w:val="24"/>
        </w:rPr>
        <w:t xml:space="preserve"> Exigir o cumprimento de todas as obrigações assumidas pelo Contratado, de acordo com o contrato e seus anexos;</w:t>
      </w:r>
    </w:p>
    <w:p w14:paraId="59A63F9D" w14:textId="77777777" w:rsidR="00821A8F" w:rsidRPr="00A66C48" w:rsidRDefault="00821A8F" w:rsidP="00D94D3F">
      <w:pPr>
        <w:pStyle w:val="Nivel2"/>
        <w:spacing w:line="360" w:lineRule="auto"/>
        <w:rPr>
          <w:sz w:val="24"/>
          <w:szCs w:val="24"/>
        </w:rPr>
      </w:pPr>
      <w:r w:rsidRPr="00A66C48">
        <w:rPr>
          <w:b/>
          <w:bCs/>
          <w:sz w:val="24"/>
          <w:szCs w:val="24"/>
        </w:rPr>
        <w:t>II.</w:t>
      </w:r>
      <w:r w:rsidRPr="00A66C48">
        <w:rPr>
          <w:sz w:val="24"/>
          <w:szCs w:val="24"/>
        </w:rPr>
        <w:t xml:space="preserve"> Receber o objeto no prazo e condições estabelecidas no Termo de Referência;</w:t>
      </w:r>
    </w:p>
    <w:p w14:paraId="59E359C1" w14:textId="77777777" w:rsidR="00821A8F" w:rsidRPr="00A66C48" w:rsidRDefault="00821A8F" w:rsidP="00D94D3F">
      <w:pPr>
        <w:pStyle w:val="Nivel2"/>
        <w:spacing w:line="360" w:lineRule="auto"/>
        <w:rPr>
          <w:sz w:val="24"/>
          <w:szCs w:val="24"/>
        </w:rPr>
      </w:pPr>
      <w:r w:rsidRPr="00A66C48">
        <w:rPr>
          <w:b/>
          <w:bCs/>
          <w:sz w:val="24"/>
          <w:szCs w:val="24"/>
        </w:rPr>
        <w:lastRenderedPageBreak/>
        <w:t>III.</w:t>
      </w:r>
      <w:r w:rsidRPr="00A66C48">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A66C48" w:rsidRDefault="00821A8F" w:rsidP="00D94D3F">
      <w:pPr>
        <w:pStyle w:val="Nivel2"/>
        <w:spacing w:line="360" w:lineRule="auto"/>
        <w:rPr>
          <w:sz w:val="24"/>
          <w:szCs w:val="24"/>
        </w:rPr>
      </w:pPr>
      <w:r w:rsidRPr="00A66C48">
        <w:rPr>
          <w:b/>
          <w:bCs/>
          <w:sz w:val="24"/>
          <w:szCs w:val="24"/>
        </w:rPr>
        <w:t>IV.</w:t>
      </w:r>
      <w:r w:rsidRPr="00A66C48">
        <w:rPr>
          <w:sz w:val="24"/>
          <w:szCs w:val="24"/>
        </w:rPr>
        <w:t xml:space="preserve"> Acompanhar e fiscalizar a execução do contrato e o cumprimento das obrigações pelo Contratado;</w:t>
      </w:r>
    </w:p>
    <w:p w14:paraId="7ED1FFD2" w14:textId="77777777" w:rsidR="00821A8F" w:rsidRPr="00A66C48" w:rsidRDefault="00821A8F" w:rsidP="00D94D3F">
      <w:pPr>
        <w:pStyle w:val="Nivel2"/>
        <w:spacing w:line="360" w:lineRule="auto"/>
        <w:rPr>
          <w:sz w:val="24"/>
          <w:szCs w:val="24"/>
        </w:rPr>
      </w:pPr>
      <w:r w:rsidRPr="00A66C48">
        <w:rPr>
          <w:b/>
          <w:bCs/>
          <w:sz w:val="24"/>
          <w:szCs w:val="24"/>
        </w:rPr>
        <w:t>V.</w:t>
      </w:r>
      <w:r w:rsidRPr="00A66C48">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A66C48" w:rsidRDefault="00821A8F" w:rsidP="00D94D3F">
      <w:pPr>
        <w:pStyle w:val="Nivel2"/>
        <w:spacing w:line="360" w:lineRule="auto"/>
        <w:rPr>
          <w:sz w:val="24"/>
          <w:szCs w:val="24"/>
        </w:rPr>
      </w:pPr>
      <w:r w:rsidRPr="00A66C48">
        <w:rPr>
          <w:b/>
          <w:bCs/>
          <w:sz w:val="24"/>
          <w:szCs w:val="24"/>
        </w:rPr>
        <w:t>VI.</w:t>
      </w:r>
      <w:r w:rsidRPr="00A66C48">
        <w:rPr>
          <w:sz w:val="24"/>
          <w:szCs w:val="24"/>
        </w:rPr>
        <w:t xml:space="preserve"> Aplicar ao Contratado as sanções previstas na lei e neste Contrato; </w:t>
      </w:r>
    </w:p>
    <w:p w14:paraId="6EA39765" w14:textId="77777777" w:rsidR="00821A8F" w:rsidRPr="00A66C48" w:rsidRDefault="00821A8F" w:rsidP="00D94D3F">
      <w:pPr>
        <w:pStyle w:val="Nivel2"/>
        <w:spacing w:line="360" w:lineRule="auto"/>
        <w:rPr>
          <w:sz w:val="24"/>
          <w:szCs w:val="24"/>
        </w:rPr>
      </w:pPr>
      <w:r w:rsidRPr="00A66C48">
        <w:rPr>
          <w:b/>
          <w:bCs/>
          <w:sz w:val="24"/>
          <w:szCs w:val="24"/>
        </w:rPr>
        <w:t>VII.</w:t>
      </w:r>
      <w:r w:rsidRPr="00A66C48">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A66C48" w:rsidRDefault="00821A8F" w:rsidP="00D94D3F">
      <w:pPr>
        <w:pStyle w:val="Nivel2"/>
        <w:spacing w:line="360" w:lineRule="auto"/>
        <w:rPr>
          <w:sz w:val="24"/>
          <w:szCs w:val="24"/>
        </w:rPr>
      </w:pPr>
      <w:r w:rsidRPr="00A66C48">
        <w:rPr>
          <w:b/>
          <w:bCs/>
          <w:sz w:val="24"/>
          <w:szCs w:val="24"/>
        </w:rPr>
        <w:t>VIII.</w:t>
      </w:r>
      <w:r w:rsidRPr="00A66C48">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A66C48" w:rsidRDefault="00821A8F" w:rsidP="00D94D3F">
      <w:pPr>
        <w:pStyle w:val="Nivel2"/>
        <w:spacing w:line="360" w:lineRule="auto"/>
        <w:rPr>
          <w:sz w:val="24"/>
          <w:szCs w:val="24"/>
        </w:rPr>
      </w:pPr>
      <w:r w:rsidRPr="00A66C48">
        <w:rPr>
          <w:b/>
          <w:bCs/>
          <w:sz w:val="24"/>
          <w:szCs w:val="24"/>
        </w:rPr>
        <w:t>IX.</w:t>
      </w:r>
      <w:r w:rsidRPr="00A66C48">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A66C48" w:rsidRDefault="00821A8F" w:rsidP="00D94D3F">
      <w:pPr>
        <w:pStyle w:val="Nivel2"/>
        <w:spacing w:line="360" w:lineRule="auto"/>
        <w:rPr>
          <w:sz w:val="24"/>
          <w:szCs w:val="24"/>
        </w:rPr>
      </w:pPr>
      <w:r w:rsidRPr="00A66C48">
        <w:rPr>
          <w:b/>
          <w:bCs/>
          <w:sz w:val="24"/>
          <w:szCs w:val="24"/>
        </w:rPr>
        <w:t>X.</w:t>
      </w:r>
      <w:r w:rsidRPr="00A66C48">
        <w:rPr>
          <w:sz w:val="24"/>
          <w:szCs w:val="24"/>
        </w:rPr>
        <w:t xml:space="preserve"> Responder eventuais pedidos de reestabelecimento do equilíbrio econômico-financeiro feitos pelo contratado no prazo máximo de 60 dias.</w:t>
      </w:r>
    </w:p>
    <w:p w14:paraId="102382DA" w14:textId="77777777" w:rsidR="00821A8F" w:rsidRPr="00A66C48" w:rsidRDefault="00821A8F" w:rsidP="00D94D3F">
      <w:pPr>
        <w:pStyle w:val="Nivel2"/>
        <w:spacing w:line="360" w:lineRule="auto"/>
        <w:rPr>
          <w:sz w:val="24"/>
          <w:szCs w:val="24"/>
        </w:rPr>
      </w:pPr>
      <w:r w:rsidRPr="00A66C48">
        <w:rPr>
          <w:b/>
          <w:bCs/>
          <w:sz w:val="24"/>
          <w:szCs w:val="24"/>
        </w:rPr>
        <w:t>XI.</w:t>
      </w:r>
      <w:r w:rsidRPr="00A66C48">
        <w:rPr>
          <w:sz w:val="24"/>
          <w:szCs w:val="24"/>
        </w:rPr>
        <w:t xml:space="preserve"> Notificar os emitentes das garantias quanto ao início de processo administrativo para apuração de descumprimento de cláusulas contratuais.</w:t>
      </w:r>
    </w:p>
    <w:p w14:paraId="3D5F9334" w14:textId="77777777" w:rsidR="00821A8F" w:rsidRPr="00A66C48" w:rsidRDefault="00821A8F" w:rsidP="00D94D3F">
      <w:pPr>
        <w:pStyle w:val="SemEspaamento"/>
        <w:spacing w:before="100" w:after="240" w:line="360" w:lineRule="auto"/>
        <w:ind w:right="-1" w:firstLine="567"/>
        <w:jc w:val="both"/>
        <w:rPr>
          <w:rFonts w:ascii="Cambria" w:hAnsi="Cambria"/>
          <w:color w:val="000000" w:themeColor="text1"/>
          <w:sz w:val="24"/>
          <w:szCs w:val="24"/>
        </w:rPr>
      </w:pPr>
      <w:r w:rsidRPr="00A66C48">
        <w:rPr>
          <w:rFonts w:ascii="Cambria" w:hAnsi="Cambria"/>
          <w:b/>
          <w:bCs/>
          <w:color w:val="000000" w:themeColor="text1"/>
          <w:sz w:val="24"/>
          <w:szCs w:val="24"/>
        </w:rPr>
        <w:t>XII.</w:t>
      </w:r>
      <w:r w:rsidRPr="00A66C48">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A66C48"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 xml:space="preserve">CLÁUSULA OITAVA </w:t>
      </w:r>
      <w:r w:rsidRPr="00A66C48">
        <w:rPr>
          <w:rFonts w:ascii="Cambria" w:hAnsi="Cambria"/>
          <w:color w:val="000000" w:themeColor="text1"/>
          <w:sz w:val="24"/>
          <w:szCs w:val="24"/>
        </w:rPr>
        <w:t xml:space="preserve">– </w:t>
      </w:r>
      <w:r w:rsidRPr="00A66C48">
        <w:rPr>
          <w:rFonts w:ascii="Cambria" w:hAnsi="Cambria"/>
          <w:b/>
          <w:color w:val="000000" w:themeColor="text1"/>
          <w:sz w:val="24"/>
          <w:szCs w:val="24"/>
        </w:rPr>
        <w:t>DAS OBRIGAÇÕES DO CONTRATADO</w:t>
      </w:r>
    </w:p>
    <w:p w14:paraId="6BDA35E6" w14:textId="77777777" w:rsidR="00821A8F" w:rsidRPr="00A66C48" w:rsidRDefault="00821A8F" w:rsidP="00D94D3F">
      <w:pPr>
        <w:pStyle w:val="Nivel2"/>
        <w:spacing w:line="360" w:lineRule="auto"/>
        <w:rPr>
          <w:sz w:val="24"/>
          <w:szCs w:val="24"/>
        </w:rPr>
      </w:pPr>
      <w:r w:rsidRPr="00A66C48">
        <w:rPr>
          <w:b/>
          <w:bCs/>
          <w:sz w:val="24"/>
          <w:szCs w:val="24"/>
        </w:rPr>
        <w:lastRenderedPageBreak/>
        <w:t>8.1</w:t>
      </w:r>
      <w:r w:rsidRPr="00A66C48">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A66C48" w:rsidRDefault="00821A8F" w:rsidP="00D94D3F">
      <w:pPr>
        <w:pStyle w:val="Nivel2"/>
        <w:spacing w:line="360" w:lineRule="auto"/>
        <w:rPr>
          <w:sz w:val="24"/>
          <w:szCs w:val="24"/>
        </w:rPr>
      </w:pPr>
      <w:r w:rsidRPr="00A66C48">
        <w:rPr>
          <w:b/>
          <w:bCs/>
          <w:sz w:val="24"/>
          <w:szCs w:val="24"/>
        </w:rPr>
        <w:t>I.</w:t>
      </w:r>
      <w:r w:rsidRPr="00A66C48">
        <w:rPr>
          <w:sz w:val="24"/>
          <w:szCs w:val="24"/>
        </w:rPr>
        <w:t xml:space="preserve"> Responsabilizar-se pelos vícios e danos decorrentes do objeto, de acordo com o Código de Defesa do Consumidor (</w:t>
      </w:r>
      <w:hyperlink r:id="rId44" w:history="1">
        <w:r w:rsidRPr="00A66C48">
          <w:rPr>
            <w:rStyle w:val="Hyperlink"/>
            <w:color w:val="000000" w:themeColor="text1"/>
            <w:sz w:val="24"/>
            <w:szCs w:val="24"/>
          </w:rPr>
          <w:t>Lei nº 8.078, de 1990</w:t>
        </w:r>
      </w:hyperlink>
      <w:r w:rsidRPr="00A66C48">
        <w:rPr>
          <w:sz w:val="24"/>
          <w:szCs w:val="24"/>
        </w:rPr>
        <w:t>);</w:t>
      </w:r>
    </w:p>
    <w:p w14:paraId="67823DFC" w14:textId="77777777" w:rsidR="00821A8F" w:rsidRPr="00A66C48" w:rsidRDefault="00821A8F" w:rsidP="00D94D3F">
      <w:pPr>
        <w:pStyle w:val="Nivel2"/>
        <w:spacing w:line="360" w:lineRule="auto"/>
        <w:rPr>
          <w:sz w:val="24"/>
          <w:szCs w:val="24"/>
        </w:rPr>
      </w:pPr>
      <w:r w:rsidRPr="00A66C48">
        <w:rPr>
          <w:b/>
          <w:bCs/>
          <w:sz w:val="24"/>
          <w:szCs w:val="24"/>
        </w:rPr>
        <w:t>II.</w:t>
      </w:r>
      <w:r w:rsidRPr="00A66C48">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A66C48" w:rsidRDefault="00821A8F" w:rsidP="00D94D3F">
      <w:pPr>
        <w:pStyle w:val="Nivel2"/>
        <w:spacing w:line="360" w:lineRule="auto"/>
        <w:rPr>
          <w:sz w:val="24"/>
          <w:szCs w:val="24"/>
        </w:rPr>
      </w:pPr>
      <w:r w:rsidRPr="00A66C48">
        <w:rPr>
          <w:b/>
          <w:bCs/>
          <w:sz w:val="24"/>
          <w:szCs w:val="24"/>
        </w:rPr>
        <w:t>III.</w:t>
      </w:r>
      <w:r w:rsidRPr="00A66C48">
        <w:rPr>
          <w:sz w:val="24"/>
          <w:szCs w:val="24"/>
        </w:rPr>
        <w:t xml:space="preserve"> Atender às determinações regulares emitidas pelo fiscal ou gestor do contrato ou autoridade superior (inciso II, do </w:t>
      </w:r>
      <w:hyperlink r:id="rId45" w:anchor="art137" w:history="1">
        <w:r w:rsidRPr="00A66C48">
          <w:rPr>
            <w:rStyle w:val="Hyperlink"/>
            <w:color w:val="000000" w:themeColor="text1"/>
            <w:sz w:val="24"/>
            <w:szCs w:val="24"/>
          </w:rPr>
          <w:t xml:space="preserve">artigo 137, da </w:t>
        </w:r>
        <w:r w:rsidRPr="00A66C48">
          <w:rPr>
            <w:sz w:val="24"/>
            <w:szCs w:val="24"/>
          </w:rPr>
          <w:t>Lei Federal nº 14.133, de 2021</w:t>
        </w:r>
      </w:hyperlink>
      <w:r w:rsidRPr="00A66C48">
        <w:rPr>
          <w:sz w:val="24"/>
          <w:szCs w:val="24"/>
        </w:rPr>
        <w:t>) e prestar todo esclarecimento ou informação por eles solicitados;</w:t>
      </w:r>
    </w:p>
    <w:p w14:paraId="6F487370" w14:textId="5693B75B" w:rsidR="00821A8F" w:rsidRPr="00A66C48" w:rsidRDefault="00821A8F" w:rsidP="00D94D3F">
      <w:pPr>
        <w:pStyle w:val="Nivel2"/>
        <w:spacing w:line="360" w:lineRule="auto"/>
        <w:rPr>
          <w:sz w:val="24"/>
          <w:szCs w:val="24"/>
        </w:rPr>
      </w:pPr>
      <w:r w:rsidRPr="00A66C48">
        <w:rPr>
          <w:b/>
          <w:bCs/>
          <w:sz w:val="24"/>
          <w:szCs w:val="24"/>
        </w:rPr>
        <w:t>IV.</w:t>
      </w:r>
      <w:r w:rsidRPr="00A66C48">
        <w:rPr>
          <w:sz w:val="24"/>
          <w:szCs w:val="24"/>
        </w:rPr>
        <w:t xml:space="preserve"> Reparar, corrigir, remover, reconstruir ou substituir, às suas expensas, no total ou em parte, no prazo de 05 (cinco) dias, os bens nos quais se verificarem vícios, defeitos ou incorreções resultantes da execução ou </w:t>
      </w:r>
      <w:r w:rsidR="001F7353" w:rsidRPr="00A66C48">
        <w:rPr>
          <w:sz w:val="24"/>
          <w:szCs w:val="24"/>
        </w:rPr>
        <w:t xml:space="preserve">dos </w:t>
      </w:r>
      <w:r w:rsidR="001F3330" w:rsidRPr="00A66C48">
        <w:rPr>
          <w:sz w:val="24"/>
          <w:szCs w:val="24"/>
        </w:rPr>
        <w:t>GLP e Vasilhames</w:t>
      </w:r>
      <w:r w:rsidRPr="00A66C48">
        <w:rPr>
          <w:sz w:val="24"/>
          <w:szCs w:val="24"/>
        </w:rPr>
        <w:t xml:space="preserve"> empregados;</w:t>
      </w:r>
    </w:p>
    <w:p w14:paraId="49816FBF" w14:textId="77777777" w:rsidR="00821A8F" w:rsidRPr="00A66C48" w:rsidRDefault="00821A8F" w:rsidP="00D94D3F">
      <w:pPr>
        <w:pStyle w:val="Nivel2"/>
        <w:spacing w:line="360" w:lineRule="auto"/>
        <w:rPr>
          <w:sz w:val="24"/>
          <w:szCs w:val="24"/>
        </w:rPr>
      </w:pPr>
      <w:r w:rsidRPr="00A66C48">
        <w:rPr>
          <w:b/>
          <w:bCs/>
          <w:sz w:val="24"/>
          <w:szCs w:val="24"/>
        </w:rPr>
        <w:t>V.</w:t>
      </w:r>
      <w:r w:rsidRPr="00A66C48">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A66C48" w:rsidRDefault="00821A8F" w:rsidP="00D94D3F">
      <w:pPr>
        <w:pStyle w:val="Nivel2"/>
        <w:spacing w:line="360" w:lineRule="auto"/>
        <w:rPr>
          <w:sz w:val="24"/>
          <w:szCs w:val="24"/>
        </w:rPr>
      </w:pPr>
      <w:r w:rsidRPr="00A66C48">
        <w:rPr>
          <w:b/>
          <w:bCs/>
          <w:sz w:val="24"/>
          <w:szCs w:val="24"/>
        </w:rPr>
        <w:t>VI.</w:t>
      </w:r>
      <w:r w:rsidRPr="00A66C48">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A66C48" w:rsidRDefault="00821A8F" w:rsidP="00D94D3F">
      <w:pPr>
        <w:pStyle w:val="Nivel2"/>
        <w:spacing w:line="360" w:lineRule="auto"/>
        <w:rPr>
          <w:sz w:val="24"/>
          <w:szCs w:val="24"/>
        </w:rPr>
      </w:pPr>
      <w:r w:rsidRPr="00A66C48">
        <w:rPr>
          <w:b/>
          <w:bCs/>
          <w:sz w:val="24"/>
          <w:szCs w:val="24"/>
        </w:rPr>
        <w:t>a)</w:t>
      </w:r>
      <w:r w:rsidRPr="00A66C48">
        <w:rPr>
          <w:sz w:val="24"/>
          <w:szCs w:val="24"/>
        </w:rPr>
        <w:t xml:space="preserve"> prova de regularidade relativa à Seguridade Social; </w:t>
      </w:r>
    </w:p>
    <w:p w14:paraId="1CB597DA" w14:textId="77777777" w:rsidR="00821A8F" w:rsidRPr="00A66C48" w:rsidRDefault="00821A8F" w:rsidP="00D94D3F">
      <w:pPr>
        <w:pStyle w:val="Nivel2"/>
        <w:spacing w:line="360" w:lineRule="auto"/>
        <w:rPr>
          <w:sz w:val="24"/>
          <w:szCs w:val="24"/>
        </w:rPr>
      </w:pPr>
      <w:r w:rsidRPr="00A66C48">
        <w:rPr>
          <w:b/>
          <w:bCs/>
          <w:sz w:val="24"/>
          <w:szCs w:val="24"/>
        </w:rPr>
        <w:t>b)</w:t>
      </w:r>
      <w:r w:rsidRPr="00A66C48">
        <w:rPr>
          <w:sz w:val="24"/>
          <w:szCs w:val="24"/>
        </w:rPr>
        <w:t xml:space="preserve"> certidão conjunta relativa aos tributos federais e à Dívida Ativa da União; </w:t>
      </w:r>
    </w:p>
    <w:p w14:paraId="7D8F3AF1" w14:textId="77777777" w:rsidR="00821A8F" w:rsidRPr="00A66C48" w:rsidRDefault="00821A8F" w:rsidP="00D94D3F">
      <w:pPr>
        <w:pStyle w:val="Nivel2"/>
        <w:spacing w:line="360" w:lineRule="auto"/>
        <w:rPr>
          <w:sz w:val="24"/>
          <w:szCs w:val="24"/>
        </w:rPr>
      </w:pPr>
      <w:r w:rsidRPr="00A66C48">
        <w:rPr>
          <w:b/>
          <w:bCs/>
          <w:sz w:val="24"/>
          <w:szCs w:val="24"/>
        </w:rPr>
        <w:lastRenderedPageBreak/>
        <w:t>c)</w:t>
      </w:r>
      <w:r w:rsidRPr="00A66C48">
        <w:rPr>
          <w:sz w:val="24"/>
          <w:szCs w:val="24"/>
        </w:rPr>
        <w:t xml:space="preserve"> certidões que comprovem a regularidade perante a Fazenda Estadual ou Distrital do domicílio ou sede do contratado; </w:t>
      </w:r>
    </w:p>
    <w:p w14:paraId="7AD52AF4" w14:textId="77777777" w:rsidR="00821A8F" w:rsidRPr="00A66C48" w:rsidRDefault="00821A8F" w:rsidP="00D94D3F">
      <w:pPr>
        <w:pStyle w:val="Nivel2"/>
        <w:spacing w:line="360" w:lineRule="auto"/>
        <w:rPr>
          <w:sz w:val="24"/>
          <w:szCs w:val="24"/>
        </w:rPr>
      </w:pPr>
      <w:r w:rsidRPr="00A66C48">
        <w:rPr>
          <w:b/>
          <w:bCs/>
          <w:sz w:val="24"/>
          <w:szCs w:val="24"/>
        </w:rPr>
        <w:t>d)</w:t>
      </w:r>
      <w:r w:rsidRPr="00A66C48">
        <w:rPr>
          <w:sz w:val="24"/>
          <w:szCs w:val="24"/>
        </w:rPr>
        <w:t xml:space="preserve"> Certidão de Regularidade do FGTS – CRF; e </w:t>
      </w:r>
    </w:p>
    <w:p w14:paraId="5EDDD923" w14:textId="77777777" w:rsidR="00821A8F" w:rsidRPr="00A66C48" w:rsidRDefault="00821A8F" w:rsidP="00D94D3F">
      <w:pPr>
        <w:pStyle w:val="Nivel2"/>
        <w:spacing w:line="360" w:lineRule="auto"/>
        <w:rPr>
          <w:sz w:val="24"/>
          <w:szCs w:val="24"/>
        </w:rPr>
      </w:pPr>
      <w:r w:rsidRPr="00A66C48">
        <w:rPr>
          <w:b/>
          <w:bCs/>
          <w:sz w:val="24"/>
          <w:szCs w:val="24"/>
        </w:rPr>
        <w:t>e)</w:t>
      </w:r>
      <w:r w:rsidRPr="00A66C48">
        <w:rPr>
          <w:sz w:val="24"/>
          <w:szCs w:val="24"/>
        </w:rPr>
        <w:t xml:space="preserve"> Certidão Negativa de Débitos Trabalhistas – CNDT; </w:t>
      </w:r>
    </w:p>
    <w:p w14:paraId="7FDFEF59" w14:textId="77777777" w:rsidR="00821A8F" w:rsidRPr="00A66C48" w:rsidRDefault="00821A8F" w:rsidP="00D94D3F">
      <w:pPr>
        <w:pStyle w:val="Nivel2"/>
        <w:spacing w:line="360" w:lineRule="auto"/>
        <w:rPr>
          <w:sz w:val="24"/>
          <w:szCs w:val="24"/>
        </w:rPr>
      </w:pPr>
      <w:r w:rsidRPr="00A66C48">
        <w:rPr>
          <w:b/>
          <w:bCs/>
          <w:sz w:val="24"/>
          <w:szCs w:val="24"/>
        </w:rPr>
        <w:t>VII.</w:t>
      </w:r>
      <w:r w:rsidRPr="00A66C48">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A66C48" w:rsidRDefault="00821A8F" w:rsidP="00D94D3F">
      <w:pPr>
        <w:pStyle w:val="Nivel2"/>
        <w:spacing w:line="360" w:lineRule="auto"/>
        <w:rPr>
          <w:sz w:val="24"/>
          <w:szCs w:val="24"/>
        </w:rPr>
      </w:pPr>
      <w:r w:rsidRPr="00A66C48">
        <w:rPr>
          <w:b/>
          <w:bCs/>
          <w:sz w:val="24"/>
          <w:szCs w:val="24"/>
        </w:rPr>
        <w:t>VIII.</w:t>
      </w:r>
      <w:r w:rsidRPr="00A66C48">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A66C48" w:rsidRDefault="00821A8F" w:rsidP="00D94D3F">
      <w:pPr>
        <w:pStyle w:val="Nivel2"/>
        <w:spacing w:line="360" w:lineRule="auto"/>
        <w:rPr>
          <w:sz w:val="24"/>
          <w:szCs w:val="24"/>
        </w:rPr>
      </w:pPr>
      <w:r w:rsidRPr="00A66C48">
        <w:rPr>
          <w:b/>
          <w:bCs/>
          <w:sz w:val="24"/>
          <w:szCs w:val="24"/>
        </w:rPr>
        <w:t>IX.</w:t>
      </w:r>
      <w:r w:rsidRPr="00A66C48">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A66C48" w:rsidRDefault="003D0F5C" w:rsidP="00D94D3F">
      <w:pPr>
        <w:pStyle w:val="Nivel2"/>
        <w:spacing w:line="360" w:lineRule="auto"/>
        <w:rPr>
          <w:sz w:val="24"/>
          <w:szCs w:val="24"/>
        </w:rPr>
      </w:pPr>
      <w:r w:rsidRPr="00A66C48">
        <w:rPr>
          <w:b/>
          <w:bCs/>
          <w:sz w:val="24"/>
          <w:szCs w:val="24"/>
        </w:rPr>
        <w:t>X.</w:t>
      </w:r>
      <w:r w:rsidRPr="00A66C48">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A66C48" w:rsidRDefault="003D0F5C" w:rsidP="00D94D3F">
      <w:pPr>
        <w:pStyle w:val="Nivel2"/>
        <w:spacing w:line="360" w:lineRule="auto"/>
        <w:rPr>
          <w:b/>
          <w:bCs/>
          <w:sz w:val="24"/>
          <w:szCs w:val="24"/>
        </w:rPr>
      </w:pPr>
      <w:r w:rsidRPr="00A66C48">
        <w:rPr>
          <w:b/>
          <w:bCs/>
          <w:sz w:val="24"/>
          <w:szCs w:val="24"/>
        </w:rPr>
        <w:t>XI.</w:t>
      </w:r>
      <w:r w:rsidRPr="00A66C48">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A66C48">
          <w:rPr>
            <w:rStyle w:val="Hyperlink"/>
            <w:color w:val="000000" w:themeColor="text1"/>
            <w:sz w:val="24"/>
            <w:szCs w:val="24"/>
          </w:rPr>
          <w:t xml:space="preserve">artigo 116, da </w:t>
        </w:r>
        <w:r w:rsidRPr="00A66C48">
          <w:rPr>
            <w:sz w:val="24"/>
            <w:szCs w:val="24"/>
          </w:rPr>
          <w:t>Lei Federal nº 14.133, de 2021</w:t>
        </w:r>
      </w:hyperlink>
      <w:r w:rsidRPr="00A66C48">
        <w:rPr>
          <w:sz w:val="24"/>
          <w:szCs w:val="24"/>
        </w:rPr>
        <w:t>);</w:t>
      </w:r>
    </w:p>
    <w:p w14:paraId="2865ED93" w14:textId="77777777" w:rsidR="003D0F5C" w:rsidRPr="00A66C48" w:rsidRDefault="003D0F5C" w:rsidP="00D94D3F">
      <w:pPr>
        <w:pStyle w:val="Nivel2"/>
        <w:spacing w:line="360" w:lineRule="auto"/>
        <w:rPr>
          <w:sz w:val="24"/>
          <w:szCs w:val="24"/>
        </w:rPr>
      </w:pPr>
      <w:r w:rsidRPr="00A66C48">
        <w:rPr>
          <w:b/>
          <w:bCs/>
          <w:sz w:val="24"/>
          <w:szCs w:val="24"/>
        </w:rPr>
        <w:t>XII.</w:t>
      </w:r>
      <w:r w:rsidRPr="00A66C48">
        <w:rPr>
          <w:sz w:val="24"/>
          <w:szCs w:val="24"/>
        </w:rPr>
        <w:t xml:space="preserve"> Comprovar a reserva de cargos a que se refere a cláusula acima, no prazo fixado pelo fiscal do contrato, com a indicação dos empregados que preencheram as referidas vagas (§ único, do </w:t>
      </w:r>
      <w:hyperlink r:id="rId47" w:anchor="art116" w:history="1">
        <w:r w:rsidRPr="00A66C48">
          <w:rPr>
            <w:rStyle w:val="Hyperlink"/>
            <w:color w:val="000000" w:themeColor="text1"/>
            <w:sz w:val="24"/>
            <w:szCs w:val="24"/>
          </w:rPr>
          <w:t xml:space="preserve">artigo 116, da </w:t>
        </w:r>
        <w:r w:rsidRPr="00A66C48">
          <w:rPr>
            <w:sz w:val="24"/>
            <w:szCs w:val="24"/>
          </w:rPr>
          <w:t>Lei Federal nº 14.133, de 2021</w:t>
        </w:r>
      </w:hyperlink>
      <w:r w:rsidRPr="00A66C48">
        <w:rPr>
          <w:sz w:val="24"/>
          <w:szCs w:val="24"/>
        </w:rPr>
        <w:t>);</w:t>
      </w:r>
    </w:p>
    <w:p w14:paraId="6957F658" w14:textId="77777777" w:rsidR="003D0F5C" w:rsidRPr="00A66C48" w:rsidRDefault="003D0F5C" w:rsidP="00D94D3F">
      <w:pPr>
        <w:pStyle w:val="Nivel2"/>
        <w:spacing w:line="360" w:lineRule="auto"/>
        <w:rPr>
          <w:sz w:val="24"/>
          <w:szCs w:val="24"/>
        </w:rPr>
      </w:pPr>
      <w:r w:rsidRPr="00A66C48">
        <w:rPr>
          <w:b/>
          <w:bCs/>
          <w:sz w:val="24"/>
          <w:szCs w:val="24"/>
        </w:rPr>
        <w:t>XIII.</w:t>
      </w:r>
      <w:r w:rsidRPr="00A66C48">
        <w:rPr>
          <w:sz w:val="24"/>
          <w:szCs w:val="24"/>
        </w:rPr>
        <w:t xml:space="preserve"> Guardar sigilo sobre todas as informações obtidas em decorrência do cumprimento do contrato; </w:t>
      </w:r>
    </w:p>
    <w:p w14:paraId="6E9274EB" w14:textId="77777777" w:rsidR="003D0F5C" w:rsidRPr="00A66C48" w:rsidRDefault="003D0F5C" w:rsidP="00D94D3F">
      <w:pPr>
        <w:pStyle w:val="Nivel2"/>
        <w:spacing w:line="360" w:lineRule="auto"/>
        <w:rPr>
          <w:sz w:val="24"/>
          <w:szCs w:val="24"/>
        </w:rPr>
      </w:pPr>
      <w:r w:rsidRPr="00A66C48">
        <w:rPr>
          <w:b/>
          <w:bCs/>
          <w:sz w:val="24"/>
          <w:szCs w:val="24"/>
        </w:rPr>
        <w:lastRenderedPageBreak/>
        <w:t>XIV.</w:t>
      </w:r>
      <w:r w:rsidRPr="00A66C48">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A66C48">
          <w:rPr>
            <w:rStyle w:val="Hyperlink"/>
            <w:color w:val="000000" w:themeColor="text1"/>
            <w:sz w:val="24"/>
            <w:szCs w:val="24"/>
          </w:rPr>
          <w:t xml:space="preserve">artigo 124, da </w:t>
        </w:r>
        <w:r w:rsidRPr="00A66C48">
          <w:rPr>
            <w:sz w:val="24"/>
            <w:szCs w:val="24"/>
          </w:rPr>
          <w:t>Lei Federal nº 14.133, de 2021</w:t>
        </w:r>
        <w:r w:rsidRPr="00A66C48">
          <w:rPr>
            <w:rStyle w:val="Hyperlink"/>
            <w:color w:val="000000" w:themeColor="text1"/>
            <w:sz w:val="24"/>
            <w:szCs w:val="24"/>
          </w:rPr>
          <w:t>.</w:t>
        </w:r>
      </w:hyperlink>
    </w:p>
    <w:p w14:paraId="039C4B3E" w14:textId="77777777" w:rsidR="003D0F5C" w:rsidRPr="00A66C48" w:rsidRDefault="003D0F5C" w:rsidP="00D94D3F">
      <w:pPr>
        <w:pStyle w:val="Nivel2"/>
        <w:spacing w:line="360" w:lineRule="auto"/>
        <w:rPr>
          <w:sz w:val="24"/>
          <w:szCs w:val="24"/>
        </w:rPr>
      </w:pPr>
      <w:r w:rsidRPr="00A66C48">
        <w:rPr>
          <w:b/>
          <w:bCs/>
          <w:sz w:val="24"/>
          <w:szCs w:val="24"/>
        </w:rPr>
        <w:t>XV.</w:t>
      </w:r>
      <w:r w:rsidRPr="00A66C48">
        <w:rPr>
          <w:sz w:val="24"/>
          <w:szCs w:val="24"/>
        </w:rPr>
        <w:t xml:space="preserve"> Cumprir, além dos postulados legais vigentes de âmbito federal, estadual ou municipal, as normas de segurança do contratante.</w:t>
      </w:r>
    </w:p>
    <w:p w14:paraId="1DFF4458" w14:textId="77777777" w:rsidR="003D0F5C" w:rsidRPr="00A66C48"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A66C48">
        <w:rPr>
          <w:rFonts w:ascii="Cambria" w:hAnsi="Cambria"/>
          <w:b/>
          <w:color w:val="000000" w:themeColor="text1"/>
        </w:rPr>
        <w:t>CLÁUSULA NONA – DAS INFRAÇÕES E SANÇÕES ADMINISTRATIVAS </w:t>
      </w:r>
    </w:p>
    <w:p w14:paraId="64EDADFF" w14:textId="77777777" w:rsidR="003D0F5C" w:rsidRPr="00A66C48" w:rsidRDefault="003D0F5C" w:rsidP="00D94D3F">
      <w:pPr>
        <w:pStyle w:val="Nivel2"/>
        <w:spacing w:line="360" w:lineRule="auto"/>
        <w:rPr>
          <w:sz w:val="24"/>
          <w:szCs w:val="24"/>
        </w:rPr>
      </w:pPr>
      <w:r w:rsidRPr="00A66C48">
        <w:rPr>
          <w:b/>
          <w:bCs/>
          <w:sz w:val="24"/>
          <w:szCs w:val="24"/>
        </w:rPr>
        <w:t>9.1</w:t>
      </w:r>
      <w:r w:rsidRPr="00A66C48">
        <w:rPr>
          <w:sz w:val="24"/>
          <w:szCs w:val="24"/>
        </w:rPr>
        <w:t xml:space="preserve"> Comete infração administrativa, nos termos da </w:t>
      </w:r>
      <w:hyperlink r:id="rId49"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r w:rsidRPr="00A66C48">
        <w:rPr>
          <w:sz w:val="24"/>
          <w:szCs w:val="24"/>
        </w:rPr>
        <w:t>, o contratado que:</w:t>
      </w:r>
    </w:p>
    <w:p w14:paraId="0D38FB2A" w14:textId="77777777" w:rsidR="003D0F5C" w:rsidRPr="00A66C48" w:rsidRDefault="003D0F5C" w:rsidP="00D94D3F">
      <w:pPr>
        <w:pStyle w:val="Nivel2"/>
        <w:spacing w:line="360" w:lineRule="auto"/>
        <w:rPr>
          <w:sz w:val="24"/>
          <w:szCs w:val="24"/>
        </w:rPr>
      </w:pPr>
      <w:r w:rsidRPr="00A66C48">
        <w:rPr>
          <w:b/>
          <w:bCs/>
          <w:sz w:val="24"/>
          <w:szCs w:val="24"/>
        </w:rPr>
        <w:t>I.</w:t>
      </w:r>
      <w:r w:rsidRPr="00A66C48">
        <w:rPr>
          <w:sz w:val="24"/>
          <w:szCs w:val="24"/>
        </w:rPr>
        <w:t xml:space="preserve"> der causa à inexecução parcial do contrato;</w:t>
      </w:r>
    </w:p>
    <w:p w14:paraId="5E082078" w14:textId="72746DEC" w:rsidR="003D0F5C" w:rsidRPr="00A66C48" w:rsidRDefault="003D0F5C" w:rsidP="00D94D3F">
      <w:pPr>
        <w:pStyle w:val="Nivel2"/>
        <w:spacing w:line="360" w:lineRule="auto"/>
        <w:rPr>
          <w:sz w:val="24"/>
          <w:szCs w:val="24"/>
        </w:rPr>
      </w:pPr>
      <w:r w:rsidRPr="00A66C48">
        <w:rPr>
          <w:b/>
          <w:bCs/>
          <w:sz w:val="24"/>
          <w:szCs w:val="24"/>
        </w:rPr>
        <w:t>II.</w:t>
      </w:r>
      <w:r w:rsidRPr="00A66C48">
        <w:rPr>
          <w:sz w:val="24"/>
          <w:szCs w:val="24"/>
        </w:rPr>
        <w:t xml:space="preserve"> der causa à inexecução parcial do contrato que cause grave dano à Administração ou ao funcionamento dos </w:t>
      </w:r>
      <w:r w:rsidR="001F3330" w:rsidRPr="00A66C48">
        <w:rPr>
          <w:sz w:val="24"/>
          <w:szCs w:val="24"/>
        </w:rPr>
        <w:t>GLP e Vasilhames</w:t>
      </w:r>
      <w:r w:rsidRPr="00A66C48">
        <w:rPr>
          <w:sz w:val="24"/>
          <w:szCs w:val="24"/>
        </w:rPr>
        <w:t xml:space="preserve"> públicos ou ao interesse coletivo;</w:t>
      </w:r>
    </w:p>
    <w:p w14:paraId="78D28DDB" w14:textId="77777777" w:rsidR="003D0F5C" w:rsidRPr="00A66C48" w:rsidRDefault="003D0F5C" w:rsidP="00D94D3F">
      <w:pPr>
        <w:pStyle w:val="Nivel2"/>
        <w:spacing w:line="360" w:lineRule="auto"/>
        <w:rPr>
          <w:sz w:val="24"/>
          <w:szCs w:val="24"/>
        </w:rPr>
      </w:pPr>
      <w:r w:rsidRPr="00A66C48">
        <w:rPr>
          <w:b/>
          <w:bCs/>
          <w:sz w:val="24"/>
          <w:szCs w:val="24"/>
        </w:rPr>
        <w:t>III.</w:t>
      </w:r>
      <w:r w:rsidRPr="00A66C48">
        <w:rPr>
          <w:sz w:val="24"/>
          <w:szCs w:val="24"/>
        </w:rPr>
        <w:t xml:space="preserve"> der causa à inexecução total do contrato;</w:t>
      </w:r>
    </w:p>
    <w:p w14:paraId="40990AD6" w14:textId="77777777" w:rsidR="003D0F5C" w:rsidRPr="00A66C48" w:rsidRDefault="003D0F5C" w:rsidP="00D94D3F">
      <w:pPr>
        <w:pStyle w:val="Nivel2"/>
        <w:spacing w:line="360" w:lineRule="auto"/>
        <w:rPr>
          <w:sz w:val="24"/>
          <w:szCs w:val="24"/>
        </w:rPr>
      </w:pPr>
      <w:r w:rsidRPr="00A66C48">
        <w:rPr>
          <w:b/>
          <w:bCs/>
          <w:sz w:val="24"/>
          <w:szCs w:val="24"/>
        </w:rPr>
        <w:t>IV.</w:t>
      </w:r>
      <w:r w:rsidRPr="00A66C48">
        <w:rPr>
          <w:sz w:val="24"/>
          <w:szCs w:val="24"/>
        </w:rPr>
        <w:t xml:space="preserve"> ensejar o retardamento da execução ou da entrega do objeto da contratação sem motivo justificado;</w:t>
      </w:r>
    </w:p>
    <w:p w14:paraId="4A418C62" w14:textId="77777777" w:rsidR="003D0F5C" w:rsidRPr="00A66C48" w:rsidRDefault="003D0F5C" w:rsidP="00D94D3F">
      <w:pPr>
        <w:pStyle w:val="Nivel2"/>
        <w:spacing w:line="360" w:lineRule="auto"/>
        <w:rPr>
          <w:sz w:val="24"/>
          <w:szCs w:val="24"/>
        </w:rPr>
      </w:pPr>
      <w:r w:rsidRPr="00A66C48">
        <w:rPr>
          <w:b/>
          <w:bCs/>
          <w:sz w:val="24"/>
          <w:szCs w:val="24"/>
        </w:rPr>
        <w:t>V.</w:t>
      </w:r>
      <w:r w:rsidRPr="00A66C48">
        <w:rPr>
          <w:sz w:val="24"/>
          <w:szCs w:val="24"/>
        </w:rPr>
        <w:t xml:space="preserve"> apresentar documentação falsa ou prestar declaração falsa durante a execução do contrato;</w:t>
      </w:r>
    </w:p>
    <w:p w14:paraId="4FB360DF" w14:textId="77777777" w:rsidR="003D0F5C" w:rsidRPr="00A66C48" w:rsidRDefault="003D0F5C" w:rsidP="00D94D3F">
      <w:pPr>
        <w:pStyle w:val="Nivel2"/>
        <w:spacing w:line="360" w:lineRule="auto"/>
        <w:rPr>
          <w:sz w:val="24"/>
          <w:szCs w:val="24"/>
        </w:rPr>
      </w:pPr>
      <w:r w:rsidRPr="00A66C48">
        <w:rPr>
          <w:b/>
          <w:bCs/>
          <w:sz w:val="24"/>
          <w:szCs w:val="24"/>
        </w:rPr>
        <w:t>VI.</w:t>
      </w:r>
      <w:r w:rsidRPr="00A66C48">
        <w:rPr>
          <w:sz w:val="24"/>
          <w:szCs w:val="24"/>
        </w:rPr>
        <w:t xml:space="preserve"> praticar ato fraudulento na execução do contrato;</w:t>
      </w:r>
    </w:p>
    <w:p w14:paraId="2F98199D" w14:textId="77777777" w:rsidR="003D0F5C" w:rsidRPr="00A66C48" w:rsidRDefault="003D0F5C" w:rsidP="00D94D3F">
      <w:pPr>
        <w:pStyle w:val="Nivel2"/>
        <w:spacing w:line="360" w:lineRule="auto"/>
        <w:rPr>
          <w:sz w:val="24"/>
          <w:szCs w:val="24"/>
        </w:rPr>
      </w:pPr>
      <w:r w:rsidRPr="00A66C48">
        <w:rPr>
          <w:b/>
          <w:bCs/>
          <w:sz w:val="24"/>
          <w:szCs w:val="24"/>
        </w:rPr>
        <w:t>VII.</w:t>
      </w:r>
      <w:r w:rsidRPr="00A66C48">
        <w:rPr>
          <w:sz w:val="24"/>
          <w:szCs w:val="24"/>
        </w:rPr>
        <w:t xml:space="preserve"> comportar-se de modo inidôneo ou cometer fraude de qualquer natureza;</w:t>
      </w:r>
    </w:p>
    <w:p w14:paraId="791B6443" w14:textId="77777777" w:rsidR="003D0F5C" w:rsidRPr="00A66C48" w:rsidRDefault="003D0F5C" w:rsidP="00D94D3F">
      <w:pPr>
        <w:pStyle w:val="Nivel2"/>
        <w:spacing w:line="360" w:lineRule="auto"/>
        <w:rPr>
          <w:color w:val="000000" w:themeColor="text1"/>
          <w:sz w:val="24"/>
          <w:szCs w:val="24"/>
        </w:rPr>
      </w:pPr>
      <w:r w:rsidRPr="00A66C48">
        <w:rPr>
          <w:b/>
          <w:bCs/>
          <w:color w:val="000000" w:themeColor="text1"/>
          <w:sz w:val="24"/>
          <w:szCs w:val="24"/>
        </w:rPr>
        <w:t>VIII.</w:t>
      </w:r>
      <w:r w:rsidRPr="00A66C48">
        <w:rPr>
          <w:color w:val="000000" w:themeColor="text1"/>
          <w:sz w:val="24"/>
          <w:szCs w:val="24"/>
        </w:rPr>
        <w:t xml:space="preserve"> praticar ato lesivo previsto no </w:t>
      </w:r>
      <w:hyperlink r:id="rId50" w:anchor="art5" w:history="1">
        <w:r w:rsidRPr="00A66C48">
          <w:rPr>
            <w:rStyle w:val="Hyperlink"/>
            <w:color w:val="000000" w:themeColor="text1"/>
            <w:sz w:val="24"/>
            <w:szCs w:val="24"/>
          </w:rPr>
          <w:t>artigo 5º da lei nº 12.846/13</w:t>
        </w:r>
      </w:hyperlink>
      <w:r w:rsidRPr="00A66C48">
        <w:rPr>
          <w:color w:val="000000" w:themeColor="text1"/>
          <w:sz w:val="24"/>
          <w:szCs w:val="24"/>
        </w:rPr>
        <w:t>.</w:t>
      </w:r>
    </w:p>
    <w:p w14:paraId="2AE26271" w14:textId="77777777" w:rsidR="003D0F5C" w:rsidRPr="00A66C48" w:rsidRDefault="003D0F5C" w:rsidP="00D94D3F">
      <w:pPr>
        <w:pStyle w:val="Nivel2"/>
        <w:spacing w:line="360" w:lineRule="auto"/>
        <w:rPr>
          <w:sz w:val="24"/>
          <w:szCs w:val="24"/>
        </w:rPr>
      </w:pPr>
      <w:r w:rsidRPr="00A66C48">
        <w:rPr>
          <w:b/>
          <w:bCs/>
          <w:sz w:val="24"/>
          <w:szCs w:val="24"/>
        </w:rPr>
        <w:lastRenderedPageBreak/>
        <w:t>9.2</w:t>
      </w:r>
      <w:r w:rsidRPr="00A66C48">
        <w:rPr>
          <w:sz w:val="24"/>
          <w:szCs w:val="24"/>
        </w:rPr>
        <w:t xml:space="preserve"> Serão aplicadas ao contratado que incorrer nas infrações acima descritas as seguintes sanções:</w:t>
      </w:r>
    </w:p>
    <w:p w14:paraId="23D5E560" w14:textId="77777777" w:rsidR="003D0F5C" w:rsidRPr="00A66C48"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w:t>
      </w:r>
      <w:r w:rsidRPr="00A66C48">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A66C48">
          <w:rPr>
            <w:rStyle w:val="Hyperlink"/>
            <w:rFonts w:ascii="Cambria" w:eastAsia="Arial" w:hAnsi="Cambria" w:cs="Arial"/>
            <w:color w:val="000000" w:themeColor="text1"/>
            <w:sz w:val="24"/>
            <w:szCs w:val="24"/>
          </w:rPr>
          <w:t xml:space="preserve">artigo 156, da </w:t>
        </w:r>
        <w:hyperlink r:id="rId52" w:history="1">
          <w:r w:rsidRPr="00A66C48">
            <w:rPr>
              <w:rStyle w:val="Hyperlink"/>
              <w:rFonts w:ascii="Cambria" w:hAnsi="Cambria"/>
              <w:color w:val="000000" w:themeColor="text1"/>
              <w:sz w:val="24"/>
              <w:szCs w:val="24"/>
            </w:rPr>
            <w:t>Lei</w:t>
          </w:r>
        </w:hyperlink>
        <w:r w:rsidRPr="00A66C48">
          <w:rPr>
            <w:rStyle w:val="Hyperlink"/>
            <w:rFonts w:ascii="Cambria" w:hAnsi="Cambria"/>
            <w:color w:val="000000" w:themeColor="text1"/>
            <w:sz w:val="24"/>
            <w:szCs w:val="24"/>
          </w:rPr>
          <w:t xml:space="preserve"> Federal nº 14.133, de 2021</w:t>
        </w:r>
      </w:hyperlink>
      <w:r w:rsidRPr="00A66C48">
        <w:rPr>
          <w:rFonts w:ascii="Cambria" w:eastAsia="Arial" w:hAnsi="Cambria" w:cs="Arial"/>
          <w:color w:val="000000" w:themeColor="text1"/>
          <w:sz w:val="24"/>
          <w:szCs w:val="24"/>
        </w:rPr>
        <w:t>);</w:t>
      </w:r>
    </w:p>
    <w:p w14:paraId="5FCD5E21" w14:textId="77777777" w:rsidR="003D0F5C" w:rsidRPr="00A66C48"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II.</w:t>
      </w:r>
      <w:r w:rsidRPr="00A66C48">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A66C48">
          <w:rPr>
            <w:rStyle w:val="Hyperlink"/>
            <w:rFonts w:ascii="Cambria" w:eastAsia="Arial" w:hAnsi="Cambria" w:cs="Arial"/>
            <w:color w:val="000000" w:themeColor="text1"/>
            <w:sz w:val="24"/>
            <w:szCs w:val="24"/>
          </w:rPr>
          <w:t xml:space="preserve">artigo 156, da </w:t>
        </w:r>
        <w:hyperlink r:id="rId54" w:history="1">
          <w:r w:rsidRPr="00A66C48">
            <w:rPr>
              <w:rStyle w:val="Hyperlink"/>
              <w:rFonts w:ascii="Cambria" w:hAnsi="Cambria"/>
              <w:color w:val="000000" w:themeColor="text1"/>
              <w:sz w:val="24"/>
              <w:szCs w:val="24"/>
            </w:rPr>
            <w:t>Lei</w:t>
          </w:r>
        </w:hyperlink>
        <w:r w:rsidRPr="00A66C48">
          <w:rPr>
            <w:rStyle w:val="Hyperlink"/>
            <w:rFonts w:ascii="Cambria" w:hAnsi="Cambria"/>
            <w:color w:val="000000" w:themeColor="text1"/>
            <w:sz w:val="24"/>
            <w:szCs w:val="24"/>
          </w:rPr>
          <w:t xml:space="preserve"> Federal nº 14.133, de 2021</w:t>
        </w:r>
      </w:hyperlink>
      <w:r w:rsidRPr="00A66C48">
        <w:rPr>
          <w:rFonts w:ascii="Cambria" w:eastAsia="Arial" w:hAnsi="Cambria" w:cs="Arial"/>
          <w:color w:val="000000" w:themeColor="text1"/>
          <w:sz w:val="24"/>
          <w:szCs w:val="24"/>
        </w:rPr>
        <w:t>);</w:t>
      </w:r>
    </w:p>
    <w:p w14:paraId="64A0F20D" w14:textId="77777777" w:rsidR="003D0F5C" w:rsidRPr="00A66C48"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III.</w:t>
      </w:r>
      <w:r w:rsidRPr="00A66C48">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A66C48">
          <w:rPr>
            <w:rStyle w:val="Hyperlink"/>
            <w:rFonts w:ascii="Cambria" w:eastAsia="Arial" w:hAnsi="Cambria" w:cs="Arial"/>
            <w:color w:val="000000" w:themeColor="text1"/>
            <w:sz w:val="24"/>
            <w:szCs w:val="24"/>
          </w:rPr>
          <w:t xml:space="preserve">artigo 156, §5º, da </w:t>
        </w:r>
        <w:hyperlink r:id="rId56" w:history="1">
          <w:r w:rsidRPr="00A66C48">
            <w:rPr>
              <w:rStyle w:val="Hyperlink"/>
              <w:rFonts w:ascii="Cambria" w:hAnsi="Cambria"/>
              <w:color w:val="000000" w:themeColor="text1"/>
              <w:sz w:val="24"/>
              <w:szCs w:val="24"/>
            </w:rPr>
            <w:t>Lei</w:t>
          </w:r>
        </w:hyperlink>
        <w:r w:rsidRPr="00A66C48">
          <w:rPr>
            <w:rStyle w:val="Hyperlink"/>
            <w:rFonts w:ascii="Cambria" w:hAnsi="Cambria"/>
            <w:color w:val="000000" w:themeColor="text1"/>
            <w:sz w:val="24"/>
            <w:szCs w:val="24"/>
          </w:rPr>
          <w:t xml:space="preserve"> Federal nº 14.133, de 2021</w:t>
        </w:r>
      </w:hyperlink>
      <w:r w:rsidRPr="00A66C48">
        <w:rPr>
          <w:rFonts w:ascii="Cambria" w:eastAsia="Arial" w:hAnsi="Cambria" w:cs="Arial"/>
          <w:color w:val="000000" w:themeColor="text1"/>
          <w:sz w:val="24"/>
          <w:szCs w:val="24"/>
        </w:rPr>
        <w:t>).</w:t>
      </w:r>
    </w:p>
    <w:p w14:paraId="0D72C34E" w14:textId="77777777" w:rsidR="003D0F5C" w:rsidRPr="00A66C48" w:rsidRDefault="003D0F5C" w:rsidP="00D94D3F">
      <w:pPr>
        <w:suppressAutoHyphens/>
        <w:spacing w:before="120" w:after="120" w:line="360" w:lineRule="auto"/>
        <w:ind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IV.</w:t>
      </w:r>
      <w:r w:rsidRPr="00A66C48">
        <w:rPr>
          <w:rFonts w:ascii="Cambria" w:eastAsia="Arial" w:hAnsi="Cambria" w:cs="Arial"/>
          <w:color w:val="000000" w:themeColor="text1"/>
          <w:sz w:val="24"/>
          <w:szCs w:val="24"/>
        </w:rPr>
        <w:t xml:space="preserve"> Multa:</w:t>
      </w:r>
    </w:p>
    <w:p w14:paraId="06BB2E01" w14:textId="7D862030" w:rsidR="003D0F5C" w:rsidRPr="00A66C48"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a)</w:t>
      </w:r>
      <w:r w:rsidRPr="00A66C48">
        <w:rPr>
          <w:rFonts w:ascii="Cambria" w:eastAsia="Arial" w:hAnsi="Cambria" w:cs="Arial"/>
          <w:color w:val="000000" w:themeColor="text1"/>
          <w:sz w:val="24"/>
          <w:szCs w:val="24"/>
        </w:rPr>
        <w:t xml:space="preserve"> Moratória de 1,5 (</w:t>
      </w:r>
      <w:r w:rsidR="0092146E" w:rsidRPr="00A66C48">
        <w:rPr>
          <w:rFonts w:ascii="Cambria" w:eastAsia="Arial" w:hAnsi="Cambria" w:cs="Arial"/>
          <w:color w:val="000000" w:themeColor="text1"/>
          <w:sz w:val="24"/>
          <w:szCs w:val="24"/>
        </w:rPr>
        <w:t>h</w:t>
      </w:r>
      <w:r w:rsidRPr="00A66C48">
        <w:rPr>
          <w:rFonts w:ascii="Cambria" w:eastAsia="Arial" w:hAnsi="Cambria" w:cs="Arial"/>
          <w:color w:val="000000" w:themeColor="text1"/>
          <w:sz w:val="24"/>
          <w:szCs w:val="24"/>
        </w:rPr>
        <w:t>um vírgula cinco por cento) por dia de atraso injustificado sobre o valor da parcela inadimplida, até o limite de 20 (vinte) dias;</w:t>
      </w:r>
    </w:p>
    <w:p w14:paraId="55E08559" w14:textId="77777777" w:rsidR="003D0F5C" w:rsidRPr="00A66C48" w:rsidRDefault="003D0F5C" w:rsidP="00D94D3F">
      <w:pPr>
        <w:suppressAutoHyphens/>
        <w:spacing w:before="120" w:after="120" w:line="360" w:lineRule="auto"/>
        <w:ind w:left="1134"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1.</w:t>
      </w:r>
      <w:r w:rsidRPr="00A66C48">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A66C48"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 xml:space="preserve">b) </w:t>
      </w:r>
      <w:r w:rsidRPr="00A66C48">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A66C48"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c)</w:t>
      </w:r>
      <w:r w:rsidRPr="00A66C48">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A66C48" w:rsidRDefault="003D0F5C" w:rsidP="00D94D3F">
      <w:pPr>
        <w:pStyle w:val="Nivel2"/>
        <w:spacing w:line="360" w:lineRule="auto"/>
        <w:rPr>
          <w:sz w:val="24"/>
          <w:szCs w:val="24"/>
        </w:rPr>
      </w:pPr>
      <w:r w:rsidRPr="00A66C48">
        <w:rPr>
          <w:b/>
          <w:bCs/>
          <w:sz w:val="24"/>
          <w:szCs w:val="24"/>
        </w:rPr>
        <w:lastRenderedPageBreak/>
        <w:t>9.3</w:t>
      </w:r>
      <w:r w:rsidRPr="00A66C48">
        <w:rPr>
          <w:sz w:val="24"/>
          <w:szCs w:val="24"/>
        </w:rPr>
        <w:t xml:space="preserve"> A aplicação das sanções previstas neste Contrato não exclui, em hipótese alguma, a obrigação de reparação integral do dano causado ao Contratante (§ 9º do </w:t>
      </w:r>
      <w:hyperlink r:id="rId57" w:anchor="art156§9" w:history="1">
        <w:r w:rsidRPr="00A66C48">
          <w:rPr>
            <w:rStyle w:val="Hyperlink"/>
            <w:color w:val="000000" w:themeColor="text1"/>
            <w:sz w:val="24"/>
            <w:szCs w:val="24"/>
          </w:rPr>
          <w:t xml:space="preserve">artigo 156, da </w:t>
        </w:r>
        <w:hyperlink r:id="rId58"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sz w:val="24"/>
          <w:szCs w:val="24"/>
        </w:rPr>
        <w:t>)</w:t>
      </w:r>
    </w:p>
    <w:p w14:paraId="04F37692" w14:textId="77777777" w:rsidR="003D0F5C" w:rsidRPr="00A66C48" w:rsidRDefault="003D0F5C" w:rsidP="004E7797">
      <w:pPr>
        <w:pStyle w:val="Nivel3"/>
        <w:rPr>
          <w:b/>
          <w:bCs/>
          <w:color w:val="000000" w:themeColor="text1"/>
          <w:sz w:val="24"/>
          <w:szCs w:val="24"/>
        </w:rPr>
      </w:pPr>
      <w:r w:rsidRPr="00A66C48">
        <w:rPr>
          <w:b/>
          <w:bCs/>
          <w:color w:val="000000" w:themeColor="text1"/>
          <w:sz w:val="24"/>
          <w:szCs w:val="24"/>
        </w:rPr>
        <w:t xml:space="preserve">9.4 </w:t>
      </w:r>
      <w:r w:rsidRPr="00A66C48">
        <w:rPr>
          <w:color w:val="000000" w:themeColor="text1"/>
          <w:sz w:val="24"/>
          <w:szCs w:val="24"/>
        </w:rPr>
        <w:t xml:space="preserve">Todas as sanções previstas neste Contrato poderão ser aplicadas cumulativamente com a multa (§ 7º, do </w:t>
      </w:r>
      <w:hyperlink r:id="rId59" w:anchor="art156§7" w:history="1">
        <w:r w:rsidRPr="00A66C48">
          <w:rPr>
            <w:rStyle w:val="Hyperlink"/>
            <w:color w:val="000000" w:themeColor="text1"/>
            <w:sz w:val="24"/>
            <w:szCs w:val="24"/>
          </w:rPr>
          <w:t xml:space="preserve">artigo 156, da </w:t>
        </w:r>
        <w:hyperlink r:id="rId60"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color w:val="000000" w:themeColor="text1"/>
          <w:sz w:val="24"/>
          <w:szCs w:val="24"/>
        </w:rPr>
        <w:t>).</w:t>
      </w:r>
    </w:p>
    <w:p w14:paraId="0B186C26" w14:textId="77777777" w:rsidR="003D0F5C" w:rsidRPr="00A66C48" w:rsidRDefault="003D0F5C" w:rsidP="004E7797">
      <w:pPr>
        <w:pStyle w:val="Nivel3"/>
        <w:rPr>
          <w:sz w:val="24"/>
          <w:szCs w:val="24"/>
        </w:rPr>
      </w:pPr>
      <w:r w:rsidRPr="00A66C48">
        <w:rPr>
          <w:b/>
          <w:bCs/>
          <w:sz w:val="24"/>
          <w:szCs w:val="24"/>
        </w:rPr>
        <w:t>9.5</w:t>
      </w:r>
      <w:r w:rsidRPr="00A66C48">
        <w:rPr>
          <w:sz w:val="24"/>
          <w:szCs w:val="24"/>
        </w:rPr>
        <w:t xml:space="preserve"> Antes da aplicação da multa será facultada a defesa do interessado no prazo de 15 (quinze) dias úteis, contado da data de sua intimação (</w:t>
      </w:r>
      <w:hyperlink r:id="rId61" w:anchor="art157" w:history="1">
        <w:r w:rsidRPr="00A66C48">
          <w:rPr>
            <w:rStyle w:val="Hyperlink"/>
            <w:b/>
            <w:bCs/>
            <w:color w:val="000000" w:themeColor="text1"/>
            <w:sz w:val="24"/>
            <w:szCs w:val="24"/>
          </w:rPr>
          <w:t xml:space="preserve">artigo 157, da </w:t>
        </w:r>
        <w:hyperlink r:id="rId62" w:history="1">
          <w:r w:rsidRPr="00A66C48">
            <w:rPr>
              <w:rStyle w:val="Hyperlink"/>
              <w:b/>
              <w:bCs/>
              <w:color w:val="000000" w:themeColor="text1"/>
              <w:sz w:val="24"/>
              <w:szCs w:val="24"/>
            </w:rPr>
            <w:t>Lei</w:t>
          </w:r>
        </w:hyperlink>
        <w:r w:rsidRPr="00A66C48">
          <w:rPr>
            <w:rStyle w:val="Hyperlink"/>
            <w:b/>
            <w:bCs/>
            <w:color w:val="000000" w:themeColor="text1"/>
            <w:sz w:val="24"/>
            <w:szCs w:val="24"/>
          </w:rPr>
          <w:t xml:space="preserve"> Federal nº 14.133, de 2021</w:t>
        </w:r>
      </w:hyperlink>
      <w:r w:rsidRPr="00A66C48">
        <w:rPr>
          <w:sz w:val="24"/>
          <w:szCs w:val="24"/>
        </w:rPr>
        <w:t>)</w:t>
      </w:r>
    </w:p>
    <w:p w14:paraId="42F9AE9E" w14:textId="77777777" w:rsidR="003D0F5C" w:rsidRPr="00A66C48" w:rsidRDefault="003D0F5C" w:rsidP="004E7797">
      <w:pPr>
        <w:pStyle w:val="Nivel3"/>
        <w:rPr>
          <w:sz w:val="24"/>
          <w:szCs w:val="24"/>
        </w:rPr>
      </w:pPr>
      <w:r w:rsidRPr="00A66C48">
        <w:rPr>
          <w:b/>
          <w:bCs/>
          <w:sz w:val="24"/>
          <w:szCs w:val="24"/>
        </w:rPr>
        <w:t>9.6</w:t>
      </w:r>
      <w:r w:rsidRPr="00A66C48">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A66C48">
          <w:rPr>
            <w:rStyle w:val="Hyperlink"/>
            <w:b/>
            <w:bCs/>
            <w:color w:val="000000" w:themeColor="text1"/>
            <w:sz w:val="24"/>
            <w:szCs w:val="24"/>
          </w:rPr>
          <w:t xml:space="preserve">artigo 156, da </w:t>
        </w:r>
        <w:hyperlink r:id="rId64" w:history="1">
          <w:r w:rsidRPr="00A66C48">
            <w:rPr>
              <w:rStyle w:val="Hyperlink"/>
              <w:b/>
              <w:bCs/>
              <w:color w:val="000000" w:themeColor="text1"/>
              <w:sz w:val="24"/>
              <w:szCs w:val="24"/>
            </w:rPr>
            <w:t>Lei</w:t>
          </w:r>
        </w:hyperlink>
        <w:r w:rsidRPr="00A66C48">
          <w:rPr>
            <w:rStyle w:val="Hyperlink"/>
            <w:b/>
            <w:bCs/>
            <w:color w:val="000000" w:themeColor="text1"/>
            <w:sz w:val="24"/>
            <w:szCs w:val="24"/>
          </w:rPr>
          <w:t xml:space="preserve"> Federal nº 14.133, de 2021</w:t>
        </w:r>
      </w:hyperlink>
      <w:r w:rsidRPr="00A66C48">
        <w:rPr>
          <w:sz w:val="24"/>
          <w:szCs w:val="24"/>
        </w:rPr>
        <w:t>).</w:t>
      </w:r>
    </w:p>
    <w:p w14:paraId="7FACC1CE" w14:textId="77777777" w:rsidR="003D0F5C" w:rsidRPr="00A66C48" w:rsidRDefault="003D0F5C" w:rsidP="004E7797">
      <w:pPr>
        <w:pStyle w:val="Nivel3"/>
        <w:rPr>
          <w:sz w:val="24"/>
          <w:szCs w:val="24"/>
        </w:rPr>
      </w:pPr>
      <w:r w:rsidRPr="00A66C48">
        <w:rPr>
          <w:b/>
          <w:bCs/>
          <w:sz w:val="24"/>
          <w:szCs w:val="24"/>
        </w:rPr>
        <w:t>I.</w:t>
      </w:r>
      <w:r w:rsidRPr="00A66C48">
        <w:rPr>
          <w:sz w:val="24"/>
          <w:szCs w:val="24"/>
        </w:rPr>
        <w:t xml:space="preserve"> Previamente ao encaminhamento à cobrança judicial, a multa poderá ser recolhida administrativamente no prazo máximo de 15 (quinze)</w:t>
      </w:r>
      <w:r w:rsidRPr="00A66C48">
        <w:rPr>
          <w:i/>
          <w:iCs/>
          <w:sz w:val="24"/>
          <w:szCs w:val="24"/>
        </w:rPr>
        <w:t xml:space="preserve"> </w:t>
      </w:r>
      <w:r w:rsidRPr="00A66C48">
        <w:rPr>
          <w:sz w:val="24"/>
          <w:szCs w:val="24"/>
        </w:rPr>
        <w:t>dias, a contar da data do recebimento da comunicação enviada pela autoridade competente.</w:t>
      </w:r>
      <w:bookmarkStart w:id="81" w:name="_Hlk78351618"/>
      <w:bookmarkEnd w:id="81"/>
    </w:p>
    <w:p w14:paraId="2193F6F2" w14:textId="77777777" w:rsidR="003D0F5C" w:rsidRPr="00A66C48" w:rsidRDefault="003D0F5C" w:rsidP="00D94D3F">
      <w:pPr>
        <w:pStyle w:val="Nivel2"/>
        <w:spacing w:line="360" w:lineRule="auto"/>
        <w:rPr>
          <w:sz w:val="24"/>
          <w:szCs w:val="24"/>
        </w:rPr>
      </w:pPr>
      <w:r w:rsidRPr="00A66C48">
        <w:rPr>
          <w:b/>
          <w:bCs/>
          <w:sz w:val="24"/>
          <w:szCs w:val="24"/>
        </w:rPr>
        <w:t>9.7</w:t>
      </w:r>
      <w:r w:rsidRPr="00A66C48">
        <w:rPr>
          <w:sz w:val="24"/>
          <w:szCs w:val="24"/>
        </w:rPr>
        <w:t xml:space="preserve"> A aplicação das sanções realizar-se-á em processo administrativo que assegure o contraditório e a ampla defesa ao Contratado, observando-se o procedimento previsto no caput e parágrafos do </w:t>
      </w:r>
      <w:hyperlink r:id="rId65" w:anchor="art158" w:history="1">
        <w:r w:rsidRPr="00A66C48">
          <w:rPr>
            <w:rStyle w:val="Hyperlink"/>
            <w:color w:val="000000" w:themeColor="text1"/>
            <w:sz w:val="24"/>
            <w:szCs w:val="24"/>
          </w:rPr>
          <w:t xml:space="preserve">artigo 158 da </w:t>
        </w:r>
        <w:hyperlink r:id="rId66"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sz w:val="24"/>
          <w:szCs w:val="24"/>
        </w:rPr>
        <w:t>, para as penalidades de impedimento de licitar e contratar e de declaração de inidoneidade para licitar ou contratar.</w:t>
      </w:r>
    </w:p>
    <w:p w14:paraId="4475662C" w14:textId="77777777" w:rsidR="003D0F5C" w:rsidRPr="00A66C48" w:rsidRDefault="003D0F5C" w:rsidP="00D94D3F">
      <w:pPr>
        <w:pStyle w:val="Nivel2"/>
        <w:spacing w:line="360" w:lineRule="auto"/>
        <w:rPr>
          <w:color w:val="000000" w:themeColor="text1"/>
          <w:sz w:val="24"/>
          <w:szCs w:val="24"/>
        </w:rPr>
      </w:pPr>
      <w:r w:rsidRPr="00A66C48">
        <w:rPr>
          <w:b/>
          <w:bCs/>
          <w:color w:val="000000" w:themeColor="text1"/>
          <w:sz w:val="24"/>
          <w:szCs w:val="24"/>
        </w:rPr>
        <w:t>9.8</w:t>
      </w:r>
      <w:r w:rsidRPr="00A66C48">
        <w:rPr>
          <w:color w:val="000000" w:themeColor="text1"/>
          <w:sz w:val="24"/>
          <w:szCs w:val="24"/>
        </w:rPr>
        <w:t xml:space="preserve"> Na aplicação das sanções serão considerados (§ 1º, do </w:t>
      </w:r>
      <w:hyperlink r:id="rId67" w:anchor="art156§1" w:history="1">
        <w:r w:rsidRPr="00A66C48">
          <w:rPr>
            <w:rStyle w:val="Hyperlink"/>
            <w:color w:val="000000" w:themeColor="text1"/>
            <w:sz w:val="24"/>
            <w:szCs w:val="24"/>
          </w:rPr>
          <w:t xml:space="preserve">artigo 156, da </w:t>
        </w:r>
        <w:hyperlink r:id="rId68"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color w:val="000000" w:themeColor="text1"/>
          <w:sz w:val="24"/>
          <w:szCs w:val="24"/>
        </w:rPr>
        <w:t>):</w:t>
      </w:r>
    </w:p>
    <w:p w14:paraId="66DD9207" w14:textId="77777777" w:rsidR="003D0F5C" w:rsidRPr="00A66C48"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w:t>
      </w:r>
      <w:r w:rsidRPr="00A66C48">
        <w:rPr>
          <w:rFonts w:ascii="Cambria" w:eastAsia="Arial" w:hAnsi="Cambria" w:cs="Arial"/>
          <w:color w:val="000000" w:themeColor="text1"/>
          <w:sz w:val="24"/>
          <w:szCs w:val="24"/>
        </w:rPr>
        <w:t xml:space="preserve"> a natureza e a gravidade da infração cometida;</w:t>
      </w:r>
    </w:p>
    <w:p w14:paraId="5D3813E6" w14:textId="77777777" w:rsidR="003D0F5C" w:rsidRPr="00A66C48"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II.</w:t>
      </w:r>
      <w:r w:rsidRPr="00A66C48">
        <w:rPr>
          <w:rFonts w:ascii="Cambria" w:eastAsia="Arial" w:hAnsi="Cambria" w:cs="Arial"/>
          <w:color w:val="000000" w:themeColor="text1"/>
          <w:sz w:val="24"/>
          <w:szCs w:val="24"/>
        </w:rPr>
        <w:t xml:space="preserve"> as peculiaridades do caso concreto;</w:t>
      </w:r>
    </w:p>
    <w:p w14:paraId="4B6033F9" w14:textId="77777777" w:rsidR="003D0F5C" w:rsidRPr="00A66C48"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III.</w:t>
      </w:r>
      <w:r w:rsidRPr="00A66C48">
        <w:rPr>
          <w:rFonts w:ascii="Cambria" w:eastAsia="Arial" w:hAnsi="Cambria" w:cs="Arial"/>
          <w:color w:val="000000" w:themeColor="text1"/>
          <w:sz w:val="24"/>
          <w:szCs w:val="24"/>
        </w:rPr>
        <w:t xml:space="preserve"> as circunstâncias agravantes ou atenuantes;</w:t>
      </w:r>
    </w:p>
    <w:p w14:paraId="44B6B3FE" w14:textId="77777777" w:rsidR="003D0F5C" w:rsidRPr="00A66C48"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IV.</w:t>
      </w:r>
      <w:r w:rsidRPr="00A66C48">
        <w:rPr>
          <w:rFonts w:ascii="Cambria" w:eastAsia="Arial" w:hAnsi="Cambria" w:cs="Arial"/>
          <w:color w:val="000000" w:themeColor="text1"/>
          <w:sz w:val="24"/>
          <w:szCs w:val="24"/>
        </w:rPr>
        <w:t xml:space="preserve"> os danos que dela provierem para o Contratante;</w:t>
      </w:r>
    </w:p>
    <w:p w14:paraId="3023FDA0" w14:textId="77777777" w:rsidR="003D0F5C" w:rsidRPr="00A66C48" w:rsidRDefault="003D0F5C" w:rsidP="00D94D3F">
      <w:pPr>
        <w:suppressAutoHyphens/>
        <w:spacing w:before="120" w:after="120" w:line="360" w:lineRule="auto"/>
        <w:ind w:firstLine="567"/>
        <w:contextualSpacing/>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V.</w:t>
      </w:r>
      <w:r w:rsidRPr="00A66C48">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A66C48" w:rsidRDefault="003D0F5C" w:rsidP="00D94D3F">
      <w:pPr>
        <w:pStyle w:val="Nivel2"/>
        <w:spacing w:line="360" w:lineRule="auto"/>
        <w:rPr>
          <w:sz w:val="24"/>
          <w:szCs w:val="24"/>
        </w:rPr>
      </w:pPr>
      <w:r w:rsidRPr="00A66C48">
        <w:rPr>
          <w:b/>
          <w:bCs/>
          <w:sz w:val="24"/>
          <w:szCs w:val="24"/>
        </w:rPr>
        <w:lastRenderedPageBreak/>
        <w:t>9.9</w:t>
      </w:r>
      <w:r w:rsidRPr="00A66C48">
        <w:rPr>
          <w:sz w:val="24"/>
          <w:szCs w:val="24"/>
        </w:rPr>
        <w:t xml:space="preserve"> Os atos previstos como infrações administrativas na </w:t>
      </w:r>
      <w:hyperlink r:id="rId69"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r w:rsidRPr="00A66C48">
        <w:rPr>
          <w:sz w:val="24"/>
          <w:szCs w:val="24"/>
        </w:rPr>
        <w:t xml:space="preserve">, ou em outras leis de licitações e contratos da Administração Pública que também sejam tipificados como atos lesivos na </w:t>
      </w:r>
      <w:hyperlink r:id="rId70" w:history="1">
        <w:r w:rsidRPr="00A66C48">
          <w:rPr>
            <w:rStyle w:val="Hyperlink"/>
            <w:color w:val="000000" w:themeColor="text1"/>
            <w:sz w:val="24"/>
            <w:szCs w:val="24"/>
          </w:rPr>
          <w:t>Lei nº 12.846, de 2013</w:t>
        </w:r>
      </w:hyperlink>
      <w:r w:rsidRPr="00A66C48">
        <w:rPr>
          <w:sz w:val="24"/>
          <w:szCs w:val="24"/>
        </w:rPr>
        <w:t>, serão apurados e julgados conjuntamente, nos mesmos autos, observados o rito procedimental e autoridade competente definidos na referida Lei (</w:t>
      </w:r>
      <w:hyperlink r:id="rId71" w:history="1">
        <w:r w:rsidRPr="00A66C48">
          <w:rPr>
            <w:rStyle w:val="Hyperlink"/>
            <w:color w:val="000000" w:themeColor="text1"/>
            <w:sz w:val="24"/>
            <w:szCs w:val="24"/>
          </w:rPr>
          <w:t>artigo 159</w:t>
        </w:r>
      </w:hyperlink>
      <w:r w:rsidRPr="00A66C48">
        <w:rPr>
          <w:sz w:val="24"/>
          <w:szCs w:val="24"/>
        </w:rPr>
        <w:t>).</w:t>
      </w:r>
    </w:p>
    <w:p w14:paraId="10A15963" w14:textId="77777777" w:rsidR="003D0F5C" w:rsidRPr="00A66C48" w:rsidRDefault="003D0F5C" w:rsidP="00D94D3F">
      <w:pPr>
        <w:pStyle w:val="Nivel2"/>
        <w:spacing w:line="360" w:lineRule="auto"/>
        <w:rPr>
          <w:i/>
          <w:iCs/>
          <w:sz w:val="24"/>
          <w:szCs w:val="24"/>
        </w:rPr>
      </w:pPr>
      <w:r w:rsidRPr="00A66C48">
        <w:rPr>
          <w:b/>
          <w:bCs/>
          <w:sz w:val="24"/>
          <w:szCs w:val="24"/>
        </w:rPr>
        <w:t>9.10</w:t>
      </w:r>
      <w:r w:rsidRPr="00A66C48">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A66C48">
          <w:rPr>
            <w:rStyle w:val="Hyperlink"/>
            <w:color w:val="000000" w:themeColor="text1"/>
            <w:sz w:val="24"/>
            <w:szCs w:val="24"/>
          </w:rPr>
          <w:t xml:space="preserve">artigo 160, da </w:t>
        </w:r>
        <w:hyperlink r:id="rId73"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sz w:val="24"/>
          <w:szCs w:val="24"/>
        </w:rPr>
        <w:t>).</w:t>
      </w:r>
    </w:p>
    <w:p w14:paraId="18EEEB08" w14:textId="77777777" w:rsidR="003D0F5C" w:rsidRPr="00A66C48" w:rsidRDefault="003D0F5C" w:rsidP="00D94D3F">
      <w:pPr>
        <w:pStyle w:val="Nivel2"/>
        <w:spacing w:line="360" w:lineRule="auto"/>
        <w:rPr>
          <w:i/>
          <w:iCs/>
          <w:sz w:val="24"/>
          <w:szCs w:val="24"/>
        </w:rPr>
      </w:pPr>
      <w:r w:rsidRPr="00A66C48">
        <w:rPr>
          <w:b/>
          <w:bCs/>
          <w:sz w:val="24"/>
          <w:szCs w:val="24"/>
        </w:rPr>
        <w:t>9.11</w:t>
      </w:r>
      <w:r w:rsidRPr="00A66C48">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A66C48">
          <w:rPr>
            <w:rStyle w:val="Hyperlink"/>
            <w:color w:val="000000" w:themeColor="text1"/>
            <w:sz w:val="24"/>
            <w:szCs w:val="24"/>
          </w:rPr>
          <w:t xml:space="preserve">Artigo 161, da </w:t>
        </w:r>
        <w:hyperlink r:id="rId75"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sz w:val="24"/>
          <w:szCs w:val="24"/>
        </w:rPr>
        <w:t>).</w:t>
      </w:r>
    </w:p>
    <w:p w14:paraId="20BB5100" w14:textId="77777777" w:rsidR="003D0F5C" w:rsidRPr="00A66C48" w:rsidRDefault="003D0F5C" w:rsidP="00D94D3F">
      <w:pPr>
        <w:pStyle w:val="Nivel2"/>
        <w:spacing w:line="360" w:lineRule="auto"/>
        <w:rPr>
          <w:i/>
          <w:iCs/>
          <w:sz w:val="24"/>
          <w:szCs w:val="24"/>
        </w:rPr>
      </w:pPr>
      <w:r w:rsidRPr="00A66C48">
        <w:rPr>
          <w:b/>
          <w:bCs/>
          <w:sz w:val="24"/>
          <w:szCs w:val="24"/>
        </w:rPr>
        <w:t>9.12</w:t>
      </w:r>
      <w:r w:rsidRPr="00A66C48">
        <w:rPr>
          <w:sz w:val="24"/>
          <w:szCs w:val="24"/>
        </w:rPr>
        <w:t xml:space="preserve"> As sanções de impedimento de licitar e contratar e declaração de inidoneidade para licitar ou contratar são passíveis de reabilitação na forma do </w:t>
      </w:r>
      <w:hyperlink r:id="rId76" w:anchor="163" w:history="1">
        <w:r w:rsidRPr="00A66C48">
          <w:rPr>
            <w:rStyle w:val="Hyperlink"/>
            <w:color w:val="000000" w:themeColor="text1"/>
            <w:sz w:val="24"/>
            <w:szCs w:val="24"/>
          </w:rPr>
          <w:t xml:space="preserve">artigo 163 da </w:t>
        </w:r>
        <w:hyperlink r:id="rId77"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sz w:val="24"/>
          <w:szCs w:val="24"/>
        </w:rPr>
        <w:t>.</w:t>
      </w:r>
    </w:p>
    <w:p w14:paraId="4D1F1E3A" w14:textId="77777777" w:rsidR="003D0F5C" w:rsidRPr="00A66C48" w:rsidRDefault="003D0F5C" w:rsidP="00D94D3F">
      <w:pPr>
        <w:pStyle w:val="Nivel2"/>
        <w:spacing w:line="360" w:lineRule="auto"/>
        <w:rPr>
          <w:sz w:val="24"/>
          <w:szCs w:val="24"/>
        </w:rPr>
      </w:pPr>
      <w:r w:rsidRPr="00A66C48">
        <w:rPr>
          <w:b/>
          <w:bCs/>
          <w:sz w:val="24"/>
          <w:szCs w:val="24"/>
        </w:rPr>
        <w:t>9.13</w:t>
      </w:r>
      <w:r w:rsidRPr="00A66C48">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A66C48"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A66C48">
        <w:rPr>
          <w:rFonts w:ascii="Cambria" w:hAnsi="Cambria"/>
          <w:b/>
          <w:color w:val="000000" w:themeColor="text1"/>
        </w:rPr>
        <w:t>CLÁUSULA DÉCIMA – DA EXTINÇÃO CONTRATUAL </w:t>
      </w:r>
    </w:p>
    <w:p w14:paraId="0F04B5F2" w14:textId="77777777" w:rsidR="003D0F5C" w:rsidRPr="00A66C48" w:rsidRDefault="003D0F5C" w:rsidP="00D94D3F">
      <w:pPr>
        <w:pStyle w:val="Nivel2"/>
        <w:spacing w:line="360" w:lineRule="auto"/>
        <w:rPr>
          <w:sz w:val="24"/>
          <w:szCs w:val="24"/>
        </w:rPr>
      </w:pPr>
      <w:r w:rsidRPr="00A66C48">
        <w:rPr>
          <w:b/>
          <w:bCs/>
          <w:sz w:val="24"/>
          <w:szCs w:val="24"/>
        </w:rPr>
        <w:lastRenderedPageBreak/>
        <w:t>10.1</w:t>
      </w:r>
      <w:r w:rsidRPr="00A66C48">
        <w:rPr>
          <w:sz w:val="24"/>
          <w:szCs w:val="24"/>
        </w:rPr>
        <w:t xml:space="preserve"> O contrato será extinto quando cumpridas as obrigações de ambas as partes, ainda que isso ocorra antes do prazo estipulado para tanto.</w:t>
      </w:r>
    </w:p>
    <w:p w14:paraId="42C4C7E6" w14:textId="77777777" w:rsidR="003D0F5C" w:rsidRPr="00A66C48" w:rsidRDefault="003D0F5C" w:rsidP="00D94D3F">
      <w:pPr>
        <w:pStyle w:val="Nivel2"/>
        <w:spacing w:line="360" w:lineRule="auto"/>
        <w:rPr>
          <w:sz w:val="24"/>
          <w:szCs w:val="24"/>
        </w:rPr>
      </w:pPr>
      <w:r w:rsidRPr="00A66C48">
        <w:rPr>
          <w:b/>
          <w:bCs/>
          <w:sz w:val="24"/>
          <w:szCs w:val="24"/>
        </w:rPr>
        <w:t>10.2</w:t>
      </w:r>
      <w:r w:rsidRPr="00A66C48">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A66C48" w:rsidRDefault="003D0F5C" w:rsidP="004E7797">
      <w:pPr>
        <w:pStyle w:val="Nivel3"/>
        <w:rPr>
          <w:i/>
          <w:iCs/>
          <w:sz w:val="24"/>
          <w:szCs w:val="24"/>
        </w:rPr>
      </w:pPr>
      <w:r w:rsidRPr="00A66C48">
        <w:rPr>
          <w:b/>
          <w:bCs/>
          <w:sz w:val="24"/>
          <w:szCs w:val="24"/>
        </w:rPr>
        <w:t>I.</w:t>
      </w:r>
      <w:r w:rsidRPr="00A66C48">
        <w:rPr>
          <w:sz w:val="24"/>
          <w:szCs w:val="24"/>
        </w:rPr>
        <w:t xml:space="preserve"> Quando a não conclusão do contrato referida no item anterior decorrer de culpa do contratado:</w:t>
      </w:r>
    </w:p>
    <w:p w14:paraId="745DBC15" w14:textId="77777777" w:rsidR="003D0F5C" w:rsidRPr="00A66C48"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a)</w:t>
      </w:r>
      <w:r w:rsidRPr="00A66C48">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A66C48"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A66C48">
        <w:rPr>
          <w:rFonts w:ascii="Cambria" w:eastAsia="Arial" w:hAnsi="Cambria" w:cs="Arial"/>
          <w:b/>
          <w:bCs/>
          <w:color w:val="000000" w:themeColor="text1"/>
          <w:sz w:val="24"/>
          <w:szCs w:val="24"/>
        </w:rPr>
        <w:t>b)</w:t>
      </w:r>
      <w:r w:rsidRPr="00A66C48">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A66C48" w:rsidRDefault="003D0F5C" w:rsidP="00D94D3F">
      <w:pPr>
        <w:pStyle w:val="Nivel2"/>
        <w:spacing w:line="360" w:lineRule="auto"/>
        <w:rPr>
          <w:sz w:val="24"/>
          <w:szCs w:val="24"/>
        </w:rPr>
      </w:pPr>
      <w:r w:rsidRPr="00A66C48">
        <w:rPr>
          <w:b/>
          <w:bCs/>
          <w:sz w:val="24"/>
          <w:szCs w:val="24"/>
        </w:rPr>
        <w:t>10.3</w:t>
      </w:r>
      <w:r w:rsidRPr="00A66C48">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A66C48" w:rsidRDefault="003D0F5C" w:rsidP="004E7797">
      <w:pPr>
        <w:pStyle w:val="Nivel3"/>
        <w:rPr>
          <w:i/>
          <w:iCs/>
          <w:sz w:val="24"/>
          <w:szCs w:val="24"/>
        </w:rPr>
      </w:pPr>
      <w:r w:rsidRPr="00A66C48">
        <w:rPr>
          <w:b/>
          <w:bCs/>
          <w:sz w:val="24"/>
          <w:szCs w:val="24"/>
        </w:rPr>
        <w:t>10.4</w:t>
      </w:r>
      <w:r w:rsidRPr="00A66C48">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A66C48" w:rsidRDefault="003D0F5C" w:rsidP="004E7797">
      <w:pPr>
        <w:pStyle w:val="Nivel3"/>
        <w:rPr>
          <w:i/>
          <w:iCs/>
          <w:sz w:val="24"/>
          <w:szCs w:val="24"/>
        </w:rPr>
      </w:pPr>
      <w:r w:rsidRPr="00A66C48">
        <w:rPr>
          <w:b/>
          <w:bCs/>
          <w:sz w:val="24"/>
          <w:szCs w:val="24"/>
        </w:rPr>
        <w:t>I.</w:t>
      </w:r>
      <w:r w:rsidRPr="00A66C48">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A66C48" w:rsidRDefault="003D0F5C" w:rsidP="004E7797">
      <w:pPr>
        <w:pStyle w:val="Nivel3"/>
        <w:rPr>
          <w:i/>
          <w:iCs/>
          <w:sz w:val="24"/>
          <w:szCs w:val="24"/>
        </w:rPr>
      </w:pPr>
      <w:r w:rsidRPr="00A66C48">
        <w:rPr>
          <w:b/>
          <w:bCs/>
          <w:sz w:val="24"/>
          <w:szCs w:val="24"/>
        </w:rPr>
        <w:t>II.</w:t>
      </w:r>
      <w:r w:rsidRPr="00A66C48">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A66C48" w:rsidRDefault="003D0F5C" w:rsidP="00D94D3F">
      <w:pPr>
        <w:pStyle w:val="Nivel2"/>
        <w:spacing w:line="360" w:lineRule="auto"/>
        <w:rPr>
          <w:sz w:val="24"/>
          <w:szCs w:val="24"/>
        </w:rPr>
      </w:pPr>
      <w:r w:rsidRPr="00A66C48">
        <w:rPr>
          <w:b/>
          <w:bCs/>
          <w:sz w:val="24"/>
          <w:szCs w:val="24"/>
        </w:rPr>
        <w:t>10.5</w:t>
      </w:r>
      <w:r w:rsidRPr="00A66C48">
        <w:rPr>
          <w:sz w:val="24"/>
          <w:szCs w:val="24"/>
        </w:rPr>
        <w:t xml:space="preserve"> O contrato poderá ser extinto antes de cumpridas as obrigações nele estipuladas, ou antes do prazo nele fixado, por algum dos motivos previstos no artigo 137, da </w:t>
      </w:r>
      <w:hyperlink r:id="rId78"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w:t>
      </w:r>
      <w:r w:rsidRPr="00A66C48">
        <w:rPr>
          <w:rStyle w:val="Hyperlink"/>
          <w:color w:val="000000" w:themeColor="text1"/>
          <w:sz w:val="24"/>
          <w:szCs w:val="24"/>
        </w:rPr>
        <w:lastRenderedPageBreak/>
        <w:t>14.133, de 2021</w:t>
      </w:r>
      <w:r w:rsidRPr="00A66C48">
        <w:rPr>
          <w:sz w:val="24"/>
          <w:szCs w:val="24"/>
        </w:rPr>
        <w:t xml:space="preserve">, bem como amigavelmente, assegurados o contraditório e a ampla defesa. Conforme os artigos 138 e 139, ambos da </w:t>
      </w:r>
      <w:hyperlink r:id="rId79"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r w:rsidRPr="00A66C48">
        <w:rPr>
          <w:sz w:val="24"/>
          <w:szCs w:val="24"/>
        </w:rPr>
        <w:t>.</w:t>
      </w:r>
    </w:p>
    <w:p w14:paraId="62D27E83" w14:textId="77777777" w:rsidR="003D0F5C" w:rsidRPr="00A66C48" w:rsidRDefault="003D0F5C" w:rsidP="004E7797">
      <w:pPr>
        <w:pStyle w:val="Nivel3"/>
        <w:rPr>
          <w:sz w:val="24"/>
          <w:szCs w:val="24"/>
        </w:rPr>
      </w:pPr>
      <w:r w:rsidRPr="00A66C48">
        <w:rPr>
          <w:b/>
          <w:bCs/>
          <w:sz w:val="24"/>
          <w:szCs w:val="24"/>
        </w:rPr>
        <w:t>10.6</w:t>
      </w:r>
      <w:r w:rsidRPr="00A66C48">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A66C48" w:rsidRDefault="003D0F5C" w:rsidP="004E7797">
      <w:pPr>
        <w:pStyle w:val="Nivel3"/>
        <w:rPr>
          <w:sz w:val="24"/>
          <w:szCs w:val="24"/>
        </w:rPr>
      </w:pPr>
      <w:r w:rsidRPr="00A66C48">
        <w:rPr>
          <w:b/>
          <w:bCs/>
          <w:sz w:val="24"/>
          <w:szCs w:val="24"/>
        </w:rPr>
        <w:t>I.</w:t>
      </w:r>
      <w:r w:rsidRPr="00A66C48">
        <w:rPr>
          <w:sz w:val="24"/>
          <w:szCs w:val="24"/>
        </w:rPr>
        <w:t xml:space="preserve"> Se a operação implicar mudança da pessoa jurídica contratada, deverá ser formalizado termo aditivo para alteração subjetiva.</w:t>
      </w:r>
    </w:p>
    <w:p w14:paraId="4AB5D0C4" w14:textId="77777777" w:rsidR="003D0F5C" w:rsidRPr="00A66C48" w:rsidRDefault="003D0F5C" w:rsidP="00D94D3F">
      <w:pPr>
        <w:pStyle w:val="Nivel2"/>
        <w:spacing w:line="360" w:lineRule="auto"/>
        <w:rPr>
          <w:sz w:val="24"/>
          <w:szCs w:val="24"/>
        </w:rPr>
      </w:pPr>
      <w:r w:rsidRPr="00A66C48">
        <w:rPr>
          <w:b/>
          <w:bCs/>
          <w:sz w:val="24"/>
          <w:szCs w:val="24"/>
        </w:rPr>
        <w:t>10.7</w:t>
      </w:r>
      <w:r w:rsidRPr="00A66C48">
        <w:rPr>
          <w:sz w:val="24"/>
          <w:szCs w:val="24"/>
        </w:rPr>
        <w:t xml:space="preserve"> O termo de extinção, sempre que possível, será precedido:</w:t>
      </w:r>
    </w:p>
    <w:p w14:paraId="3C16DC60" w14:textId="77777777" w:rsidR="003D0F5C" w:rsidRPr="00A66C48" w:rsidRDefault="003D0F5C" w:rsidP="004E7797">
      <w:pPr>
        <w:pStyle w:val="Nivel3"/>
        <w:rPr>
          <w:sz w:val="24"/>
          <w:szCs w:val="24"/>
        </w:rPr>
      </w:pPr>
      <w:r w:rsidRPr="00A66C48">
        <w:rPr>
          <w:b/>
          <w:bCs/>
          <w:sz w:val="24"/>
          <w:szCs w:val="24"/>
        </w:rPr>
        <w:t>I.</w:t>
      </w:r>
      <w:r w:rsidRPr="00A66C48">
        <w:rPr>
          <w:sz w:val="24"/>
          <w:szCs w:val="24"/>
        </w:rPr>
        <w:t xml:space="preserve"> Balanço dos eventos contratuais já cumpridos ou parcialmente cumpridos;</w:t>
      </w:r>
    </w:p>
    <w:p w14:paraId="54111B4D" w14:textId="77777777" w:rsidR="003D0F5C" w:rsidRPr="00A66C48" w:rsidRDefault="003D0F5C" w:rsidP="004E7797">
      <w:pPr>
        <w:pStyle w:val="Nivel3"/>
        <w:rPr>
          <w:sz w:val="24"/>
          <w:szCs w:val="24"/>
        </w:rPr>
      </w:pPr>
      <w:r w:rsidRPr="00A66C48">
        <w:rPr>
          <w:b/>
          <w:bCs/>
          <w:sz w:val="24"/>
          <w:szCs w:val="24"/>
        </w:rPr>
        <w:t>II.</w:t>
      </w:r>
      <w:r w:rsidRPr="00A66C48">
        <w:rPr>
          <w:sz w:val="24"/>
          <w:szCs w:val="24"/>
        </w:rPr>
        <w:t xml:space="preserve"> Relação dos pagamentos já efetuados e ainda devidos;</w:t>
      </w:r>
    </w:p>
    <w:p w14:paraId="2F513D4E" w14:textId="77777777" w:rsidR="003D0F5C" w:rsidRPr="00A66C48" w:rsidRDefault="003D0F5C" w:rsidP="004E7797">
      <w:pPr>
        <w:pStyle w:val="Nivel3"/>
        <w:rPr>
          <w:sz w:val="24"/>
          <w:szCs w:val="24"/>
        </w:rPr>
      </w:pPr>
      <w:r w:rsidRPr="00A66C48">
        <w:rPr>
          <w:b/>
          <w:bCs/>
          <w:sz w:val="24"/>
          <w:szCs w:val="24"/>
        </w:rPr>
        <w:t>III.</w:t>
      </w:r>
      <w:r w:rsidRPr="00A66C48">
        <w:rPr>
          <w:sz w:val="24"/>
          <w:szCs w:val="24"/>
        </w:rPr>
        <w:t xml:space="preserve"> Indenizações e multas.</w:t>
      </w:r>
    </w:p>
    <w:p w14:paraId="5AA99521" w14:textId="77777777" w:rsidR="003D0F5C" w:rsidRPr="00A66C48" w:rsidRDefault="003D0F5C" w:rsidP="00D94D3F">
      <w:pPr>
        <w:pStyle w:val="Nivel2"/>
        <w:spacing w:line="360" w:lineRule="auto"/>
        <w:rPr>
          <w:sz w:val="24"/>
          <w:szCs w:val="24"/>
        </w:rPr>
      </w:pPr>
      <w:r w:rsidRPr="00A66C48">
        <w:rPr>
          <w:b/>
          <w:bCs/>
          <w:sz w:val="24"/>
          <w:szCs w:val="24"/>
        </w:rPr>
        <w:t>10.8</w:t>
      </w:r>
      <w:r w:rsidRPr="00A66C48">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r w:rsidRPr="00A66C48">
        <w:rPr>
          <w:sz w:val="24"/>
          <w:szCs w:val="24"/>
        </w:rPr>
        <w:t xml:space="preserve">). </w:t>
      </w:r>
    </w:p>
    <w:p w14:paraId="36CAEAE1" w14:textId="77777777" w:rsidR="003D0F5C" w:rsidRPr="00A66C48" w:rsidRDefault="003D0F5C" w:rsidP="00D94D3F">
      <w:pPr>
        <w:pStyle w:val="Nivel2"/>
        <w:spacing w:line="360" w:lineRule="auto"/>
        <w:rPr>
          <w:sz w:val="24"/>
          <w:szCs w:val="24"/>
        </w:rPr>
      </w:pPr>
      <w:r w:rsidRPr="00A66C48">
        <w:rPr>
          <w:b/>
          <w:bCs/>
          <w:sz w:val="24"/>
          <w:szCs w:val="24"/>
        </w:rPr>
        <w:t>10.9</w:t>
      </w:r>
      <w:r w:rsidRPr="00A66C48">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r w:rsidRPr="00A66C48">
        <w:rPr>
          <w:sz w:val="24"/>
          <w:szCs w:val="24"/>
        </w:rPr>
        <w:t>).</w:t>
      </w:r>
    </w:p>
    <w:p w14:paraId="21A1960D" w14:textId="77777777" w:rsidR="003D0F5C" w:rsidRPr="00A66C48" w:rsidRDefault="003D0F5C" w:rsidP="000B429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A66C48">
        <w:rPr>
          <w:rFonts w:ascii="Cambria" w:hAnsi="Cambria"/>
          <w:b/>
          <w:color w:val="000000" w:themeColor="text1"/>
        </w:rPr>
        <w:t>CLÁUSULA DÉCIMA PRIMEIRA – DA DOTAÇÃO ORÇAMENTÁRIA </w:t>
      </w:r>
    </w:p>
    <w:p w14:paraId="447F2BB9" w14:textId="0A977B0D" w:rsidR="00640BC6" w:rsidRPr="00A66C48" w:rsidRDefault="003D0F5C" w:rsidP="00D94D3F">
      <w:pPr>
        <w:pStyle w:val="Nivel2"/>
        <w:spacing w:line="360" w:lineRule="auto"/>
        <w:rPr>
          <w:sz w:val="24"/>
          <w:szCs w:val="24"/>
        </w:rPr>
      </w:pPr>
      <w:r w:rsidRPr="00A66C48">
        <w:rPr>
          <w:b/>
          <w:bCs/>
          <w:sz w:val="24"/>
          <w:szCs w:val="24"/>
        </w:rPr>
        <w:t>11.1</w:t>
      </w:r>
      <w:r w:rsidRPr="00A66C48">
        <w:rPr>
          <w:sz w:val="24"/>
          <w:szCs w:val="24"/>
        </w:rPr>
        <w:t xml:space="preserve"> As despesas decorrentes da presente contratação correrão à conta de recursos específicos consignados na Lei Orçamentária Anual, </w:t>
      </w:r>
      <w:r w:rsidR="00640BC6" w:rsidRPr="00A66C48">
        <w:rPr>
          <w:sz w:val="24"/>
          <w:szCs w:val="24"/>
        </w:rPr>
        <w:t>devendo ser indicado no processo de compra</w:t>
      </w:r>
      <w:r w:rsidR="00566205" w:rsidRPr="00A66C48">
        <w:rPr>
          <w:sz w:val="24"/>
          <w:szCs w:val="24"/>
        </w:rPr>
        <w:t>, na natureza de despesa: 3.3.90.30 – MATERIAL DE CONSUMO.</w:t>
      </w:r>
    </w:p>
    <w:p w14:paraId="383C3D11" w14:textId="5DBD3963" w:rsidR="003D0F5C" w:rsidRPr="00A66C48" w:rsidRDefault="003D0F5C" w:rsidP="00D94D3F">
      <w:pPr>
        <w:pStyle w:val="Nivel2"/>
        <w:spacing w:line="360" w:lineRule="auto"/>
        <w:rPr>
          <w:sz w:val="24"/>
          <w:szCs w:val="24"/>
        </w:rPr>
      </w:pPr>
      <w:r w:rsidRPr="00A66C48">
        <w:rPr>
          <w:b/>
          <w:bCs/>
          <w:sz w:val="24"/>
          <w:szCs w:val="24"/>
        </w:rPr>
        <w:lastRenderedPageBreak/>
        <w:t>11.2</w:t>
      </w:r>
      <w:r w:rsidRPr="00A66C48">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A66C48"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A66C48">
        <w:rPr>
          <w:rFonts w:ascii="Cambria" w:hAnsi="Cambria"/>
          <w:b/>
          <w:color w:val="000000" w:themeColor="text1"/>
        </w:rPr>
        <w:t>CLÁUSULA DÉCIMA SEGUNDA – DOS CASOS OMISSOS</w:t>
      </w:r>
    </w:p>
    <w:p w14:paraId="58CB8467" w14:textId="77777777" w:rsidR="003D0F5C" w:rsidRPr="00A66C48" w:rsidRDefault="003D0F5C" w:rsidP="00D94D3F">
      <w:pPr>
        <w:tabs>
          <w:tab w:val="left" w:pos="3119"/>
        </w:tabs>
        <w:spacing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t>12.1</w:t>
      </w:r>
      <w:r w:rsidRPr="00A66C48">
        <w:rPr>
          <w:rFonts w:ascii="Cambria" w:hAnsi="Cambria"/>
          <w:color w:val="000000" w:themeColor="text1"/>
          <w:sz w:val="24"/>
          <w:szCs w:val="24"/>
        </w:rPr>
        <w:t xml:space="preserve"> Os casos omissos serão decididos pelo contratante, segundo as disposições contidas na </w:t>
      </w:r>
      <w:hyperlink r:id="rId82" w:history="1">
        <w:r w:rsidRPr="00A66C48">
          <w:rPr>
            <w:rStyle w:val="Hyperlink"/>
            <w:rFonts w:ascii="Cambria" w:hAnsi="Cambria"/>
            <w:color w:val="000000" w:themeColor="text1"/>
            <w:sz w:val="24"/>
            <w:szCs w:val="24"/>
          </w:rPr>
          <w:t>Lei</w:t>
        </w:r>
      </w:hyperlink>
      <w:r w:rsidRPr="00A66C48">
        <w:rPr>
          <w:rStyle w:val="Hyperlink"/>
          <w:rFonts w:ascii="Cambria" w:hAnsi="Cambria"/>
          <w:color w:val="000000" w:themeColor="text1"/>
          <w:sz w:val="24"/>
          <w:szCs w:val="24"/>
        </w:rPr>
        <w:t xml:space="preserve"> Federal nº 14.133, de 2021</w:t>
      </w:r>
      <w:r w:rsidRPr="00A66C48">
        <w:rPr>
          <w:rFonts w:ascii="Cambria" w:hAnsi="Cambria"/>
          <w:color w:val="000000" w:themeColor="text1"/>
          <w:sz w:val="24"/>
          <w:szCs w:val="24"/>
        </w:rPr>
        <w:t xml:space="preserve">, e demais normas federais aplicáveis e, subsidiariamente, segundo as disposições contidas na </w:t>
      </w:r>
      <w:hyperlink r:id="rId83" w:history="1">
        <w:r w:rsidRPr="00A66C48">
          <w:rPr>
            <w:rStyle w:val="Hyperlink"/>
            <w:rFonts w:ascii="Cambria" w:hAnsi="Cambria"/>
            <w:color w:val="000000" w:themeColor="text1"/>
            <w:sz w:val="24"/>
            <w:szCs w:val="24"/>
          </w:rPr>
          <w:t>Lei nº 8.078, de 1990 – Código de Defesa do Consumidor</w:t>
        </w:r>
      </w:hyperlink>
      <w:r w:rsidRPr="00A66C48">
        <w:rPr>
          <w:rFonts w:ascii="Cambria" w:hAnsi="Cambria"/>
          <w:color w:val="000000" w:themeColor="text1"/>
          <w:sz w:val="24"/>
          <w:szCs w:val="24"/>
        </w:rPr>
        <w:t xml:space="preserve"> – e normas e princípios gerais dos contratos.</w:t>
      </w:r>
    </w:p>
    <w:p w14:paraId="12A35B88" w14:textId="77777777" w:rsidR="003D0F5C" w:rsidRPr="00A66C48"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A66C48">
        <w:rPr>
          <w:rFonts w:ascii="Cambria" w:hAnsi="Cambria"/>
          <w:b/>
          <w:color w:val="000000" w:themeColor="text1"/>
        </w:rPr>
        <w:t>CLÁUSULA DÉCIMA TERCEIRA – DAS ALTERAÇÕES </w:t>
      </w:r>
    </w:p>
    <w:p w14:paraId="1FFB2A67" w14:textId="77777777" w:rsidR="003D0F5C" w:rsidRPr="00A66C48" w:rsidRDefault="003D0F5C" w:rsidP="00D94D3F">
      <w:pPr>
        <w:pStyle w:val="Nivel2"/>
        <w:spacing w:line="360" w:lineRule="auto"/>
        <w:rPr>
          <w:color w:val="000000" w:themeColor="text1"/>
          <w:sz w:val="24"/>
          <w:szCs w:val="24"/>
        </w:rPr>
      </w:pPr>
      <w:r w:rsidRPr="00A66C48">
        <w:rPr>
          <w:b/>
          <w:bCs/>
          <w:color w:val="000000" w:themeColor="text1"/>
          <w:sz w:val="24"/>
          <w:szCs w:val="24"/>
        </w:rPr>
        <w:t>13.1</w:t>
      </w:r>
      <w:r w:rsidRPr="00A66C48">
        <w:rPr>
          <w:color w:val="000000" w:themeColor="text1"/>
          <w:sz w:val="24"/>
          <w:szCs w:val="24"/>
        </w:rPr>
        <w:t xml:space="preserve"> Eventuais alterações contratuais reger-se-ão pela disciplina do </w:t>
      </w:r>
      <w:hyperlink r:id="rId84" w:anchor="art124" w:history="1">
        <w:r w:rsidRPr="00A66C48">
          <w:rPr>
            <w:rStyle w:val="Hyperlink"/>
            <w:color w:val="000000" w:themeColor="text1"/>
            <w:sz w:val="24"/>
            <w:szCs w:val="24"/>
          </w:rPr>
          <w:t xml:space="preserve">artigo 124 e seguintes da </w:t>
        </w:r>
        <w:hyperlink r:id="rId85"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rStyle w:val="Hyperlink"/>
          <w:color w:val="000000" w:themeColor="text1"/>
          <w:sz w:val="24"/>
          <w:szCs w:val="24"/>
        </w:rPr>
        <w:t>.</w:t>
      </w:r>
    </w:p>
    <w:p w14:paraId="01967B87" w14:textId="77777777" w:rsidR="003D0F5C" w:rsidRPr="00A66C48" w:rsidRDefault="003D0F5C" w:rsidP="00D94D3F">
      <w:pPr>
        <w:pStyle w:val="Nivel2"/>
        <w:spacing w:line="360" w:lineRule="auto"/>
        <w:rPr>
          <w:sz w:val="24"/>
          <w:szCs w:val="24"/>
        </w:rPr>
      </w:pPr>
      <w:r w:rsidRPr="00A66C48">
        <w:rPr>
          <w:b/>
          <w:bCs/>
          <w:sz w:val="24"/>
          <w:szCs w:val="24"/>
        </w:rPr>
        <w:t>13.2</w:t>
      </w:r>
      <w:r w:rsidRPr="00A66C48">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A66C48" w:rsidRDefault="003D0F5C" w:rsidP="00D94D3F">
      <w:pPr>
        <w:pStyle w:val="Nivel2"/>
        <w:spacing w:line="360" w:lineRule="auto"/>
        <w:rPr>
          <w:sz w:val="24"/>
          <w:szCs w:val="24"/>
        </w:rPr>
      </w:pPr>
      <w:r w:rsidRPr="00A66C48">
        <w:rPr>
          <w:b/>
          <w:bCs/>
          <w:sz w:val="24"/>
          <w:szCs w:val="24"/>
        </w:rPr>
        <w:t>13.3</w:t>
      </w:r>
      <w:r w:rsidRPr="00A66C48">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r w:rsidRPr="00A66C48">
        <w:rPr>
          <w:sz w:val="24"/>
          <w:szCs w:val="24"/>
        </w:rPr>
        <w:t>).</w:t>
      </w:r>
    </w:p>
    <w:p w14:paraId="7452C0A7" w14:textId="77777777" w:rsidR="003D0F5C" w:rsidRPr="00A66C48" w:rsidRDefault="003D0F5C" w:rsidP="00D94D3F">
      <w:pPr>
        <w:pStyle w:val="Nivel2"/>
        <w:spacing w:line="360" w:lineRule="auto"/>
        <w:rPr>
          <w:rStyle w:val="Hyperlink"/>
          <w:color w:val="000000" w:themeColor="text1"/>
          <w:sz w:val="24"/>
          <w:szCs w:val="24"/>
        </w:rPr>
      </w:pPr>
      <w:r w:rsidRPr="00A66C48">
        <w:rPr>
          <w:b/>
          <w:bCs/>
          <w:sz w:val="24"/>
          <w:szCs w:val="24"/>
        </w:rPr>
        <w:t>13.4</w:t>
      </w:r>
      <w:r w:rsidRPr="00A66C48">
        <w:rPr>
          <w:sz w:val="24"/>
          <w:szCs w:val="24"/>
        </w:rPr>
        <w:t xml:space="preserve"> Registros que não caracterizam alteração do contrato podem ser realizados por simples apostila, dispensada a celebração de termo aditivo, na forma do </w:t>
      </w:r>
      <w:hyperlink r:id="rId87" w:anchor="art136" w:history="1">
        <w:r w:rsidRPr="00A66C48">
          <w:rPr>
            <w:rStyle w:val="Hyperlink"/>
            <w:color w:val="000000" w:themeColor="text1"/>
            <w:sz w:val="24"/>
            <w:szCs w:val="24"/>
          </w:rPr>
          <w:t xml:space="preserve">artigo 136 da </w:t>
        </w:r>
        <w:hyperlink r:id="rId88" w:history="1">
          <w:r w:rsidRPr="00A66C48">
            <w:rPr>
              <w:rStyle w:val="Hyperlink"/>
              <w:color w:val="000000" w:themeColor="text1"/>
              <w:sz w:val="24"/>
              <w:szCs w:val="24"/>
            </w:rPr>
            <w:t>Lei</w:t>
          </w:r>
        </w:hyperlink>
        <w:r w:rsidRPr="00A66C48">
          <w:rPr>
            <w:rStyle w:val="Hyperlink"/>
            <w:color w:val="000000" w:themeColor="text1"/>
            <w:sz w:val="24"/>
            <w:szCs w:val="24"/>
          </w:rPr>
          <w:t xml:space="preserve"> Federal nº 14.133, de 2021</w:t>
        </w:r>
      </w:hyperlink>
      <w:r w:rsidRPr="00A66C48">
        <w:rPr>
          <w:rStyle w:val="Hyperlink"/>
          <w:color w:val="000000" w:themeColor="text1"/>
          <w:sz w:val="24"/>
          <w:szCs w:val="24"/>
        </w:rPr>
        <w:t>.</w:t>
      </w:r>
    </w:p>
    <w:p w14:paraId="25B5C4CF" w14:textId="77777777" w:rsidR="003D0F5C" w:rsidRPr="00A66C48"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A66C48">
        <w:rPr>
          <w:rFonts w:ascii="Cambria" w:hAnsi="Cambria"/>
          <w:b/>
          <w:color w:val="000000" w:themeColor="text1"/>
        </w:rPr>
        <w:t>CLÁUSULA DÉCIMA QUARTA – DA PUBLICAÇÃO </w:t>
      </w:r>
    </w:p>
    <w:p w14:paraId="494BF045" w14:textId="77777777" w:rsidR="003D0F5C" w:rsidRPr="00A66C48" w:rsidRDefault="003D0F5C" w:rsidP="00D94D3F">
      <w:pPr>
        <w:tabs>
          <w:tab w:val="left" w:pos="3119"/>
        </w:tabs>
        <w:spacing w:before="240" w:after="240" w:line="360" w:lineRule="auto"/>
        <w:ind w:right="-1"/>
        <w:rPr>
          <w:rFonts w:ascii="Cambria" w:hAnsi="Cambria"/>
          <w:color w:val="000000" w:themeColor="text1"/>
          <w:sz w:val="24"/>
          <w:szCs w:val="24"/>
        </w:rPr>
      </w:pPr>
      <w:r w:rsidRPr="00A66C48">
        <w:rPr>
          <w:rFonts w:ascii="Cambria" w:hAnsi="Cambria"/>
          <w:b/>
          <w:bCs/>
          <w:color w:val="000000" w:themeColor="text1"/>
          <w:sz w:val="24"/>
          <w:szCs w:val="24"/>
        </w:rPr>
        <w:lastRenderedPageBreak/>
        <w:t>14.1</w:t>
      </w:r>
      <w:r w:rsidRPr="00A66C48">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A66C48">
          <w:rPr>
            <w:rStyle w:val="Hyperlink"/>
            <w:rFonts w:ascii="Cambria" w:hAnsi="Cambria"/>
            <w:color w:val="000000" w:themeColor="text1"/>
            <w:sz w:val="24"/>
            <w:szCs w:val="24"/>
          </w:rPr>
          <w:t xml:space="preserve">artigo 94 da </w:t>
        </w:r>
        <w:hyperlink r:id="rId90" w:history="1">
          <w:r w:rsidRPr="00A66C48">
            <w:rPr>
              <w:rStyle w:val="Hyperlink"/>
              <w:rFonts w:ascii="Cambria" w:hAnsi="Cambria"/>
              <w:color w:val="000000" w:themeColor="text1"/>
              <w:sz w:val="24"/>
              <w:szCs w:val="24"/>
            </w:rPr>
            <w:t>Lei</w:t>
          </w:r>
        </w:hyperlink>
        <w:r w:rsidRPr="00A66C48">
          <w:rPr>
            <w:rStyle w:val="Hyperlink"/>
            <w:rFonts w:ascii="Cambria" w:hAnsi="Cambria"/>
            <w:color w:val="000000" w:themeColor="text1"/>
            <w:sz w:val="24"/>
            <w:szCs w:val="24"/>
          </w:rPr>
          <w:t xml:space="preserve"> Federal nº 14.133, de 2021</w:t>
        </w:r>
      </w:hyperlink>
      <w:r w:rsidRPr="00A66C48">
        <w:rPr>
          <w:rFonts w:ascii="Cambria" w:hAnsi="Cambria"/>
          <w:color w:val="000000" w:themeColor="text1"/>
          <w:sz w:val="24"/>
          <w:szCs w:val="24"/>
        </w:rPr>
        <w:t xml:space="preserve">, bem como no respectivo sítio oficial na Internet, em atenção ao caput, do artigo 91, da </w:t>
      </w:r>
      <w:hyperlink r:id="rId91" w:history="1">
        <w:r w:rsidRPr="00A66C48">
          <w:rPr>
            <w:rStyle w:val="Hyperlink"/>
            <w:rFonts w:ascii="Cambria" w:hAnsi="Cambria"/>
            <w:color w:val="000000" w:themeColor="text1"/>
            <w:sz w:val="24"/>
            <w:szCs w:val="24"/>
          </w:rPr>
          <w:t>Lei</w:t>
        </w:r>
      </w:hyperlink>
      <w:r w:rsidRPr="00A66C48">
        <w:rPr>
          <w:rStyle w:val="Hyperlink"/>
          <w:rFonts w:ascii="Cambria" w:hAnsi="Cambria"/>
          <w:color w:val="000000" w:themeColor="text1"/>
          <w:sz w:val="24"/>
          <w:szCs w:val="24"/>
        </w:rPr>
        <w:t xml:space="preserve"> Federal nº 14.133, de 2021,</w:t>
      </w:r>
      <w:r w:rsidRPr="00A66C48">
        <w:rPr>
          <w:rFonts w:ascii="Cambria" w:hAnsi="Cambria"/>
          <w:color w:val="000000" w:themeColor="text1"/>
          <w:sz w:val="24"/>
          <w:szCs w:val="24"/>
        </w:rPr>
        <w:t xml:space="preserve"> e ao  § 2º, do </w:t>
      </w:r>
      <w:hyperlink r:id="rId92" w:anchor="art8§2" w:history="1">
        <w:r w:rsidRPr="00A66C48">
          <w:rPr>
            <w:rStyle w:val="Hyperlink"/>
            <w:rFonts w:ascii="Cambria" w:hAnsi="Cambria"/>
            <w:color w:val="000000" w:themeColor="text1"/>
            <w:sz w:val="24"/>
            <w:szCs w:val="24"/>
          </w:rPr>
          <w:t>artigo 8º, da Lei n. 12.527, de 2011</w:t>
        </w:r>
      </w:hyperlink>
      <w:r w:rsidRPr="00A66C48">
        <w:rPr>
          <w:rFonts w:ascii="Cambria" w:hAnsi="Cambria"/>
          <w:color w:val="000000" w:themeColor="text1"/>
          <w:sz w:val="24"/>
          <w:szCs w:val="24"/>
        </w:rPr>
        <w:t xml:space="preserve">, c/c o inciso V, do § 3º, do </w:t>
      </w:r>
      <w:hyperlink r:id="rId93" w:anchor="art7§3" w:history="1">
        <w:r w:rsidRPr="00A66C48">
          <w:rPr>
            <w:rStyle w:val="Hyperlink"/>
            <w:rFonts w:ascii="Cambria" w:hAnsi="Cambria"/>
            <w:color w:val="000000" w:themeColor="text1"/>
            <w:sz w:val="24"/>
            <w:szCs w:val="24"/>
          </w:rPr>
          <w:t>artigo 7º, do Decreto nº 7.724, de 2012</w:t>
        </w:r>
      </w:hyperlink>
      <w:r w:rsidRPr="00A66C48">
        <w:rPr>
          <w:rFonts w:ascii="Cambria" w:hAnsi="Cambria"/>
          <w:color w:val="000000" w:themeColor="text1"/>
          <w:sz w:val="24"/>
          <w:szCs w:val="24"/>
        </w:rPr>
        <w:t>.</w:t>
      </w:r>
    </w:p>
    <w:p w14:paraId="014D7451" w14:textId="77777777" w:rsidR="003D0F5C" w:rsidRPr="00A66C48"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A66C48">
        <w:rPr>
          <w:rFonts w:ascii="Cambria" w:hAnsi="Cambria"/>
          <w:b/>
          <w:color w:val="000000" w:themeColor="text1"/>
        </w:rPr>
        <w:t>CLÁUSULA DÉCIMA QUINTA – DA GESTÃO E FISCALIZAÇÃO DO CONTRATO </w:t>
      </w:r>
    </w:p>
    <w:p w14:paraId="1373F476"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
          <w:b/>
          <w:bCs/>
          <w:color w:val="000000" w:themeColor="text1"/>
          <w:sz w:val="24"/>
          <w:szCs w:val="24"/>
        </w:rPr>
        <w:t>15.1</w:t>
      </w:r>
      <w:r w:rsidRPr="00A66C48">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15.2 </w:t>
      </w:r>
      <w:r w:rsidRPr="00A66C48">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15.3 </w:t>
      </w:r>
      <w:r w:rsidRPr="00A66C48">
        <w:rPr>
          <w:rFonts w:ascii="Cambria" w:hAnsi="Cambria" w:cs="Calibri"/>
          <w:color w:val="000000" w:themeColor="text1"/>
          <w:sz w:val="24"/>
          <w:szCs w:val="24"/>
        </w:rPr>
        <w:t xml:space="preserve">As comunicações entre o </w:t>
      </w:r>
      <w:r w:rsidRPr="00A66C48">
        <w:rPr>
          <w:rFonts w:ascii="Cambria" w:hAnsi="Cambria" w:cs="Calibri,Bold"/>
          <w:color w:val="000000" w:themeColor="text1"/>
          <w:sz w:val="24"/>
          <w:szCs w:val="24"/>
        </w:rPr>
        <w:t>contratante</w:t>
      </w:r>
      <w:r w:rsidRPr="00A66C48">
        <w:rPr>
          <w:rFonts w:ascii="Cambria" w:hAnsi="Cambria" w:cs="Calibri,Bold"/>
          <w:b/>
          <w:bCs/>
          <w:color w:val="000000" w:themeColor="text1"/>
          <w:sz w:val="24"/>
          <w:szCs w:val="24"/>
        </w:rPr>
        <w:t xml:space="preserve"> </w:t>
      </w:r>
      <w:r w:rsidRPr="00A66C48">
        <w:rPr>
          <w:rFonts w:ascii="Cambria" w:hAnsi="Cambria" w:cs="Calibri"/>
          <w:color w:val="000000" w:themeColor="text1"/>
          <w:sz w:val="24"/>
          <w:szCs w:val="24"/>
        </w:rPr>
        <w:t xml:space="preserve">e o(a) </w:t>
      </w:r>
      <w:r w:rsidRPr="00A66C48">
        <w:rPr>
          <w:rFonts w:ascii="Cambria" w:hAnsi="Cambria" w:cs="Calibri,Bold"/>
          <w:color w:val="000000" w:themeColor="text1"/>
          <w:sz w:val="24"/>
          <w:szCs w:val="24"/>
        </w:rPr>
        <w:t>contratado(a)</w:t>
      </w:r>
      <w:r w:rsidRPr="00A66C48">
        <w:rPr>
          <w:rFonts w:ascii="Cambria" w:hAnsi="Cambria" w:cs="Calibri,Bold"/>
          <w:b/>
          <w:bCs/>
          <w:color w:val="000000" w:themeColor="text1"/>
          <w:sz w:val="24"/>
          <w:szCs w:val="24"/>
        </w:rPr>
        <w:t xml:space="preserve"> </w:t>
      </w:r>
      <w:r w:rsidRPr="00A66C48">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15.4 </w:t>
      </w:r>
      <w:r w:rsidRPr="00A66C48">
        <w:rPr>
          <w:rFonts w:ascii="Cambria" w:hAnsi="Cambria" w:cs="Calibri"/>
          <w:color w:val="000000" w:themeColor="text1"/>
          <w:sz w:val="24"/>
          <w:szCs w:val="24"/>
        </w:rPr>
        <w:t xml:space="preserve">O </w:t>
      </w:r>
      <w:r w:rsidRPr="00A66C48">
        <w:rPr>
          <w:rFonts w:ascii="Cambria" w:hAnsi="Cambria" w:cs="Calibri,Bold"/>
          <w:color w:val="000000" w:themeColor="text1"/>
          <w:sz w:val="24"/>
          <w:szCs w:val="24"/>
        </w:rPr>
        <w:t>contratante</w:t>
      </w:r>
      <w:r w:rsidRPr="00A66C48">
        <w:rPr>
          <w:rFonts w:ascii="Cambria" w:hAnsi="Cambria" w:cs="Calibri,Bold"/>
          <w:b/>
          <w:bCs/>
          <w:color w:val="000000" w:themeColor="text1"/>
          <w:sz w:val="24"/>
          <w:szCs w:val="24"/>
        </w:rPr>
        <w:t xml:space="preserve"> </w:t>
      </w:r>
      <w:r w:rsidRPr="00A66C48">
        <w:rPr>
          <w:rFonts w:ascii="Cambria" w:hAnsi="Cambria" w:cs="Calibri"/>
          <w:color w:val="000000" w:themeColor="text1"/>
          <w:sz w:val="24"/>
          <w:szCs w:val="24"/>
        </w:rPr>
        <w:t xml:space="preserve">poderá convocar o representante do(a) </w:t>
      </w:r>
      <w:r w:rsidRPr="00A66C48">
        <w:rPr>
          <w:rFonts w:ascii="Cambria" w:hAnsi="Cambria" w:cs="Calibri,Bold"/>
          <w:color w:val="000000" w:themeColor="text1"/>
          <w:sz w:val="24"/>
          <w:szCs w:val="24"/>
        </w:rPr>
        <w:t>contratado(a)</w:t>
      </w:r>
      <w:r w:rsidRPr="00A66C48">
        <w:rPr>
          <w:rFonts w:ascii="Cambria" w:hAnsi="Cambria" w:cs="Calibri,Bold"/>
          <w:b/>
          <w:bCs/>
          <w:color w:val="000000" w:themeColor="text1"/>
          <w:sz w:val="24"/>
          <w:szCs w:val="24"/>
        </w:rPr>
        <w:t xml:space="preserve"> </w:t>
      </w:r>
      <w:r w:rsidRPr="00A66C48">
        <w:rPr>
          <w:rFonts w:ascii="Cambria" w:hAnsi="Cambria" w:cs="Calibri"/>
          <w:color w:val="000000" w:themeColor="text1"/>
          <w:sz w:val="24"/>
          <w:szCs w:val="24"/>
        </w:rPr>
        <w:t>para adoção de providências que devam ser cumpridas de imediato.</w:t>
      </w:r>
    </w:p>
    <w:p w14:paraId="0988AAB6"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15.5 </w:t>
      </w:r>
      <w:r w:rsidRPr="00A66C48">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15.6 </w:t>
      </w:r>
      <w:r w:rsidRPr="00A66C48">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15.7 </w:t>
      </w:r>
      <w:r w:rsidRPr="00A66C48">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lastRenderedPageBreak/>
        <w:t xml:space="preserve">15.8 </w:t>
      </w:r>
      <w:r w:rsidRPr="00A66C48">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15.9 </w:t>
      </w:r>
      <w:r w:rsidRPr="00A66C48">
        <w:rPr>
          <w:rFonts w:ascii="Cambria" w:hAnsi="Cambria" w:cs="Calibri"/>
          <w:color w:val="000000" w:themeColor="text1"/>
          <w:sz w:val="24"/>
          <w:szCs w:val="24"/>
        </w:rPr>
        <w:t xml:space="preserve">O gestor do contrato verificará a manutenção das condições de habilitação do(a) </w:t>
      </w:r>
      <w:r w:rsidRPr="00A66C48">
        <w:rPr>
          <w:rFonts w:ascii="Cambria" w:hAnsi="Cambria" w:cs="Calibri,Bold"/>
          <w:color w:val="000000" w:themeColor="text1"/>
          <w:sz w:val="24"/>
          <w:szCs w:val="24"/>
        </w:rPr>
        <w:t>contratado(a)</w:t>
      </w:r>
      <w:r w:rsidRPr="00A66C48">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15.10 </w:t>
      </w:r>
      <w:r w:rsidRPr="00A66C48">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15.11 </w:t>
      </w:r>
      <w:r w:rsidRPr="00A66C48">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15.12 </w:t>
      </w:r>
      <w:r w:rsidRPr="00A66C48">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15.13 </w:t>
      </w:r>
      <w:r w:rsidRPr="00A66C48">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A66C48" w:rsidRDefault="003D0F5C" w:rsidP="00D94D3F">
      <w:pPr>
        <w:autoSpaceDE w:val="0"/>
        <w:autoSpaceDN w:val="0"/>
        <w:adjustRightInd w:val="0"/>
        <w:spacing w:before="240" w:line="360" w:lineRule="auto"/>
        <w:rPr>
          <w:rFonts w:ascii="Cambria" w:hAnsi="Cambria" w:cs="Calibri"/>
          <w:color w:val="000000" w:themeColor="text1"/>
          <w:sz w:val="24"/>
          <w:szCs w:val="24"/>
        </w:rPr>
      </w:pPr>
      <w:r w:rsidRPr="00A66C48">
        <w:rPr>
          <w:rFonts w:ascii="Cambria" w:hAnsi="Cambria" w:cs="Calibri,Bold"/>
          <w:b/>
          <w:bCs/>
          <w:color w:val="000000" w:themeColor="text1"/>
          <w:sz w:val="24"/>
          <w:szCs w:val="24"/>
        </w:rPr>
        <w:t xml:space="preserve">15.14 </w:t>
      </w:r>
      <w:r w:rsidRPr="00A66C48">
        <w:rPr>
          <w:rFonts w:ascii="Cambria" w:hAnsi="Cambria" w:cs="Calibri"/>
          <w:color w:val="000000" w:themeColor="text1"/>
          <w:sz w:val="24"/>
          <w:szCs w:val="24"/>
        </w:rPr>
        <w:t xml:space="preserve">A fiscalização de que trata este item não exclui nem reduz a responsabilidade do(a) </w:t>
      </w:r>
      <w:r w:rsidRPr="00A66C48">
        <w:rPr>
          <w:rFonts w:ascii="Cambria" w:hAnsi="Cambria" w:cs="Calibri,Bold"/>
          <w:color w:val="000000" w:themeColor="text1"/>
          <w:sz w:val="24"/>
          <w:szCs w:val="24"/>
        </w:rPr>
        <w:t>contratado(a)</w:t>
      </w:r>
      <w:r w:rsidRPr="00A66C48">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A66C48" w:rsidRDefault="003D0F5C" w:rsidP="004E7797">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A66C48">
        <w:rPr>
          <w:rFonts w:ascii="Cambria" w:hAnsi="Cambria"/>
          <w:b/>
          <w:color w:val="000000" w:themeColor="text1"/>
        </w:rPr>
        <w:lastRenderedPageBreak/>
        <w:t>CLÁUSULA DÉCIMA SEXTA – DO FORO </w:t>
      </w:r>
    </w:p>
    <w:p w14:paraId="60FA0173" w14:textId="77777777" w:rsidR="0086134B" w:rsidRPr="00A66C48" w:rsidRDefault="0086134B" w:rsidP="00D94D3F">
      <w:pPr>
        <w:tabs>
          <w:tab w:val="left" w:pos="3119"/>
        </w:tabs>
        <w:spacing w:before="240" w:after="240" w:line="360" w:lineRule="auto"/>
        <w:ind w:right="-1"/>
        <w:rPr>
          <w:rFonts w:ascii="Cambria" w:hAnsi="Cambria"/>
          <w:color w:val="000000" w:themeColor="text1"/>
          <w:sz w:val="24"/>
          <w:szCs w:val="24"/>
        </w:rPr>
      </w:pPr>
      <w:r w:rsidRPr="00A66C48">
        <w:rPr>
          <w:rFonts w:ascii="Cambria" w:hAnsi="Cambria"/>
          <w:b/>
          <w:color w:val="000000" w:themeColor="text1"/>
          <w:sz w:val="24"/>
          <w:szCs w:val="24"/>
        </w:rPr>
        <w:t>16.1</w:t>
      </w:r>
      <w:r w:rsidRPr="00A66C48">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77777777" w:rsidR="0086134B" w:rsidRPr="00A66C48" w:rsidRDefault="0086134B" w:rsidP="00D94D3F">
      <w:pPr>
        <w:pStyle w:val="NormalWeb"/>
        <w:spacing w:before="240" w:beforeAutospacing="0" w:after="240" w:afterAutospacing="0" w:line="360" w:lineRule="auto"/>
        <w:jc w:val="both"/>
        <w:rPr>
          <w:rFonts w:ascii="Cambria" w:hAnsi="Cambria"/>
          <w:color w:val="000000" w:themeColor="text1"/>
        </w:rPr>
      </w:pPr>
      <w:r w:rsidRPr="00A66C48">
        <w:rPr>
          <w:rFonts w:ascii="Cambria" w:hAnsi="Cambria"/>
          <w:b/>
          <w:color w:val="000000" w:themeColor="text1"/>
        </w:rPr>
        <w:t>16.2</w:t>
      </w:r>
      <w:r w:rsidRPr="00A66C48">
        <w:rPr>
          <w:rFonts w:ascii="Cambria" w:hAnsi="Cambria"/>
          <w:color w:val="000000" w:themeColor="text1"/>
        </w:rPr>
        <w:t xml:space="preserve"> E por estarem de acordo, depois de lido e achado conforme o presente termo, lavrado em 03 (três) vias de igual teor e forma, assinam as partes abaixo:</w:t>
      </w:r>
    </w:p>
    <w:p w14:paraId="4540FC68" w14:textId="0B60D20C" w:rsidR="0092146E" w:rsidRPr="00A66C48" w:rsidRDefault="000143D8" w:rsidP="00DD7477">
      <w:pPr>
        <w:spacing w:before="240" w:after="240" w:line="360" w:lineRule="auto"/>
        <w:jc w:val="right"/>
        <w:rPr>
          <w:rFonts w:ascii="Cambria" w:hAnsi="Cambria"/>
          <w:color w:val="000000" w:themeColor="text1"/>
          <w:sz w:val="24"/>
          <w:szCs w:val="24"/>
        </w:rPr>
      </w:pPr>
      <w:r w:rsidRPr="00A66C48">
        <w:rPr>
          <w:rFonts w:ascii="Cambria" w:hAnsi="Cambria"/>
          <w:sz w:val="24"/>
          <w:szCs w:val="24"/>
        </w:rPr>
        <w:t xml:space="preserve">Piracanjuba, </w:t>
      </w:r>
      <w:r w:rsidRPr="00A66C48">
        <w:rPr>
          <w:rFonts w:ascii="Cambria" w:hAnsi="Cambria"/>
          <w:color w:val="000000" w:themeColor="text1"/>
          <w:sz w:val="24"/>
          <w:szCs w:val="24"/>
        </w:rPr>
        <w:t>aos ____ dias do mês de _______ do ano de 2025</w:t>
      </w:r>
    </w:p>
    <w:p w14:paraId="2F28DF1B" w14:textId="77777777" w:rsidR="00DD7477" w:rsidRPr="00A66C48" w:rsidRDefault="00DD7477" w:rsidP="00DD7477">
      <w:pPr>
        <w:spacing w:before="240" w:after="240" w:line="360" w:lineRule="auto"/>
        <w:jc w:val="right"/>
        <w:rPr>
          <w:rFonts w:ascii="Cambria" w:hAnsi="Cambria"/>
          <w:color w:val="000000" w:themeColor="text1"/>
          <w:sz w:val="24"/>
          <w:szCs w:val="24"/>
        </w:rPr>
      </w:pPr>
    </w:p>
    <w:p w14:paraId="616688D7" w14:textId="3B6C8090" w:rsidR="000143D8" w:rsidRPr="00A66C48" w:rsidRDefault="000143D8" w:rsidP="00D94D3F">
      <w:pPr>
        <w:pStyle w:val="NormalWeb"/>
        <w:spacing w:before="0" w:beforeAutospacing="0" w:after="0" w:afterAutospacing="0" w:line="360" w:lineRule="auto"/>
        <w:jc w:val="center"/>
        <w:rPr>
          <w:rFonts w:ascii="Cambria" w:hAnsi="Cambria"/>
          <w:b/>
          <w:bCs/>
          <w:color w:val="000000" w:themeColor="text1"/>
        </w:rPr>
      </w:pPr>
      <w:r w:rsidRPr="00A66C48">
        <w:rPr>
          <w:rFonts w:ascii="Cambria" w:hAnsi="Cambria"/>
          <w:b/>
          <w:bCs/>
          <w:color w:val="000000" w:themeColor="text1"/>
        </w:rPr>
        <w:t>LENÍZIA ALVES CANÊDO</w:t>
      </w:r>
    </w:p>
    <w:p w14:paraId="359C8F60" w14:textId="2812B5CC" w:rsidR="000143D8" w:rsidRPr="00A66C48" w:rsidRDefault="000143D8" w:rsidP="00D94D3F">
      <w:pPr>
        <w:pStyle w:val="NormalWeb"/>
        <w:spacing w:before="0" w:beforeAutospacing="0" w:after="0" w:afterAutospacing="0" w:line="360" w:lineRule="auto"/>
        <w:jc w:val="center"/>
        <w:rPr>
          <w:rFonts w:ascii="Cambria" w:hAnsi="Cambria"/>
          <w:color w:val="000000" w:themeColor="text1"/>
        </w:rPr>
      </w:pPr>
      <w:r w:rsidRPr="00A66C48">
        <w:rPr>
          <w:rFonts w:ascii="Cambria" w:hAnsi="Cambria"/>
          <w:color w:val="000000" w:themeColor="text1"/>
        </w:rPr>
        <w:t>Prefeit</w:t>
      </w:r>
      <w:r w:rsidR="00DD7905" w:rsidRPr="00A66C48">
        <w:rPr>
          <w:rFonts w:ascii="Cambria" w:hAnsi="Cambria"/>
          <w:color w:val="000000" w:themeColor="text1"/>
        </w:rPr>
        <w:t>a</w:t>
      </w:r>
      <w:r w:rsidRPr="00A66C48">
        <w:rPr>
          <w:rFonts w:ascii="Cambria" w:hAnsi="Cambria"/>
          <w:color w:val="000000" w:themeColor="text1"/>
        </w:rPr>
        <w:t xml:space="preserve"> de Piracanjuba</w:t>
      </w:r>
    </w:p>
    <w:p w14:paraId="52352599" w14:textId="77777777" w:rsidR="000143D8" w:rsidRPr="00A66C48" w:rsidRDefault="000143D8" w:rsidP="00D94D3F">
      <w:pPr>
        <w:pStyle w:val="NormalWeb"/>
        <w:spacing w:before="0" w:beforeAutospacing="0" w:after="0" w:afterAutospacing="0" w:line="360" w:lineRule="auto"/>
        <w:jc w:val="center"/>
        <w:rPr>
          <w:rFonts w:ascii="Cambria" w:hAnsi="Cambria"/>
          <w:color w:val="000000" w:themeColor="text1"/>
        </w:rPr>
      </w:pPr>
      <w:r w:rsidRPr="00A66C48">
        <w:rPr>
          <w:rFonts w:ascii="Cambria" w:hAnsi="Cambria"/>
          <w:color w:val="000000" w:themeColor="text1"/>
        </w:rPr>
        <w:t>Contratante</w:t>
      </w:r>
    </w:p>
    <w:p w14:paraId="06F4C964" w14:textId="77777777" w:rsidR="00DD7477" w:rsidRPr="00A66C48" w:rsidRDefault="00DD7477" w:rsidP="00D94D3F">
      <w:pPr>
        <w:pStyle w:val="NormalWeb"/>
        <w:spacing w:before="0" w:beforeAutospacing="0" w:after="0" w:afterAutospacing="0" w:line="360" w:lineRule="auto"/>
        <w:jc w:val="center"/>
        <w:rPr>
          <w:rFonts w:ascii="Cambria" w:hAnsi="Cambria"/>
          <w:color w:val="000000" w:themeColor="text1"/>
        </w:rPr>
      </w:pPr>
    </w:p>
    <w:p w14:paraId="44D969C9" w14:textId="77777777" w:rsidR="000143D8" w:rsidRPr="00A66C48" w:rsidRDefault="000143D8" w:rsidP="00D94D3F">
      <w:pPr>
        <w:spacing w:before="0" w:after="0" w:line="360" w:lineRule="auto"/>
        <w:jc w:val="center"/>
        <w:rPr>
          <w:rFonts w:ascii="Cambria" w:eastAsia="Times New Roman" w:hAnsi="Cambria" w:cs="Times New Roman"/>
          <w:color w:val="000000" w:themeColor="text1"/>
          <w:sz w:val="24"/>
          <w:szCs w:val="24"/>
          <w:lang w:eastAsia="pt-BR"/>
        </w:rPr>
      </w:pPr>
      <w:r w:rsidRPr="00A66C48">
        <w:rPr>
          <w:rFonts w:ascii="Cambria" w:eastAsia="Times New Roman" w:hAnsi="Cambria" w:cs="Times New Roman"/>
          <w:color w:val="000000" w:themeColor="text1"/>
          <w:sz w:val="24"/>
          <w:szCs w:val="24"/>
          <w:lang w:eastAsia="pt-BR"/>
        </w:rPr>
        <w:t>____________________________</w:t>
      </w:r>
    </w:p>
    <w:p w14:paraId="63BC1C0F" w14:textId="77777777" w:rsidR="000143D8" w:rsidRPr="00A66C48" w:rsidRDefault="000143D8" w:rsidP="00D94D3F">
      <w:pPr>
        <w:spacing w:before="0" w:after="0" w:line="360" w:lineRule="auto"/>
        <w:jc w:val="center"/>
        <w:rPr>
          <w:rFonts w:ascii="Cambria" w:eastAsia="Times New Roman" w:hAnsi="Cambria" w:cs="Times New Roman"/>
          <w:color w:val="000000" w:themeColor="text1"/>
          <w:sz w:val="24"/>
          <w:szCs w:val="24"/>
          <w:lang w:eastAsia="pt-BR"/>
        </w:rPr>
      </w:pPr>
      <w:r w:rsidRPr="00A66C48">
        <w:rPr>
          <w:rFonts w:ascii="Cambria" w:eastAsia="Times New Roman" w:hAnsi="Cambria" w:cs="Times New Roman"/>
          <w:color w:val="000000" w:themeColor="text1"/>
          <w:sz w:val="24"/>
          <w:szCs w:val="24"/>
          <w:lang w:eastAsia="pt-BR"/>
        </w:rPr>
        <w:t>Contratada</w:t>
      </w:r>
    </w:p>
    <w:p w14:paraId="7B88E509" w14:textId="77777777" w:rsidR="000143D8" w:rsidRPr="00A66C48" w:rsidRDefault="000143D8" w:rsidP="00D94D3F">
      <w:pPr>
        <w:pStyle w:val="NormalWeb"/>
        <w:spacing w:before="0" w:beforeAutospacing="0" w:after="0" w:afterAutospacing="0" w:line="360" w:lineRule="auto"/>
        <w:jc w:val="center"/>
        <w:rPr>
          <w:rFonts w:ascii="Cambria" w:hAnsi="Cambria"/>
          <w:color w:val="000000" w:themeColor="text1"/>
        </w:rPr>
      </w:pPr>
    </w:p>
    <w:p w14:paraId="6797120F" w14:textId="714DAC7B" w:rsidR="000143D8" w:rsidRPr="00A66C48" w:rsidRDefault="00DC190B" w:rsidP="00D94D3F">
      <w:pPr>
        <w:pStyle w:val="NormalWeb"/>
        <w:spacing w:before="0" w:beforeAutospacing="0" w:after="0" w:afterAutospacing="0" w:line="360" w:lineRule="auto"/>
        <w:rPr>
          <w:rFonts w:ascii="Cambria" w:hAnsi="Cambria"/>
          <w:b/>
          <w:bCs/>
          <w:color w:val="000000" w:themeColor="text1"/>
        </w:rPr>
      </w:pPr>
      <w:r w:rsidRPr="00A66C48">
        <w:rPr>
          <w:rFonts w:ascii="Cambria" w:hAnsi="Cambria"/>
          <w:b/>
          <w:bCs/>
          <w:color w:val="000000" w:themeColor="text1"/>
        </w:rPr>
        <w:t>Testemunha:</w:t>
      </w:r>
    </w:p>
    <w:p w14:paraId="0C163AD8" w14:textId="28DB52F7" w:rsidR="000143D8" w:rsidRPr="00A66C48" w:rsidRDefault="00DC190B" w:rsidP="00D94D3F">
      <w:pPr>
        <w:pStyle w:val="NormalWeb"/>
        <w:spacing w:before="0" w:beforeAutospacing="0" w:after="0" w:afterAutospacing="0" w:line="360" w:lineRule="auto"/>
        <w:rPr>
          <w:rFonts w:ascii="Cambria" w:hAnsi="Cambria"/>
          <w:b/>
          <w:bCs/>
          <w:color w:val="000000" w:themeColor="text1"/>
        </w:rPr>
      </w:pPr>
      <w:r w:rsidRPr="00A66C48">
        <w:rPr>
          <w:rFonts w:ascii="Cambria" w:hAnsi="Cambria"/>
          <w:b/>
          <w:bCs/>
          <w:color w:val="000000" w:themeColor="text1"/>
        </w:rPr>
        <w:t>01)                                                                                    02)</w:t>
      </w:r>
    </w:p>
    <w:sectPr w:rsidR="000143D8" w:rsidRPr="00A66C48" w:rsidSect="007D4D06">
      <w:headerReference w:type="default" r:id="rId94"/>
      <w:footerReference w:type="default" r:id="rId95"/>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ABCC1" w14:textId="77777777" w:rsidR="00FC5147" w:rsidRDefault="00FC5147" w:rsidP="00CD0DA8">
      <w:pPr>
        <w:spacing w:before="0" w:after="0" w:line="240" w:lineRule="auto"/>
      </w:pPr>
      <w:r>
        <w:separator/>
      </w:r>
    </w:p>
  </w:endnote>
  <w:endnote w:type="continuationSeparator" w:id="0">
    <w:p w14:paraId="6EFE2AAC" w14:textId="77777777" w:rsidR="00FC5147" w:rsidRDefault="00FC5147"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75185EEE" w14:textId="22FCB91A" w:rsidR="00CE5DCD" w:rsidRPr="000856DD" w:rsidRDefault="00CE5DCD" w:rsidP="000856DD">
            <w:pPr>
              <w:pStyle w:val="Rodap"/>
              <w:jc w:val="center"/>
            </w:pPr>
            <w:r w:rsidRPr="000856DD">
              <w:rPr>
                <w:rFonts w:ascii="Cambria" w:hAnsi="Cambria"/>
                <w:b/>
                <w:bCs/>
              </w:rPr>
              <w:t>PREFEITURA MUNICIPAL DE PIRACANJUBA</w:t>
            </w:r>
          </w:p>
        </w:sdtContent>
      </w:sdt>
    </w:sdtContent>
  </w:sdt>
  <w:p w14:paraId="4A7660FC" w14:textId="77777777" w:rsidR="00CE5DCD" w:rsidRPr="003647CB" w:rsidRDefault="00CE5DCD"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CE5DCD" w:rsidRPr="0004113B" w:rsidRDefault="00CE5DCD"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CB83A" w14:textId="77777777" w:rsidR="00FC5147" w:rsidRDefault="00FC5147" w:rsidP="00CD0DA8">
      <w:pPr>
        <w:spacing w:before="0" w:after="0" w:line="240" w:lineRule="auto"/>
      </w:pPr>
      <w:r>
        <w:separator/>
      </w:r>
    </w:p>
  </w:footnote>
  <w:footnote w:type="continuationSeparator" w:id="0">
    <w:p w14:paraId="42B210F1" w14:textId="77777777" w:rsidR="00FC5147" w:rsidRDefault="00FC5147"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CE5DCD" w:rsidRPr="00137761" w:rsidRDefault="00CE5DCD" w:rsidP="00137761">
    <w:pPr>
      <w:pStyle w:val="Cabealho"/>
      <w:jc w:val="center"/>
    </w:pPr>
    <w:r>
      <w:rPr>
        <w:noProof/>
        <w:lang w:eastAsia="pt-BR"/>
      </w:rPr>
      <w:drawing>
        <wp:anchor distT="0" distB="0" distL="114300" distR="114300" simplePos="0" relativeHeight="251658240" behindDoc="0" locked="0" layoutInCell="1" allowOverlap="1" wp14:anchorId="33906646" wp14:editId="49F628B0">
          <wp:simplePos x="0" y="0"/>
          <wp:positionH relativeFrom="column">
            <wp:posOffset>1048385</wp:posOffset>
          </wp:positionH>
          <wp:positionV relativeFrom="paragraph">
            <wp:posOffset>162560</wp:posOffset>
          </wp:positionV>
          <wp:extent cx="3257550" cy="1085850"/>
          <wp:effectExtent l="0" t="0" r="0"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3257550" cy="1085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35A2D68"/>
    <w:lvl w:ilvl="0" w:tplc="04160017">
      <w:start w:val="1"/>
      <w:numFmt w:val="lowerLetter"/>
      <w:lvlText w:val="%1)"/>
      <w:lvlJc w:val="left"/>
      <w:pPr>
        <w:ind w:left="7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6"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B97B1F"/>
    <w:multiLevelType w:val="hybridMultilevel"/>
    <w:tmpl w:val="D17ABB6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F824A3"/>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0" w15:restartNumberingAfterBreak="0">
    <w:nsid w:val="49796152"/>
    <w:multiLevelType w:val="multilevel"/>
    <w:tmpl w:val="DF127390"/>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5"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28"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AA03B77"/>
    <w:multiLevelType w:val="hybridMultilevel"/>
    <w:tmpl w:val="1A7C67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3"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D373117"/>
    <w:multiLevelType w:val="multilevel"/>
    <w:tmpl w:val="E772BB5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DE7BA5"/>
    <w:multiLevelType w:val="hybridMultilevel"/>
    <w:tmpl w:val="3D0EAC0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124427268">
    <w:abstractNumId w:val="2"/>
  </w:num>
  <w:num w:numId="2" w16cid:durableId="2026511844">
    <w:abstractNumId w:val="9"/>
  </w:num>
  <w:num w:numId="3" w16cid:durableId="1237592987">
    <w:abstractNumId w:val="25"/>
  </w:num>
  <w:num w:numId="4" w16cid:durableId="1006983567">
    <w:abstractNumId w:val="6"/>
  </w:num>
  <w:num w:numId="5" w16cid:durableId="1143933414">
    <w:abstractNumId w:val="34"/>
  </w:num>
  <w:num w:numId="6" w16cid:durableId="1926380559">
    <w:abstractNumId w:val="7"/>
  </w:num>
  <w:num w:numId="7" w16cid:durableId="657538225">
    <w:abstractNumId w:val="10"/>
  </w:num>
  <w:num w:numId="8" w16cid:durableId="19166103">
    <w:abstractNumId w:val="22"/>
  </w:num>
  <w:num w:numId="9" w16cid:durableId="1884780521">
    <w:abstractNumId w:val="30"/>
  </w:num>
  <w:num w:numId="10" w16cid:durableId="437456720">
    <w:abstractNumId w:val="29"/>
  </w:num>
  <w:num w:numId="11" w16cid:durableId="915407695">
    <w:abstractNumId w:val="14"/>
  </w:num>
  <w:num w:numId="12" w16cid:durableId="88435022">
    <w:abstractNumId w:val="13"/>
  </w:num>
  <w:num w:numId="13" w16cid:durableId="1305697457">
    <w:abstractNumId w:val="1"/>
  </w:num>
  <w:num w:numId="14" w16cid:durableId="474104311">
    <w:abstractNumId w:val="21"/>
  </w:num>
  <w:num w:numId="15" w16cid:durableId="805318909">
    <w:abstractNumId w:val="26"/>
  </w:num>
  <w:num w:numId="16" w16cid:durableId="1746106962">
    <w:abstractNumId w:val="20"/>
  </w:num>
  <w:num w:numId="17" w16cid:durableId="1309483246">
    <w:abstractNumId w:val="4"/>
  </w:num>
  <w:num w:numId="18" w16cid:durableId="1531214681">
    <w:abstractNumId w:val="38"/>
  </w:num>
  <w:num w:numId="19" w16cid:durableId="878005899">
    <w:abstractNumId w:val="18"/>
  </w:num>
  <w:num w:numId="20" w16cid:durableId="70740570">
    <w:abstractNumId w:val="11"/>
  </w:num>
  <w:num w:numId="21" w16cid:durableId="784736805">
    <w:abstractNumId w:val="16"/>
  </w:num>
  <w:num w:numId="22" w16cid:durableId="703286289">
    <w:abstractNumId w:val="36"/>
  </w:num>
  <w:num w:numId="23" w16cid:durableId="1498225896">
    <w:abstractNumId w:val="8"/>
  </w:num>
  <w:num w:numId="24" w16cid:durableId="749424381">
    <w:abstractNumId w:val="15"/>
  </w:num>
  <w:num w:numId="25" w16cid:durableId="1115565341">
    <w:abstractNumId w:val="28"/>
  </w:num>
  <w:num w:numId="26" w16cid:durableId="364136260">
    <w:abstractNumId w:val="0"/>
  </w:num>
  <w:num w:numId="27" w16cid:durableId="692997159">
    <w:abstractNumId w:val="33"/>
  </w:num>
  <w:num w:numId="28" w16cid:durableId="689062431">
    <w:abstractNumId w:val="27"/>
  </w:num>
  <w:num w:numId="29" w16cid:durableId="877931479">
    <w:abstractNumId w:val="31"/>
  </w:num>
  <w:num w:numId="30" w16cid:durableId="540944504">
    <w:abstractNumId w:val="5"/>
  </w:num>
  <w:num w:numId="31" w16cid:durableId="91514846">
    <w:abstractNumId w:val="39"/>
  </w:num>
  <w:num w:numId="32" w16cid:durableId="2137604185">
    <w:abstractNumId w:val="3"/>
  </w:num>
  <w:num w:numId="33" w16cid:durableId="927735725">
    <w:abstractNumId w:val="23"/>
  </w:num>
  <w:num w:numId="34" w16cid:durableId="438376520">
    <w:abstractNumId w:val="24"/>
  </w:num>
  <w:num w:numId="35" w16cid:durableId="1916547000">
    <w:abstractNumId w:val="12"/>
  </w:num>
  <w:num w:numId="36" w16cid:durableId="711618196">
    <w:abstractNumId w:val="32"/>
  </w:num>
  <w:num w:numId="37" w16cid:durableId="1751657844">
    <w:abstractNumId w:val="35"/>
  </w:num>
  <w:num w:numId="38" w16cid:durableId="126313880">
    <w:abstractNumId w:val="19"/>
  </w:num>
  <w:num w:numId="39" w16cid:durableId="799541681">
    <w:abstractNumId w:val="37"/>
  </w:num>
  <w:num w:numId="40" w16cid:durableId="399256637">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22C"/>
    <w:rsid w:val="0000266A"/>
    <w:rsid w:val="000143D8"/>
    <w:rsid w:val="00015965"/>
    <w:rsid w:val="0003170A"/>
    <w:rsid w:val="000339D3"/>
    <w:rsid w:val="000349B0"/>
    <w:rsid w:val="00036380"/>
    <w:rsid w:val="000405C8"/>
    <w:rsid w:val="00040CE8"/>
    <w:rsid w:val="0004113B"/>
    <w:rsid w:val="00042D96"/>
    <w:rsid w:val="00053192"/>
    <w:rsid w:val="00064025"/>
    <w:rsid w:val="00077502"/>
    <w:rsid w:val="00084A2F"/>
    <w:rsid w:val="00085220"/>
    <w:rsid w:val="000856DD"/>
    <w:rsid w:val="00092D89"/>
    <w:rsid w:val="000A27D6"/>
    <w:rsid w:val="000A46D4"/>
    <w:rsid w:val="000A72A0"/>
    <w:rsid w:val="000B15CC"/>
    <w:rsid w:val="000B4298"/>
    <w:rsid w:val="000B699B"/>
    <w:rsid w:val="000B740B"/>
    <w:rsid w:val="000C403A"/>
    <w:rsid w:val="000D37B4"/>
    <w:rsid w:val="000E53D8"/>
    <w:rsid w:val="000F6FDC"/>
    <w:rsid w:val="00102241"/>
    <w:rsid w:val="00112045"/>
    <w:rsid w:val="00120D69"/>
    <w:rsid w:val="00123FAE"/>
    <w:rsid w:val="00130753"/>
    <w:rsid w:val="00132B03"/>
    <w:rsid w:val="00137761"/>
    <w:rsid w:val="00143DBE"/>
    <w:rsid w:val="00144C85"/>
    <w:rsid w:val="0014531C"/>
    <w:rsid w:val="00145B96"/>
    <w:rsid w:val="00152F54"/>
    <w:rsid w:val="001569B0"/>
    <w:rsid w:val="001606B4"/>
    <w:rsid w:val="0016087B"/>
    <w:rsid w:val="001630BE"/>
    <w:rsid w:val="001637D8"/>
    <w:rsid w:val="0016474D"/>
    <w:rsid w:val="001649BC"/>
    <w:rsid w:val="0016557E"/>
    <w:rsid w:val="001708ED"/>
    <w:rsid w:val="001733C6"/>
    <w:rsid w:val="00174D41"/>
    <w:rsid w:val="00181164"/>
    <w:rsid w:val="001913EA"/>
    <w:rsid w:val="00197522"/>
    <w:rsid w:val="001A0FA3"/>
    <w:rsid w:val="001A5D2E"/>
    <w:rsid w:val="001A68A8"/>
    <w:rsid w:val="001B2C93"/>
    <w:rsid w:val="001B4E1C"/>
    <w:rsid w:val="001B5E67"/>
    <w:rsid w:val="001C116D"/>
    <w:rsid w:val="001C1488"/>
    <w:rsid w:val="001C1C7C"/>
    <w:rsid w:val="001C2018"/>
    <w:rsid w:val="001C2364"/>
    <w:rsid w:val="001C2943"/>
    <w:rsid w:val="001D201A"/>
    <w:rsid w:val="001D468E"/>
    <w:rsid w:val="001D5F20"/>
    <w:rsid w:val="001E0C1B"/>
    <w:rsid w:val="001E4674"/>
    <w:rsid w:val="001E5E3E"/>
    <w:rsid w:val="001E7E04"/>
    <w:rsid w:val="001F3330"/>
    <w:rsid w:val="001F7353"/>
    <w:rsid w:val="0020495B"/>
    <w:rsid w:val="002105FC"/>
    <w:rsid w:val="0021254D"/>
    <w:rsid w:val="00212B46"/>
    <w:rsid w:val="00216ACC"/>
    <w:rsid w:val="00230A43"/>
    <w:rsid w:val="002357F1"/>
    <w:rsid w:val="00235E26"/>
    <w:rsid w:val="002405AA"/>
    <w:rsid w:val="00250385"/>
    <w:rsid w:val="002510CD"/>
    <w:rsid w:val="00251D4D"/>
    <w:rsid w:val="00252350"/>
    <w:rsid w:val="002523BC"/>
    <w:rsid w:val="00253B17"/>
    <w:rsid w:val="0026027E"/>
    <w:rsid w:val="00264EA8"/>
    <w:rsid w:val="002807C1"/>
    <w:rsid w:val="00287F3D"/>
    <w:rsid w:val="00291257"/>
    <w:rsid w:val="002A30F2"/>
    <w:rsid w:val="002A52C1"/>
    <w:rsid w:val="002B414A"/>
    <w:rsid w:val="002C1EEA"/>
    <w:rsid w:val="002C3F8C"/>
    <w:rsid w:val="002F182B"/>
    <w:rsid w:val="002F59B1"/>
    <w:rsid w:val="0030771F"/>
    <w:rsid w:val="00311C19"/>
    <w:rsid w:val="003137A1"/>
    <w:rsid w:val="00317C79"/>
    <w:rsid w:val="003224F7"/>
    <w:rsid w:val="00326C2F"/>
    <w:rsid w:val="0033092A"/>
    <w:rsid w:val="00333B8B"/>
    <w:rsid w:val="00335AA5"/>
    <w:rsid w:val="00335BDE"/>
    <w:rsid w:val="00337678"/>
    <w:rsid w:val="00340079"/>
    <w:rsid w:val="0034081B"/>
    <w:rsid w:val="003416E0"/>
    <w:rsid w:val="00341CA3"/>
    <w:rsid w:val="003440C2"/>
    <w:rsid w:val="00350DAE"/>
    <w:rsid w:val="00355D63"/>
    <w:rsid w:val="003570FA"/>
    <w:rsid w:val="003647CB"/>
    <w:rsid w:val="00372640"/>
    <w:rsid w:val="00383AB2"/>
    <w:rsid w:val="0039090F"/>
    <w:rsid w:val="00391B34"/>
    <w:rsid w:val="00392663"/>
    <w:rsid w:val="003935F7"/>
    <w:rsid w:val="00396827"/>
    <w:rsid w:val="003A0D85"/>
    <w:rsid w:val="003A6F85"/>
    <w:rsid w:val="003B3A00"/>
    <w:rsid w:val="003B51D0"/>
    <w:rsid w:val="003D0F5C"/>
    <w:rsid w:val="003D7EB9"/>
    <w:rsid w:val="003E16C9"/>
    <w:rsid w:val="003E32EF"/>
    <w:rsid w:val="003E44B0"/>
    <w:rsid w:val="003F19D3"/>
    <w:rsid w:val="00400C1A"/>
    <w:rsid w:val="004040BE"/>
    <w:rsid w:val="00405755"/>
    <w:rsid w:val="004118C2"/>
    <w:rsid w:val="00417484"/>
    <w:rsid w:val="00423D8D"/>
    <w:rsid w:val="0042653B"/>
    <w:rsid w:val="00430F93"/>
    <w:rsid w:val="00433F9A"/>
    <w:rsid w:val="00437AAA"/>
    <w:rsid w:val="00446DC7"/>
    <w:rsid w:val="00447073"/>
    <w:rsid w:val="00452BB3"/>
    <w:rsid w:val="0045338F"/>
    <w:rsid w:val="004563E5"/>
    <w:rsid w:val="00463E30"/>
    <w:rsid w:val="0046787D"/>
    <w:rsid w:val="00471F57"/>
    <w:rsid w:val="00480F3E"/>
    <w:rsid w:val="004857DC"/>
    <w:rsid w:val="0049450F"/>
    <w:rsid w:val="004A5890"/>
    <w:rsid w:val="004B1B05"/>
    <w:rsid w:val="004B2BA7"/>
    <w:rsid w:val="004C533A"/>
    <w:rsid w:val="004C552F"/>
    <w:rsid w:val="004C7DE4"/>
    <w:rsid w:val="004D533B"/>
    <w:rsid w:val="004E172B"/>
    <w:rsid w:val="004E7797"/>
    <w:rsid w:val="004F3445"/>
    <w:rsid w:val="004F4064"/>
    <w:rsid w:val="004F5B98"/>
    <w:rsid w:val="00501BE3"/>
    <w:rsid w:val="005021A4"/>
    <w:rsid w:val="00504B54"/>
    <w:rsid w:val="005051B9"/>
    <w:rsid w:val="00515710"/>
    <w:rsid w:val="00515994"/>
    <w:rsid w:val="005167E8"/>
    <w:rsid w:val="00517259"/>
    <w:rsid w:val="0052600A"/>
    <w:rsid w:val="0053109E"/>
    <w:rsid w:val="00534E1C"/>
    <w:rsid w:val="00534FA3"/>
    <w:rsid w:val="00535B15"/>
    <w:rsid w:val="00536621"/>
    <w:rsid w:val="00536684"/>
    <w:rsid w:val="0054287A"/>
    <w:rsid w:val="0054450D"/>
    <w:rsid w:val="00546BBF"/>
    <w:rsid w:val="00557E16"/>
    <w:rsid w:val="00560894"/>
    <w:rsid w:val="00566205"/>
    <w:rsid w:val="00573069"/>
    <w:rsid w:val="00577D57"/>
    <w:rsid w:val="00581866"/>
    <w:rsid w:val="005A1146"/>
    <w:rsid w:val="005B34A6"/>
    <w:rsid w:val="005B3D77"/>
    <w:rsid w:val="005B58B3"/>
    <w:rsid w:val="005C20A9"/>
    <w:rsid w:val="005C3FC0"/>
    <w:rsid w:val="005D625D"/>
    <w:rsid w:val="005D6B58"/>
    <w:rsid w:val="005E3716"/>
    <w:rsid w:val="005F6460"/>
    <w:rsid w:val="006039C4"/>
    <w:rsid w:val="00603E28"/>
    <w:rsid w:val="006056AA"/>
    <w:rsid w:val="00605A03"/>
    <w:rsid w:val="00610552"/>
    <w:rsid w:val="00611496"/>
    <w:rsid w:val="00612743"/>
    <w:rsid w:val="00614146"/>
    <w:rsid w:val="00614EE2"/>
    <w:rsid w:val="00617009"/>
    <w:rsid w:val="0062066A"/>
    <w:rsid w:val="00620C9F"/>
    <w:rsid w:val="00623375"/>
    <w:rsid w:val="00635D7E"/>
    <w:rsid w:val="006364D3"/>
    <w:rsid w:val="0063724E"/>
    <w:rsid w:val="006379FA"/>
    <w:rsid w:val="00640BC6"/>
    <w:rsid w:val="00641F64"/>
    <w:rsid w:val="0064431D"/>
    <w:rsid w:val="00645C5F"/>
    <w:rsid w:val="00651DD3"/>
    <w:rsid w:val="006543EC"/>
    <w:rsid w:val="00655560"/>
    <w:rsid w:val="00665FDC"/>
    <w:rsid w:val="00672F5D"/>
    <w:rsid w:val="006767B6"/>
    <w:rsid w:val="006778D9"/>
    <w:rsid w:val="006871FE"/>
    <w:rsid w:val="0069234D"/>
    <w:rsid w:val="006953ED"/>
    <w:rsid w:val="006960FA"/>
    <w:rsid w:val="006A3678"/>
    <w:rsid w:val="006A51F9"/>
    <w:rsid w:val="006A62F6"/>
    <w:rsid w:val="006A7CE5"/>
    <w:rsid w:val="006B26A5"/>
    <w:rsid w:val="006B723B"/>
    <w:rsid w:val="006C29A7"/>
    <w:rsid w:val="006C3A97"/>
    <w:rsid w:val="006C448D"/>
    <w:rsid w:val="006C70AE"/>
    <w:rsid w:val="006D31A2"/>
    <w:rsid w:val="006D5EEE"/>
    <w:rsid w:val="006E0909"/>
    <w:rsid w:val="006F18A9"/>
    <w:rsid w:val="006F3A76"/>
    <w:rsid w:val="006F4B62"/>
    <w:rsid w:val="006F4F21"/>
    <w:rsid w:val="00700962"/>
    <w:rsid w:val="007020FC"/>
    <w:rsid w:val="00703247"/>
    <w:rsid w:val="00703882"/>
    <w:rsid w:val="00707AC8"/>
    <w:rsid w:val="00710A0D"/>
    <w:rsid w:val="007141DE"/>
    <w:rsid w:val="00724141"/>
    <w:rsid w:val="00726634"/>
    <w:rsid w:val="00727F8C"/>
    <w:rsid w:val="0073123C"/>
    <w:rsid w:val="0073494D"/>
    <w:rsid w:val="00741245"/>
    <w:rsid w:val="007467A3"/>
    <w:rsid w:val="00750198"/>
    <w:rsid w:val="0075295B"/>
    <w:rsid w:val="00752BDD"/>
    <w:rsid w:val="00756CD5"/>
    <w:rsid w:val="007725E3"/>
    <w:rsid w:val="00772F9C"/>
    <w:rsid w:val="00774C7A"/>
    <w:rsid w:val="00782A61"/>
    <w:rsid w:val="00782BBB"/>
    <w:rsid w:val="007868B9"/>
    <w:rsid w:val="00787625"/>
    <w:rsid w:val="00791FEA"/>
    <w:rsid w:val="0079391D"/>
    <w:rsid w:val="00795024"/>
    <w:rsid w:val="007964EB"/>
    <w:rsid w:val="007971BA"/>
    <w:rsid w:val="007A0AA3"/>
    <w:rsid w:val="007A0F53"/>
    <w:rsid w:val="007A395D"/>
    <w:rsid w:val="007A7295"/>
    <w:rsid w:val="007B0DB7"/>
    <w:rsid w:val="007B4222"/>
    <w:rsid w:val="007B423B"/>
    <w:rsid w:val="007B4FE8"/>
    <w:rsid w:val="007B6FFB"/>
    <w:rsid w:val="007B74AE"/>
    <w:rsid w:val="007B79CE"/>
    <w:rsid w:val="007C0811"/>
    <w:rsid w:val="007C42FA"/>
    <w:rsid w:val="007C5C17"/>
    <w:rsid w:val="007D3AE8"/>
    <w:rsid w:val="007D4D06"/>
    <w:rsid w:val="007E2ED8"/>
    <w:rsid w:val="007E5718"/>
    <w:rsid w:val="007E590D"/>
    <w:rsid w:val="007E6451"/>
    <w:rsid w:val="007E79A4"/>
    <w:rsid w:val="007F069D"/>
    <w:rsid w:val="00803161"/>
    <w:rsid w:val="008125FC"/>
    <w:rsid w:val="008140F8"/>
    <w:rsid w:val="00815FB8"/>
    <w:rsid w:val="00817FD5"/>
    <w:rsid w:val="00821A8F"/>
    <w:rsid w:val="00822718"/>
    <w:rsid w:val="008238C0"/>
    <w:rsid w:val="00824DA6"/>
    <w:rsid w:val="008265CB"/>
    <w:rsid w:val="00832415"/>
    <w:rsid w:val="00833B92"/>
    <w:rsid w:val="00834ABD"/>
    <w:rsid w:val="00837899"/>
    <w:rsid w:val="00837F6C"/>
    <w:rsid w:val="00853C64"/>
    <w:rsid w:val="008555C5"/>
    <w:rsid w:val="0086134B"/>
    <w:rsid w:val="008619BF"/>
    <w:rsid w:val="00870E9D"/>
    <w:rsid w:val="00871DF0"/>
    <w:rsid w:val="00877DA8"/>
    <w:rsid w:val="008804F6"/>
    <w:rsid w:val="00883626"/>
    <w:rsid w:val="00892C2F"/>
    <w:rsid w:val="008A2987"/>
    <w:rsid w:val="008A3A30"/>
    <w:rsid w:val="008A46BA"/>
    <w:rsid w:val="008A5586"/>
    <w:rsid w:val="008A699C"/>
    <w:rsid w:val="008A6ACE"/>
    <w:rsid w:val="008B0789"/>
    <w:rsid w:val="008B4A3E"/>
    <w:rsid w:val="008C2797"/>
    <w:rsid w:val="008C5D71"/>
    <w:rsid w:val="008D3CFA"/>
    <w:rsid w:val="008D6948"/>
    <w:rsid w:val="008E23CB"/>
    <w:rsid w:val="008F18B8"/>
    <w:rsid w:val="008F3F6E"/>
    <w:rsid w:val="0090079A"/>
    <w:rsid w:val="00911CF0"/>
    <w:rsid w:val="00913343"/>
    <w:rsid w:val="00917F22"/>
    <w:rsid w:val="0092146E"/>
    <w:rsid w:val="00922B12"/>
    <w:rsid w:val="00925FEF"/>
    <w:rsid w:val="00931971"/>
    <w:rsid w:val="009360EB"/>
    <w:rsid w:val="009438CA"/>
    <w:rsid w:val="00960BF0"/>
    <w:rsid w:val="00961CFB"/>
    <w:rsid w:val="00962E6D"/>
    <w:rsid w:val="009667CD"/>
    <w:rsid w:val="00970BCB"/>
    <w:rsid w:val="0098077A"/>
    <w:rsid w:val="00981C9D"/>
    <w:rsid w:val="009865EC"/>
    <w:rsid w:val="0098753B"/>
    <w:rsid w:val="009976B3"/>
    <w:rsid w:val="009A188E"/>
    <w:rsid w:val="009A1E68"/>
    <w:rsid w:val="009A2A1D"/>
    <w:rsid w:val="009A6530"/>
    <w:rsid w:val="009B0D1E"/>
    <w:rsid w:val="009B0D80"/>
    <w:rsid w:val="009B17DD"/>
    <w:rsid w:val="009B346C"/>
    <w:rsid w:val="009B51C3"/>
    <w:rsid w:val="009B6AB6"/>
    <w:rsid w:val="009C0613"/>
    <w:rsid w:val="009C49EB"/>
    <w:rsid w:val="009C7A74"/>
    <w:rsid w:val="009D178E"/>
    <w:rsid w:val="009D5406"/>
    <w:rsid w:val="009D786F"/>
    <w:rsid w:val="009E300D"/>
    <w:rsid w:val="00A02344"/>
    <w:rsid w:val="00A1482E"/>
    <w:rsid w:val="00A163F3"/>
    <w:rsid w:val="00A16603"/>
    <w:rsid w:val="00A30B3A"/>
    <w:rsid w:val="00A325FD"/>
    <w:rsid w:val="00A32FB0"/>
    <w:rsid w:val="00A53078"/>
    <w:rsid w:val="00A54247"/>
    <w:rsid w:val="00A55026"/>
    <w:rsid w:val="00A5527C"/>
    <w:rsid w:val="00A55322"/>
    <w:rsid w:val="00A55D2B"/>
    <w:rsid w:val="00A57B19"/>
    <w:rsid w:val="00A616E0"/>
    <w:rsid w:val="00A66C48"/>
    <w:rsid w:val="00A67D8F"/>
    <w:rsid w:val="00A707ED"/>
    <w:rsid w:val="00A716A2"/>
    <w:rsid w:val="00A82FDD"/>
    <w:rsid w:val="00A82FED"/>
    <w:rsid w:val="00A84D20"/>
    <w:rsid w:val="00A87B8E"/>
    <w:rsid w:val="00AA12AE"/>
    <w:rsid w:val="00AA6A88"/>
    <w:rsid w:val="00AB490C"/>
    <w:rsid w:val="00AD097A"/>
    <w:rsid w:val="00AD139E"/>
    <w:rsid w:val="00AD2EA5"/>
    <w:rsid w:val="00AD47AD"/>
    <w:rsid w:val="00AD484C"/>
    <w:rsid w:val="00AD56CB"/>
    <w:rsid w:val="00AD6F35"/>
    <w:rsid w:val="00AE3D86"/>
    <w:rsid w:val="00AF1EC9"/>
    <w:rsid w:val="00AF3D19"/>
    <w:rsid w:val="00AF5F39"/>
    <w:rsid w:val="00AF6718"/>
    <w:rsid w:val="00B022C9"/>
    <w:rsid w:val="00B15A5C"/>
    <w:rsid w:val="00B21294"/>
    <w:rsid w:val="00B21459"/>
    <w:rsid w:val="00B22A2D"/>
    <w:rsid w:val="00B31BBB"/>
    <w:rsid w:val="00B54E38"/>
    <w:rsid w:val="00B54E47"/>
    <w:rsid w:val="00B5510B"/>
    <w:rsid w:val="00B65543"/>
    <w:rsid w:val="00B6724F"/>
    <w:rsid w:val="00B7371E"/>
    <w:rsid w:val="00B7435B"/>
    <w:rsid w:val="00B757CD"/>
    <w:rsid w:val="00B7651E"/>
    <w:rsid w:val="00B769D6"/>
    <w:rsid w:val="00B77937"/>
    <w:rsid w:val="00B800D9"/>
    <w:rsid w:val="00B840CC"/>
    <w:rsid w:val="00B845C3"/>
    <w:rsid w:val="00B9006B"/>
    <w:rsid w:val="00B93EF9"/>
    <w:rsid w:val="00B96A11"/>
    <w:rsid w:val="00B97136"/>
    <w:rsid w:val="00B97298"/>
    <w:rsid w:val="00BA3FF8"/>
    <w:rsid w:val="00BA4450"/>
    <w:rsid w:val="00BA4FD2"/>
    <w:rsid w:val="00BA5E96"/>
    <w:rsid w:val="00BB71C4"/>
    <w:rsid w:val="00BC340A"/>
    <w:rsid w:val="00BC7915"/>
    <w:rsid w:val="00BD60E9"/>
    <w:rsid w:val="00BD627D"/>
    <w:rsid w:val="00BD6E6A"/>
    <w:rsid w:val="00BE3D6A"/>
    <w:rsid w:val="00BF04CF"/>
    <w:rsid w:val="00BF53DF"/>
    <w:rsid w:val="00BF5711"/>
    <w:rsid w:val="00BF6C76"/>
    <w:rsid w:val="00BF6E9B"/>
    <w:rsid w:val="00C05FDA"/>
    <w:rsid w:val="00C07D0A"/>
    <w:rsid w:val="00C13C4D"/>
    <w:rsid w:val="00C14537"/>
    <w:rsid w:val="00C17CC9"/>
    <w:rsid w:val="00C2013D"/>
    <w:rsid w:val="00C23450"/>
    <w:rsid w:val="00C24EC6"/>
    <w:rsid w:val="00C32DE3"/>
    <w:rsid w:val="00C33D00"/>
    <w:rsid w:val="00C4391E"/>
    <w:rsid w:val="00C457D1"/>
    <w:rsid w:val="00C51D03"/>
    <w:rsid w:val="00C55197"/>
    <w:rsid w:val="00C64D6F"/>
    <w:rsid w:val="00C715FA"/>
    <w:rsid w:val="00C73830"/>
    <w:rsid w:val="00C87441"/>
    <w:rsid w:val="00C90C34"/>
    <w:rsid w:val="00C92CCA"/>
    <w:rsid w:val="00CA07E2"/>
    <w:rsid w:val="00CA7FD6"/>
    <w:rsid w:val="00CB27A4"/>
    <w:rsid w:val="00CB61FC"/>
    <w:rsid w:val="00CC6714"/>
    <w:rsid w:val="00CD0DA8"/>
    <w:rsid w:val="00CD3689"/>
    <w:rsid w:val="00CD70A7"/>
    <w:rsid w:val="00CE2382"/>
    <w:rsid w:val="00CE252D"/>
    <w:rsid w:val="00CE26A4"/>
    <w:rsid w:val="00CE5DCD"/>
    <w:rsid w:val="00CE5F25"/>
    <w:rsid w:val="00CF4B01"/>
    <w:rsid w:val="00D051F3"/>
    <w:rsid w:val="00D0629A"/>
    <w:rsid w:val="00D10ED3"/>
    <w:rsid w:val="00D2031C"/>
    <w:rsid w:val="00D21D61"/>
    <w:rsid w:val="00D22C71"/>
    <w:rsid w:val="00D2634A"/>
    <w:rsid w:val="00D33796"/>
    <w:rsid w:val="00D44246"/>
    <w:rsid w:val="00D45D3C"/>
    <w:rsid w:val="00D50C38"/>
    <w:rsid w:val="00D539C0"/>
    <w:rsid w:val="00D635FE"/>
    <w:rsid w:val="00D6466F"/>
    <w:rsid w:val="00D66883"/>
    <w:rsid w:val="00D66B0D"/>
    <w:rsid w:val="00D719E3"/>
    <w:rsid w:val="00D770E7"/>
    <w:rsid w:val="00D84381"/>
    <w:rsid w:val="00D86015"/>
    <w:rsid w:val="00D94D3F"/>
    <w:rsid w:val="00DA4C63"/>
    <w:rsid w:val="00DA5A95"/>
    <w:rsid w:val="00DB0E1D"/>
    <w:rsid w:val="00DB61CD"/>
    <w:rsid w:val="00DB77BF"/>
    <w:rsid w:val="00DC190B"/>
    <w:rsid w:val="00DC2ECF"/>
    <w:rsid w:val="00DC4C5C"/>
    <w:rsid w:val="00DD36C4"/>
    <w:rsid w:val="00DD7477"/>
    <w:rsid w:val="00DD7905"/>
    <w:rsid w:val="00DD7F7A"/>
    <w:rsid w:val="00DE0579"/>
    <w:rsid w:val="00DE0E60"/>
    <w:rsid w:val="00DE5428"/>
    <w:rsid w:val="00DE56CB"/>
    <w:rsid w:val="00DF3653"/>
    <w:rsid w:val="00E02353"/>
    <w:rsid w:val="00E03AAC"/>
    <w:rsid w:val="00E108B7"/>
    <w:rsid w:val="00E14EFB"/>
    <w:rsid w:val="00E25529"/>
    <w:rsid w:val="00E265DA"/>
    <w:rsid w:val="00E26B88"/>
    <w:rsid w:val="00E3277C"/>
    <w:rsid w:val="00E352A7"/>
    <w:rsid w:val="00E40C34"/>
    <w:rsid w:val="00E45784"/>
    <w:rsid w:val="00E52819"/>
    <w:rsid w:val="00E662D4"/>
    <w:rsid w:val="00E73D09"/>
    <w:rsid w:val="00E81CFC"/>
    <w:rsid w:val="00E873C8"/>
    <w:rsid w:val="00E877E1"/>
    <w:rsid w:val="00E90B5B"/>
    <w:rsid w:val="00E92738"/>
    <w:rsid w:val="00EA5D8D"/>
    <w:rsid w:val="00EA72F4"/>
    <w:rsid w:val="00EA75E3"/>
    <w:rsid w:val="00EB48F0"/>
    <w:rsid w:val="00EB497F"/>
    <w:rsid w:val="00EB6332"/>
    <w:rsid w:val="00EC5D6D"/>
    <w:rsid w:val="00EC612E"/>
    <w:rsid w:val="00ED6964"/>
    <w:rsid w:val="00ED75EA"/>
    <w:rsid w:val="00EE0DC6"/>
    <w:rsid w:val="00EE732C"/>
    <w:rsid w:val="00EF0D13"/>
    <w:rsid w:val="00F023CB"/>
    <w:rsid w:val="00F054A9"/>
    <w:rsid w:val="00F06BFF"/>
    <w:rsid w:val="00F15525"/>
    <w:rsid w:val="00F21B74"/>
    <w:rsid w:val="00F2375D"/>
    <w:rsid w:val="00F248BF"/>
    <w:rsid w:val="00F31296"/>
    <w:rsid w:val="00F37ACE"/>
    <w:rsid w:val="00F41CC5"/>
    <w:rsid w:val="00F45E24"/>
    <w:rsid w:val="00F57A06"/>
    <w:rsid w:val="00F82687"/>
    <w:rsid w:val="00F82BA5"/>
    <w:rsid w:val="00F84677"/>
    <w:rsid w:val="00F87117"/>
    <w:rsid w:val="00F92939"/>
    <w:rsid w:val="00F93314"/>
    <w:rsid w:val="00F96ADA"/>
    <w:rsid w:val="00FA2971"/>
    <w:rsid w:val="00FA37B8"/>
    <w:rsid w:val="00FC0BA9"/>
    <w:rsid w:val="00FC125E"/>
    <w:rsid w:val="00FC5147"/>
    <w:rsid w:val="00FD42D1"/>
    <w:rsid w:val="00FD4AEF"/>
    <w:rsid w:val="00FD7901"/>
    <w:rsid w:val="00FD7CBB"/>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ABBEC753-29DD-4427-A837-BDC0E38CA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1"/>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7725E3"/>
    <w:rPr>
      <w:rFonts w:ascii="Cambria" w:eastAsia="Arial" w:hAnsi="Cambria" w:cs="Arial"/>
      <w:lang w:eastAsia="pt-BR"/>
    </w:rPr>
  </w:style>
  <w:style w:type="paragraph" w:customStyle="1" w:styleId="Nivel2">
    <w:name w:val="Nivel 2"/>
    <w:basedOn w:val="Normal"/>
    <w:link w:val="Nivel2Char"/>
    <w:autoRedefine/>
    <w:qFormat/>
    <w:rsid w:val="007725E3"/>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3"/>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539C0"/>
    <w:rPr>
      <w:rFonts w:ascii="Cambria" w:eastAsiaTheme="minorEastAsia" w:hAnsi="Cambria" w:cs="Arial"/>
      <w:color w:val="FF0000"/>
      <w:lang w:eastAsia="pt-BR"/>
    </w:rPr>
  </w:style>
  <w:style w:type="paragraph" w:customStyle="1" w:styleId="Nvel3-R">
    <w:name w:val="Nível 3-R"/>
    <w:basedOn w:val="Normal"/>
    <w:link w:val="Nvel3-RChar"/>
    <w:autoRedefine/>
    <w:qFormat/>
    <w:rsid w:val="00D539C0"/>
    <w:pPr>
      <w:spacing w:before="120" w:after="120" w:line="276" w:lineRule="auto"/>
      <w:ind w:firstLine="1701"/>
    </w:pPr>
    <w:rPr>
      <w:rFonts w:ascii="Cambria" w:eastAsiaTheme="minorEastAsia" w:hAnsi="Cambria" w:cs="Arial"/>
      <w:color w:val="FF0000"/>
      <w:lang w:eastAsia="pt-BR"/>
    </w:rPr>
  </w:style>
  <w:style w:type="character" w:customStyle="1" w:styleId="Nivel3Char">
    <w:name w:val="Nivel 3 Char"/>
    <w:basedOn w:val="Fontepargpadro"/>
    <w:link w:val="Nivel3"/>
    <w:locked/>
    <w:rsid w:val="004E7797"/>
    <w:rPr>
      <w:rFonts w:ascii="Cambria" w:eastAsiaTheme="minorEastAsia" w:hAnsi="Cambria" w:cs="Arial"/>
      <w:lang w:eastAsia="pt-BR"/>
    </w:rPr>
  </w:style>
  <w:style w:type="paragraph" w:customStyle="1" w:styleId="Nivel3">
    <w:name w:val="Nivel 3"/>
    <w:basedOn w:val="Normal"/>
    <w:link w:val="Nivel3Char"/>
    <w:autoRedefine/>
    <w:qFormat/>
    <w:rsid w:val="004E7797"/>
    <w:pPr>
      <w:spacing w:before="120" w:after="120" w:line="360" w:lineRule="auto"/>
    </w:pPr>
    <w:rPr>
      <w:rFonts w:ascii="Cambria" w:eastAsiaTheme="minorEastAsia" w:hAnsi="Cambria" w:cs="Arial"/>
      <w:lang w:eastAsia="pt-BR"/>
    </w:rPr>
  </w:style>
  <w:style w:type="paragraph" w:styleId="Ttulo">
    <w:name w:val="Title"/>
    <w:basedOn w:val="Normal"/>
    <w:link w:val="TtuloChar"/>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1"/>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iPriority w:val="99"/>
    <w:semiHidden/>
    <w:unhideWhenUsed/>
    <w:rsid w:val="0020495B"/>
    <w:rPr>
      <w:sz w:val="16"/>
      <w:szCs w:val="16"/>
    </w:rPr>
  </w:style>
  <w:style w:type="paragraph" w:styleId="Textodecomentrio">
    <w:name w:val="annotation text"/>
    <w:basedOn w:val="Normal"/>
    <w:link w:val="TextodecomentrioChar"/>
    <w:uiPriority w:val="99"/>
    <w:semiHidden/>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semiHidden/>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EB6332"/>
    <w:pPr>
      <w:spacing w:before="100" w:beforeAutospacing="1" w:after="100" w:afterAutospacing="1" w:line="240" w:lineRule="auto"/>
      <w:jc w:val="left"/>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2071031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mailto:licitacaopiracanjuba@hotmail.com"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77D93-50DE-459C-8E70-499AA1E02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112</Pages>
  <Words>30035</Words>
  <Characters>162193</Characters>
  <Application>Microsoft Office Word</Application>
  <DocSecurity>0</DocSecurity>
  <Lines>1351</Lines>
  <Paragraphs>383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Licitação Piracanjuba-GO</cp:lastModifiedBy>
  <cp:revision>33</cp:revision>
  <cp:lastPrinted>2025-06-02T18:53:00Z</cp:lastPrinted>
  <dcterms:created xsi:type="dcterms:W3CDTF">2025-07-18T11:57:00Z</dcterms:created>
  <dcterms:modified xsi:type="dcterms:W3CDTF">2025-07-18T13:46:00Z</dcterms:modified>
</cp:coreProperties>
</file>