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65CF254A" w:rsidR="006D31A2" w:rsidRPr="00BA5B8A" w:rsidRDefault="00F63725" w:rsidP="00100082">
      <w:pPr>
        <w:spacing w:before="240" w:line="360" w:lineRule="auto"/>
        <w:jc w:val="center"/>
        <w:rPr>
          <w:rFonts w:ascii="Cambria" w:hAnsi="Cambria"/>
          <w:b/>
          <w:color w:val="000000" w:themeColor="text1"/>
          <w:sz w:val="32"/>
          <w:szCs w:val="32"/>
          <w:u w:val="single"/>
        </w:rPr>
      </w:pPr>
      <w:r w:rsidRPr="00F63725">
        <w:rPr>
          <w:rFonts w:ascii="Cambria" w:hAnsi="Cambria"/>
          <w:b/>
          <w:color w:val="000000" w:themeColor="text1"/>
          <w:sz w:val="32"/>
          <w:szCs w:val="32"/>
          <w:u w:val="single"/>
        </w:rPr>
        <w:t>CAP</w:t>
      </w:r>
      <w:r w:rsidR="00210B16" w:rsidRPr="00F63725">
        <w:rPr>
          <w:rFonts w:ascii="Cambria" w:hAnsi="Cambria"/>
          <w:b/>
          <w:color w:val="000000" w:themeColor="text1"/>
          <w:sz w:val="32"/>
          <w:szCs w:val="32"/>
          <w:u w:val="single"/>
        </w:rPr>
        <w:t xml:space="preserve">A </w:t>
      </w:r>
      <w:r w:rsidR="00A0111B" w:rsidRPr="00F63725">
        <w:rPr>
          <w:rFonts w:ascii="Cambria" w:hAnsi="Cambria"/>
          <w:b/>
          <w:color w:val="000000" w:themeColor="text1"/>
          <w:sz w:val="32"/>
          <w:szCs w:val="32"/>
          <w:u w:val="single"/>
        </w:rPr>
        <w:t xml:space="preserve">DO </w:t>
      </w:r>
      <w:r w:rsidR="00291257" w:rsidRPr="00F63725">
        <w:rPr>
          <w:rFonts w:ascii="Cambria" w:hAnsi="Cambria"/>
          <w:b/>
          <w:color w:val="000000" w:themeColor="text1"/>
          <w:sz w:val="32"/>
          <w:szCs w:val="32"/>
          <w:u w:val="single"/>
        </w:rPr>
        <w:t>EDITAL</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1"/>
        <w:gridCol w:w="2175"/>
        <w:gridCol w:w="2109"/>
        <w:gridCol w:w="2835"/>
      </w:tblGrid>
      <w:tr w:rsidR="006D31A2" w:rsidRPr="00100082" w14:paraId="4BE9A26D" w14:textId="77777777" w:rsidTr="00F30C87">
        <w:tc>
          <w:tcPr>
            <w:tcW w:w="9640" w:type="dxa"/>
            <w:gridSpan w:val="4"/>
          </w:tcPr>
          <w:p w14:paraId="71261B98" w14:textId="77777777" w:rsidR="00627153" w:rsidRPr="000C1D99" w:rsidRDefault="00627153" w:rsidP="00627153">
            <w:pPr>
              <w:spacing w:before="0" w:after="0" w:line="276" w:lineRule="auto"/>
              <w:jc w:val="center"/>
              <w:rPr>
                <w:rFonts w:ascii="Cambria" w:hAnsi="Cambria"/>
                <w:b/>
                <w:color w:val="000000" w:themeColor="text1"/>
                <w:sz w:val="23"/>
                <w:szCs w:val="23"/>
              </w:rPr>
            </w:pPr>
          </w:p>
          <w:p w14:paraId="4B5ED5EE" w14:textId="4490C8D6"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 xml:space="preserve">Pregão Eletrônico nº </w:t>
            </w:r>
            <w:r w:rsidR="00A01000" w:rsidRPr="000C1D99">
              <w:rPr>
                <w:rFonts w:ascii="Cambria" w:hAnsi="Cambria"/>
                <w:b/>
                <w:color w:val="000000" w:themeColor="text1"/>
                <w:sz w:val="23"/>
                <w:szCs w:val="23"/>
              </w:rPr>
              <w:t>01/2026</w:t>
            </w:r>
          </w:p>
          <w:p w14:paraId="624478A4" w14:textId="0B5977D6"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Processo</w:t>
            </w:r>
            <w:r w:rsidR="00BA5B8A" w:rsidRPr="000C1D99">
              <w:rPr>
                <w:rFonts w:ascii="Cambria" w:hAnsi="Cambria"/>
                <w:b/>
                <w:color w:val="000000" w:themeColor="text1"/>
                <w:sz w:val="23"/>
                <w:szCs w:val="23"/>
              </w:rPr>
              <w:t>s</w:t>
            </w:r>
            <w:r w:rsidRPr="000C1D99">
              <w:rPr>
                <w:rFonts w:ascii="Cambria" w:hAnsi="Cambria"/>
                <w:b/>
                <w:color w:val="000000" w:themeColor="text1"/>
                <w:sz w:val="23"/>
                <w:szCs w:val="23"/>
              </w:rPr>
              <w:t xml:space="preserve"> Administrativo</w:t>
            </w:r>
            <w:r w:rsidR="00BA5B8A" w:rsidRPr="000C1D99">
              <w:rPr>
                <w:rFonts w:ascii="Cambria" w:hAnsi="Cambria"/>
                <w:b/>
                <w:color w:val="000000" w:themeColor="text1"/>
                <w:sz w:val="23"/>
                <w:szCs w:val="23"/>
              </w:rPr>
              <w:t>s</w:t>
            </w:r>
            <w:r w:rsidRPr="000C1D99">
              <w:rPr>
                <w:rFonts w:ascii="Cambria" w:hAnsi="Cambria"/>
                <w:b/>
                <w:color w:val="000000" w:themeColor="text1"/>
                <w:sz w:val="23"/>
                <w:szCs w:val="23"/>
              </w:rPr>
              <w:t xml:space="preserve"> nº</w:t>
            </w:r>
            <w:r w:rsidR="00BA5B8A" w:rsidRPr="000C1D99">
              <w:rPr>
                <w:rFonts w:ascii="Cambria" w:hAnsi="Cambria"/>
                <w:b/>
                <w:color w:val="000000" w:themeColor="text1"/>
                <w:sz w:val="23"/>
                <w:szCs w:val="23"/>
              </w:rPr>
              <w:t xml:space="preserve"> 161072</w:t>
            </w:r>
            <w:r w:rsidR="00A01000" w:rsidRPr="000C1D99">
              <w:rPr>
                <w:rFonts w:ascii="Cambria" w:hAnsi="Cambria"/>
                <w:b/>
                <w:color w:val="000000" w:themeColor="text1"/>
                <w:sz w:val="23"/>
                <w:szCs w:val="23"/>
              </w:rPr>
              <w:t>/2025</w:t>
            </w:r>
            <w:r w:rsidR="00BA5B8A" w:rsidRPr="000C1D99">
              <w:rPr>
                <w:rFonts w:ascii="Cambria" w:hAnsi="Cambria"/>
                <w:b/>
                <w:color w:val="000000" w:themeColor="text1"/>
                <w:sz w:val="23"/>
                <w:szCs w:val="23"/>
              </w:rPr>
              <w:t>, nº 165377/2025, nº 163317/2025 e nº 162671/2025.</w:t>
            </w:r>
          </w:p>
          <w:p w14:paraId="1041EB39" w14:textId="5DFD8782" w:rsidR="00627153" w:rsidRPr="000C1D99" w:rsidRDefault="00627153" w:rsidP="00627153">
            <w:pPr>
              <w:spacing w:before="0" w:after="0" w:line="276" w:lineRule="auto"/>
              <w:jc w:val="center"/>
              <w:rPr>
                <w:rFonts w:ascii="Cambria" w:hAnsi="Cambria"/>
                <w:b/>
                <w:color w:val="000000" w:themeColor="text1"/>
                <w:sz w:val="23"/>
                <w:szCs w:val="23"/>
              </w:rPr>
            </w:pPr>
          </w:p>
        </w:tc>
      </w:tr>
      <w:tr w:rsidR="006D31A2" w:rsidRPr="00100082" w14:paraId="0DA66EE7" w14:textId="77777777" w:rsidTr="00F30C87">
        <w:tc>
          <w:tcPr>
            <w:tcW w:w="9640" w:type="dxa"/>
            <w:gridSpan w:val="4"/>
          </w:tcPr>
          <w:p w14:paraId="35CCB11F" w14:textId="77777777" w:rsidR="00627153" w:rsidRPr="00F63725" w:rsidRDefault="00627153" w:rsidP="00627153">
            <w:pPr>
              <w:spacing w:before="0" w:after="0" w:line="276" w:lineRule="auto"/>
              <w:jc w:val="center"/>
              <w:rPr>
                <w:rFonts w:ascii="Cambria" w:hAnsi="Cambria"/>
                <w:b/>
                <w:color w:val="000000" w:themeColor="text1"/>
                <w:sz w:val="23"/>
                <w:szCs w:val="23"/>
              </w:rPr>
            </w:pPr>
          </w:p>
          <w:p w14:paraId="5D091CB1" w14:textId="5755BFD3" w:rsidR="006D31A2" w:rsidRPr="00F63725" w:rsidRDefault="006D31A2" w:rsidP="00627153">
            <w:pPr>
              <w:spacing w:before="0" w:after="0" w:line="276" w:lineRule="auto"/>
              <w:jc w:val="center"/>
              <w:rPr>
                <w:rFonts w:ascii="Cambria" w:hAnsi="Cambria"/>
                <w:b/>
                <w:color w:val="000000" w:themeColor="text1"/>
                <w:sz w:val="23"/>
                <w:szCs w:val="23"/>
              </w:rPr>
            </w:pPr>
            <w:r w:rsidRPr="00F63725">
              <w:rPr>
                <w:rFonts w:ascii="Cambria" w:hAnsi="Cambria"/>
                <w:b/>
                <w:color w:val="000000" w:themeColor="text1"/>
                <w:sz w:val="23"/>
                <w:szCs w:val="23"/>
              </w:rPr>
              <w:t xml:space="preserve">Abertura dia </w:t>
            </w:r>
            <w:r w:rsidR="00F63725">
              <w:rPr>
                <w:rFonts w:ascii="Cambria" w:hAnsi="Cambria"/>
                <w:b/>
                <w:color w:val="000000" w:themeColor="text1"/>
                <w:sz w:val="23"/>
                <w:szCs w:val="23"/>
              </w:rPr>
              <w:t>06</w:t>
            </w:r>
            <w:r w:rsidR="00C930CD" w:rsidRPr="00F63725">
              <w:rPr>
                <w:rFonts w:ascii="Cambria" w:hAnsi="Cambria"/>
                <w:b/>
                <w:color w:val="000000" w:themeColor="text1"/>
                <w:sz w:val="23"/>
                <w:szCs w:val="23"/>
              </w:rPr>
              <w:t xml:space="preserve"> </w:t>
            </w:r>
            <w:r w:rsidRPr="00F63725">
              <w:rPr>
                <w:rFonts w:ascii="Cambria" w:hAnsi="Cambria"/>
                <w:b/>
                <w:color w:val="000000" w:themeColor="text1"/>
                <w:sz w:val="23"/>
                <w:szCs w:val="23"/>
              </w:rPr>
              <w:t>de</w:t>
            </w:r>
            <w:r w:rsidR="0090210A" w:rsidRPr="00F63725">
              <w:rPr>
                <w:rFonts w:ascii="Cambria" w:hAnsi="Cambria"/>
                <w:b/>
                <w:color w:val="000000" w:themeColor="text1"/>
                <w:sz w:val="23"/>
                <w:szCs w:val="23"/>
              </w:rPr>
              <w:t xml:space="preserve"> </w:t>
            </w:r>
            <w:r w:rsidR="00F63725">
              <w:rPr>
                <w:rFonts w:ascii="Cambria" w:hAnsi="Cambria"/>
                <w:b/>
                <w:color w:val="000000" w:themeColor="text1"/>
                <w:sz w:val="23"/>
                <w:szCs w:val="23"/>
              </w:rPr>
              <w:t>abril</w:t>
            </w:r>
            <w:r w:rsidR="00FC125E" w:rsidRPr="00F63725">
              <w:rPr>
                <w:rFonts w:ascii="Cambria" w:hAnsi="Cambria"/>
                <w:b/>
                <w:color w:val="000000" w:themeColor="text1"/>
                <w:sz w:val="23"/>
                <w:szCs w:val="23"/>
              </w:rPr>
              <w:t xml:space="preserve"> </w:t>
            </w:r>
            <w:r w:rsidRPr="00F63725">
              <w:rPr>
                <w:rFonts w:ascii="Cambria" w:hAnsi="Cambria"/>
                <w:b/>
                <w:color w:val="000000" w:themeColor="text1"/>
                <w:sz w:val="23"/>
                <w:szCs w:val="23"/>
              </w:rPr>
              <w:t>de 20</w:t>
            </w:r>
            <w:r w:rsidR="00FC125E" w:rsidRPr="00F63725">
              <w:rPr>
                <w:rFonts w:ascii="Cambria" w:hAnsi="Cambria"/>
                <w:b/>
                <w:color w:val="000000" w:themeColor="text1"/>
                <w:sz w:val="23"/>
                <w:szCs w:val="23"/>
              </w:rPr>
              <w:t>2</w:t>
            </w:r>
            <w:r w:rsidR="00134F89" w:rsidRPr="00F63725">
              <w:rPr>
                <w:rFonts w:ascii="Cambria" w:hAnsi="Cambria"/>
                <w:b/>
                <w:color w:val="000000" w:themeColor="text1"/>
                <w:sz w:val="23"/>
                <w:szCs w:val="23"/>
              </w:rPr>
              <w:t>6</w:t>
            </w:r>
            <w:r w:rsidRPr="00F63725">
              <w:rPr>
                <w:rFonts w:ascii="Cambria" w:hAnsi="Cambria"/>
                <w:b/>
                <w:color w:val="000000" w:themeColor="text1"/>
                <w:sz w:val="23"/>
                <w:szCs w:val="23"/>
              </w:rPr>
              <w:t xml:space="preserve"> às </w:t>
            </w:r>
            <w:r w:rsidR="00FC125E" w:rsidRPr="00F63725">
              <w:rPr>
                <w:rFonts w:ascii="Cambria" w:hAnsi="Cambria"/>
                <w:b/>
                <w:color w:val="000000" w:themeColor="text1"/>
                <w:sz w:val="23"/>
                <w:szCs w:val="23"/>
              </w:rPr>
              <w:t>08</w:t>
            </w:r>
            <w:r w:rsidRPr="00F63725">
              <w:rPr>
                <w:rFonts w:ascii="Cambria" w:hAnsi="Cambria"/>
                <w:b/>
                <w:color w:val="000000" w:themeColor="text1"/>
                <w:sz w:val="23"/>
                <w:szCs w:val="23"/>
              </w:rPr>
              <w:t xml:space="preserve"> horas </w:t>
            </w:r>
          </w:p>
          <w:p w14:paraId="419E9E1F" w14:textId="77777777" w:rsidR="006D31A2" w:rsidRPr="00F63725" w:rsidRDefault="006D31A2" w:rsidP="00627153">
            <w:pPr>
              <w:spacing w:before="0" w:after="0" w:line="276" w:lineRule="auto"/>
              <w:jc w:val="center"/>
              <w:rPr>
                <w:rFonts w:ascii="Cambria" w:hAnsi="Cambria"/>
                <w:b/>
                <w:color w:val="000000" w:themeColor="text1"/>
                <w:sz w:val="23"/>
                <w:szCs w:val="23"/>
              </w:rPr>
            </w:pPr>
            <w:r w:rsidRPr="00F63725">
              <w:rPr>
                <w:rFonts w:ascii="Cambria" w:hAnsi="Cambria"/>
                <w:b/>
                <w:color w:val="000000" w:themeColor="text1"/>
                <w:sz w:val="23"/>
                <w:szCs w:val="23"/>
              </w:rPr>
              <w:t>(Horário de Brasília/DF)</w:t>
            </w:r>
          </w:p>
          <w:p w14:paraId="4457335C" w14:textId="77777777" w:rsidR="006D31A2" w:rsidRPr="00F63725" w:rsidRDefault="006D31A2" w:rsidP="00627153">
            <w:pPr>
              <w:spacing w:before="0" w:after="0" w:line="276" w:lineRule="auto"/>
              <w:jc w:val="center"/>
              <w:rPr>
                <w:rFonts w:ascii="Cambria" w:hAnsi="Cambria"/>
                <w:color w:val="000000" w:themeColor="text1"/>
                <w:sz w:val="23"/>
                <w:szCs w:val="23"/>
              </w:rPr>
            </w:pPr>
            <w:r w:rsidRPr="00F63725">
              <w:rPr>
                <w:rFonts w:ascii="Cambria" w:hAnsi="Cambria"/>
                <w:b/>
                <w:color w:val="000000" w:themeColor="text1"/>
                <w:sz w:val="23"/>
                <w:szCs w:val="23"/>
              </w:rPr>
              <w:t>No</w:t>
            </w:r>
            <w:r w:rsidRPr="00F63725">
              <w:rPr>
                <w:rFonts w:ascii="Cambria" w:hAnsi="Cambria"/>
                <w:b/>
                <w:color w:val="000000" w:themeColor="text1"/>
                <w:spacing w:val="-13"/>
                <w:sz w:val="23"/>
                <w:szCs w:val="23"/>
              </w:rPr>
              <w:t xml:space="preserve"> </w:t>
            </w:r>
            <w:r w:rsidRPr="00F63725">
              <w:rPr>
                <w:rFonts w:ascii="Cambria" w:hAnsi="Cambria"/>
                <w:b/>
                <w:color w:val="000000" w:themeColor="text1"/>
                <w:sz w:val="23"/>
                <w:szCs w:val="23"/>
              </w:rPr>
              <w:t xml:space="preserve">sítio </w:t>
            </w:r>
            <w:hyperlink r:id="rId8" w:history="1">
              <w:r w:rsidRPr="00F63725">
                <w:rPr>
                  <w:rStyle w:val="Hyperlink"/>
                  <w:rFonts w:ascii="Cambria" w:hAnsi="Cambria"/>
                  <w:color w:val="000000" w:themeColor="text1"/>
                  <w:sz w:val="23"/>
                  <w:szCs w:val="23"/>
                  <w14:shadow w14:blurRad="50800" w14:dist="38100" w14:dir="2700000" w14:sx="100000" w14:sy="100000" w14:kx="0" w14:ky="0" w14:algn="tl">
                    <w14:srgbClr w14:val="000000">
                      <w14:alpha w14:val="60000"/>
                    </w14:srgbClr>
                  </w14:shadow>
                </w:rPr>
                <w:t>www.bnc.org.b</w:t>
              </w:r>
              <w:r w:rsidRPr="00F63725">
                <w:rPr>
                  <w:rStyle w:val="Hyperlink"/>
                  <w:rFonts w:ascii="Cambria" w:hAnsi="Cambria"/>
                  <w:color w:val="000000" w:themeColor="text1"/>
                  <w:sz w:val="23"/>
                  <w:szCs w:val="23"/>
                </w:rPr>
                <w:t>r</w:t>
              </w:r>
            </w:hyperlink>
            <w:r w:rsidRPr="00F63725">
              <w:rPr>
                <w:rFonts w:ascii="Cambria" w:hAnsi="Cambria"/>
                <w:color w:val="000000" w:themeColor="text1"/>
                <w:sz w:val="23"/>
                <w:szCs w:val="23"/>
              </w:rPr>
              <w:t xml:space="preserve"> </w:t>
            </w:r>
          </w:p>
          <w:p w14:paraId="7D24F3B5" w14:textId="77D5136D" w:rsidR="00627153" w:rsidRPr="00F63725" w:rsidRDefault="00627153" w:rsidP="00627153">
            <w:pPr>
              <w:spacing w:before="0" w:after="0" w:line="276" w:lineRule="auto"/>
              <w:jc w:val="center"/>
              <w:rPr>
                <w:rFonts w:ascii="Cambria" w:hAnsi="Cambria"/>
                <w:b/>
                <w:color w:val="000000" w:themeColor="text1"/>
                <w:sz w:val="23"/>
                <w:szCs w:val="23"/>
              </w:rPr>
            </w:pPr>
          </w:p>
        </w:tc>
      </w:tr>
      <w:tr w:rsidR="006D31A2" w:rsidRPr="00100082" w14:paraId="2A73FC85" w14:textId="77777777" w:rsidTr="00F30C87">
        <w:tc>
          <w:tcPr>
            <w:tcW w:w="9640" w:type="dxa"/>
            <w:gridSpan w:val="4"/>
            <w:shd w:val="clear" w:color="auto" w:fill="D9D9D9" w:themeFill="background1" w:themeFillShade="D9"/>
          </w:tcPr>
          <w:p w14:paraId="44F9490B"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OBJETO</w:t>
            </w:r>
          </w:p>
        </w:tc>
      </w:tr>
      <w:tr w:rsidR="006D31A2" w:rsidRPr="00100082" w14:paraId="4BA06D09" w14:textId="77777777" w:rsidTr="00F30C87">
        <w:tc>
          <w:tcPr>
            <w:tcW w:w="9640" w:type="dxa"/>
            <w:gridSpan w:val="4"/>
          </w:tcPr>
          <w:p w14:paraId="3EAB45C5" w14:textId="4CE960A3" w:rsidR="006D31A2" w:rsidRPr="000C1D99" w:rsidRDefault="00BA5B8A" w:rsidP="00627153">
            <w:pPr>
              <w:spacing w:before="0" w:after="0" w:line="276" w:lineRule="auto"/>
              <w:rPr>
                <w:rFonts w:ascii="Cambria" w:hAnsi="Cambria"/>
                <w:b/>
                <w:color w:val="000000" w:themeColor="text1"/>
                <w:sz w:val="23"/>
                <w:szCs w:val="23"/>
              </w:rPr>
            </w:pPr>
            <w:r w:rsidRPr="000C1D99">
              <w:rPr>
                <w:rFonts w:ascii="Cambria" w:hAnsi="Cambria"/>
                <w:color w:val="000000" w:themeColor="text1"/>
                <w:sz w:val="23"/>
                <w:szCs w:val="23"/>
              </w:rPr>
              <w:t>Sistema de Registro de Preços para parcelada, eventual e futura aquisição de</w:t>
            </w:r>
            <w:r w:rsidR="004355C5" w:rsidRPr="000C1D99">
              <w:rPr>
                <w:rFonts w:ascii="Cambria" w:hAnsi="Cambria"/>
                <w:color w:val="000000" w:themeColor="text1"/>
                <w:sz w:val="23"/>
                <w:szCs w:val="23"/>
              </w:rPr>
              <w:t xml:space="preserve"> </w:t>
            </w:r>
            <w:r w:rsidRPr="000C1D99">
              <w:rPr>
                <w:rFonts w:ascii="Cambria" w:hAnsi="Cambria" w:cs="Segoe UI"/>
                <w:sz w:val="23"/>
                <w:szCs w:val="23"/>
              </w:rPr>
              <w:t>pneus, câmaras de ar, protetores de câmara de ar, recapagem de pneus e serviços de alinhamento, balanceamento e cambagem destinados à manutenção da frota de veículos lotados nas Secretarias Municipais de Obras e Serviços Públicos, Educação, Saúde e Assistência Social de Piracanjuba/GO</w:t>
            </w:r>
            <w:r w:rsidR="004355C5" w:rsidRPr="000C1D99">
              <w:rPr>
                <w:rFonts w:ascii="Cambria" w:hAnsi="Cambria"/>
                <w:color w:val="000000" w:themeColor="text1"/>
                <w:sz w:val="23"/>
                <w:szCs w:val="23"/>
              </w:rPr>
              <w:t>.</w:t>
            </w:r>
          </w:p>
        </w:tc>
      </w:tr>
      <w:tr w:rsidR="006D31A2" w:rsidRPr="00100082" w14:paraId="2D00F974" w14:textId="77777777" w:rsidTr="00F30C87">
        <w:tc>
          <w:tcPr>
            <w:tcW w:w="9640" w:type="dxa"/>
            <w:gridSpan w:val="4"/>
            <w:shd w:val="clear" w:color="auto" w:fill="D9D9D9" w:themeFill="background1" w:themeFillShade="D9"/>
          </w:tcPr>
          <w:p w14:paraId="6483BD45"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VALOR TOTAL ESTIMADO</w:t>
            </w:r>
          </w:p>
        </w:tc>
      </w:tr>
      <w:tr w:rsidR="006D31A2" w:rsidRPr="00100082" w14:paraId="42441000" w14:textId="77777777" w:rsidTr="00F30C87">
        <w:tc>
          <w:tcPr>
            <w:tcW w:w="9640" w:type="dxa"/>
            <w:gridSpan w:val="4"/>
          </w:tcPr>
          <w:p w14:paraId="196E9482" w14:textId="569EC18B" w:rsidR="006D31A2" w:rsidRPr="000C1D99" w:rsidRDefault="00F30C87" w:rsidP="00627153">
            <w:pPr>
              <w:spacing w:before="0" w:after="0" w:line="276" w:lineRule="auto"/>
              <w:rPr>
                <w:rFonts w:ascii="Cambria" w:hAnsi="Cambria"/>
                <w:bCs/>
                <w:color w:val="000000" w:themeColor="text1"/>
                <w:sz w:val="23"/>
                <w:szCs w:val="23"/>
              </w:rPr>
            </w:pPr>
            <w:r w:rsidRPr="000C1D99">
              <w:rPr>
                <w:rFonts w:ascii="Cambria" w:hAnsi="Cambria" w:cs="Calibri"/>
                <w:b/>
                <w:bCs/>
                <w:color w:val="000000" w:themeColor="text1"/>
                <w:sz w:val="23"/>
                <w:szCs w:val="23"/>
              </w:rPr>
              <w:t>SIGILOSO</w:t>
            </w:r>
            <w:r w:rsidR="00BA5B8A" w:rsidRPr="000C1D99">
              <w:rPr>
                <w:rFonts w:ascii="Cambria" w:hAnsi="Cambria" w:cs="Calibri"/>
                <w:b/>
                <w:bCs/>
                <w:color w:val="000000" w:themeColor="text1"/>
                <w:sz w:val="23"/>
                <w:szCs w:val="23"/>
              </w:rPr>
              <w:t>.</w:t>
            </w:r>
            <w:r w:rsidRPr="000C1D99">
              <w:rPr>
                <w:rFonts w:ascii="Cambria" w:hAnsi="Cambria" w:cs="Calibri"/>
                <w:b/>
                <w:bCs/>
                <w:color w:val="000000" w:themeColor="text1"/>
                <w:sz w:val="23"/>
                <w:szCs w:val="23"/>
              </w:rPr>
              <w:t xml:space="preserve"> </w:t>
            </w:r>
            <w:r w:rsidRPr="000C1D99">
              <w:rPr>
                <w:rFonts w:ascii="Cambria" w:hAnsi="Cambria" w:cs="Calibri"/>
                <w:color w:val="000000" w:themeColor="text1"/>
                <w:sz w:val="23"/>
                <w:szCs w:val="23"/>
              </w:rPr>
              <w:t xml:space="preserve">O valor total estimado e o valor </w:t>
            </w:r>
            <w:r w:rsidRPr="000C1D99">
              <w:rPr>
                <w:rFonts w:ascii="Cambria" w:hAnsi="Cambria"/>
                <w:bCs/>
                <w:color w:val="000000" w:themeColor="text1"/>
                <w:sz w:val="23"/>
                <w:szCs w:val="23"/>
              </w:rPr>
              <w:t>estimado por item, ser</w:t>
            </w:r>
            <w:r w:rsidR="00B670B4" w:rsidRPr="000C1D99">
              <w:rPr>
                <w:rFonts w:ascii="Cambria" w:hAnsi="Cambria"/>
                <w:bCs/>
                <w:color w:val="000000" w:themeColor="text1"/>
                <w:sz w:val="23"/>
                <w:szCs w:val="23"/>
              </w:rPr>
              <w:t xml:space="preserve">ão </w:t>
            </w:r>
            <w:r w:rsidRPr="000C1D99">
              <w:rPr>
                <w:rFonts w:ascii="Cambria" w:hAnsi="Cambria"/>
                <w:bCs/>
                <w:color w:val="000000" w:themeColor="text1"/>
                <w:sz w:val="23"/>
                <w:szCs w:val="23"/>
              </w:rPr>
              <w:t>sigiloso</w:t>
            </w:r>
            <w:r w:rsidR="00B670B4" w:rsidRPr="000C1D99">
              <w:rPr>
                <w:rFonts w:ascii="Cambria" w:hAnsi="Cambria"/>
                <w:bCs/>
                <w:color w:val="000000" w:themeColor="text1"/>
                <w:sz w:val="23"/>
                <w:szCs w:val="23"/>
              </w:rPr>
              <w:t>s</w:t>
            </w:r>
            <w:r w:rsidRPr="000C1D99">
              <w:rPr>
                <w:rFonts w:ascii="Cambria" w:hAnsi="Cambria"/>
                <w:bCs/>
                <w:color w:val="000000" w:themeColor="text1"/>
                <w:sz w:val="23"/>
                <w:szCs w:val="23"/>
              </w:rPr>
              <w:t xml:space="preserve"> com fundamentação no artigo 24 da </w:t>
            </w:r>
            <w:r w:rsidRPr="000C1D99">
              <w:rPr>
                <w:rFonts w:ascii="Cambria" w:hAnsi="Cambria"/>
                <w:bCs/>
                <w:sz w:val="23"/>
                <w:szCs w:val="23"/>
              </w:rPr>
              <w:t>Lei de Licitações e Contratos Administrativos (14.133/2021)</w:t>
            </w:r>
            <w:r w:rsidR="008D64A6" w:rsidRPr="000C1D99">
              <w:rPr>
                <w:rFonts w:ascii="Cambria" w:hAnsi="Cambria"/>
                <w:bCs/>
                <w:sz w:val="23"/>
                <w:szCs w:val="23"/>
              </w:rPr>
              <w:t xml:space="preserve">. Objetivando evitar a </w:t>
            </w:r>
            <w:r w:rsidR="008D64A6" w:rsidRPr="000C1D99">
              <w:rPr>
                <w:rFonts w:ascii="Cambria" w:hAnsi="Cambria" w:cs="Arial"/>
                <w:sz w:val="23"/>
                <w:szCs w:val="23"/>
                <w:shd w:val="clear" w:color="auto" w:fill="FFFFFF"/>
              </w:rPr>
              <w:t>formação de conluios ou prejudicar a obtenção da proposta mais vantajosa para a Administração</w:t>
            </w:r>
            <w:r w:rsidRPr="000C1D99">
              <w:rPr>
                <w:rFonts w:ascii="Cambria" w:hAnsi="Cambria"/>
                <w:bCs/>
                <w:sz w:val="23"/>
                <w:szCs w:val="23"/>
              </w:rPr>
              <w:t xml:space="preserve"> c/c princípio da economicidade</w:t>
            </w:r>
            <w:r w:rsidRPr="000C1D99">
              <w:rPr>
                <w:rFonts w:ascii="Cambria" w:hAnsi="Cambria"/>
                <w:bCs/>
                <w:color w:val="000000" w:themeColor="text1"/>
                <w:sz w:val="23"/>
                <w:szCs w:val="23"/>
              </w:rPr>
              <w:t>.</w:t>
            </w:r>
          </w:p>
        </w:tc>
      </w:tr>
      <w:tr w:rsidR="006D31A2" w:rsidRPr="00100082" w14:paraId="5B080610" w14:textId="77777777" w:rsidTr="00F30C87">
        <w:tc>
          <w:tcPr>
            <w:tcW w:w="2521" w:type="dxa"/>
            <w:shd w:val="clear" w:color="auto" w:fill="D9D9D9" w:themeFill="background1" w:themeFillShade="D9"/>
          </w:tcPr>
          <w:p w14:paraId="4826A27F"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Registro de Preços?</w:t>
            </w:r>
          </w:p>
        </w:tc>
        <w:tc>
          <w:tcPr>
            <w:tcW w:w="2175" w:type="dxa"/>
            <w:shd w:val="clear" w:color="auto" w:fill="D9D9D9" w:themeFill="background1" w:themeFillShade="D9"/>
          </w:tcPr>
          <w:p w14:paraId="0D34BB74"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Adjudicação</w:t>
            </w:r>
          </w:p>
        </w:tc>
        <w:tc>
          <w:tcPr>
            <w:tcW w:w="2109" w:type="dxa"/>
            <w:shd w:val="clear" w:color="auto" w:fill="D9D9D9" w:themeFill="background1" w:themeFillShade="D9"/>
          </w:tcPr>
          <w:p w14:paraId="3B081866"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Item com disputa exclusiva ME/EPP?</w:t>
            </w:r>
          </w:p>
        </w:tc>
        <w:tc>
          <w:tcPr>
            <w:tcW w:w="2835" w:type="dxa"/>
            <w:shd w:val="clear" w:color="auto" w:fill="D9D9D9" w:themeFill="background1" w:themeFillShade="D9"/>
          </w:tcPr>
          <w:p w14:paraId="409CD0EE"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Item com ampla disputa?</w:t>
            </w:r>
          </w:p>
        </w:tc>
      </w:tr>
      <w:tr w:rsidR="006D31A2" w:rsidRPr="00100082" w14:paraId="302FA411" w14:textId="77777777" w:rsidTr="00F30C87">
        <w:tc>
          <w:tcPr>
            <w:tcW w:w="2521" w:type="dxa"/>
            <w:vAlign w:val="center"/>
          </w:tcPr>
          <w:p w14:paraId="5DDD7837" w14:textId="77777777" w:rsidR="006D31A2" w:rsidRPr="000C1D99" w:rsidRDefault="006D31A2" w:rsidP="00627153">
            <w:pPr>
              <w:spacing w:before="0" w:after="0" w:line="276" w:lineRule="auto"/>
              <w:jc w:val="center"/>
              <w:rPr>
                <w:rFonts w:ascii="Cambria" w:hAnsi="Cambria"/>
                <w:color w:val="000000" w:themeColor="text1"/>
                <w:sz w:val="23"/>
                <w:szCs w:val="23"/>
              </w:rPr>
            </w:pPr>
            <w:r w:rsidRPr="000C1D99">
              <w:rPr>
                <w:rFonts w:ascii="Cambria" w:hAnsi="Cambria"/>
                <w:color w:val="000000" w:themeColor="text1"/>
                <w:sz w:val="23"/>
                <w:szCs w:val="23"/>
              </w:rPr>
              <w:t>Sim</w:t>
            </w:r>
          </w:p>
        </w:tc>
        <w:tc>
          <w:tcPr>
            <w:tcW w:w="2175" w:type="dxa"/>
            <w:vAlign w:val="center"/>
          </w:tcPr>
          <w:p w14:paraId="1459BF1C" w14:textId="77777777" w:rsidR="006D31A2" w:rsidRPr="000C1D99" w:rsidRDefault="006D31A2" w:rsidP="00627153">
            <w:pPr>
              <w:spacing w:before="0" w:after="0" w:line="276" w:lineRule="auto"/>
              <w:jc w:val="center"/>
              <w:rPr>
                <w:rFonts w:ascii="Cambria" w:hAnsi="Cambria"/>
                <w:color w:val="000000" w:themeColor="text1"/>
                <w:sz w:val="23"/>
                <w:szCs w:val="23"/>
              </w:rPr>
            </w:pPr>
            <w:r w:rsidRPr="000C1D99">
              <w:rPr>
                <w:rFonts w:ascii="Cambria" w:hAnsi="Cambria"/>
                <w:color w:val="000000" w:themeColor="text1"/>
                <w:sz w:val="23"/>
                <w:szCs w:val="23"/>
              </w:rPr>
              <w:t>Por Item</w:t>
            </w:r>
          </w:p>
        </w:tc>
        <w:tc>
          <w:tcPr>
            <w:tcW w:w="2109" w:type="dxa"/>
            <w:vAlign w:val="center"/>
          </w:tcPr>
          <w:p w14:paraId="52054294" w14:textId="77777777" w:rsidR="006D31A2" w:rsidRPr="000C1D99" w:rsidRDefault="006D31A2" w:rsidP="00627153">
            <w:pPr>
              <w:spacing w:before="0" w:after="0" w:line="276" w:lineRule="auto"/>
              <w:jc w:val="center"/>
              <w:rPr>
                <w:rFonts w:ascii="Cambria" w:hAnsi="Cambria"/>
                <w:color w:val="000000" w:themeColor="text1"/>
                <w:sz w:val="23"/>
                <w:szCs w:val="23"/>
              </w:rPr>
            </w:pPr>
            <w:r w:rsidRPr="000C1D99">
              <w:rPr>
                <w:rFonts w:ascii="Cambria" w:hAnsi="Cambria"/>
                <w:color w:val="000000" w:themeColor="text1"/>
                <w:sz w:val="23"/>
                <w:szCs w:val="23"/>
              </w:rPr>
              <w:t>Não</w:t>
            </w:r>
          </w:p>
        </w:tc>
        <w:tc>
          <w:tcPr>
            <w:tcW w:w="2835" w:type="dxa"/>
            <w:vAlign w:val="center"/>
          </w:tcPr>
          <w:p w14:paraId="2ED80474" w14:textId="77777777" w:rsidR="006D31A2" w:rsidRPr="000C1D99" w:rsidRDefault="006D31A2" w:rsidP="00627153">
            <w:pPr>
              <w:spacing w:before="0" w:after="0" w:line="276" w:lineRule="auto"/>
              <w:jc w:val="center"/>
              <w:rPr>
                <w:rFonts w:ascii="Cambria" w:hAnsi="Cambria"/>
                <w:color w:val="000000" w:themeColor="text1"/>
                <w:sz w:val="23"/>
                <w:szCs w:val="23"/>
              </w:rPr>
            </w:pPr>
            <w:r w:rsidRPr="000C1D99">
              <w:rPr>
                <w:rFonts w:ascii="Cambria" w:hAnsi="Cambria"/>
                <w:color w:val="000000" w:themeColor="text1"/>
                <w:sz w:val="23"/>
                <w:szCs w:val="23"/>
              </w:rPr>
              <w:t>Sim</w:t>
            </w:r>
          </w:p>
        </w:tc>
      </w:tr>
      <w:tr w:rsidR="006D31A2" w:rsidRPr="00100082" w14:paraId="0E0B33F3" w14:textId="77777777" w:rsidTr="00F30C87">
        <w:tc>
          <w:tcPr>
            <w:tcW w:w="2521" w:type="dxa"/>
            <w:shd w:val="clear" w:color="auto" w:fill="D9D9D9" w:themeFill="background1" w:themeFillShade="D9"/>
          </w:tcPr>
          <w:p w14:paraId="2EB5F66B"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Modo de disputa</w:t>
            </w:r>
          </w:p>
        </w:tc>
        <w:tc>
          <w:tcPr>
            <w:tcW w:w="4284" w:type="dxa"/>
            <w:gridSpan w:val="2"/>
            <w:shd w:val="clear" w:color="auto" w:fill="D9D9D9" w:themeFill="background1" w:themeFillShade="D9"/>
          </w:tcPr>
          <w:p w14:paraId="15BB4356"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 xml:space="preserve">Instrumento Contratual </w:t>
            </w:r>
          </w:p>
        </w:tc>
        <w:tc>
          <w:tcPr>
            <w:tcW w:w="2835" w:type="dxa"/>
            <w:shd w:val="clear" w:color="auto" w:fill="D9D9D9" w:themeFill="background1" w:themeFillShade="D9"/>
          </w:tcPr>
          <w:p w14:paraId="4C12F343"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Intervalo mínimo entre lances</w:t>
            </w:r>
          </w:p>
        </w:tc>
      </w:tr>
      <w:tr w:rsidR="006D31A2" w:rsidRPr="00100082" w14:paraId="6A147F6C" w14:textId="77777777" w:rsidTr="00F30C87">
        <w:tc>
          <w:tcPr>
            <w:tcW w:w="2521" w:type="dxa"/>
            <w:vAlign w:val="center"/>
          </w:tcPr>
          <w:p w14:paraId="5ED4A640" w14:textId="1F6788EC" w:rsidR="006D31A2" w:rsidRPr="000C1D99" w:rsidRDefault="006D31A2" w:rsidP="00627153">
            <w:pPr>
              <w:spacing w:before="0" w:after="0" w:line="276" w:lineRule="auto"/>
              <w:jc w:val="center"/>
              <w:rPr>
                <w:rFonts w:ascii="Cambria" w:hAnsi="Cambria"/>
                <w:color w:val="000000" w:themeColor="text1"/>
                <w:sz w:val="23"/>
                <w:szCs w:val="23"/>
              </w:rPr>
            </w:pPr>
            <w:r w:rsidRPr="000C1D99">
              <w:rPr>
                <w:rFonts w:ascii="Cambria" w:hAnsi="Cambria"/>
                <w:color w:val="000000" w:themeColor="text1"/>
                <w:sz w:val="23"/>
                <w:szCs w:val="23"/>
              </w:rPr>
              <w:t>Aberto</w:t>
            </w:r>
            <w:r w:rsidR="00617009" w:rsidRPr="000C1D99">
              <w:rPr>
                <w:rFonts w:ascii="Cambria" w:hAnsi="Cambria"/>
                <w:color w:val="000000" w:themeColor="text1"/>
                <w:sz w:val="23"/>
                <w:szCs w:val="23"/>
              </w:rPr>
              <w:t xml:space="preserve"> e Fechado</w:t>
            </w:r>
          </w:p>
        </w:tc>
        <w:tc>
          <w:tcPr>
            <w:tcW w:w="4284" w:type="dxa"/>
            <w:gridSpan w:val="2"/>
            <w:vAlign w:val="center"/>
          </w:tcPr>
          <w:p w14:paraId="1EFACF33" w14:textId="77777777" w:rsidR="006D31A2" w:rsidRPr="000C1D99" w:rsidRDefault="006D31A2" w:rsidP="00627153">
            <w:pPr>
              <w:spacing w:before="0" w:after="0" w:line="276" w:lineRule="auto"/>
              <w:jc w:val="center"/>
              <w:rPr>
                <w:rFonts w:ascii="Cambria" w:hAnsi="Cambria"/>
                <w:color w:val="000000" w:themeColor="text1"/>
                <w:sz w:val="23"/>
                <w:szCs w:val="23"/>
              </w:rPr>
            </w:pPr>
            <w:r w:rsidRPr="000C1D99">
              <w:rPr>
                <w:rFonts w:ascii="Cambria" w:hAnsi="Cambria"/>
                <w:color w:val="000000" w:themeColor="text1"/>
                <w:sz w:val="23"/>
                <w:szCs w:val="23"/>
              </w:rPr>
              <w:t>Ata de Registro de Preços</w:t>
            </w:r>
          </w:p>
        </w:tc>
        <w:tc>
          <w:tcPr>
            <w:tcW w:w="2835" w:type="dxa"/>
            <w:vAlign w:val="center"/>
          </w:tcPr>
          <w:p w14:paraId="16EBAB3A" w14:textId="18D533B1" w:rsidR="006D31A2" w:rsidRPr="000C1D99" w:rsidRDefault="006D31A2" w:rsidP="00627153">
            <w:pPr>
              <w:spacing w:before="0" w:after="0" w:line="276" w:lineRule="auto"/>
              <w:jc w:val="center"/>
              <w:rPr>
                <w:rFonts w:ascii="Cambria" w:hAnsi="Cambria"/>
                <w:color w:val="000000" w:themeColor="text1"/>
                <w:sz w:val="23"/>
                <w:szCs w:val="23"/>
              </w:rPr>
            </w:pPr>
            <w:r w:rsidRPr="000C1D99">
              <w:rPr>
                <w:rFonts w:ascii="Cambria" w:hAnsi="Cambria"/>
                <w:color w:val="000000" w:themeColor="text1"/>
                <w:sz w:val="23"/>
                <w:szCs w:val="23"/>
              </w:rPr>
              <w:t xml:space="preserve">R$ </w:t>
            </w:r>
            <w:r w:rsidR="00F30C87" w:rsidRPr="000C1D99">
              <w:rPr>
                <w:rFonts w:ascii="Cambria" w:hAnsi="Cambria"/>
                <w:color w:val="000000" w:themeColor="text1"/>
                <w:sz w:val="23"/>
                <w:szCs w:val="23"/>
              </w:rPr>
              <w:t>0,</w:t>
            </w:r>
            <w:r w:rsidR="00BA5B8A" w:rsidRPr="000C1D99">
              <w:rPr>
                <w:rFonts w:ascii="Cambria" w:hAnsi="Cambria"/>
                <w:color w:val="000000" w:themeColor="text1"/>
                <w:sz w:val="23"/>
                <w:szCs w:val="23"/>
              </w:rPr>
              <w:t>05</w:t>
            </w:r>
          </w:p>
        </w:tc>
      </w:tr>
      <w:tr w:rsidR="006D31A2" w:rsidRPr="00100082" w14:paraId="756171CE" w14:textId="77777777" w:rsidTr="00F30C87">
        <w:tc>
          <w:tcPr>
            <w:tcW w:w="9640" w:type="dxa"/>
            <w:gridSpan w:val="4"/>
            <w:shd w:val="clear" w:color="auto" w:fill="D9D9D9" w:themeFill="background1" w:themeFillShade="D9"/>
          </w:tcPr>
          <w:p w14:paraId="2F694AA5"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Envio da Proposta Readequada e Documentos de Habilitação</w:t>
            </w:r>
          </w:p>
        </w:tc>
      </w:tr>
      <w:tr w:rsidR="006D31A2" w:rsidRPr="00100082" w14:paraId="66F2C2C6" w14:textId="77777777" w:rsidTr="00F30C87">
        <w:tc>
          <w:tcPr>
            <w:tcW w:w="9640" w:type="dxa"/>
            <w:gridSpan w:val="4"/>
          </w:tcPr>
          <w:p w14:paraId="3657F22F" w14:textId="3DA2190B" w:rsidR="006D31A2" w:rsidRPr="000C1D99" w:rsidRDefault="006D31A2" w:rsidP="00627153">
            <w:pPr>
              <w:spacing w:before="0" w:after="0" w:line="276" w:lineRule="auto"/>
              <w:rPr>
                <w:rFonts w:ascii="Cambria" w:hAnsi="Cambria"/>
                <w:color w:val="000000" w:themeColor="text1"/>
                <w:sz w:val="23"/>
                <w:szCs w:val="23"/>
              </w:rPr>
            </w:pPr>
            <w:r w:rsidRPr="000C1D99">
              <w:rPr>
                <w:rFonts w:ascii="Cambria" w:hAnsi="Cambria"/>
                <w:color w:val="000000" w:themeColor="text1"/>
                <w:sz w:val="23"/>
                <w:szCs w:val="23"/>
              </w:rPr>
              <w:t>Até 02 (duas) horas após a convocação realizada pel</w:t>
            </w:r>
            <w:r w:rsidR="00077C9D" w:rsidRPr="000C1D99">
              <w:rPr>
                <w:rFonts w:ascii="Cambria" w:hAnsi="Cambria"/>
                <w:color w:val="000000" w:themeColor="text1"/>
                <w:sz w:val="23"/>
                <w:szCs w:val="23"/>
              </w:rPr>
              <w:t>a</w:t>
            </w:r>
            <w:r w:rsidRPr="000C1D99">
              <w:rPr>
                <w:rFonts w:ascii="Cambria" w:hAnsi="Cambria"/>
                <w:color w:val="000000" w:themeColor="text1"/>
                <w:sz w:val="23"/>
                <w:szCs w:val="23"/>
              </w:rPr>
              <w:t xml:space="preserve"> </w:t>
            </w:r>
            <w:r w:rsidR="008F4D29" w:rsidRPr="000C1D99">
              <w:rPr>
                <w:rFonts w:ascii="Cambria" w:hAnsi="Cambria"/>
                <w:color w:val="000000" w:themeColor="text1"/>
                <w:sz w:val="23"/>
                <w:szCs w:val="23"/>
              </w:rPr>
              <w:t>Pregoeira</w:t>
            </w:r>
            <w:r w:rsidRPr="000C1D99">
              <w:rPr>
                <w:rFonts w:ascii="Cambria" w:hAnsi="Cambria"/>
                <w:color w:val="000000" w:themeColor="text1"/>
                <w:sz w:val="23"/>
                <w:szCs w:val="23"/>
              </w:rPr>
              <w:t>.</w:t>
            </w:r>
          </w:p>
        </w:tc>
      </w:tr>
      <w:tr w:rsidR="006D31A2" w:rsidRPr="00100082" w14:paraId="1742C251" w14:textId="77777777" w:rsidTr="00F30C87">
        <w:tc>
          <w:tcPr>
            <w:tcW w:w="9640" w:type="dxa"/>
            <w:gridSpan w:val="4"/>
            <w:shd w:val="clear" w:color="auto" w:fill="D9D9D9" w:themeFill="background1" w:themeFillShade="D9"/>
          </w:tcPr>
          <w:p w14:paraId="0A270DA2"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Documentos de Habilitação</w:t>
            </w:r>
          </w:p>
        </w:tc>
      </w:tr>
      <w:tr w:rsidR="006D31A2" w:rsidRPr="00100082" w14:paraId="6E4717F5" w14:textId="77777777" w:rsidTr="00F30C87">
        <w:tc>
          <w:tcPr>
            <w:tcW w:w="9640" w:type="dxa"/>
            <w:gridSpan w:val="4"/>
          </w:tcPr>
          <w:p w14:paraId="77255552" w14:textId="77777777" w:rsidR="006D31A2" w:rsidRPr="000C1D99" w:rsidRDefault="006D31A2" w:rsidP="00627153">
            <w:pPr>
              <w:spacing w:before="0" w:after="0" w:line="276" w:lineRule="auto"/>
              <w:rPr>
                <w:rFonts w:ascii="Cambria" w:hAnsi="Cambria"/>
                <w:color w:val="000000" w:themeColor="text1"/>
                <w:sz w:val="23"/>
                <w:szCs w:val="23"/>
              </w:rPr>
            </w:pPr>
            <w:r w:rsidRPr="000C1D99">
              <w:rPr>
                <w:rFonts w:ascii="Cambria" w:hAnsi="Cambria"/>
                <w:color w:val="000000" w:themeColor="text1"/>
                <w:sz w:val="23"/>
                <w:szCs w:val="23"/>
              </w:rPr>
              <w:t>Item 09 – Da Habilitação</w:t>
            </w:r>
          </w:p>
        </w:tc>
      </w:tr>
      <w:tr w:rsidR="006D31A2" w:rsidRPr="00100082" w14:paraId="161AA406" w14:textId="77777777" w:rsidTr="00F30C87">
        <w:tc>
          <w:tcPr>
            <w:tcW w:w="9640" w:type="dxa"/>
            <w:gridSpan w:val="4"/>
            <w:shd w:val="clear" w:color="auto" w:fill="D9D9D9" w:themeFill="background1" w:themeFillShade="D9"/>
          </w:tcPr>
          <w:p w14:paraId="386F04DF" w14:textId="77777777" w:rsidR="006D31A2" w:rsidRPr="000C1D99" w:rsidRDefault="006D31A2" w:rsidP="00627153">
            <w:pPr>
              <w:spacing w:before="0" w:after="0" w:line="276" w:lineRule="auto"/>
              <w:jc w:val="center"/>
              <w:rPr>
                <w:rFonts w:ascii="Cambria" w:hAnsi="Cambria"/>
                <w:b/>
                <w:color w:val="000000" w:themeColor="text1"/>
                <w:sz w:val="23"/>
                <w:szCs w:val="23"/>
              </w:rPr>
            </w:pPr>
            <w:r w:rsidRPr="000C1D99">
              <w:rPr>
                <w:rFonts w:ascii="Cambria" w:hAnsi="Cambria"/>
                <w:b/>
                <w:color w:val="000000" w:themeColor="text1"/>
                <w:sz w:val="23"/>
                <w:szCs w:val="23"/>
              </w:rPr>
              <w:t>Esclarecimento e Impugnações</w:t>
            </w:r>
          </w:p>
        </w:tc>
      </w:tr>
      <w:tr w:rsidR="006D31A2" w:rsidRPr="00100082" w14:paraId="5777A46F" w14:textId="77777777" w:rsidTr="00F30C87">
        <w:tc>
          <w:tcPr>
            <w:tcW w:w="9640" w:type="dxa"/>
            <w:gridSpan w:val="4"/>
          </w:tcPr>
          <w:p w14:paraId="171338D3" w14:textId="6E3393CD" w:rsidR="006D31A2" w:rsidRPr="000C1D99" w:rsidRDefault="006D31A2" w:rsidP="00627153">
            <w:pPr>
              <w:spacing w:before="0" w:after="0" w:line="276" w:lineRule="auto"/>
              <w:rPr>
                <w:rFonts w:ascii="Cambria" w:hAnsi="Cambria"/>
                <w:color w:val="000000" w:themeColor="text1"/>
                <w:sz w:val="23"/>
                <w:szCs w:val="23"/>
              </w:rPr>
            </w:pPr>
            <w:r w:rsidRPr="000C1D99">
              <w:rPr>
                <w:rFonts w:ascii="Cambria" w:hAnsi="Cambria"/>
                <w:color w:val="000000" w:themeColor="text1"/>
                <w:sz w:val="23"/>
                <w:szCs w:val="23"/>
              </w:rPr>
              <w:t xml:space="preserve">Até 03 (três) dias úteis anteriores à data fixada para abertura da sessão eletrônica, por meio eletrônico </w:t>
            </w:r>
            <w:r w:rsidRPr="000C1D99">
              <w:rPr>
                <w:rStyle w:val="Hyperlink"/>
                <w:rFonts w:ascii="Cambria" w:hAnsi="Cambria"/>
                <w:color w:val="000000" w:themeColor="text1"/>
                <w:sz w:val="23"/>
                <w:szCs w:val="23"/>
                <w14:textOutline w14:w="0" w14:cap="flat" w14:cmpd="sng" w14:algn="ctr">
                  <w14:noFill/>
                  <w14:prstDash w14:val="solid"/>
                  <w14:round/>
                </w14:textOutline>
              </w:rPr>
              <w:t>do</w:t>
            </w:r>
            <w:r w:rsidRPr="000C1D99">
              <w:rPr>
                <w:rFonts w:ascii="Cambria" w:hAnsi="Cambria"/>
                <w:color w:val="000000" w:themeColor="text1"/>
                <w:sz w:val="23"/>
                <w:szCs w:val="23"/>
              </w:rPr>
              <w:t xml:space="preserve"> sítio</w:t>
            </w:r>
            <w:r w:rsidRPr="000C1D99">
              <w:rPr>
                <w:rFonts w:ascii="Cambria" w:hAnsi="Cambria"/>
                <w:b/>
                <w:color w:val="000000" w:themeColor="text1"/>
                <w:sz w:val="23"/>
                <w:szCs w:val="23"/>
              </w:rPr>
              <w:t xml:space="preserve"> </w:t>
            </w:r>
            <w:hyperlink r:id="rId9" w:history="1">
              <w:r w:rsidRPr="000C1D99">
                <w:rPr>
                  <w:rStyle w:val="Hyperlink"/>
                  <w:rFonts w:ascii="Cambria" w:hAnsi="Cambria"/>
                  <w:color w:val="000000" w:themeColor="text1"/>
                  <w:sz w:val="23"/>
                  <w:szCs w:val="23"/>
                  <w14:shadow w14:blurRad="50800" w14:dist="38100" w14:dir="2700000" w14:sx="100000" w14:sy="100000" w14:kx="0" w14:ky="0" w14:algn="tl">
                    <w14:srgbClr w14:val="000000">
                      <w14:alpha w14:val="60000"/>
                    </w14:srgbClr>
                  </w14:shadow>
                </w:rPr>
                <w:t>www.bnc.org.b</w:t>
              </w:r>
              <w:r w:rsidRPr="000C1D99">
                <w:rPr>
                  <w:rStyle w:val="Hyperlink"/>
                  <w:rFonts w:ascii="Cambria" w:hAnsi="Cambria"/>
                  <w:color w:val="000000" w:themeColor="text1"/>
                  <w:sz w:val="23"/>
                  <w:szCs w:val="23"/>
                </w:rPr>
                <w:t>r</w:t>
              </w:r>
            </w:hyperlink>
          </w:p>
        </w:tc>
      </w:tr>
    </w:tbl>
    <w:p w14:paraId="23EC0F7E" w14:textId="77777777" w:rsidR="006D31A2" w:rsidRPr="00100082" w:rsidRDefault="006D31A2" w:rsidP="00100082">
      <w:pPr>
        <w:spacing w:line="360" w:lineRule="auto"/>
        <w:rPr>
          <w:rFonts w:ascii="Cambria" w:hAnsi="Cambria"/>
          <w:color w:val="000000" w:themeColor="text1"/>
        </w:rPr>
      </w:pPr>
      <w:r w:rsidRPr="00100082">
        <w:rPr>
          <w:rFonts w:ascii="Cambria" w:hAnsi="Cambria"/>
          <w:color w:val="C00000"/>
        </w:rPr>
        <w:br w:type="page"/>
      </w:r>
    </w:p>
    <w:p w14:paraId="2B28ABDD" w14:textId="520A519F" w:rsidR="00961CFB" w:rsidRPr="00973F64" w:rsidRDefault="00BA5B8A" w:rsidP="00100082">
      <w:pPr>
        <w:tabs>
          <w:tab w:val="left" w:pos="1701"/>
        </w:tabs>
        <w:spacing w:before="240" w:after="240" w:line="360" w:lineRule="auto"/>
        <w:jc w:val="center"/>
        <w:rPr>
          <w:rFonts w:ascii="Cambria" w:hAnsi="Cambria"/>
          <w:b/>
          <w:color w:val="000000" w:themeColor="text1"/>
          <w:sz w:val="32"/>
          <w:szCs w:val="32"/>
        </w:rPr>
      </w:pPr>
      <w:bookmarkStart w:id="0" w:name="_Hlk105417688"/>
      <w:bookmarkStart w:id="1" w:name="_Hlk162956489"/>
      <w:bookmarkStart w:id="2" w:name="_Hlk158814368"/>
      <w:bookmarkStart w:id="3" w:name="_Hlk112158169"/>
      <w:bookmarkStart w:id="4" w:name="_Hlk171601071"/>
      <w:r w:rsidRPr="00F63725">
        <w:rPr>
          <w:rFonts w:ascii="Cambria" w:hAnsi="Cambria"/>
          <w:b/>
          <w:color w:val="000000" w:themeColor="text1"/>
          <w:sz w:val="32"/>
          <w:szCs w:val="32"/>
        </w:rPr>
        <w:lastRenderedPageBreak/>
        <w:t xml:space="preserve">MINUTA DO </w:t>
      </w:r>
      <w:r w:rsidR="00961CFB" w:rsidRPr="00F63725">
        <w:rPr>
          <w:rFonts w:ascii="Cambria" w:hAnsi="Cambria"/>
          <w:b/>
          <w:color w:val="000000" w:themeColor="text1"/>
          <w:sz w:val="32"/>
          <w:szCs w:val="32"/>
        </w:rPr>
        <w:t>EDITAL</w:t>
      </w:r>
    </w:p>
    <w:p w14:paraId="525616E6" w14:textId="00C09315" w:rsidR="00961CFB" w:rsidRPr="00100082" w:rsidRDefault="00961CFB" w:rsidP="00100082">
      <w:pPr>
        <w:tabs>
          <w:tab w:val="left" w:pos="1701"/>
        </w:tabs>
        <w:spacing w:after="0" w:line="360" w:lineRule="auto"/>
        <w:jc w:val="center"/>
        <w:rPr>
          <w:rFonts w:ascii="Cambria" w:hAnsi="Cambria"/>
          <w:b/>
          <w:color w:val="000000" w:themeColor="text1"/>
        </w:rPr>
      </w:pPr>
      <w:r w:rsidRPr="00100082">
        <w:rPr>
          <w:rFonts w:ascii="Cambria" w:hAnsi="Cambria"/>
          <w:b/>
          <w:color w:val="000000" w:themeColor="text1"/>
        </w:rPr>
        <w:t xml:space="preserve">PREGÃO ELETRÔNICO Nº </w:t>
      </w:r>
      <w:r w:rsidR="00A01000">
        <w:rPr>
          <w:rFonts w:ascii="Cambria" w:hAnsi="Cambria"/>
          <w:b/>
          <w:color w:val="000000" w:themeColor="text1"/>
        </w:rPr>
        <w:t>01/2026</w:t>
      </w:r>
    </w:p>
    <w:p w14:paraId="55083429" w14:textId="77777777" w:rsidR="00BA5B8A" w:rsidRDefault="00BA5B8A" w:rsidP="00100082">
      <w:pPr>
        <w:tabs>
          <w:tab w:val="left" w:pos="1701"/>
        </w:tabs>
        <w:spacing w:line="360" w:lineRule="auto"/>
        <w:jc w:val="center"/>
        <w:rPr>
          <w:rFonts w:ascii="Cambria" w:hAnsi="Cambria"/>
          <w:b/>
          <w:color w:val="000000" w:themeColor="text1"/>
        </w:rPr>
      </w:pPr>
      <w:r w:rsidRPr="00100082">
        <w:rPr>
          <w:rFonts w:ascii="Cambria" w:hAnsi="Cambria"/>
          <w:b/>
          <w:color w:val="000000" w:themeColor="text1"/>
        </w:rPr>
        <w:t>Processo</w:t>
      </w:r>
      <w:r>
        <w:rPr>
          <w:rFonts w:ascii="Cambria" w:hAnsi="Cambria"/>
          <w:b/>
          <w:color w:val="000000" w:themeColor="text1"/>
        </w:rPr>
        <w:t>s</w:t>
      </w:r>
      <w:r w:rsidRPr="00100082">
        <w:rPr>
          <w:rFonts w:ascii="Cambria" w:hAnsi="Cambria"/>
          <w:b/>
          <w:color w:val="000000" w:themeColor="text1"/>
        </w:rPr>
        <w:t xml:space="preserve"> Administrativo</w:t>
      </w:r>
      <w:r>
        <w:rPr>
          <w:rFonts w:ascii="Cambria" w:hAnsi="Cambria"/>
          <w:b/>
          <w:color w:val="000000" w:themeColor="text1"/>
        </w:rPr>
        <w:t>s</w:t>
      </w:r>
      <w:r w:rsidRPr="00100082">
        <w:rPr>
          <w:rFonts w:ascii="Cambria" w:hAnsi="Cambria"/>
          <w:b/>
          <w:color w:val="000000" w:themeColor="text1"/>
        </w:rPr>
        <w:t xml:space="preserve"> nº</w:t>
      </w:r>
      <w:r>
        <w:rPr>
          <w:rFonts w:ascii="Cambria" w:hAnsi="Cambria"/>
          <w:b/>
          <w:color w:val="000000" w:themeColor="text1"/>
        </w:rPr>
        <w:t xml:space="preserve"> 161072/2025, nº 165377/2025, nº 163317/2025 </w:t>
      </w:r>
    </w:p>
    <w:p w14:paraId="208C1754" w14:textId="5A74FC84" w:rsidR="00961CFB" w:rsidRPr="00100082" w:rsidRDefault="00BA5B8A" w:rsidP="00100082">
      <w:pPr>
        <w:tabs>
          <w:tab w:val="left" w:pos="1701"/>
        </w:tabs>
        <w:spacing w:line="360" w:lineRule="auto"/>
        <w:jc w:val="center"/>
        <w:rPr>
          <w:rFonts w:ascii="Cambria" w:hAnsi="Cambria"/>
          <w:b/>
          <w:color w:val="000000" w:themeColor="text1"/>
        </w:rPr>
      </w:pPr>
      <w:r>
        <w:rPr>
          <w:rFonts w:ascii="Cambria" w:hAnsi="Cambria"/>
          <w:b/>
          <w:color w:val="000000" w:themeColor="text1"/>
        </w:rPr>
        <w:t>e nº 162671/2025</w:t>
      </w:r>
    </w:p>
    <w:p w14:paraId="4A50D4F8" w14:textId="73FE9D54" w:rsidR="00620F74" w:rsidRPr="00BA5B8A" w:rsidRDefault="00961CFB" w:rsidP="007C1454">
      <w:pPr>
        <w:pStyle w:val="NormalWeb"/>
        <w:spacing w:line="360" w:lineRule="auto"/>
        <w:jc w:val="both"/>
        <w:rPr>
          <w:rFonts w:ascii="Cambria" w:hAnsi="Cambria"/>
          <w:color w:val="000000" w:themeColor="text1"/>
        </w:rPr>
      </w:pPr>
      <w:r w:rsidRPr="00BA5B8A">
        <w:rPr>
          <w:rFonts w:ascii="Cambria" w:hAnsi="Cambria"/>
          <w:color w:val="000000" w:themeColor="text1"/>
        </w:rPr>
        <w:t xml:space="preserve">O </w:t>
      </w:r>
      <w:r w:rsidR="007C1454" w:rsidRPr="00BA5B8A">
        <w:rPr>
          <w:rFonts w:ascii="Cambria" w:hAnsi="Cambria"/>
          <w:b/>
          <w:color w:val="000000" w:themeColor="text1"/>
        </w:rPr>
        <w:t xml:space="preserve"> M</w:t>
      </w:r>
      <w:r w:rsidRPr="00BA5B8A">
        <w:rPr>
          <w:rFonts w:ascii="Cambria" w:hAnsi="Cambria"/>
          <w:b/>
          <w:color w:val="000000" w:themeColor="text1"/>
        </w:rPr>
        <w:t>UNICÍPIO DE PIRACANJUBA</w:t>
      </w:r>
      <w:r w:rsidRPr="00BA5B8A">
        <w:rPr>
          <w:rFonts w:ascii="Cambria" w:hAnsi="Cambria"/>
          <w:color w:val="000000" w:themeColor="text1"/>
        </w:rPr>
        <w:t xml:space="preserve">, Estado de Goiás, Pessoa Jurídica de Direito Público Interno, com sede na </w:t>
      </w:r>
      <w:r w:rsidRPr="00BA5B8A">
        <w:rPr>
          <w:rFonts w:ascii="Cambria" w:hAnsi="Cambria" w:cs="Segoe UI"/>
          <w:color w:val="000000" w:themeColor="text1"/>
        </w:rPr>
        <w:t>Praça Wilson Eloy Pimenta, nº 100, Centro – Piracanjuba/GO</w:t>
      </w:r>
      <w:r w:rsidRPr="00BA5B8A">
        <w:rPr>
          <w:rFonts w:ascii="Cambria" w:hAnsi="Cambria"/>
          <w:color w:val="000000" w:themeColor="text1"/>
        </w:rPr>
        <w:t xml:space="preserve">, inscrito no CNPJ sob o nº 01.179.647/0001-95, por intermédio </w:t>
      </w:r>
      <w:r w:rsidR="00466F6A" w:rsidRPr="00BA5B8A">
        <w:rPr>
          <w:rFonts w:ascii="Cambria" w:hAnsi="Cambria"/>
          <w:color w:val="000000" w:themeColor="text1"/>
        </w:rPr>
        <w:t xml:space="preserve">da </w:t>
      </w:r>
      <w:r w:rsidR="00466F6A" w:rsidRPr="00BA5B8A">
        <w:rPr>
          <w:rFonts w:ascii="Cambria" w:hAnsi="Cambria"/>
          <w:b/>
          <w:bCs/>
          <w:color w:val="000000" w:themeColor="text1"/>
        </w:rPr>
        <w:t xml:space="preserve">SECRETARIA MUNICIPAL </w:t>
      </w:r>
      <w:r w:rsidR="00627153" w:rsidRPr="00BA5B8A">
        <w:rPr>
          <w:rFonts w:ascii="Cambria" w:hAnsi="Cambria"/>
          <w:b/>
          <w:bCs/>
          <w:color w:val="000000" w:themeColor="text1"/>
        </w:rPr>
        <w:t xml:space="preserve">DE </w:t>
      </w:r>
      <w:r w:rsidR="00BA5B8A" w:rsidRPr="00BA5B8A">
        <w:rPr>
          <w:rFonts w:ascii="Cambria" w:hAnsi="Cambria"/>
          <w:b/>
          <w:bCs/>
          <w:color w:val="000000" w:themeColor="text1"/>
        </w:rPr>
        <w:t>OBRAS E SERVIÇOS PÚBLICOS</w:t>
      </w:r>
      <w:r w:rsidR="00466F6A" w:rsidRPr="00BA5B8A">
        <w:rPr>
          <w:rFonts w:ascii="Cambria" w:hAnsi="Cambria"/>
          <w:color w:val="000000" w:themeColor="text1"/>
        </w:rPr>
        <w:t xml:space="preserve"> e </w:t>
      </w:r>
      <w:r w:rsidRPr="00BA5B8A">
        <w:rPr>
          <w:rFonts w:ascii="Cambria" w:hAnsi="Cambria"/>
          <w:color w:val="000000" w:themeColor="text1"/>
        </w:rPr>
        <w:t>d</w:t>
      </w:r>
      <w:r w:rsidR="00077C9D" w:rsidRPr="00BA5B8A">
        <w:rPr>
          <w:rFonts w:ascii="Cambria" w:hAnsi="Cambria"/>
          <w:color w:val="000000" w:themeColor="text1"/>
        </w:rPr>
        <w:t>a</w:t>
      </w:r>
      <w:r w:rsidRPr="00BA5B8A">
        <w:rPr>
          <w:rFonts w:ascii="Cambria" w:hAnsi="Cambria"/>
          <w:color w:val="000000" w:themeColor="text1"/>
        </w:rPr>
        <w:t xml:space="preserve"> Agente de Contratação, usando a competência atribuída pelo Decreto Municipal nº </w:t>
      </w:r>
      <w:r w:rsidR="00620F74" w:rsidRPr="00BA5B8A">
        <w:rPr>
          <w:rFonts w:ascii="Cambria" w:hAnsi="Cambria"/>
          <w:color w:val="000000" w:themeColor="text1"/>
        </w:rPr>
        <w:t>512/</w:t>
      </w:r>
      <w:r w:rsidRPr="00BA5B8A">
        <w:rPr>
          <w:rFonts w:ascii="Cambria" w:hAnsi="Cambria"/>
          <w:color w:val="000000" w:themeColor="text1"/>
        </w:rPr>
        <w:t>202</w:t>
      </w:r>
      <w:r w:rsidR="001C116D" w:rsidRPr="00BA5B8A">
        <w:rPr>
          <w:rFonts w:ascii="Cambria" w:hAnsi="Cambria"/>
          <w:color w:val="000000" w:themeColor="text1"/>
        </w:rPr>
        <w:t>5</w:t>
      </w:r>
      <w:r w:rsidRPr="00BA5B8A">
        <w:rPr>
          <w:rFonts w:ascii="Cambria" w:hAnsi="Cambria"/>
          <w:color w:val="000000" w:themeColor="text1"/>
        </w:rPr>
        <w:t xml:space="preserve">, torna público para o conhecimento dos interessados que fará realizar licitação na modalidade </w:t>
      </w:r>
      <w:r w:rsidRPr="00BA5B8A">
        <w:rPr>
          <w:rFonts w:ascii="Cambria" w:hAnsi="Cambria"/>
          <w:b/>
          <w:color w:val="000000" w:themeColor="text1"/>
        </w:rPr>
        <w:t xml:space="preserve">PREGÃO ELETRÔNICO Nº </w:t>
      </w:r>
      <w:r w:rsidR="00A01000" w:rsidRPr="00BA5B8A">
        <w:rPr>
          <w:rFonts w:ascii="Cambria" w:hAnsi="Cambria"/>
          <w:b/>
          <w:color w:val="000000" w:themeColor="text1"/>
        </w:rPr>
        <w:t>01/2026</w:t>
      </w:r>
      <w:r w:rsidRPr="00BA5B8A">
        <w:rPr>
          <w:rFonts w:ascii="Cambria" w:hAnsi="Cambria"/>
          <w:b/>
          <w:color w:val="000000" w:themeColor="text1"/>
        </w:rPr>
        <w:t xml:space="preserve"> </w:t>
      </w:r>
      <w:r w:rsidRPr="00BA5B8A">
        <w:rPr>
          <w:rFonts w:ascii="Cambria" w:hAnsi="Cambria"/>
          <w:bCs/>
          <w:color w:val="000000" w:themeColor="text1"/>
        </w:rPr>
        <w:t>– Sistema de Registro de Preços,</w:t>
      </w:r>
      <w:r w:rsidRPr="00BA5B8A">
        <w:rPr>
          <w:rFonts w:ascii="Cambria" w:hAnsi="Cambria"/>
          <w:color w:val="000000" w:themeColor="text1"/>
        </w:rPr>
        <w:t xml:space="preserve"> do </w:t>
      </w:r>
      <w:r w:rsidRPr="00BA5B8A">
        <w:rPr>
          <w:rFonts w:ascii="Cambria" w:hAnsi="Cambria" w:cs="Arial"/>
          <w:color w:val="000000" w:themeColor="text1"/>
        </w:rPr>
        <w:t xml:space="preserve">tipo Menor Preço por Item, objetivando a </w:t>
      </w:r>
      <w:r w:rsidR="00C94D78" w:rsidRPr="00BA5B8A">
        <w:rPr>
          <w:rFonts w:ascii="Cambria" w:hAnsi="Cambria"/>
          <w:color w:val="000000" w:themeColor="text1"/>
        </w:rPr>
        <w:t xml:space="preserve">Registro de preço para futura, eventual e sob demanda, </w:t>
      </w:r>
      <w:r w:rsidR="00620F74" w:rsidRPr="00BA5B8A">
        <w:rPr>
          <w:rFonts w:ascii="Cambria" w:hAnsi="Cambria"/>
          <w:color w:val="000000" w:themeColor="text1"/>
        </w:rPr>
        <w:t xml:space="preserve">objetivando </w:t>
      </w:r>
      <w:r w:rsidR="00BA5B8A" w:rsidRPr="00BA5B8A">
        <w:rPr>
          <w:rFonts w:ascii="Cambria" w:hAnsi="Cambria"/>
          <w:color w:val="000000" w:themeColor="text1"/>
        </w:rPr>
        <w:t xml:space="preserve">a aquisição de </w:t>
      </w:r>
      <w:r w:rsidR="00BA5B8A" w:rsidRPr="00BA5B8A">
        <w:rPr>
          <w:rFonts w:ascii="Cambria" w:hAnsi="Cambria" w:cs="Segoe UI"/>
        </w:rPr>
        <w:t>pneus, câmaras de ar, protetores de câmara de ar, recapagem de pneus e serviços de alinhamento, balanceamento e cambagem destinados à manutenção da frota de veículos lotados nas Secretarias Municipais de Obras e Serviços Públicos, Educação, Saúde e Assistência Social de Piracanjuba/GO</w:t>
      </w:r>
      <w:r w:rsidR="00620F74" w:rsidRPr="00BA5B8A">
        <w:rPr>
          <w:rFonts w:ascii="Cambria" w:hAnsi="Cambria"/>
          <w:color w:val="000000" w:themeColor="text1"/>
        </w:rPr>
        <w:t xml:space="preserve">, </w:t>
      </w:r>
      <w:r w:rsidRPr="00BA5B8A">
        <w:rPr>
          <w:rFonts w:ascii="Cambria" w:hAnsi="Cambria"/>
          <w:color w:val="000000" w:themeColor="text1"/>
        </w:rPr>
        <w:t>conforme discriminações e quantidades descritas no Estudo Técnico Preliminar</w:t>
      </w:r>
      <w:r w:rsidR="00A01000" w:rsidRPr="00BA5B8A">
        <w:rPr>
          <w:rFonts w:ascii="Cambria" w:hAnsi="Cambria"/>
          <w:color w:val="000000" w:themeColor="text1"/>
        </w:rPr>
        <w:t>,</w:t>
      </w:r>
      <w:r w:rsidRPr="00BA5B8A">
        <w:rPr>
          <w:rFonts w:ascii="Cambria" w:hAnsi="Cambria"/>
          <w:color w:val="000000" w:themeColor="text1"/>
        </w:rPr>
        <w:t xml:space="preserve"> Termo de Referência </w:t>
      </w:r>
      <w:bookmarkEnd w:id="0"/>
      <w:r w:rsidR="00A01000" w:rsidRPr="00BA5B8A">
        <w:rPr>
          <w:rFonts w:ascii="Cambria" w:hAnsi="Cambria"/>
          <w:color w:val="000000" w:themeColor="text1"/>
        </w:rPr>
        <w:t xml:space="preserve">e demais </w:t>
      </w:r>
      <w:r w:rsidRPr="00BA5B8A">
        <w:rPr>
          <w:rFonts w:ascii="Cambria" w:hAnsi="Cambria"/>
          <w:color w:val="000000" w:themeColor="text1"/>
        </w:rPr>
        <w:t>anexos</w:t>
      </w:r>
      <w:r w:rsidR="00A01000" w:rsidRPr="00BA5B8A">
        <w:rPr>
          <w:rFonts w:ascii="Cambria" w:hAnsi="Cambria"/>
          <w:color w:val="000000" w:themeColor="text1"/>
        </w:rPr>
        <w:t>.</w:t>
      </w:r>
      <w:r w:rsidRPr="00BA5B8A">
        <w:rPr>
          <w:rFonts w:ascii="Cambria" w:hAnsi="Cambria"/>
          <w:color w:val="000000" w:themeColor="text1"/>
        </w:rPr>
        <w:t xml:space="preserve"> </w:t>
      </w:r>
    </w:p>
    <w:p w14:paraId="3967BE9E" w14:textId="7AB88BCD" w:rsidR="00961CFB" w:rsidRPr="00100082" w:rsidRDefault="00620F74" w:rsidP="007C1454">
      <w:pPr>
        <w:pStyle w:val="NormalWeb"/>
        <w:spacing w:line="360" w:lineRule="auto"/>
        <w:jc w:val="both"/>
        <w:rPr>
          <w:rFonts w:ascii="Cambria" w:hAnsi="Cambria"/>
          <w:color w:val="000000" w:themeColor="text1"/>
          <w:sz w:val="22"/>
          <w:szCs w:val="22"/>
        </w:rPr>
      </w:pPr>
      <w:r w:rsidRPr="00100082">
        <w:rPr>
          <w:rFonts w:ascii="Cambria" w:hAnsi="Cambria"/>
          <w:noProof/>
          <w:color w:val="000000" w:themeColor="text1"/>
          <w:sz w:val="22"/>
          <w:szCs w:val="22"/>
        </w:rPr>
        <mc:AlternateContent>
          <mc:Choice Requires="wps">
            <w:drawing>
              <wp:anchor distT="0" distB="0" distL="114300" distR="114300" simplePos="0" relativeHeight="251659264" behindDoc="0" locked="0" layoutInCell="1" allowOverlap="1" wp14:anchorId="25DBB6E6" wp14:editId="14D8368E">
                <wp:simplePos x="0" y="0"/>
                <wp:positionH relativeFrom="margin">
                  <wp:align>right</wp:align>
                </wp:positionH>
                <wp:positionV relativeFrom="paragraph">
                  <wp:posOffset>22860</wp:posOffset>
                </wp:positionV>
                <wp:extent cx="5910580" cy="1653540"/>
                <wp:effectExtent l="19050" t="19050" r="13970" b="2286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653540"/>
                        </a:xfrm>
                        <a:prstGeom prst="rect">
                          <a:avLst/>
                        </a:prstGeom>
                        <a:solidFill>
                          <a:srgbClr val="FFFFFF"/>
                        </a:solidFill>
                        <a:ln w="28575">
                          <a:solidFill>
                            <a:srgbClr val="000000"/>
                          </a:solidFill>
                          <a:miter lim="800000"/>
                          <a:headEnd/>
                          <a:tailEnd/>
                        </a:ln>
                      </wps:spPr>
                      <wps:txbx>
                        <w:txbxContent>
                          <w:p w14:paraId="28FA4CE7" w14:textId="77777777" w:rsidR="00EA3F32" w:rsidRPr="00F63725" w:rsidRDefault="00EA3F32" w:rsidP="00961CFB">
                            <w:pPr>
                              <w:pStyle w:val="NormalWeb"/>
                              <w:spacing w:before="240" w:after="240" w:line="276" w:lineRule="auto"/>
                              <w:ind w:right="-2"/>
                              <w:jc w:val="center"/>
                              <w:rPr>
                                <w:rStyle w:val="nfaseSutil"/>
                                <w:rFonts w:ascii="Cambria" w:hAnsi="Cambria"/>
                                <w:b/>
                                <w:i w:val="0"/>
                                <w:iCs w:val="0"/>
                                <w:color w:val="auto"/>
                                <w:sz w:val="26"/>
                                <w:szCs w:val="26"/>
                              </w:rPr>
                            </w:pPr>
                            <w:r w:rsidRPr="00F63725">
                              <w:rPr>
                                <w:rStyle w:val="nfaseSutil"/>
                                <w:rFonts w:ascii="Cambria" w:hAnsi="Cambria"/>
                                <w:b/>
                                <w:i w:val="0"/>
                                <w:iCs w:val="0"/>
                                <w:color w:val="auto"/>
                                <w:sz w:val="26"/>
                                <w:szCs w:val="26"/>
                              </w:rPr>
                              <w:t>DA SESSÃO ELETRÔNICA</w:t>
                            </w:r>
                          </w:p>
                          <w:p w14:paraId="2564F543" w14:textId="03C68E57" w:rsidR="00EA3F32" w:rsidRPr="00F63725" w:rsidRDefault="00EA3F32" w:rsidP="0090210A">
                            <w:pPr>
                              <w:pStyle w:val="NormalWeb"/>
                              <w:spacing w:line="276" w:lineRule="auto"/>
                              <w:ind w:right="-2"/>
                              <w:jc w:val="center"/>
                              <w:rPr>
                                <w:rStyle w:val="nfaseSutil"/>
                                <w:rFonts w:ascii="Cambria" w:hAnsi="Cambria"/>
                                <w:i w:val="0"/>
                                <w:iCs w:val="0"/>
                                <w:color w:val="auto"/>
                                <w:sz w:val="26"/>
                                <w:szCs w:val="26"/>
                              </w:rPr>
                            </w:pPr>
                            <w:r w:rsidRPr="00F63725">
                              <w:rPr>
                                <w:rStyle w:val="nfaseSutil"/>
                                <w:rFonts w:ascii="Cambria" w:hAnsi="Cambria"/>
                                <w:b/>
                                <w:i w:val="0"/>
                                <w:iCs w:val="0"/>
                                <w:color w:val="auto"/>
                                <w:sz w:val="26"/>
                                <w:szCs w:val="26"/>
                              </w:rPr>
                              <w:t>Dia:</w:t>
                            </w:r>
                            <w:r w:rsidRPr="00F63725">
                              <w:rPr>
                                <w:rStyle w:val="nfaseSutil"/>
                                <w:rFonts w:ascii="Cambria" w:hAnsi="Cambria"/>
                                <w:i w:val="0"/>
                                <w:iCs w:val="0"/>
                                <w:color w:val="auto"/>
                                <w:sz w:val="26"/>
                                <w:szCs w:val="26"/>
                              </w:rPr>
                              <w:t xml:space="preserve"> </w:t>
                            </w:r>
                            <w:r w:rsidR="00F63725">
                              <w:rPr>
                                <w:rStyle w:val="nfaseSutil"/>
                                <w:rFonts w:ascii="Cambria" w:hAnsi="Cambria"/>
                                <w:i w:val="0"/>
                                <w:iCs w:val="0"/>
                                <w:color w:val="auto"/>
                                <w:sz w:val="26"/>
                                <w:szCs w:val="26"/>
                              </w:rPr>
                              <w:t>06</w:t>
                            </w:r>
                            <w:r w:rsidRPr="00F63725">
                              <w:rPr>
                                <w:rStyle w:val="nfaseSutil"/>
                                <w:rFonts w:ascii="Cambria" w:hAnsi="Cambria"/>
                                <w:i w:val="0"/>
                                <w:iCs w:val="0"/>
                                <w:color w:val="auto"/>
                                <w:sz w:val="26"/>
                                <w:szCs w:val="26"/>
                              </w:rPr>
                              <w:t xml:space="preserve"> de </w:t>
                            </w:r>
                            <w:r w:rsidR="00F63725">
                              <w:rPr>
                                <w:rStyle w:val="nfaseSutil"/>
                                <w:rFonts w:ascii="Cambria" w:hAnsi="Cambria"/>
                                <w:i w:val="0"/>
                                <w:iCs w:val="0"/>
                                <w:color w:val="auto"/>
                                <w:sz w:val="26"/>
                                <w:szCs w:val="26"/>
                              </w:rPr>
                              <w:t>abril</w:t>
                            </w:r>
                            <w:r w:rsidRPr="00F63725">
                              <w:rPr>
                                <w:rStyle w:val="nfaseSutil"/>
                                <w:rFonts w:ascii="Cambria" w:hAnsi="Cambria"/>
                                <w:i w:val="0"/>
                                <w:iCs w:val="0"/>
                                <w:color w:val="auto"/>
                                <w:sz w:val="26"/>
                                <w:szCs w:val="26"/>
                              </w:rPr>
                              <w:t xml:space="preserve"> de 2026.</w:t>
                            </w:r>
                          </w:p>
                          <w:p w14:paraId="2D21DFC9" w14:textId="2AB21D57" w:rsidR="00EA3F32" w:rsidRPr="00F63725" w:rsidRDefault="00EA3F32" w:rsidP="00961CFB">
                            <w:pPr>
                              <w:pStyle w:val="NormalWeb"/>
                              <w:spacing w:before="240" w:after="240" w:line="276" w:lineRule="auto"/>
                              <w:ind w:right="-2"/>
                              <w:jc w:val="center"/>
                              <w:rPr>
                                <w:rStyle w:val="nfaseSutil"/>
                                <w:rFonts w:ascii="Cambria" w:hAnsi="Cambria"/>
                                <w:i w:val="0"/>
                                <w:iCs w:val="0"/>
                                <w:color w:val="auto"/>
                                <w:sz w:val="26"/>
                                <w:szCs w:val="26"/>
                              </w:rPr>
                            </w:pPr>
                            <w:r w:rsidRPr="00F63725">
                              <w:rPr>
                                <w:rStyle w:val="nfaseSutil"/>
                                <w:rFonts w:ascii="Cambria" w:hAnsi="Cambria"/>
                                <w:b/>
                                <w:i w:val="0"/>
                                <w:iCs w:val="0"/>
                                <w:color w:val="auto"/>
                                <w:sz w:val="26"/>
                                <w:szCs w:val="26"/>
                              </w:rPr>
                              <w:t>Horário:</w:t>
                            </w:r>
                            <w:r w:rsidRPr="00F63725">
                              <w:rPr>
                                <w:rStyle w:val="nfaseSutil"/>
                                <w:rFonts w:ascii="Cambria" w:hAnsi="Cambria"/>
                                <w:i w:val="0"/>
                                <w:iCs w:val="0"/>
                                <w:color w:val="auto"/>
                                <w:sz w:val="26"/>
                                <w:szCs w:val="26"/>
                              </w:rPr>
                              <w:t xml:space="preserve"> 0</w:t>
                            </w:r>
                            <w:r w:rsidR="00BA5B8A" w:rsidRPr="00F63725">
                              <w:rPr>
                                <w:rStyle w:val="nfaseSutil"/>
                                <w:rFonts w:ascii="Cambria" w:hAnsi="Cambria"/>
                                <w:i w:val="0"/>
                                <w:iCs w:val="0"/>
                                <w:color w:val="auto"/>
                                <w:sz w:val="26"/>
                                <w:szCs w:val="26"/>
                              </w:rPr>
                              <w:t>8</w:t>
                            </w:r>
                            <w:r w:rsidRPr="00F63725">
                              <w:rPr>
                                <w:rStyle w:val="nfaseSutil"/>
                                <w:rFonts w:ascii="Cambria" w:hAnsi="Cambria"/>
                                <w:i w:val="0"/>
                                <w:iCs w:val="0"/>
                                <w:color w:val="auto"/>
                                <w:sz w:val="26"/>
                                <w:szCs w:val="26"/>
                              </w:rPr>
                              <w:t xml:space="preserve"> horas (Horário de Brasília/DF)</w:t>
                            </w:r>
                          </w:p>
                          <w:p w14:paraId="0792F0B3" w14:textId="77777777" w:rsidR="00EA3F32" w:rsidRPr="00B27F7B" w:rsidRDefault="00EA3F32" w:rsidP="00925F69">
                            <w:pPr>
                              <w:pStyle w:val="NormalWeb"/>
                              <w:spacing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5" w:name="_Hlk112158176"/>
                            <w:bookmarkStart w:id="6" w:name="_Hlk112158177"/>
                            <w:r w:rsidRPr="00F63725">
                              <w:rPr>
                                <w:rStyle w:val="nfaseSutil"/>
                                <w:rFonts w:ascii="Cambria" w:hAnsi="Cambria"/>
                                <w:b/>
                                <w:i w:val="0"/>
                                <w:iCs w:val="0"/>
                                <w:color w:val="auto"/>
                                <w:sz w:val="26"/>
                                <w:szCs w:val="26"/>
                              </w:rPr>
                              <w:t>Endereço Eletrônico:</w:t>
                            </w:r>
                            <w:r w:rsidRPr="00F63725">
                              <w:rPr>
                                <w:rStyle w:val="nfaseSutil"/>
                                <w:rFonts w:ascii="Cambria" w:hAnsi="Cambria"/>
                                <w:i w:val="0"/>
                                <w:iCs w:val="0"/>
                                <w:color w:val="auto"/>
                                <w:sz w:val="26"/>
                                <w:szCs w:val="26"/>
                              </w:rPr>
                              <w:t xml:space="preserve"> </w:t>
                            </w:r>
                            <w:hyperlink r:id="rId10" w:history="1">
                              <w:r w:rsidRPr="00F63725">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27F7B">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5"/>
                            <w:bookmarkEnd w:id="6"/>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414.2pt;margin-top:1.8pt;width:465.4pt;height:130.2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" strokeweight="2.25pt">
                <v:textbox>
                  <w:txbxContent>
                    <w:p w14:paraId="28FA4CE7" w14:textId="77777777" w:rsidR="00EA3F32" w:rsidRPr="00F63725" w:rsidRDefault="00EA3F32" w:rsidP="00961CFB">
                      <w:pPr>
                        <w:pStyle w:val="NormalWeb"/>
                        <w:spacing w:before="240" w:after="240" w:line="276" w:lineRule="auto"/>
                        <w:ind w:right="-2"/>
                        <w:jc w:val="center"/>
                        <w:rPr>
                          <w:rStyle w:val="nfaseSutil"/>
                          <w:rFonts w:ascii="Cambria" w:hAnsi="Cambria"/>
                          <w:b/>
                          <w:i w:val="0"/>
                          <w:iCs w:val="0"/>
                          <w:color w:val="auto"/>
                          <w:sz w:val="26"/>
                          <w:szCs w:val="26"/>
                        </w:rPr>
                      </w:pPr>
                      <w:r w:rsidRPr="00F63725">
                        <w:rPr>
                          <w:rStyle w:val="nfaseSutil"/>
                          <w:rFonts w:ascii="Cambria" w:hAnsi="Cambria"/>
                          <w:b/>
                          <w:i w:val="0"/>
                          <w:iCs w:val="0"/>
                          <w:color w:val="auto"/>
                          <w:sz w:val="26"/>
                          <w:szCs w:val="26"/>
                        </w:rPr>
                        <w:t>DA SESSÃO ELETRÔNICA</w:t>
                      </w:r>
                    </w:p>
                    <w:p w14:paraId="2564F543" w14:textId="03C68E57" w:rsidR="00EA3F32" w:rsidRPr="00F63725" w:rsidRDefault="00EA3F32" w:rsidP="0090210A">
                      <w:pPr>
                        <w:pStyle w:val="NormalWeb"/>
                        <w:spacing w:line="276" w:lineRule="auto"/>
                        <w:ind w:right="-2"/>
                        <w:jc w:val="center"/>
                        <w:rPr>
                          <w:rStyle w:val="nfaseSutil"/>
                          <w:rFonts w:ascii="Cambria" w:hAnsi="Cambria"/>
                          <w:i w:val="0"/>
                          <w:iCs w:val="0"/>
                          <w:color w:val="auto"/>
                          <w:sz w:val="26"/>
                          <w:szCs w:val="26"/>
                        </w:rPr>
                      </w:pPr>
                      <w:r w:rsidRPr="00F63725">
                        <w:rPr>
                          <w:rStyle w:val="nfaseSutil"/>
                          <w:rFonts w:ascii="Cambria" w:hAnsi="Cambria"/>
                          <w:b/>
                          <w:i w:val="0"/>
                          <w:iCs w:val="0"/>
                          <w:color w:val="auto"/>
                          <w:sz w:val="26"/>
                          <w:szCs w:val="26"/>
                        </w:rPr>
                        <w:t>Dia:</w:t>
                      </w:r>
                      <w:r w:rsidRPr="00F63725">
                        <w:rPr>
                          <w:rStyle w:val="nfaseSutil"/>
                          <w:rFonts w:ascii="Cambria" w:hAnsi="Cambria"/>
                          <w:i w:val="0"/>
                          <w:iCs w:val="0"/>
                          <w:color w:val="auto"/>
                          <w:sz w:val="26"/>
                          <w:szCs w:val="26"/>
                        </w:rPr>
                        <w:t xml:space="preserve"> </w:t>
                      </w:r>
                      <w:r w:rsidR="00F63725">
                        <w:rPr>
                          <w:rStyle w:val="nfaseSutil"/>
                          <w:rFonts w:ascii="Cambria" w:hAnsi="Cambria"/>
                          <w:i w:val="0"/>
                          <w:iCs w:val="0"/>
                          <w:color w:val="auto"/>
                          <w:sz w:val="26"/>
                          <w:szCs w:val="26"/>
                        </w:rPr>
                        <w:t>06</w:t>
                      </w:r>
                      <w:r w:rsidRPr="00F63725">
                        <w:rPr>
                          <w:rStyle w:val="nfaseSutil"/>
                          <w:rFonts w:ascii="Cambria" w:hAnsi="Cambria"/>
                          <w:i w:val="0"/>
                          <w:iCs w:val="0"/>
                          <w:color w:val="auto"/>
                          <w:sz w:val="26"/>
                          <w:szCs w:val="26"/>
                        </w:rPr>
                        <w:t xml:space="preserve"> de </w:t>
                      </w:r>
                      <w:r w:rsidR="00F63725">
                        <w:rPr>
                          <w:rStyle w:val="nfaseSutil"/>
                          <w:rFonts w:ascii="Cambria" w:hAnsi="Cambria"/>
                          <w:i w:val="0"/>
                          <w:iCs w:val="0"/>
                          <w:color w:val="auto"/>
                          <w:sz w:val="26"/>
                          <w:szCs w:val="26"/>
                        </w:rPr>
                        <w:t>abril</w:t>
                      </w:r>
                      <w:r w:rsidRPr="00F63725">
                        <w:rPr>
                          <w:rStyle w:val="nfaseSutil"/>
                          <w:rFonts w:ascii="Cambria" w:hAnsi="Cambria"/>
                          <w:i w:val="0"/>
                          <w:iCs w:val="0"/>
                          <w:color w:val="auto"/>
                          <w:sz w:val="26"/>
                          <w:szCs w:val="26"/>
                        </w:rPr>
                        <w:t xml:space="preserve"> de 2026.</w:t>
                      </w:r>
                    </w:p>
                    <w:p w14:paraId="2D21DFC9" w14:textId="2AB21D57" w:rsidR="00EA3F32" w:rsidRPr="00F63725" w:rsidRDefault="00EA3F32" w:rsidP="00961CFB">
                      <w:pPr>
                        <w:pStyle w:val="NormalWeb"/>
                        <w:spacing w:before="240" w:after="240" w:line="276" w:lineRule="auto"/>
                        <w:ind w:right="-2"/>
                        <w:jc w:val="center"/>
                        <w:rPr>
                          <w:rStyle w:val="nfaseSutil"/>
                          <w:rFonts w:ascii="Cambria" w:hAnsi="Cambria"/>
                          <w:i w:val="0"/>
                          <w:iCs w:val="0"/>
                          <w:color w:val="auto"/>
                          <w:sz w:val="26"/>
                          <w:szCs w:val="26"/>
                        </w:rPr>
                      </w:pPr>
                      <w:r w:rsidRPr="00F63725">
                        <w:rPr>
                          <w:rStyle w:val="nfaseSutil"/>
                          <w:rFonts w:ascii="Cambria" w:hAnsi="Cambria"/>
                          <w:b/>
                          <w:i w:val="0"/>
                          <w:iCs w:val="0"/>
                          <w:color w:val="auto"/>
                          <w:sz w:val="26"/>
                          <w:szCs w:val="26"/>
                        </w:rPr>
                        <w:t>Horário:</w:t>
                      </w:r>
                      <w:r w:rsidRPr="00F63725">
                        <w:rPr>
                          <w:rStyle w:val="nfaseSutil"/>
                          <w:rFonts w:ascii="Cambria" w:hAnsi="Cambria"/>
                          <w:i w:val="0"/>
                          <w:iCs w:val="0"/>
                          <w:color w:val="auto"/>
                          <w:sz w:val="26"/>
                          <w:szCs w:val="26"/>
                        </w:rPr>
                        <w:t xml:space="preserve"> 0</w:t>
                      </w:r>
                      <w:r w:rsidR="00BA5B8A" w:rsidRPr="00F63725">
                        <w:rPr>
                          <w:rStyle w:val="nfaseSutil"/>
                          <w:rFonts w:ascii="Cambria" w:hAnsi="Cambria"/>
                          <w:i w:val="0"/>
                          <w:iCs w:val="0"/>
                          <w:color w:val="auto"/>
                          <w:sz w:val="26"/>
                          <w:szCs w:val="26"/>
                        </w:rPr>
                        <w:t>8</w:t>
                      </w:r>
                      <w:r w:rsidRPr="00F63725">
                        <w:rPr>
                          <w:rStyle w:val="nfaseSutil"/>
                          <w:rFonts w:ascii="Cambria" w:hAnsi="Cambria"/>
                          <w:i w:val="0"/>
                          <w:iCs w:val="0"/>
                          <w:color w:val="auto"/>
                          <w:sz w:val="26"/>
                          <w:szCs w:val="26"/>
                        </w:rPr>
                        <w:t xml:space="preserve"> horas (Horário de Brasília/DF)</w:t>
                      </w:r>
                    </w:p>
                    <w:p w14:paraId="0792F0B3" w14:textId="77777777" w:rsidR="00EA3F32" w:rsidRPr="00B27F7B" w:rsidRDefault="00EA3F32" w:rsidP="00925F69">
                      <w:pPr>
                        <w:pStyle w:val="NormalWeb"/>
                        <w:spacing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7" w:name="_Hlk112158176"/>
                      <w:bookmarkStart w:id="8" w:name="_Hlk112158177"/>
                      <w:r w:rsidRPr="00F63725">
                        <w:rPr>
                          <w:rStyle w:val="nfaseSutil"/>
                          <w:rFonts w:ascii="Cambria" w:hAnsi="Cambria"/>
                          <w:b/>
                          <w:i w:val="0"/>
                          <w:iCs w:val="0"/>
                          <w:color w:val="auto"/>
                          <w:sz w:val="26"/>
                          <w:szCs w:val="26"/>
                        </w:rPr>
                        <w:t>Endereço Eletrônico:</w:t>
                      </w:r>
                      <w:r w:rsidRPr="00F63725">
                        <w:rPr>
                          <w:rStyle w:val="nfaseSutil"/>
                          <w:rFonts w:ascii="Cambria" w:hAnsi="Cambria"/>
                          <w:i w:val="0"/>
                          <w:iCs w:val="0"/>
                          <w:color w:val="auto"/>
                          <w:sz w:val="26"/>
                          <w:szCs w:val="26"/>
                        </w:rPr>
                        <w:t xml:space="preserve"> </w:t>
                      </w:r>
                      <w:hyperlink r:id="rId11" w:history="1">
                        <w:r w:rsidRPr="00F63725">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27F7B">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7"/>
                      <w:bookmarkEnd w:id="8"/>
                    </w:p>
                  </w:txbxContent>
                </v:textbox>
                <w10:wrap anchorx="margin"/>
              </v:shape>
            </w:pict>
          </mc:Fallback>
        </mc:AlternateContent>
      </w:r>
      <w:r w:rsidR="00961CFB" w:rsidRPr="00100082">
        <w:rPr>
          <w:rFonts w:ascii="Cambria" w:hAnsi="Cambria"/>
          <w:color w:val="000000" w:themeColor="text1"/>
          <w:sz w:val="22"/>
          <w:szCs w:val="22"/>
        </w:rPr>
        <w:t>desde edital.</w:t>
      </w:r>
      <w:bookmarkEnd w:id="1"/>
    </w:p>
    <w:bookmarkEnd w:id="2"/>
    <w:p w14:paraId="5C0889B7" w14:textId="27D57020" w:rsidR="00961CFB" w:rsidRPr="00100082" w:rsidRDefault="00961CFB" w:rsidP="00100082">
      <w:pPr>
        <w:pStyle w:val="NormalWeb"/>
        <w:spacing w:before="240" w:after="240" w:line="360" w:lineRule="auto"/>
        <w:jc w:val="both"/>
        <w:rPr>
          <w:rFonts w:ascii="Cambria" w:hAnsi="Cambria"/>
          <w:color w:val="000000" w:themeColor="text1"/>
          <w:sz w:val="22"/>
          <w:szCs w:val="22"/>
        </w:rPr>
      </w:pPr>
    </w:p>
    <w:bookmarkEnd w:id="3"/>
    <w:p w14:paraId="4E9814E9" w14:textId="77777777" w:rsidR="00961CFB" w:rsidRPr="00100082" w:rsidRDefault="00961CFB" w:rsidP="00100082">
      <w:pPr>
        <w:pStyle w:val="NormalWeb"/>
        <w:spacing w:before="240" w:after="240" w:line="360" w:lineRule="auto"/>
        <w:jc w:val="both"/>
        <w:rPr>
          <w:rFonts w:ascii="Cambria" w:hAnsi="Cambria"/>
          <w:color w:val="000000" w:themeColor="text1"/>
          <w:sz w:val="22"/>
          <w:szCs w:val="22"/>
        </w:rPr>
      </w:pPr>
    </w:p>
    <w:p w14:paraId="3B6709E8" w14:textId="77777777" w:rsidR="00961CFB" w:rsidRPr="00100082" w:rsidRDefault="00961CFB" w:rsidP="00100082">
      <w:pPr>
        <w:pStyle w:val="NormalWeb"/>
        <w:spacing w:before="240" w:after="240" w:line="360" w:lineRule="auto"/>
        <w:jc w:val="both"/>
        <w:rPr>
          <w:rFonts w:ascii="Cambria" w:hAnsi="Cambria"/>
          <w:color w:val="000000" w:themeColor="text1"/>
          <w:sz w:val="22"/>
          <w:szCs w:val="22"/>
        </w:rPr>
      </w:pPr>
    </w:p>
    <w:p w14:paraId="7AF3EC42" w14:textId="77777777" w:rsidR="00961CFB" w:rsidRPr="005109FD" w:rsidRDefault="00961CFB" w:rsidP="00100082">
      <w:pPr>
        <w:pStyle w:val="NormalWeb"/>
        <w:spacing w:before="0" w:beforeAutospacing="0" w:after="240" w:line="360" w:lineRule="auto"/>
        <w:jc w:val="both"/>
        <w:rPr>
          <w:rFonts w:ascii="Cambria" w:hAnsi="Cambria"/>
          <w:color w:val="000000" w:themeColor="text1"/>
          <w:sz w:val="22"/>
          <w:szCs w:val="22"/>
        </w:rPr>
      </w:pPr>
    </w:p>
    <w:bookmarkEnd w:id="4"/>
    <w:p w14:paraId="0AAF39E1" w14:textId="77777777" w:rsidR="00961CFB" w:rsidRPr="00BA5B8A" w:rsidRDefault="00961CFB" w:rsidP="00935148">
      <w:pPr>
        <w:pStyle w:val="NormalWeb"/>
        <w:spacing w:line="360" w:lineRule="auto"/>
        <w:jc w:val="both"/>
        <w:rPr>
          <w:rFonts w:ascii="Cambria" w:hAnsi="Cambria"/>
          <w:color w:val="000000" w:themeColor="text1"/>
        </w:rPr>
      </w:pPr>
      <w:r w:rsidRPr="00BA5B8A">
        <w:rPr>
          <w:rFonts w:ascii="Cambria" w:hAnsi="Cambria"/>
          <w:color w:val="000000" w:themeColor="text1"/>
        </w:rPr>
        <w:t xml:space="preserve">O presente certame reger-se-á pela Lei Federal nº. 14.133, de 01 de abril de 2021, Lei Complementar nº 123, de 14 de dezembro de 2006, Lei Complementar nº 147, de 07 de </w:t>
      </w:r>
      <w:r w:rsidRPr="00BA5B8A">
        <w:rPr>
          <w:rFonts w:ascii="Cambria" w:hAnsi="Cambria"/>
          <w:color w:val="000000" w:themeColor="text1"/>
        </w:rPr>
        <w:lastRenderedPageBreak/>
        <w:t>agosto de 2014, Decreto Municipal nº 17, de 08 de janeiro de 2024, Decreto Municipal nº 18, de 08 de janeiro de 2024, Decreto Municipal nº 21, de 08 de janeiro de 2024 e demais legislações pertinentes.</w:t>
      </w:r>
    </w:p>
    <w:p w14:paraId="7F4C1C04" w14:textId="5A1A05BD" w:rsidR="00961CFB" w:rsidRPr="00BA5B8A" w:rsidRDefault="00961CFB" w:rsidP="00100082">
      <w:pPr>
        <w:pStyle w:val="NormalWeb"/>
        <w:spacing w:before="240" w:after="240" w:line="360" w:lineRule="auto"/>
        <w:jc w:val="both"/>
        <w:rPr>
          <w:rFonts w:ascii="Cambria" w:hAnsi="Cambria"/>
          <w:color w:val="000000" w:themeColor="text1"/>
        </w:rPr>
      </w:pPr>
      <w:r w:rsidRPr="00BA5B8A">
        <w:rPr>
          <w:rFonts w:ascii="Cambria" w:hAnsi="Cambria"/>
          <w:bCs/>
          <w:color w:val="000000" w:themeColor="text1"/>
        </w:rPr>
        <w:t>O caderno de licitações composto de EDITAL e ANEXOS</w:t>
      </w:r>
      <w:r w:rsidRPr="00BA5B8A">
        <w:rPr>
          <w:rFonts w:ascii="Cambria" w:hAnsi="Cambria"/>
          <w:color w:val="000000" w:themeColor="text1"/>
        </w:rPr>
        <w:t xml:space="preserve"> poderá ser adquirido através do link “licitações” da</w:t>
      </w:r>
      <w:r w:rsidRPr="00BA5B8A">
        <w:rPr>
          <w:rFonts w:ascii="Cambria" w:hAnsi="Cambria"/>
          <w:i/>
          <w:color w:val="000000" w:themeColor="text1"/>
        </w:rPr>
        <w:t xml:space="preserve"> web site </w:t>
      </w:r>
      <w:r w:rsidRPr="00BA5B8A">
        <w:rPr>
          <w:rFonts w:ascii="Cambria" w:hAnsi="Cambria"/>
          <w:color w:val="000000" w:themeColor="text1"/>
        </w:rPr>
        <w:t>oficial do Município &lt;</w:t>
      </w:r>
      <w:hyperlink r:id="rId12" w:history="1">
        <w:r w:rsidRPr="00BA5B8A">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hyperlink>
      <w:r w:rsidRPr="00BA5B8A">
        <w:rPr>
          <w:rStyle w:val="Hyperlink"/>
          <w:rFonts w:ascii="Cambria" w:hAnsi="Cambria"/>
          <w:color w:val="000000" w:themeColor="text1"/>
        </w:rPr>
        <w:t>&gt;</w:t>
      </w:r>
      <w:r w:rsidRPr="00BA5B8A">
        <w:rPr>
          <w:rFonts w:ascii="Cambria" w:hAnsi="Cambria"/>
          <w:color w:val="000000" w:themeColor="text1"/>
        </w:rPr>
        <w:t xml:space="preserve"> e através do Endereço Eletrônico da Bolsa Nacional de Compras – BNC &lt;</w:t>
      </w:r>
      <w:hyperlink r:id="rId13" w:history="1">
        <w:r w:rsidRPr="00BA5B8A">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BA5B8A">
        <w:rPr>
          <w:rFonts w:ascii="Cambria" w:hAnsi="Cambria"/>
          <w:color w:val="000000" w:themeColor="text1"/>
        </w:rPr>
        <w:t>&gt;. Quaisquer informações</w:t>
      </w:r>
      <w:r w:rsidRPr="00BA5B8A">
        <w:rPr>
          <w:rFonts w:ascii="Cambria" w:hAnsi="Cambria"/>
          <w:b/>
          <w:color w:val="000000" w:themeColor="text1"/>
        </w:rPr>
        <w:t xml:space="preserve"> </w:t>
      </w:r>
      <w:r w:rsidRPr="00BA5B8A">
        <w:rPr>
          <w:rFonts w:ascii="Cambria" w:hAnsi="Cambria"/>
          <w:color w:val="000000" w:themeColor="text1"/>
        </w:rPr>
        <w:t xml:space="preserve">adicionais poderão ser obtidas através do e-mail do Departamento de Licitações: </w:t>
      </w:r>
      <w:hyperlink r:id="rId14" w:history="1">
        <w:r w:rsidR="00DC2ECF" w:rsidRPr="00BA5B8A">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BA5B8A">
        <w:rPr>
          <w:rFonts w:ascii="Cambria" w:hAnsi="Cambria"/>
          <w:color w:val="000000" w:themeColor="text1"/>
        </w:rPr>
        <w:t>.</w:t>
      </w:r>
    </w:p>
    <w:p w14:paraId="7E6884EE"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BA5B8A">
        <w:rPr>
          <w:rFonts w:ascii="Cambria" w:hAnsi="Cambria"/>
          <w:b/>
          <w:color w:val="000000" w:themeColor="text1"/>
          <w:sz w:val="24"/>
          <w:szCs w:val="24"/>
        </w:rPr>
        <w:t>01. DO OBJETO E DEFINIÇÕES</w:t>
      </w:r>
    </w:p>
    <w:p w14:paraId="0AC09C32" w14:textId="6A7B269F" w:rsidR="006A51F9" w:rsidRPr="00BA5B8A" w:rsidRDefault="006A51F9" w:rsidP="00507008">
      <w:pPr>
        <w:pStyle w:val="NormalWeb"/>
        <w:spacing w:line="360" w:lineRule="auto"/>
        <w:jc w:val="both"/>
        <w:rPr>
          <w:rFonts w:ascii="Cambria" w:hAnsi="Cambria"/>
          <w:bCs/>
          <w:color w:val="000000" w:themeColor="text1"/>
        </w:rPr>
      </w:pPr>
      <w:r w:rsidRPr="00BA5B8A">
        <w:rPr>
          <w:rFonts w:ascii="Cambria" w:hAnsi="Cambria"/>
          <w:b/>
          <w:bCs/>
          <w:color w:val="000000" w:themeColor="text1"/>
        </w:rPr>
        <w:t>1.1</w:t>
      </w:r>
      <w:r w:rsidRPr="00BA5B8A">
        <w:rPr>
          <w:rFonts w:ascii="Cambria" w:hAnsi="Cambria"/>
          <w:bCs/>
          <w:color w:val="000000" w:themeColor="text1"/>
        </w:rPr>
        <w:t xml:space="preserve"> A presente licitação tem por objeto </w:t>
      </w:r>
      <w:r w:rsidR="005109FD" w:rsidRPr="00BA5B8A">
        <w:rPr>
          <w:rFonts w:ascii="Cambria" w:hAnsi="Cambria"/>
          <w:color w:val="000000" w:themeColor="text1"/>
        </w:rPr>
        <w:t xml:space="preserve">Sistema de Registro de Preços para parcelada, eventual e futura aquisição de </w:t>
      </w:r>
      <w:r w:rsidR="005109FD" w:rsidRPr="00BA5B8A">
        <w:rPr>
          <w:rFonts w:ascii="Cambria" w:hAnsi="Cambria" w:cs="Segoe UI"/>
        </w:rPr>
        <w:t>pneus, câmaras de ar, protetores de câmara de ar, recapagem de pneus e serviços de alinhamento, balanceamento e cambagem destinados à manutenção da frota de veículos lotados nas Secretarias Municipais de Obras e Serviços Públicos, Educação, Saúde e Assistência Social de Piracanjuba/GO</w:t>
      </w:r>
      <w:r w:rsidR="00A01000" w:rsidRPr="00BA5B8A">
        <w:rPr>
          <w:rFonts w:ascii="Cambria" w:hAnsi="Cambria"/>
          <w:color w:val="000000" w:themeColor="text1"/>
        </w:rPr>
        <w:t>.</w:t>
      </w:r>
      <w:r w:rsidR="000349B3" w:rsidRPr="00BA5B8A">
        <w:rPr>
          <w:rFonts w:ascii="Cambria" w:hAnsi="Cambria"/>
          <w:color w:val="000000" w:themeColor="text1"/>
        </w:rPr>
        <w:t xml:space="preserve"> Conforme discriminações e quantidades descritas no Estudo Técnico Preliminar e Termo de Referência</w:t>
      </w:r>
      <w:r w:rsidR="005109FD">
        <w:rPr>
          <w:rFonts w:ascii="Cambria" w:hAnsi="Cambria"/>
          <w:color w:val="000000" w:themeColor="text1"/>
        </w:rPr>
        <w:t>,</w:t>
      </w:r>
      <w:r w:rsidR="000349B3" w:rsidRPr="00BA5B8A">
        <w:rPr>
          <w:rFonts w:ascii="Cambria" w:hAnsi="Cambria"/>
          <w:color w:val="000000" w:themeColor="text1"/>
        </w:rPr>
        <w:t xml:space="preserve"> anexos des</w:t>
      </w:r>
      <w:r w:rsidR="005109FD">
        <w:rPr>
          <w:rFonts w:ascii="Cambria" w:hAnsi="Cambria"/>
          <w:color w:val="000000" w:themeColor="text1"/>
        </w:rPr>
        <w:t>te</w:t>
      </w:r>
      <w:r w:rsidR="000349B3" w:rsidRPr="00BA5B8A">
        <w:rPr>
          <w:rFonts w:ascii="Cambria" w:hAnsi="Cambria"/>
          <w:color w:val="000000" w:themeColor="text1"/>
        </w:rPr>
        <w:t xml:space="preserve"> edital, fornecimento </w:t>
      </w:r>
      <w:r w:rsidR="000349B3" w:rsidRPr="00BA5B8A">
        <w:rPr>
          <w:rFonts w:ascii="Cambria" w:hAnsi="Cambria"/>
          <w:bCs/>
          <w:color w:val="000000" w:themeColor="text1"/>
        </w:rPr>
        <w:t xml:space="preserve">mediante requisições expedidas por autoridade competente, conforme a necessidade e interesse público, tendo validade de 01 (um) ano, podendo ser prorrogado nos termos da LLC 14133/2021. </w:t>
      </w:r>
    </w:p>
    <w:p w14:paraId="77FCBBB2" w14:textId="7A33B28B" w:rsidR="006A51F9" w:rsidRPr="00BA5B8A" w:rsidRDefault="006A51F9" w:rsidP="00100082">
      <w:pPr>
        <w:pStyle w:val="NormalWeb"/>
        <w:spacing w:before="240" w:line="360" w:lineRule="auto"/>
        <w:ind w:firstLine="567"/>
        <w:jc w:val="both"/>
        <w:rPr>
          <w:rFonts w:ascii="Cambria" w:hAnsi="Cambria"/>
          <w:bCs/>
          <w:color w:val="000000" w:themeColor="text1"/>
        </w:rPr>
      </w:pPr>
      <w:r w:rsidRPr="00BA5B8A">
        <w:rPr>
          <w:rFonts w:ascii="Cambria" w:hAnsi="Cambria"/>
          <w:b/>
          <w:color w:val="000000" w:themeColor="text1"/>
        </w:rPr>
        <w:t>I.</w:t>
      </w:r>
      <w:r w:rsidRPr="00BA5B8A">
        <w:rPr>
          <w:rFonts w:ascii="Cambria" w:hAnsi="Cambria"/>
          <w:color w:val="000000" w:themeColor="text1"/>
        </w:rPr>
        <w:t xml:space="preserve"> Em caso de discordância existente entre as especificações do objeto descrito na </w:t>
      </w:r>
      <w:bookmarkStart w:id="9" w:name="_Hlk112158267"/>
      <w:r w:rsidRPr="00BA5B8A">
        <w:rPr>
          <w:rFonts w:ascii="Cambria" w:hAnsi="Cambria"/>
          <w:color w:val="000000" w:themeColor="text1"/>
        </w:rPr>
        <w:t>BNC (Bolsa Nacional de Compras)</w:t>
      </w:r>
      <w:bookmarkEnd w:id="9"/>
      <w:r w:rsidRPr="00BA5B8A">
        <w:rPr>
          <w:rFonts w:ascii="Cambria" w:hAnsi="Cambria"/>
          <w:color w:val="000000" w:themeColor="text1"/>
        </w:rPr>
        <w:t xml:space="preserve"> e as especificações constantes deste Edital, prevalecerão as especificações contidas no Edital.</w:t>
      </w:r>
    </w:p>
    <w:p w14:paraId="35B9A203" w14:textId="75E6F2F6" w:rsidR="006A51F9" w:rsidRPr="00BA5B8A" w:rsidRDefault="006A51F9" w:rsidP="000349B3">
      <w:pPr>
        <w:pStyle w:val="NormalWeb"/>
        <w:spacing w:line="360" w:lineRule="auto"/>
        <w:jc w:val="both"/>
        <w:rPr>
          <w:rFonts w:ascii="Cambria" w:hAnsi="Cambria"/>
          <w:color w:val="000000" w:themeColor="text1"/>
        </w:rPr>
      </w:pPr>
      <w:r w:rsidRPr="00BA5B8A">
        <w:rPr>
          <w:rFonts w:ascii="Cambria" w:hAnsi="Cambria"/>
          <w:b/>
          <w:color w:val="000000" w:themeColor="text1"/>
        </w:rPr>
        <w:t xml:space="preserve">1.2 </w:t>
      </w:r>
      <w:r w:rsidRPr="00BA5B8A">
        <w:rPr>
          <w:rFonts w:ascii="Cambria" w:hAnsi="Cambria"/>
          <w:color w:val="000000" w:themeColor="text1"/>
        </w:rPr>
        <w:t xml:space="preserve">Os </w:t>
      </w:r>
      <w:r w:rsidR="008C2F4E" w:rsidRPr="00BA5B8A">
        <w:rPr>
          <w:rFonts w:ascii="Cambria" w:hAnsi="Cambria"/>
          <w:color w:val="000000" w:themeColor="text1"/>
        </w:rPr>
        <w:t>PNEUS</w:t>
      </w:r>
      <w:r w:rsidRPr="00BA5B8A">
        <w:rPr>
          <w:rFonts w:ascii="Cambria" w:hAnsi="Cambria"/>
          <w:color w:val="000000" w:themeColor="text1"/>
        </w:rPr>
        <w:t xml:space="preserve"> constantes na presente licitação deverão atender as exigências de qualidade observando os padrões e normas baixadas pelos órgãos competentes de controle de qualidade – ABNT, </w:t>
      </w:r>
      <w:r w:rsidR="009E75D9" w:rsidRPr="00BA5B8A">
        <w:rPr>
          <w:rFonts w:ascii="Cambria" w:hAnsi="Cambria"/>
          <w:color w:val="000000" w:themeColor="text1"/>
        </w:rPr>
        <w:t>INMETRO,</w:t>
      </w:r>
      <w:r w:rsidR="00620F74" w:rsidRPr="00BA5B8A">
        <w:rPr>
          <w:rFonts w:ascii="Cambria" w:hAnsi="Cambria"/>
          <w:color w:val="000000" w:themeColor="text1"/>
        </w:rPr>
        <w:t xml:space="preserve"> </w:t>
      </w:r>
      <w:r w:rsidR="009E75D9" w:rsidRPr="00BA5B8A">
        <w:rPr>
          <w:rFonts w:ascii="Cambria" w:hAnsi="Cambria"/>
          <w:color w:val="000000" w:themeColor="text1"/>
        </w:rPr>
        <w:t>etc.</w:t>
      </w:r>
      <w:r w:rsidRPr="00BA5B8A">
        <w:rPr>
          <w:rFonts w:ascii="Cambria" w:hAnsi="Cambria"/>
          <w:color w:val="000000" w:themeColor="text1"/>
        </w:rPr>
        <w:t>, atentando-se o proponente, principalmente para as prescrições Lei Federal nº 8.078, de 1990 (Código de Defesa do Consumidor)</w:t>
      </w:r>
      <w:r w:rsidR="000349B3" w:rsidRPr="00BA5B8A">
        <w:rPr>
          <w:rFonts w:ascii="Cambria" w:hAnsi="Cambria"/>
          <w:color w:val="000000" w:themeColor="text1"/>
        </w:rPr>
        <w:t>, FNDE e demais legislação pertinente</w:t>
      </w:r>
      <w:r w:rsidR="00620F74" w:rsidRPr="00BA5B8A">
        <w:rPr>
          <w:rFonts w:ascii="Cambria" w:hAnsi="Cambria"/>
          <w:color w:val="000000" w:themeColor="text1"/>
        </w:rPr>
        <w:t>, se for o caso</w:t>
      </w:r>
      <w:r w:rsidR="000349B3" w:rsidRPr="00BA5B8A">
        <w:rPr>
          <w:rFonts w:ascii="Cambria" w:hAnsi="Cambria"/>
          <w:color w:val="000000" w:themeColor="text1"/>
        </w:rPr>
        <w:t>.</w:t>
      </w:r>
    </w:p>
    <w:p w14:paraId="2D891ACB" w14:textId="77777777" w:rsidR="006A51F9" w:rsidRPr="00BA5B8A" w:rsidRDefault="006A51F9" w:rsidP="00100082">
      <w:pPr>
        <w:pStyle w:val="NormalWeb"/>
        <w:spacing w:before="240" w:line="360" w:lineRule="auto"/>
        <w:jc w:val="both"/>
        <w:rPr>
          <w:rFonts w:ascii="Cambria" w:hAnsi="Cambria"/>
          <w:color w:val="000000" w:themeColor="text1"/>
        </w:rPr>
      </w:pPr>
      <w:r w:rsidRPr="00BA5B8A">
        <w:rPr>
          <w:rFonts w:ascii="Cambria" w:hAnsi="Cambria"/>
          <w:b/>
          <w:color w:val="000000" w:themeColor="text1"/>
        </w:rPr>
        <w:lastRenderedPageBreak/>
        <w:t xml:space="preserve">1.3 </w:t>
      </w:r>
      <w:r w:rsidRPr="00BA5B8A">
        <w:rPr>
          <w:rFonts w:ascii="Cambria" w:hAnsi="Cambria"/>
          <w:color w:val="000000" w:themeColor="text1"/>
        </w:rPr>
        <w:t>Para fins deste Edital consideram-se:</w:t>
      </w:r>
    </w:p>
    <w:p w14:paraId="7FD59F14"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 Sistema de Registro de Preços:</w:t>
      </w:r>
      <w:r w:rsidRPr="00BA5B8A">
        <w:rPr>
          <w:rFonts w:ascii="Cambria" w:hAnsi="Cambria"/>
          <w:color w:val="000000" w:themeColor="text1"/>
          <w:sz w:val="24"/>
          <w:szCs w:val="24"/>
        </w:rPr>
        <w:t xml:space="preserve"> conjunto de procedimentos para realização, mediante contratação direta ou licitação nas modalidades pregão ou concorrência, de registro formal de preços relativos à prestação de serviços, a obras e a aquisição e locação de bens para contratações futuras.</w:t>
      </w:r>
    </w:p>
    <w:p w14:paraId="4144D174" w14:textId="734F491D"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II. Ata de Registro de Preços:</w:t>
      </w:r>
      <w:r w:rsidRPr="00BA5B8A">
        <w:rPr>
          <w:rFonts w:ascii="Cambria" w:hAnsi="Cambria"/>
          <w:color w:val="000000" w:themeColor="text1"/>
          <w:sz w:val="24"/>
          <w:szCs w:val="24"/>
        </w:rPr>
        <w:t xml:space="preserve"> documento vinculativo e obrigacional, com característica de compromisso para futura contratação, no qual são registrados o objeto, os preços, os fornecedores, os órgãos participantes e as condições a serem praticadas, conform</w:t>
      </w:r>
      <w:r w:rsidR="005109FD">
        <w:rPr>
          <w:rFonts w:ascii="Cambria" w:hAnsi="Cambria"/>
          <w:color w:val="000000" w:themeColor="text1"/>
          <w:sz w:val="24"/>
          <w:szCs w:val="24"/>
        </w:rPr>
        <w:t>e</w:t>
      </w:r>
      <w:r w:rsidRPr="00BA5B8A">
        <w:rPr>
          <w:rFonts w:ascii="Cambria" w:hAnsi="Cambria"/>
          <w:color w:val="000000" w:themeColor="text1"/>
          <w:sz w:val="24"/>
          <w:szCs w:val="24"/>
        </w:rPr>
        <w:t xml:space="preserve"> disposições contidas no edital da licitação, no aviso ou instrumento de contratação direta e nas propostas apresentadas.</w:t>
      </w:r>
    </w:p>
    <w:p w14:paraId="08242D7B"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III. Órgão Gerenciador:</w:t>
      </w:r>
      <w:r w:rsidRPr="00BA5B8A">
        <w:rPr>
          <w:rFonts w:ascii="Cambria" w:hAnsi="Cambria"/>
          <w:color w:val="000000" w:themeColor="text1"/>
          <w:sz w:val="24"/>
          <w:szCs w:val="24"/>
        </w:rPr>
        <w:t xml:space="preserve"> órgão da administração pública municipal responsável pela condução do conjunto de procedimentos para registro de preços e pelo gerenciamento da ata de registro de preços.</w:t>
      </w:r>
    </w:p>
    <w:p w14:paraId="6EF16F18"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IV. Órgão ou Entidade Participante:</w:t>
      </w:r>
      <w:r w:rsidRPr="00BA5B8A">
        <w:rPr>
          <w:rFonts w:ascii="Cambria" w:hAnsi="Cambria"/>
          <w:color w:val="000000" w:themeColor="text1"/>
          <w:sz w:val="24"/>
          <w:szCs w:val="24"/>
        </w:rPr>
        <w:t xml:space="preserve"> órgão ou entidade da administração pública que participa dos procedimentos iniciais da contratação para registro de preços e integra a ata de registro de preços.</w:t>
      </w:r>
    </w:p>
    <w:p w14:paraId="3F3FDA63" w14:textId="77777777" w:rsidR="006A51F9" w:rsidRPr="00BA5B8A" w:rsidRDefault="006A51F9" w:rsidP="00BE2B06">
      <w:pPr>
        <w:pStyle w:val="NormalWeb"/>
        <w:spacing w:line="360" w:lineRule="auto"/>
        <w:ind w:firstLine="567"/>
        <w:jc w:val="both"/>
        <w:rPr>
          <w:rFonts w:ascii="Cambria" w:hAnsi="Cambria"/>
          <w:color w:val="000000" w:themeColor="text1"/>
        </w:rPr>
      </w:pPr>
      <w:r w:rsidRPr="00BA5B8A">
        <w:rPr>
          <w:rFonts w:ascii="Cambria" w:hAnsi="Cambria"/>
          <w:b/>
          <w:color w:val="000000" w:themeColor="text1"/>
        </w:rPr>
        <w:t>V. Órgão não participante:</w:t>
      </w:r>
      <w:r w:rsidRPr="00BA5B8A">
        <w:rPr>
          <w:rFonts w:ascii="Cambria" w:hAnsi="Cambria"/>
          <w:color w:val="000000" w:themeColor="text1"/>
        </w:rPr>
        <w:t xml:space="preserve"> órgão ou entidade da administração pública que não participa dos procedimentos iniciais da licitação para registro de preços e não integra a ata de registro de preços.</w:t>
      </w:r>
    </w:p>
    <w:p w14:paraId="457A5BBE"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t>02. DAS CONDIÇÕES DE PARTICIPAÇÃO</w:t>
      </w:r>
    </w:p>
    <w:p w14:paraId="021E5E6B" w14:textId="77777777" w:rsidR="006A51F9" w:rsidRPr="00BA5B8A" w:rsidRDefault="006A51F9" w:rsidP="00100082">
      <w:pPr>
        <w:tabs>
          <w:tab w:val="left" w:pos="1701"/>
          <w:tab w:val="left" w:pos="1843"/>
        </w:tabs>
        <w:spacing w:before="240" w:line="360" w:lineRule="auto"/>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pPr>
      <w:r w:rsidRPr="00BA5B8A">
        <w:rPr>
          <w:rFonts w:ascii="Cambria" w:hAnsi="Cambria"/>
          <w:b/>
          <w:bCs/>
          <w:color w:val="000000" w:themeColor="text1"/>
          <w:sz w:val="24"/>
          <w:szCs w:val="24"/>
        </w:rPr>
        <w:t xml:space="preserve">2.1 </w:t>
      </w:r>
      <w:r w:rsidRPr="00BA5B8A">
        <w:rPr>
          <w:rFonts w:ascii="Cambria" w:hAnsi="Cambria"/>
          <w:color w:val="000000" w:themeColor="text1"/>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BA5B8A">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BA5B8A">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6218F2E7" w14:textId="4F5E3EB1" w:rsidR="006A51F9" w:rsidRPr="00BA5B8A" w:rsidRDefault="006A51F9" w:rsidP="00100082">
      <w:pPr>
        <w:tabs>
          <w:tab w:val="left" w:pos="1701"/>
          <w:tab w:val="left" w:pos="1843"/>
        </w:tabs>
        <w:spacing w:before="240" w:line="360" w:lineRule="auto"/>
        <w:ind w:firstLine="567"/>
        <w:rPr>
          <w:rFonts w:ascii="Cambria" w:hAnsi="Cambria"/>
          <w:color w:val="000000" w:themeColor="text1"/>
          <w:sz w:val="24"/>
          <w:szCs w:val="24"/>
          <w14:textOutline w14:w="0" w14:cap="flat" w14:cmpd="sng" w14:algn="ctr">
            <w14:noFill/>
            <w14:prstDash w14:val="solid"/>
            <w14:round/>
          </w14:textOutline>
        </w:rPr>
      </w:pPr>
      <w:r w:rsidRPr="00BA5B8A">
        <w:rPr>
          <w:rFonts w:ascii="Cambria" w:hAnsi="Cambria"/>
          <w:b/>
          <w:bCs/>
          <w:color w:val="000000" w:themeColor="text1"/>
          <w:sz w:val="24"/>
          <w:szCs w:val="24"/>
          <w14:textOutline w14:w="0" w14:cap="flat" w14:cmpd="sng" w14:algn="ctr">
            <w14:noFill/>
            <w14:prstDash w14:val="solid"/>
            <w14:round/>
          </w14:textOutline>
        </w:rPr>
        <w:lastRenderedPageBreak/>
        <w:t xml:space="preserve">I. </w:t>
      </w:r>
      <w:r w:rsidRPr="00BA5B8A">
        <w:rPr>
          <w:rFonts w:ascii="Cambria" w:hAnsi="Cambria"/>
          <w:color w:val="000000" w:themeColor="text1"/>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w:t>
      </w:r>
      <w:r w:rsidR="000349B3" w:rsidRPr="00BA5B8A">
        <w:rPr>
          <w:rFonts w:ascii="Cambria" w:hAnsi="Cambria"/>
          <w:color w:val="000000" w:themeColor="text1"/>
          <w:sz w:val="24"/>
          <w:szCs w:val="24"/>
          <w14:textOutline w14:w="0" w14:cap="flat" w14:cmpd="sng" w14:algn="ctr">
            <w14:noFill/>
            <w14:prstDash w14:val="solid"/>
            <w14:round/>
          </w14:textOutline>
        </w:rPr>
        <w:t xml:space="preserve"> participante</w:t>
      </w:r>
      <w:r w:rsidRPr="00BA5B8A">
        <w:rPr>
          <w:rFonts w:ascii="Cambria" w:hAnsi="Cambria"/>
          <w:color w:val="000000" w:themeColor="text1"/>
          <w:sz w:val="24"/>
          <w:szCs w:val="24"/>
          <w14:textOutline w14:w="0" w14:cap="flat" w14:cmpd="sng" w14:algn="ctr">
            <w14:noFill/>
            <w14:prstDash w14:val="solid"/>
            <w14:round/>
          </w14:textOutline>
        </w:rPr>
        <w:t>, que poderá escolher entre os Planos de Adesão disponíveis no site detentor da plataforma eletrônica.</w:t>
      </w:r>
    </w:p>
    <w:p w14:paraId="722B856C" w14:textId="77777777" w:rsidR="006A51F9" w:rsidRPr="00BA5B8A" w:rsidRDefault="006A51F9" w:rsidP="00100082">
      <w:pPr>
        <w:tabs>
          <w:tab w:val="left" w:pos="1701"/>
          <w:tab w:val="left" w:pos="1843"/>
        </w:tabs>
        <w:spacing w:before="240" w:line="360" w:lineRule="auto"/>
        <w:ind w:left="567" w:firstLine="567"/>
        <w:rPr>
          <w:rFonts w:ascii="Cambria" w:hAnsi="Cambria"/>
          <w:color w:val="000000" w:themeColor="text1"/>
          <w:sz w:val="24"/>
          <w:szCs w:val="24"/>
          <w14:textOutline w14:w="0" w14:cap="flat" w14:cmpd="sng" w14:algn="ctr">
            <w14:noFill/>
            <w14:prstDash w14:val="solid"/>
            <w14:round/>
          </w14:textOutline>
        </w:rPr>
      </w:pPr>
      <w:r w:rsidRPr="00BA5B8A">
        <w:rPr>
          <w:rFonts w:ascii="Cambria" w:hAnsi="Cambria"/>
          <w:b/>
          <w:bCs/>
          <w:color w:val="000000" w:themeColor="text1"/>
          <w:sz w:val="24"/>
          <w:szCs w:val="24"/>
          <w14:textOutline w14:w="0" w14:cap="flat" w14:cmpd="sng" w14:algn="ctr">
            <w14:noFill/>
            <w14:prstDash w14:val="solid"/>
            <w14:round/>
          </w14:textOutline>
        </w:rPr>
        <w:t>a)</w:t>
      </w:r>
      <w:r w:rsidRPr="00BA5B8A">
        <w:rPr>
          <w:rFonts w:ascii="Cambria" w:hAnsi="Cambria"/>
          <w:color w:val="000000" w:themeColor="text1"/>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192B1E90" w14:textId="77777777" w:rsidR="008F4D29" w:rsidRPr="00BA5B8A" w:rsidRDefault="008F4D29" w:rsidP="008F4D29">
      <w:pPr>
        <w:autoSpaceDE w:val="0"/>
        <w:autoSpaceDN w:val="0"/>
        <w:adjustRightInd w:val="0"/>
        <w:spacing w:line="360" w:lineRule="auto"/>
        <w:rPr>
          <w:rFonts w:ascii="Cambria" w:hAnsi="Cambria"/>
          <w:b/>
          <w:sz w:val="24"/>
          <w:szCs w:val="24"/>
        </w:rPr>
      </w:pPr>
      <w:r w:rsidRPr="00BA5B8A">
        <w:rPr>
          <w:rFonts w:ascii="Cambria" w:hAnsi="Cambria"/>
          <w:b/>
          <w:sz w:val="24"/>
          <w:szCs w:val="24"/>
        </w:rPr>
        <w:t>2.2 – Não haverá a aplicação da Lei Complementar nº 123/2006, pertinente aos arts. 47 e 48, II e III, uma vez inexistirem fornecedores locais ou regional aptos a execução, sendo aferido ainda na formação do processo licitatório, quando realizada a fase interna e no estabelecimento dos valores estimados. Assim, pode a Administração aplicar a exceção elencada no inciso II do art. 49 da LC nº 123/06.</w:t>
      </w:r>
    </w:p>
    <w:p w14:paraId="492F37DD" w14:textId="3D7A5CA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w:t>
      </w:r>
      <w:r w:rsidR="00383AB2" w:rsidRPr="00BA5B8A">
        <w:rPr>
          <w:rFonts w:ascii="Cambria" w:hAnsi="Cambria"/>
          <w:b/>
          <w:color w:val="000000" w:themeColor="text1"/>
          <w:sz w:val="24"/>
          <w:szCs w:val="24"/>
        </w:rPr>
        <w:t>3</w:t>
      </w:r>
      <w:r w:rsidRPr="00BA5B8A">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w:t>
      </w:r>
      <w:r w:rsidR="00383AB2" w:rsidRPr="00BA5B8A">
        <w:rPr>
          <w:rFonts w:ascii="Cambria" w:hAnsi="Cambria"/>
          <w:b/>
          <w:color w:val="000000" w:themeColor="text1"/>
          <w:sz w:val="24"/>
          <w:szCs w:val="24"/>
        </w:rPr>
        <w:t>4</w:t>
      </w:r>
      <w:r w:rsidRPr="00BA5B8A">
        <w:rPr>
          <w:rFonts w:ascii="Cambria" w:hAnsi="Cambria"/>
          <w:b/>
          <w:color w:val="000000" w:themeColor="text1"/>
          <w:sz w:val="24"/>
          <w:szCs w:val="24"/>
        </w:rPr>
        <w:t xml:space="preserve"> </w:t>
      </w:r>
      <w:r w:rsidRPr="00BA5B8A">
        <w:rPr>
          <w:rFonts w:ascii="Cambria" w:hAnsi="Cambria"/>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w:t>
      </w:r>
      <w:r w:rsidR="00383AB2" w:rsidRPr="00BA5B8A">
        <w:rPr>
          <w:rFonts w:ascii="Cambria" w:hAnsi="Cambria"/>
          <w:b/>
          <w:color w:val="000000" w:themeColor="text1"/>
          <w:sz w:val="24"/>
          <w:szCs w:val="24"/>
        </w:rPr>
        <w:t>5</w:t>
      </w:r>
      <w:r w:rsidRPr="00BA5B8A">
        <w:rPr>
          <w:rFonts w:ascii="Cambria" w:hAnsi="Cambria"/>
          <w:color w:val="000000" w:themeColor="text1"/>
          <w:sz w:val="24"/>
          <w:szCs w:val="24"/>
        </w:rPr>
        <w:t xml:space="preserve"> Não poderão disputar licitação ou participar da execução de contrato, direta ou indiretamente:</w:t>
      </w:r>
    </w:p>
    <w:p w14:paraId="02D01642"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w:t>
      </w:r>
      <w:r w:rsidRPr="00BA5B8A">
        <w:rPr>
          <w:rFonts w:ascii="Cambria" w:hAnsi="Cambria"/>
          <w:color w:val="000000" w:themeColor="text1"/>
          <w:sz w:val="24"/>
          <w:szCs w:val="24"/>
        </w:rPr>
        <w:t xml:space="preserve"> Autor do anteprojeto, do projeto básico ou do projeto executivo, pessoa física ou jurídica.</w:t>
      </w:r>
    </w:p>
    <w:p w14:paraId="03F2A005"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w:t>
      </w:r>
      <w:r w:rsidRPr="00BA5B8A">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w:t>
      </w:r>
      <w:r w:rsidRPr="00BA5B8A">
        <w:rPr>
          <w:rFonts w:ascii="Cambria" w:hAnsi="Cambria"/>
          <w:color w:val="000000" w:themeColor="text1"/>
          <w:sz w:val="24"/>
          <w:szCs w:val="24"/>
        </w:rPr>
        <w:lastRenderedPageBreak/>
        <w:t>dirigente, gerente, controlador, acionista ou detentor de mais de 5% (cinco por cento) do capital com direito a voto, responsável técnico ou subcontratado.</w:t>
      </w:r>
    </w:p>
    <w:p w14:paraId="32559FD9"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III.</w:t>
      </w:r>
      <w:r w:rsidRPr="00BA5B8A">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19E21563"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IV.</w:t>
      </w:r>
      <w:r w:rsidRPr="00BA5B8A">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 xml:space="preserve">V. </w:t>
      </w:r>
      <w:r w:rsidRPr="00BA5B8A">
        <w:rPr>
          <w:rFonts w:ascii="Cambria" w:hAnsi="Cambria"/>
          <w:color w:val="000000" w:themeColor="text1"/>
          <w:sz w:val="24"/>
          <w:szCs w:val="24"/>
        </w:rPr>
        <w:t>Empresas controladoras, controladas ou coligadas, nos termos da Lei Federal nº 6.404, de 15 de dezembro de 1976, concorrendo entre si.</w:t>
      </w:r>
    </w:p>
    <w:p w14:paraId="717522D9"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VI.</w:t>
      </w:r>
      <w:r w:rsidRPr="00BA5B8A">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VII.</w:t>
      </w:r>
      <w:r w:rsidRPr="00BA5B8A">
        <w:rPr>
          <w:rFonts w:ascii="Cambria" w:hAnsi="Cambria"/>
          <w:color w:val="000000" w:themeColor="text1"/>
          <w:sz w:val="24"/>
          <w:szCs w:val="24"/>
        </w:rPr>
        <w:t xml:space="preserve"> Estrangeiras que não funcionem no País.</w:t>
      </w:r>
    </w:p>
    <w:p w14:paraId="29F4079B" w14:textId="79DFCC73"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w:t>
      </w:r>
      <w:r w:rsidR="00383AB2" w:rsidRPr="00BA5B8A">
        <w:rPr>
          <w:rFonts w:ascii="Cambria" w:hAnsi="Cambria"/>
          <w:b/>
          <w:color w:val="000000" w:themeColor="text1"/>
          <w:sz w:val="24"/>
          <w:szCs w:val="24"/>
        </w:rPr>
        <w:t>6</w:t>
      </w:r>
      <w:r w:rsidRPr="00BA5B8A">
        <w:rPr>
          <w:rFonts w:ascii="Cambria" w:hAnsi="Cambria"/>
          <w:b/>
          <w:color w:val="000000" w:themeColor="text1"/>
          <w:sz w:val="24"/>
          <w:szCs w:val="24"/>
        </w:rPr>
        <w:t xml:space="preserve"> </w:t>
      </w:r>
      <w:r w:rsidRPr="00BA5B8A">
        <w:rPr>
          <w:rFonts w:ascii="Cambria" w:hAnsi="Cambria"/>
          <w:color w:val="000000" w:themeColor="text1"/>
          <w:sz w:val="24"/>
          <w:szCs w:val="24"/>
        </w:rPr>
        <w:t>A observância das vedações do subitem 2.</w:t>
      </w:r>
      <w:r w:rsidR="005109FD">
        <w:rPr>
          <w:rFonts w:ascii="Cambria" w:hAnsi="Cambria"/>
          <w:color w:val="000000" w:themeColor="text1"/>
          <w:sz w:val="24"/>
          <w:szCs w:val="24"/>
        </w:rPr>
        <w:t>5</w:t>
      </w:r>
      <w:r w:rsidRPr="00BA5B8A">
        <w:rPr>
          <w:rFonts w:ascii="Cambria" w:hAnsi="Cambria"/>
          <w:color w:val="000000" w:themeColor="text1"/>
          <w:sz w:val="24"/>
          <w:szCs w:val="24"/>
        </w:rPr>
        <w:t xml:space="preserve"> são de inteira responsabilidade do licitante que, pelo descumprimento se sujeita às penalidades cabíveis.</w:t>
      </w:r>
    </w:p>
    <w:p w14:paraId="11D49496" w14:textId="582765E2"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w:t>
      </w:r>
      <w:r w:rsidR="00383AB2" w:rsidRPr="00BA5B8A">
        <w:rPr>
          <w:rFonts w:ascii="Cambria" w:hAnsi="Cambria"/>
          <w:b/>
          <w:color w:val="000000" w:themeColor="text1"/>
          <w:sz w:val="24"/>
          <w:szCs w:val="24"/>
        </w:rPr>
        <w:t>7</w:t>
      </w:r>
      <w:r w:rsidRPr="00BA5B8A">
        <w:rPr>
          <w:rFonts w:ascii="Cambria" w:hAnsi="Cambria"/>
          <w:color w:val="000000" w:themeColor="text1"/>
          <w:sz w:val="24"/>
          <w:szCs w:val="24"/>
        </w:rPr>
        <w:t xml:space="preserve"> A participação neste certame sem prévia impugnação implica em aceitação de todas as condições estabelecidas neste instrumento convocatório.</w:t>
      </w:r>
    </w:p>
    <w:p w14:paraId="2354F8B7"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BA5B8A">
        <w:rPr>
          <w:rFonts w:ascii="Cambria" w:hAnsi="Cambria"/>
          <w:b/>
          <w:color w:val="000000" w:themeColor="text1"/>
          <w:sz w:val="24"/>
          <w:szCs w:val="24"/>
        </w:rPr>
        <w:t>03. DOS ESCLARECIMENTOS E IMPUGNAÇÃO AO EDITAL</w:t>
      </w:r>
    </w:p>
    <w:p w14:paraId="0DD63D21" w14:textId="0EA78DA5"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bCs/>
          <w:color w:val="000000" w:themeColor="text1"/>
          <w:sz w:val="24"/>
          <w:szCs w:val="24"/>
        </w:rPr>
        <w:t xml:space="preserve">3.1 </w:t>
      </w:r>
      <w:r w:rsidRPr="00BA5B8A">
        <w:rPr>
          <w:rFonts w:ascii="Cambria" w:hAnsi="Cambria"/>
          <w:bCs/>
          <w:color w:val="000000" w:themeColor="text1"/>
          <w:sz w:val="24"/>
          <w:szCs w:val="24"/>
        </w:rPr>
        <w:t xml:space="preserve">Eventuais solicitações de esclarecimentos e impugnações referentes ao Edital, Técnica ou Jurídica deverão ser dirigidas </w:t>
      </w:r>
      <w:r w:rsidR="001B1E92" w:rsidRPr="00BA5B8A">
        <w:rPr>
          <w:rFonts w:ascii="Cambria" w:hAnsi="Cambria"/>
          <w:bCs/>
          <w:color w:val="000000" w:themeColor="text1"/>
          <w:sz w:val="24"/>
          <w:szCs w:val="24"/>
        </w:rPr>
        <w:t>a</w:t>
      </w:r>
      <w:r w:rsidRPr="00BA5B8A">
        <w:rPr>
          <w:rFonts w:ascii="Cambria" w:hAnsi="Cambria"/>
          <w:bCs/>
          <w:color w:val="000000" w:themeColor="text1"/>
          <w:sz w:val="24"/>
          <w:szCs w:val="24"/>
        </w:rPr>
        <w:t xml:space="preserve"> </w:t>
      </w:r>
      <w:r w:rsidR="008F4D29" w:rsidRPr="00BA5B8A">
        <w:rPr>
          <w:rFonts w:ascii="Cambria" w:hAnsi="Cambria"/>
          <w:bCs/>
          <w:color w:val="000000" w:themeColor="text1"/>
          <w:sz w:val="24"/>
          <w:szCs w:val="24"/>
        </w:rPr>
        <w:t>Pregoeira</w:t>
      </w:r>
      <w:r w:rsidRPr="00BA5B8A">
        <w:rPr>
          <w:rFonts w:ascii="Cambria" w:hAnsi="Cambria"/>
          <w:color w:val="000000" w:themeColor="text1"/>
          <w:sz w:val="24"/>
          <w:szCs w:val="24"/>
        </w:rPr>
        <w:t xml:space="preserve"> </w:t>
      </w:r>
      <w:r w:rsidRPr="00BA5B8A">
        <w:rPr>
          <w:rFonts w:ascii="Cambria" w:hAnsi="Cambria"/>
          <w:bCs/>
          <w:color w:val="000000" w:themeColor="text1"/>
          <w:sz w:val="24"/>
          <w:szCs w:val="24"/>
        </w:rPr>
        <w:t xml:space="preserve">através </w:t>
      </w:r>
      <w:r w:rsidR="00A97DA0" w:rsidRPr="00BA5B8A">
        <w:rPr>
          <w:rFonts w:ascii="Cambria" w:hAnsi="Cambria"/>
          <w:bCs/>
          <w:color w:val="000000" w:themeColor="text1"/>
          <w:sz w:val="24"/>
          <w:szCs w:val="24"/>
        </w:rPr>
        <w:t xml:space="preserve">do </w:t>
      </w:r>
      <w:r w:rsidRPr="00BA5B8A">
        <w:rPr>
          <w:rFonts w:ascii="Cambria" w:hAnsi="Cambria"/>
          <w:color w:val="000000" w:themeColor="text1"/>
          <w:sz w:val="24"/>
          <w:szCs w:val="24"/>
        </w:rPr>
        <w:t xml:space="preserve">provedor </w:t>
      </w:r>
      <w:hyperlink r:id="rId16" w:history="1">
        <w:r w:rsidRPr="00BA5B8A">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BA5B8A">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BA5B8A">
        <w:rPr>
          <w:rFonts w:ascii="Cambria" w:hAnsi="Cambria"/>
          <w:bCs/>
          <w:color w:val="000000" w:themeColor="text1"/>
          <w:sz w:val="24"/>
          <w:szCs w:val="24"/>
        </w:rPr>
        <w:t xml:space="preserve">em até 03 (três) dias úteis anteriores à data fixada para abertura da </w:t>
      </w:r>
      <w:r w:rsidRPr="00BA5B8A">
        <w:rPr>
          <w:rFonts w:ascii="Cambria" w:hAnsi="Cambria"/>
          <w:bCs/>
          <w:color w:val="000000" w:themeColor="text1"/>
          <w:sz w:val="24"/>
          <w:szCs w:val="24"/>
        </w:rPr>
        <w:lastRenderedPageBreak/>
        <w:t>sessão eletrônica, com devida identificação da solicitante (Razão Social, CNPJ, Endereço, Telefone, E-mail).</w:t>
      </w:r>
    </w:p>
    <w:p w14:paraId="6EF3DAC0"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bCs/>
          <w:color w:val="000000" w:themeColor="text1"/>
          <w:sz w:val="24"/>
          <w:szCs w:val="24"/>
        </w:rPr>
        <w:t xml:space="preserve">3.2 </w:t>
      </w:r>
      <w:r w:rsidRPr="00BA5B8A">
        <w:rPr>
          <w:rFonts w:ascii="Cambria" w:hAnsi="Cambria"/>
          <w:bCs/>
          <w:color w:val="000000" w:themeColor="text1"/>
          <w:sz w:val="24"/>
          <w:szCs w:val="24"/>
        </w:rPr>
        <w:t xml:space="preserve">As respostas aos pedidos de esclarecimentos e impugnações serão divulgadas no site Oficial da Prefeitura de Piracanjuba/GO </w:t>
      </w:r>
      <w:r w:rsidRPr="00BA5B8A">
        <w:rPr>
          <w:rFonts w:ascii="Cambria" w:hAnsi="Cambria"/>
          <w:color w:val="000000" w:themeColor="text1"/>
          <w:sz w:val="24"/>
          <w:szCs w:val="24"/>
        </w:rPr>
        <w:t xml:space="preserve">e no provedor </w:t>
      </w:r>
      <w:hyperlink r:id="rId17" w:history="1">
        <w:r w:rsidRPr="00BA5B8A">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BA5B8A">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1C1BE7B2"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bCs/>
          <w:color w:val="000000" w:themeColor="text1"/>
          <w:sz w:val="24"/>
          <w:szCs w:val="24"/>
        </w:rPr>
        <w:t>3.3</w:t>
      </w:r>
      <w:r w:rsidRPr="00BA5B8A">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09DB3E21"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bCs/>
          <w:color w:val="000000" w:themeColor="text1"/>
          <w:sz w:val="24"/>
          <w:szCs w:val="24"/>
        </w:rPr>
        <w:t xml:space="preserve">3.4 </w:t>
      </w:r>
      <w:r w:rsidRPr="00BA5B8A">
        <w:rPr>
          <w:rFonts w:ascii="Cambria" w:hAnsi="Cambria"/>
          <w:bCs/>
          <w:color w:val="000000" w:themeColor="text1"/>
          <w:sz w:val="24"/>
          <w:szCs w:val="24"/>
        </w:rPr>
        <w:t xml:space="preserve">Caberá </w:t>
      </w:r>
      <w:r w:rsidR="00886E79" w:rsidRPr="00BA5B8A">
        <w:rPr>
          <w:rFonts w:ascii="Cambria" w:hAnsi="Cambria"/>
          <w:bCs/>
          <w:color w:val="000000" w:themeColor="text1"/>
          <w:sz w:val="24"/>
          <w:szCs w:val="24"/>
        </w:rPr>
        <w:t>a</w:t>
      </w:r>
      <w:r w:rsidRPr="00BA5B8A">
        <w:rPr>
          <w:rFonts w:ascii="Cambria" w:hAnsi="Cambria"/>
          <w:bCs/>
          <w:color w:val="000000" w:themeColor="text1"/>
          <w:sz w:val="24"/>
          <w:szCs w:val="24"/>
        </w:rPr>
        <w:t xml:space="preserve"> </w:t>
      </w:r>
      <w:r w:rsidR="008F4D29" w:rsidRPr="00BA5B8A">
        <w:rPr>
          <w:rFonts w:ascii="Cambria" w:hAnsi="Cambria"/>
          <w:bCs/>
          <w:color w:val="000000" w:themeColor="text1"/>
          <w:sz w:val="24"/>
          <w:szCs w:val="24"/>
        </w:rPr>
        <w:t>Pregoeira</w:t>
      </w:r>
      <w:r w:rsidRPr="00BA5B8A">
        <w:rPr>
          <w:rFonts w:ascii="Cambria" w:hAnsi="Cambria"/>
          <w:bCs/>
          <w:color w:val="000000" w:themeColor="text1"/>
          <w:sz w:val="24"/>
          <w:szCs w:val="24"/>
        </w:rPr>
        <w:t>, auxiliada pelos responsáveis pela elaboração do Estudo Técnico Preliminar e Termo de Referência, além</w:t>
      </w:r>
      <w:r w:rsidRPr="00BA5B8A">
        <w:rPr>
          <w:rFonts w:ascii="Cambria" w:hAnsi="Cambria"/>
          <w:color w:val="000000" w:themeColor="text1"/>
          <w:sz w:val="24"/>
          <w:szCs w:val="24"/>
        </w:rPr>
        <w:t xml:space="preserve"> da Assessoria Jurídica </w:t>
      </w:r>
      <w:r w:rsidRPr="00BA5B8A">
        <w:rPr>
          <w:rFonts w:ascii="Cambria" w:hAnsi="Cambria"/>
          <w:bCs/>
          <w:color w:val="000000" w:themeColor="text1"/>
          <w:sz w:val="24"/>
          <w:szCs w:val="24"/>
        </w:rPr>
        <w:t>decidir sobre eventuais impugnações, bem como responder as questões formuladas pelos licitantes.</w:t>
      </w:r>
    </w:p>
    <w:p w14:paraId="7B5B84FA" w14:textId="55AF5CB8" w:rsidR="006A51F9" w:rsidRPr="00BA5B8A" w:rsidRDefault="006A51F9" w:rsidP="00A97DA0">
      <w:pPr>
        <w:tabs>
          <w:tab w:val="left" w:pos="1701"/>
        </w:tabs>
        <w:spacing w:before="240" w:line="360" w:lineRule="auto"/>
        <w:rPr>
          <w:rFonts w:ascii="Cambria" w:hAnsi="Cambria"/>
          <w:bCs/>
          <w:color w:val="000000" w:themeColor="text1"/>
          <w:sz w:val="24"/>
          <w:szCs w:val="24"/>
        </w:rPr>
      </w:pPr>
      <w:r w:rsidRPr="00BA5B8A">
        <w:rPr>
          <w:rFonts w:ascii="Cambria" w:hAnsi="Cambria"/>
          <w:b/>
          <w:bCs/>
          <w:color w:val="000000" w:themeColor="text1"/>
          <w:sz w:val="24"/>
          <w:szCs w:val="24"/>
        </w:rPr>
        <w:t>3.5</w:t>
      </w:r>
      <w:r w:rsidRPr="00BA5B8A">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BA5B8A"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t>04. DO CREDENCIAMENTO</w:t>
      </w:r>
    </w:p>
    <w:p w14:paraId="5334A161"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4.1</w:t>
      </w:r>
      <w:r w:rsidRPr="00BA5B8A">
        <w:rPr>
          <w:rFonts w:ascii="Cambria" w:hAnsi="Cambria"/>
          <w:bCs/>
          <w:color w:val="000000" w:themeColor="text1"/>
          <w:sz w:val="24"/>
          <w:szCs w:val="24"/>
        </w:rPr>
        <w:t xml:space="preserve"> O licitante deverá estar credenciado, de forma direta ou através de empresas associadas à Bolsa Nacional de Compras.</w:t>
      </w:r>
    </w:p>
    <w:p w14:paraId="251FF968"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4.2</w:t>
      </w:r>
      <w:r w:rsidRPr="00BA5B8A">
        <w:rPr>
          <w:rFonts w:ascii="Cambria" w:hAnsi="Cambria"/>
          <w:bCs/>
          <w:color w:val="000000" w:themeColor="text1"/>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4.3</w:t>
      </w:r>
      <w:r w:rsidRPr="00BA5B8A">
        <w:rPr>
          <w:rFonts w:ascii="Cambria" w:hAnsi="Cambria"/>
          <w:bCs/>
          <w:color w:val="000000" w:themeColor="text1"/>
          <w:sz w:val="24"/>
          <w:szCs w:val="24"/>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lastRenderedPageBreak/>
        <w:t>4.4</w:t>
      </w:r>
      <w:r w:rsidRPr="00BA5B8A">
        <w:rPr>
          <w:rFonts w:ascii="Cambria" w:hAnsi="Cambria"/>
          <w:bCs/>
          <w:color w:val="000000" w:themeColor="text1"/>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4.5</w:t>
      </w:r>
      <w:r w:rsidRPr="00BA5B8A">
        <w:rPr>
          <w:rFonts w:ascii="Cambria" w:hAnsi="Cambria"/>
          <w:bCs/>
          <w:color w:val="000000" w:themeColor="text1"/>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4.6</w:t>
      </w:r>
      <w:r w:rsidRPr="00BA5B8A">
        <w:rPr>
          <w:rFonts w:ascii="Cambria" w:hAnsi="Cambria"/>
          <w:bCs/>
          <w:color w:val="000000" w:themeColor="text1"/>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6F8CB164" w:rsidR="006A51F9" w:rsidRPr="00BA5B8A" w:rsidRDefault="006A51F9" w:rsidP="00100082">
      <w:pPr>
        <w:tabs>
          <w:tab w:val="left" w:pos="1701"/>
        </w:tabs>
        <w:spacing w:before="240" w:line="360" w:lineRule="auto"/>
        <w:rPr>
          <w:rFonts w:ascii="Cambria" w:hAnsi="Cambria"/>
          <w:b/>
          <w:color w:val="000000" w:themeColor="text1"/>
          <w:sz w:val="24"/>
          <w:szCs w:val="24"/>
        </w:rPr>
      </w:pPr>
      <w:r w:rsidRPr="00BA5B8A">
        <w:rPr>
          <w:rFonts w:ascii="Cambria" w:hAnsi="Cambria"/>
          <w:b/>
          <w:color w:val="000000" w:themeColor="text1"/>
          <w:sz w:val="24"/>
          <w:szCs w:val="24"/>
        </w:rPr>
        <w:t xml:space="preserve">4.7 </w:t>
      </w:r>
      <w:r w:rsidRPr="00BA5B8A">
        <w:rPr>
          <w:rFonts w:ascii="Cambria" w:hAnsi="Cambria"/>
          <w:bCs/>
          <w:color w:val="000000" w:themeColor="text1"/>
          <w:sz w:val="24"/>
          <w:szCs w:val="24"/>
        </w:rPr>
        <w:t xml:space="preserve">Durante a sessão eletrônica, a comunicação entre </w:t>
      </w:r>
      <w:r w:rsidR="00077C9D" w:rsidRPr="00BA5B8A">
        <w:rPr>
          <w:rFonts w:ascii="Cambria" w:hAnsi="Cambria"/>
          <w:bCs/>
          <w:color w:val="000000" w:themeColor="text1"/>
          <w:sz w:val="24"/>
          <w:szCs w:val="24"/>
        </w:rPr>
        <w:t>a</w:t>
      </w:r>
      <w:r w:rsidRPr="00BA5B8A">
        <w:rPr>
          <w:rFonts w:ascii="Cambria" w:hAnsi="Cambria"/>
          <w:bCs/>
          <w:color w:val="000000" w:themeColor="text1"/>
          <w:sz w:val="24"/>
          <w:szCs w:val="24"/>
        </w:rPr>
        <w:t xml:space="preserve"> </w:t>
      </w:r>
      <w:r w:rsidR="008F4D29" w:rsidRPr="00BA5B8A">
        <w:rPr>
          <w:rFonts w:ascii="Cambria" w:hAnsi="Cambria"/>
          <w:bCs/>
          <w:color w:val="000000" w:themeColor="text1"/>
          <w:sz w:val="24"/>
          <w:szCs w:val="24"/>
        </w:rPr>
        <w:t>Pregoeira</w:t>
      </w:r>
      <w:r w:rsidRPr="00BA5B8A">
        <w:rPr>
          <w:rFonts w:ascii="Cambria" w:hAnsi="Cambria"/>
          <w:bCs/>
          <w:color w:val="000000" w:themeColor="text1"/>
          <w:sz w:val="24"/>
          <w:szCs w:val="24"/>
        </w:rPr>
        <w:t xml:space="preserve"> e as licitantes ocorrerá exclusivamente mediante troca de mensagens, em campo próprio do sistema eletrônico.</w:t>
      </w:r>
    </w:p>
    <w:p w14:paraId="0DCCBE5B" w14:textId="55332D07"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4.8</w:t>
      </w:r>
      <w:r w:rsidRPr="00BA5B8A">
        <w:rPr>
          <w:rFonts w:ascii="Cambria" w:hAnsi="Cambria"/>
          <w:bCs/>
          <w:color w:val="000000" w:themeColor="text1"/>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02AF54D2" w14:textId="77777777" w:rsidR="006A51F9" w:rsidRPr="00BA5B8A"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t>05. DO ENVIO DA PROPOSTA E HABILITAÇÃO</w:t>
      </w:r>
    </w:p>
    <w:p w14:paraId="1B55B2C4"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5.1 </w:t>
      </w:r>
      <w:r w:rsidRPr="00BA5B8A">
        <w:rPr>
          <w:rFonts w:ascii="Cambria" w:hAnsi="Cambria"/>
          <w:color w:val="000000" w:themeColor="text1"/>
          <w:sz w:val="24"/>
          <w:szCs w:val="24"/>
        </w:rPr>
        <w:t>A licitante deverá encaminhar (anexar arquivo) e cadastrar sua proposta exclusivamente por meio do sistema eletrônico Bolsa Nacional de Compras - BNC (</w:t>
      </w:r>
      <w:hyperlink r:id="rId18" w:history="1">
        <w:r w:rsidRPr="00BA5B8A">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BA5B8A">
          <w:rPr>
            <w:rStyle w:val="Hyperlink"/>
            <w:rFonts w:ascii="Cambria" w:hAnsi="Cambria"/>
            <w:color w:val="000000" w:themeColor="text1"/>
            <w:sz w:val="24"/>
            <w:szCs w:val="24"/>
          </w:rPr>
          <w:t>r</w:t>
        </w:r>
      </w:hyperlink>
      <w:r w:rsidRPr="00BA5B8A">
        <w:rPr>
          <w:rStyle w:val="Hyperlink"/>
          <w:rFonts w:ascii="Cambria" w:hAnsi="Cambria"/>
          <w:color w:val="000000" w:themeColor="text1"/>
          <w:sz w:val="24"/>
          <w:szCs w:val="24"/>
        </w:rPr>
        <w:t>)</w:t>
      </w:r>
      <w:r w:rsidRPr="00BA5B8A">
        <w:rPr>
          <w:rFonts w:ascii="Cambria" w:hAnsi="Cambria"/>
          <w:color w:val="000000" w:themeColor="text1"/>
          <w:sz w:val="24"/>
          <w:szCs w:val="24"/>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5.2</w:t>
      </w:r>
      <w:r w:rsidRPr="00BA5B8A">
        <w:rPr>
          <w:rFonts w:ascii="Cambria" w:hAnsi="Cambria"/>
          <w:color w:val="000000" w:themeColor="text1"/>
          <w:sz w:val="24"/>
          <w:szCs w:val="24"/>
        </w:rPr>
        <w:t xml:space="preserve"> As propostas ficarão disponíveis no sistema eletrônico.</w:t>
      </w:r>
    </w:p>
    <w:p w14:paraId="411BE465" w14:textId="77777777" w:rsidR="006A51F9" w:rsidRPr="00BA5B8A" w:rsidRDefault="006A51F9" w:rsidP="00100082">
      <w:pPr>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 xml:space="preserve">I. </w:t>
      </w:r>
      <w:r w:rsidRPr="00BA5B8A">
        <w:rPr>
          <w:rFonts w:ascii="Cambria" w:hAnsi="Cambria"/>
          <w:color w:val="000000" w:themeColor="text1"/>
          <w:sz w:val="24"/>
          <w:szCs w:val="24"/>
        </w:rPr>
        <w:t>Qualquer elemento que possa identificar à licitante importa na desclassificação da proposta sem prejuízo das sanções previstas nesse Edital.</w:t>
      </w:r>
    </w:p>
    <w:p w14:paraId="020CBE7E" w14:textId="38669645" w:rsidR="006D2418" w:rsidRPr="00BA5B8A" w:rsidRDefault="006A51F9" w:rsidP="006D2418">
      <w:pPr>
        <w:tabs>
          <w:tab w:val="left" w:pos="1701"/>
        </w:tabs>
        <w:spacing w:before="240" w:after="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lastRenderedPageBreak/>
        <w:t xml:space="preserve">a) </w:t>
      </w:r>
      <w:r w:rsidRPr="00BA5B8A">
        <w:rPr>
          <w:rFonts w:ascii="Cambria" w:hAnsi="Cambria"/>
          <w:color w:val="000000" w:themeColor="text1"/>
          <w:sz w:val="24"/>
          <w:szCs w:val="24"/>
        </w:rPr>
        <w:t>A empresa proponente deverá especificar na proposta de preços cada produto, material</w:t>
      </w:r>
      <w:r w:rsidR="009A753F">
        <w:rPr>
          <w:rFonts w:ascii="Cambria" w:hAnsi="Cambria"/>
          <w:color w:val="000000" w:themeColor="text1"/>
          <w:sz w:val="24"/>
          <w:szCs w:val="24"/>
        </w:rPr>
        <w:t>,</w:t>
      </w:r>
      <w:r w:rsidRPr="00BA5B8A">
        <w:rPr>
          <w:rFonts w:ascii="Cambria" w:hAnsi="Cambria"/>
          <w:color w:val="000000" w:themeColor="text1"/>
          <w:sz w:val="24"/>
          <w:szCs w:val="24"/>
        </w:rPr>
        <w:t xml:space="preserve"> insumo</w:t>
      </w:r>
      <w:r w:rsidR="009A753F">
        <w:rPr>
          <w:rFonts w:ascii="Cambria" w:hAnsi="Cambria"/>
          <w:color w:val="000000" w:themeColor="text1"/>
          <w:sz w:val="24"/>
          <w:szCs w:val="24"/>
        </w:rPr>
        <w:t xml:space="preserve"> ou serviços</w:t>
      </w:r>
      <w:r w:rsidRPr="00BA5B8A">
        <w:rPr>
          <w:rFonts w:ascii="Cambria" w:hAnsi="Cambria"/>
          <w:color w:val="000000" w:themeColor="text1"/>
          <w:sz w:val="24"/>
          <w:szCs w:val="24"/>
        </w:rPr>
        <w:t>, marca, especificação detalhada dos materiais ofertados e demais elementos indispensáveis a sua caracterização e atender ao disposto no art. 31, da Lei nº 8.078, de 1990 – Código de Defesa do Consumidor.</w:t>
      </w:r>
      <w:r w:rsidR="006D2418" w:rsidRPr="00BA5B8A">
        <w:rPr>
          <w:rFonts w:ascii="Cambria" w:hAnsi="Cambria"/>
          <w:color w:val="000000" w:themeColor="text1"/>
          <w:sz w:val="24"/>
          <w:szCs w:val="24"/>
        </w:rPr>
        <w:t xml:space="preserve"> </w:t>
      </w:r>
    </w:p>
    <w:p w14:paraId="0D46E2A3" w14:textId="72E2EE76" w:rsidR="006A51F9" w:rsidRPr="005E6937" w:rsidRDefault="00925F69" w:rsidP="00100082">
      <w:pPr>
        <w:spacing w:before="240" w:line="360" w:lineRule="auto"/>
        <w:ind w:firstLine="567"/>
        <w:rPr>
          <w:rFonts w:ascii="Cambria" w:hAnsi="Cambria"/>
          <w:sz w:val="24"/>
          <w:szCs w:val="24"/>
        </w:rPr>
      </w:pPr>
      <w:r w:rsidRPr="005E6937">
        <w:rPr>
          <w:rFonts w:ascii="Cambria" w:hAnsi="Cambria"/>
          <w:b/>
          <w:sz w:val="24"/>
          <w:szCs w:val="24"/>
        </w:rPr>
        <w:t>I</w:t>
      </w:r>
      <w:r w:rsidR="006A51F9" w:rsidRPr="005E6937">
        <w:rPr>
          <w:rFonts w:ascii="Cambria" w:hAnsi="Cambria"/>
          <w:b/>
          <w:sz w:val="24"/>
          <w:szCs w:val="24"/>
        </w:rPr>
        <w:t>I.</w:t>
      </w:r>
      <w:r w:rsidR="006A51F9" w:rsidRPr="005E6937">
        <w:rPr>
          <w:rFonts w:ascii="Cambria" w:hAnsi="Cambria"/>
          <w:sz w:val="24"/>
          <w:szCs w:val="24"/>
        </w:rPr>
        <w:t xml:space="preserve"> Até a abertura da sessão eletrônica, a licitante poderá retirar ou substituir a proposta anteriormente encaminhada.</w:t>
      </w:r>
    </w:p>
    <w:p w14:paraId="73714FE4" w14:textId="1BA9DADF" w:rsidR="006A51F9" w:rsidRPr="005E6937" w:rsidRDefault="006A51F9" w:rsidP="00100082">
      <w:pPr>
        <w:spacing w:before="240" w:line="360" w:lineRule="auto"/>
        <w:rPr>
          <w:rFonts w:ascii="Cambria" w:hAnsi="Cambria"/>
          <w:sz w:val="24"/>
          <w:szCs w:val="24"/>
        </w:rPr>
      </w:pPr>
      <w:r w:rsidRPr="005E6937">
        <w:rPr>
          <w:rFonts w:ascii="Cambria" w:hAnsi="Cambria"/>
          <w:b/>
          <w:sz w:val="24"/>
          <w:szCs w:val="24"/>
        </w:rPr>
        <w:t>5.3</w:t>
      </w:r>
      <w:r w:rsidRPr="005E6937">
        <w:rPr>
          <w:rFonts w:ascii="Cambria" w:hAnsi="Cambria"/>
          <w:sz w:val="24"/>
          <w:szCs w:val="24"/>
        </w:rPr>
        <w:t xml:space="preserve"> As propostas deverão </w:t>
      </w:r>
      <w:r w:rsidR="0033092A" w:rsidRPr="005E6937">
        <w:rPr>
          <w:rFonts w:ascii="Cambria" w:hAnsi="Cambria"/>
          <w:sz w:val="24"/>
          <w:szCs w:val="24"/>
        </w:rPr>
        <w:t xml:space="preserve">ter </w:t>
      </w:r>
      <w:r w:rsidRPr="005E6937">
        <w:rPr>
          <w:rFonts w:ascii="Cambria" w:hAnsi="Cambria"/>
          <w:sz w:val="24"/>
          <w:szCs w:val="24"/>
        </w:rPr>
        <w:t>validade de</w:t>
      </w:r>
      <w:r w:rsidR="00132B03" w:rsidRPr="005E6937">
        <w:rPr>
          <w:rFonts w:ascii="Cambria" w:hAnsi="Cambria"/>
          <w:sz w:val="24"/>
          <w:szCs w:val="24"/>
        </w:rPr>
        <w:t xml:space="preserve"> no mínimo</w:t>
      </w:r>
      <w:r w:rsidRPr="005E6937">
        <w:rPr>
          <w:rFonts w:ascii="Cambria" w:hAnsi="Cambria"/>
          <w:sz w:val="24"/>
          <w:szCs w:val="24"/>
        </w:rPr>
        <w:t xml:space="preserve"> 60 (sessenta) dias, contados da data de abertura da sessão eletrônica estabelecida no preâmbulo deste Edital.</w:t>
      </w:r>
    </w:p>
    <w:p w14:paraId="5D12E55F" w14:textId="77777777" w:rsidR="006A51F9" w:rsidRPr="00BA5B8A"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t>06. DA ABERTURA DA SESSÃO ELETRÔNICA</w:t>
      </w:r>
    </w:p>
    <w:p w14:paraId="38F65DFB" w14:textId="1D7627FD"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6.1</w:t>
      </w:r>
      <w:r w:rsidRPr="00BA5B8A">
        <w:rPr>
          <w:rFonts w:ascii="Cambria" w:hAnsi="Cambria"/>
          <w:color w:val="000000" w:themeColor="text1"/>
          <w:sz w:val="24"/>
          <w:szCs w:val="24"/>
        </w:rPr>
        <w:t xml:space="preserve"> A abertura da sessão eletrônica deste Pregão, conduzida pel</w:t>
      </w:r>
      <w:r w:rsidR="00077C9D"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ocorrerá na data e horas indicadas no preâmbulo deste Edital, no provedor </w:t>
      </w:r>
      <w:hyperlink r:id="rId19" w:history="1">
        <w:r w:rsidRPr="00BA5B8A">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BA5B8A">
        <w:rPr>
          <w:rFonts w:ascii="Cambria" w:hAnsi="Cambria"/>
          <w:color w:val="000000" w:themeColor="text1"/>
          <w:sz w:val="24"/>
          <w:szCs w:val="24"/>
        </w:rPr>
        <w:t>.</w:t>
      </w:r>
    </w:p>
    <w:p w14:paraId="5E80324F"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6.2</w:t>
      </w:r>
      <w:r w:rsidRPr="00BA5B8A">
        <w:rPr>
          <w:rFonts w:ascii="Cambria" w:hAnsi="Cambria"/>
          <w:color w:val="000000" w:themeColor="text1"/>
          <w:sz w:val="24"/>
          <w:szCs w:val="24"/>
        </w:rPr>
        <w:t xml:space="preserve"> A verificação da conformidade da proposta será feita exclusivamente na fase de julgamento da proposta, em relação à proposta mais bem classificada.</w:t>
      </w:r>
    </w:p>
    <w:p w14:paraId="7716EF84"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6.3</w:t>
      </w:r>
      <w:r w:rsidRPr="00BA5B8A">
        <w:rPr>
          <w:rFonts w:ascii="Cambria" w:hAnsi="Cambria"/>
          <w:color w:val="000000" w:themeColor="text1"/>
          <w:sz w:val="24"/>
          <w:szCs w:val="24"/>
        </w:rPr>
        <w:t xml:space="preserve"> O sistema ordenará, automaticamente as propostas para participação da etapa de lances.</w:t>
      </w:r>
    </w:p>
    <w:p w14:paraId="45EF8D98" w14:textId="77777777" w:rsidR="006A51F9" w:rsidRPr="00BA5B8A" w:rsidRDefault="006A51F9" w:rsidP="00100082">
      <w:pPr>
        <w:spacing w:before="240" w:line="360" w:lineRule="auto"/>
        <w:rPr>
          <w:rFonts w:ascii="Cambria" w:hAnsi="Cambria"/>
          <w:color w:val="000000" w:themeColor="text1"/>
          <w:sz w:val="24"/>
          <w:szCs w:val="24"/>
          <w:u w:val="thick" w:color="0000FF"/>
        </w:rPr>
      </w:pPr>
      <w:r w:rsidRPr="00BA5B8A">
        <w:rPr>
          <w:rFonts w:ascii="Cambria" w:hAnsi="Cambria"/>
          <w:b/>
          <w:bCs/>
          <w:color w:val="000000" w:themeColor="text1"/>
          <w:sz w:val="24"/>
          <w:szCs w:val="24"/>
        </w:rPr>
        <w:t>6.4</w:t>
      </w:r>
      <w:r w:rsidRPr="00BA5B8A">
        <w:rPr>
          <w:rFonts w:ascii="Cambria" w:hAnsi="Cambria"/>
          <w:color w:val="000000" w:themeColor="text1"/>
          <w:sz w:val="24"/>
          <w:szCs w:val="24"/>
        </w:rPr>
        <w:t xml:space="preserve"> A etapa de lances será realizada exclusivamente por meio do sistema eletrônico para os autores das propostas classificadas.</w:t>
      </w:r>
    </w:p>
    <w:p w14:paraId="1217D6C4" w14:textId="7CCF5D54" w:rsidR="006A51F9" w:rsidRPr="00BA5B8A" w:rsidRDefault="006A51F9" w:rsidP="00100082">
      <w:pPr>
        <w:spacing w:before="240" w:line="360" w:lineRule="auto"/>
        <w:rPr>
          <w:rFonts w:ascii="Cambria" w:hAnsi="Cambria"/>
          <w:b/>
          <w:color w:val="000000" w:themeColor="text1"/>
          <w:sz w:val="24"/>
          <w:szCs w:val="24"/>
        </w:rPr>
      </w:pPr>
      <w:r w:rsidRPr="00BA5B8A">
        <w:rPr>
          <w:rFonts w:ascii="Cambria" w:hAnsi="Cambria"/>
          <w:b/>
          <w:color w:val="000000" w:themeColor="text1"/>
          <w:sz w:val="24"/>
          <w:szCs w:val="24"/>
        </w:rPr>
        <w:t>6.5</w:t>
      </w:r>
      <w:r w:rsidRPr="00BA5B8A">
        <w:rPr>
          <w:rFonts w:ascii="Cambria" w:hAnsi="Cambria"/>
          <w:color w:val="000000" w:themeColor="text1"/>
          <w:sz w:val="24"/>
          <w:szCs w:val="24"/>
        </w:rPr>
        <w:t xml:space="preserve"> Durante a sessão eletrônica a comunicação entre </w:t>
      </w:r>
      <w:r w:rsidR="008F4D29"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e as licitantes ocorrerá exclusivamente mediante troca de mensagens em campo próprio do sistema eletrônico</w:t>
      </w:r>
      <w:r w:rsidRPr="00BA5B8A">
        <w:rPr>
          <w:rFonts w:ascii="Cambria" w:hAnsi="Cambria"/>
          <w:b/>
          <w:color w:val="000000" w:themeColor="text1"/>
          <w:sz w:val="24"/>
          <w:szCs w:val="24"/>
        </w:rPr>
        <w:t>.</w:t>
      </w:r>
    </w:p>
    <w:p w14:paraId="3796C8D0" w14:textId="330AA6DA"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6.6</w:t>
      </w:r>
      <w:r w:rsidRPr="00BA5B8A">
        <w:rPr>
          <w:rFonts w:ascii="Cambria" w:hAnsi="Cambria"/>
          <w:color w:val="000000" w:themeColor="text1"/>
          <w:sz w:val="24"/>
          <w:szCs w:val="24"/>
        </w:rPr>
        <w:t xml:space="preserve"> Cabe à licitante acompanhar as operações no sistema eletrônico durante a sessão eletrônica d</w:t>
      </w:r>
      <w:r w:rsidR="008F4D29" w:rsidRPr="00BA5B8A">
        <w:rPr>
          <w:rFonts w:ascii="Cambria" w:hAnsi="Cambria"/>
          <w:color w:val="000000" w:themeColor="text1"/>
          <w:sz w:val="24"/>
          <w:szCs w:val="24"/>
        </w:rPr>
        <w:t>o</w:t>
      </w:r>
      <w:r w:rsidRPr="00BA5B8A">
        <w:rPr>
          <w:rFonts w:ascii="Cambria" w:hAnsi="Cambria"/>
          <w:color w:val="000000" w:themeColor="text1"/>
          <w:sz w:val="24"/>
          <w:szCs w:val="24"/>
        </w:rPr>
        <w:t xml:space="preserve"> Pregão, ficando responsável pelo ônus decorrente da perda de negócios diante da inobservância de qualquer mensagem emitida pelo sistema ou de sua desconexão.</w:t>
      </w:r>
    </w:p>
    <w:p w14:paraId="2EA2A277" w14:textId="77777777" w:rsidR="006A51F9" w:rsidRPr="00BA5B8A"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lastRenderedPageBreak/>
        <w:t>07. DA FORMULAÇÃO DE LANCES</w:t>
      </w:r>
    </w:p>
    <w:p w14:paraId="303F6CF9"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7.1 </w:t>
      </w:r>
      <w:r w:rsidRPr="00BA5B8A">
        <w:rPr>
          <w:rFonts w:ascii="Cambria" w:hAnsi="Cambria"/>
          <w:color w:val="000000" w:themeColor="text1"/>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0C4459B6" w14:textId="0B8C4A96"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7.2</w:t>
      </w:r>
      <w:r w:rsidRPr="00BA5B8A">
        <w:rPr>
          <w:rFonts w:ascii="Cambria" w:hAnsi="Cambria"/>
          <w:color w:val="000000" w:themeColor="text1"/>
          <w:sz w:val="24"/>
          <w:szCs w:val="24"/>
        </w:rPr>
        <w:t xml:space="preserve"> A sessão do pregão será realizada na sala de disputa, onde poderão ser realizados de forme simultânea até </w:t>
      </w:r>
      <w:r w:rsidR="005E6937">
        <w:rPr>
          <w:rFonts w:ascii="Cambria" w:hAnsi="Cambria"/>
          <w:color w:val="000000" w:themeColor="text1"/>
          <w:sz w:val="24"/>
          <w:szCs w:val="24"/>
        </w:rPr>
        <w:t>20</w:t>
      </w:r>
      <w:r w:rsidRPr="00BA5B8A">
        <w:rPr>
          <w:rFonts w:ascii="Cambria" w:hAnsi="Cambria"/>
          <w:color w:val="000000" w:themeColor="text1"/>
          <w:sz w:val="24"/>
          <w:szCs w:val="24"/>
        </w:rPr>
        <w:t xml:space="preserve"> (</w:t>
      </w:r>
      <w:r w:rsidR="005E6937">
        <w:rPr>
          <w:rFonts w:ascii="Cambria" w:hAnsi="Cambria"/>
          <w:color w:val="000000" w:themeColor="text1"/>
          <w:sz w:val="24"/>
          <w:szCs w:val="24"/>
        </w:rPr>
        <w:t>vinte</w:t>
      </w:r>
      <w:r w:rsidR="008F4D29" w:rsidRPr="00BA5B8A">
        <w:rPr>
          <w:rFonts w:ascii="Cambria" w:hAnsi="Cambria"/>
          <w:color w:val="000000" w:themeColor="text1"/>
          <w:sz w:val="24"/>
          <w:szCs w:val="24"/>
        </w:rPr>
        <w:t>)</w:t>
      </w:r>
      <w:r w:rsidRPr="00BA5B8A">
        <w:rPr>
          <w:rFonts w:ascii="Cambria" w:hAnsi="Cambria"/>
          <w:color w:val="000000" w:themeColor="text1"/>
          <w:sz w:val="24"/>
          <w:szCs w:val="24"/>
        </w:rPr>
        <w:t xml:space="preserve"> itens/lotes,</w:t>
      </w:r>
      <w:r w:rsidR="00637007" w:rsidRPr="00BA5B8A">
        <w:rPr>
          <w:rFonts w:ascii="Cambria" w:hAnsi="Cambria"/>
          <w:color w:val="000000" w:themeColor="text1"/>
          <w:sz w:val="24"/>
          <w:szCs w:val="24"/>
        </w:rPr>
        <w:t xml:space="preserve"> se for o caso,</w:t>
      </w:r>
      <w:r w:rsidRPr="00BA5B8A">
        <w:rPr>
          <w:rFonts w:ascii="Cambria" w:hAnsi="Cambria"/>
          <w:color w:val="000000" w:themeColor="text1"/>
          <w:sz w:val="24"/>
          <w:szCs w:val="24"/>
        </w:rPr>
        <w:t xml:space="preserve"> em razão do quantitativo de itens/lotes licitados, proporcionando agilidade ao processo, devendo o licitante, neste caso, efetuar lances simultâneos para os itens/lotes em disputa em que houver enviado proposta.</w:t>
      </w:r>
    </w:p>
    <w:p w14:paraId="35325902"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7.3</w:t>
      </w:r>
      <w:r w:rsidRPr="00BA5B8A">
        <w:rPr>
          <w:rFonts w:ascii="Cambria" w:hAnsi="Cambria"/>
          <w:color w:val="000000" w:themeColor="text1"/>
          <w:sz w:val="24"/>
          <w:szCs w:val="24"/>
        </w:rPr>
        <w:t xml:space="preserve"> A licitante somente poderá oferecer lance inferior ao último por ela ofertado e registrado no sistema.</w:t>
      </w:r>
    </w:p>
    <w:p w14:paraId="678D7CEA"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7.4</w:t>
      </w:r>
      <w:r w:rsidRPr="00BA5B8A">
        <w:rPr>
          <w:rFonts w:ascii="Cambria" w:hAnsi="Cambria"/>
          <w:color w:val="000000" w:themeColor="text1"/>
          <w:sz w:val="24"/>
          <w:szCs w:val="24"/>
        </w:rPr>
        <w:t xml:space="preserve"> Não serão aceitos dois ou mais lances de mesmo valor, prevalecendo aquele que for recebido e registrado em primeiro lugar.</w:t>
      </w:r>
    </w:p>
    <w:p w14:paraId="34E2A75D" w14:textId="1D0DF112"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7.5</w:t>
      </w:r>
      <w:r w:rsidRPr="00BA5B8A">
        <w:rPr>
          <w:rFonts w:ascii="Cambria" w:hAnsi="Cambria"/>
          <w:color w:val="000000" w:themeColor="text1"/>
          <w:sz w:val="24"/>
          <w:szCs w:val="24"/>
        </w:rPr>
        <w:t xml:space="preserve"> Não poderá haver desistência dos lances ofertados, a não ser em situação devidamente justificada e aceita pel</w:t>
      </w:r>
      <w:r w:rsidR="008F4D29"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sujeitando-se a licitante às penalidades previstas neste edital.</w:t>
      </w:r>
    </w:p>
    <w:p w14:paraId="763B6FE7"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7.6</w:t>
      </w:r>
      <w:r w:rsidRPr="00BA5B8A">
        <w:rPr>
          <w:rFonts w:ascii="Cambria" w:hAnsi="Cambria"/>
          <w:color w:val="000000" w:themeColor="text1"/>
          <w:sz w:val="24"/>
          <w:szCs w:val="24"/>
        </w:rPr>
        <w:t xml:space="preserve"> Durante o transcurso da sessão, as licitantes serão informadas, em tempo real, do valor do menor lance registrado, mantendo-se em sigilo a identificação da ofertante.</w:t>
      </w:r>
    </w:p>
    <w:p w14:paraId="6140D7F1" w14:textId="77777777" w:rsidR="006A51F9" w:rsidRPr="00BA5B8A" w:rsidRDefault="006A51F9" w:rsidP="00100082">
      <w:pPr>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7.7</w:t>
      </w:r>
      <w:r w:rsidRPr="00BA5B8A">
        <w:rPr>
          <w:rFonts w:ascii="Cambria" w:hAnsi="Cambria"/>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1CF6AC79" w14:textId="77777777" w:rsidR="00702C89" w:rsidRPr="00BA5B8A" w:rsidRDefault="00016D3A" w:rsidP="00702C89">
      <w:pPr>
        <w:spacing w:before="240" w:after="240" w:line="360" w:lineRule="auto"/>
        <w:rPr>
          <w:rFonts w:ascii="Cambria" w:hAnsi="Cambria" w:cstheme="minorHAnsi"/>
          <w:sz w:val="24"/>
          <w:szCs w:val="24"/>
        </w:rPr>
      </w:pPr>
      <w:r w:rsidRPr="00BA5B8A">
        <w:rPr>
          <w:rFonts w:ascii="Cambria" w:hAnsi="Cambria"/>
          <w:b/>
          <w:color w:val="000000" w:themeColor="text1"/>
          <w:sz w:val="24"/>
          <w:szCs w:val="24"/>
        </w:rPr>
        <w:t>7.8</w:t>
      </w:r>
      <w:r w:rsidRPr="00BA5B8A">
        <w:rPr>
          <w:rFonts w:ascii="Cambria" w:hAnsi="Cambria"/>
          <w:color w:val="000000" w:themeColor="text1"/>
          <w:sz w:val="24"/>
          <w:szCs w:val="24"/>
        </w:rPr>
        <w:t xml:space="preserve"> </w:t>
      </w:r>
      <w:r w:rsidR="00702C89" w:rsidRPr="00BA5B8A">
        <w:rPr>
          <w:rFonts w:ascii="Cambria" w:hAnsi="Cambria" w:cstheme="minorHAnsi"/>
          <w:sz w:val="24"/>
          <w:szCs w:val="24"/>
        </w:rPr>
        <w:t xml:space="preserve">Neste Pregão o </w:t>
      </w:r>
      <w:r w:rsidR="00702C89" w:rsidRPr="00BA5B8A">
        <w:rPr>
          <w:rFonts w:ascii="Cambria" w:hAnsi="Cambria" w:cstheme="minorHAnsi"/>
          <w:b/>
          <w:sz w:val="24"/>
          <w:szCs w:val="24"/>
        </w:rPr>
        <w:t>modo de disputa adotado é o ABERTO e FECHADO</w:t>
      </w:r>
      <w:r w:rsidR="00702C89" w:rsidRPr="00BA5B8A">
        <w:rPr>
          <w:rFonts w:ascii="Cambria" w:hAnsi="Cambria" w:cstheme="minorHAnsi"/>
          <w:sz w:val="24"/>
          <w:szCs w:val="24"/>
        </w:rPr>
        <w:t>, obedecendo ao disposto no art. 33 do Decreto Federal nº 10.024/2019.</w:t>
      </w:r>
    </w:p>
    <w:p w14:paraId="3E4363DE" w14:textId="77777777" w:rsidR="00702C89" w:rsidRPr="00BA5B8A" w:rsidRDefault="00702C89" w:rsidP="00702C89">
      <w:pPr>
        <w:spacing w:before="120" w:after="120" w:line="360" w:lineRule="auto"/>
        <w:ind w:firstLine="567"/>
        <w:rPr>
          <w:rFonts w:ascii="Cambria" w:hAnsi="Cambria" w:cs="Times New Roman"/>
          <w:color w:val="000000" w:themeColor="text1"/>
          <w:sz w:val="24"/>
          <w:szCs w:val="24"/>
        </w:rPr>
      </w:pPr>
      <w:r w:rsidRPr="00BA5B8A">
        <w:rPr>
          <w:rFonts w:ascii="Cambria" w:hAnsi="Cambria" w:cs="Times New Roman"/>
          <w:b/>
          <w:bCs/>
          <w:color w:val="000000" w:themeColor="text1"/>
          <w:sz w:val="24"/>
          <w:szCs w:val="24"/>
        </w:rPr>
        <w:t>7.8.1</w:t>
      </w:r>
      <w:r w:rsidRPr="00BA5B8A">
        <w:rPr>
          <w:rFonts w:ascii="Cambria" w:hAnsi="Cambria" w:cs="Times New Roman"/>
          <w:color w:val="000000" w:themeColor="text1"/>
          <w:sz w:val="24"/>
          <w:szCs w:val="24"/>
        </w:rPr>
        <w:t xml:space="preserve"> A etapa ABERTA de envio de lances da sessão pública terá duração de quinze minutos.</w:t>
      </w:r>
    </w:p>
    <w:p w14:paraId="3A5B012F" w14:textId="77777777" w:rsidR="00702C89" w:rsidRPr="00BA5B8A" w:rsidRDefault="00702C89" w:rsidP="00702C89">
      <w:pPr>
        <w:pStyle w:val="textbody"/>
        <w:spacing w:before="120" w:beforeAutospacing="0" w:after="120" w:afterAutospacing="0" w:line="360" w:lineRule="auto"/>
        <w:ind w:firstLine="567"/>
        <w:jc w:val="both"/>
        <w:rPr>
          <w:rFonts w:ascii="Cambria" w:hAnsi="Cambria" w:cstheme="minorHAnsi"/>
          <w:color w:val="000000"/>
        </w:rPr>
      </w:pPr>
      <w:r w:rsidRPr="00BA5B8A">
        <w:rPr>
          <w:rFonts w:ascii="Cambria" w:hAnsi="Cambria"/>
          <w:b/>
          <w:bCs/>
          <w:color w:val="000000" w:themeColor="text1"/>
        </w:rPr>
        <w:lastRenderedPageBreak/>
        <w:t>7.8.2</w:t>
      </w:r>
      <w:r w:rsidRPr="00BA5B8A">
        <w:rPr>
          <w:rFonts w:ascii="Cambria" w:hAnsi="Cambria"/>
          <w:color w:val="000000" w:themeColor="text1"/>
        </w:rPr>
        <w:t xml:space="preserve"> </w:t>
      </w:r>
      <w:r w:rsidRPr="00BA5B8A">
        <w:rPr>
          <w:rFonts w:ascii="Cambria" w:hAnsi="Cambria" w:cstheme="minorHAnsi"/>
          <w:color w:val="000000"/>
        </w:rPr>
        <w:t>Encerrado o prazo previsto no item 7.8.1, o sistema encaminhará o aviso de fechamento iminente dos lances e, transcorrido o período de até dez minutos, aleatoriamente determinado, a recepção de lances será automaticamente encerrada.</w:t>
      </w:r>
    </w:p>
    <w:p w14:paraId="50493121" w14:textId="77777777" w:rsidR="00702C89" w:rsidRPr="00BA5B8A" w:rsidRDefault="00702C89" w:rsidP="00702C89">
      <w:pPr>
        <w:pStyle w:val="textbody"/>
        <w:spacing w:before="120" w:beforeAutospacing="0" w:after="120" w:afterAutospacing="0" w:line="360" w:lineRule="auto"/>
        <w:ind w:firstLine="567"/>
        <w:jc w:val="both"/>
        <w:rPr>
          <w:rFonts w:ascii="Cambria" w:hAnsi="Cambria" w:cstheme="minorHAnsi"/>
          <w:color w:val="000000"/>
        </w:rPr>
      </w:pPr>
      <w:r w:rsidRPr="00BA5B8A">
        <w:rPr>
          <w:rFonts w:ascii="Cambria" w:hAnsi="Cambria"/>
          <w:b/>
          <w:bCs/>
          <w:color w:val="000000" w:themeColor="text1"/>
        </w:rPr>
        <w:t>7.8.3</w:t>
      </w:r>
      <w:r w:rsidRPr="00BA5B8A">
        <w:rPr>
          <w:rFonts w:ascii="Cambria" w:hAnsi="Cambria"/>
          <w:color w:val="000000" w:themeColor="text1"/>
        </w:rPr>
        <w:t xml:space="preserve"> </w:t>
      </w:r>
      <w:r w:rsidRPr="00BA5B8A">
        <w:rPr>
          <w:rFonts w:ascii="Cambria" w:hAnsi="Cambria" w:cstheme="minorHAnsi"/>
          <w:color w:val="000000"/>
        </w:rPr>
        <w:t>Encerrado o prazo de que trata o item 7.8.2,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22EE9CA7" w14:textId="77777777" w:rsidR="00702C89" w:rsidRPr="00BA5B8A" w:rsidRDefault="00702C89" w:rsidP="00702C89">
      <w:pPr>
        <w:pStyle w:val="textbody"/>
        <w:spacing w:before="120" w:beforeAutospacing="0" w:after="120" w:afterAutospacing="0" w:line="360" w:lineRule="auto"/>
        <w:ind w:firstLine="567"/>
        <w:jc w:val="both"/>
        <w:rPr>
          <w:rFonts w:ascii="Cambria" w:hAnsi="Cambria" w:cstheme="minorHAnsi"/>
          <w:color w:val="000000"/>
        </w:rPr>
      </w:pPr>
      <w:r w:rsidRPr="00BA5B8A">
        <w:rPr>
          <w:rFonts w:ascii="Cambria" w:hAnsi="Cambria"/>
          <w:b/>
          <w:bCs/>
          <w:color w:val="000000" w:themeColor="text1"/>
        </w:rPr>
        <w:t>7.8.4</w:t>
      </w:r>
      <w:r w:rsidRPr="00BA5B8A">
        <w:rPr>
          <w:rFonts w:ascii="Cambria" w:hAnsi="Cambria"/>
          <w:color w:val="000000" w:themeColor="text1"/>
        </w:rPr>
        <w:t xml:space="preserve"> </w:t>
      </w:r>
      <w:r w:rsidRPr="00BA5B8A">
        <w:rPr>
          <w:rFonts w:ascii="Cambria" w:hAnsi="Cambria" w:cstheme="minorHAnsi"/>
          <w:color w:val="000000"/>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36FC6818" w14:textId="3014CDA2" w:rsidR="00702C89" w:rsidRPr="00BA5B8A" w:rsidRDefault="00702C89" w:rsidP="00702C89">
      <w:pPr>
        <w:pStyle w:val="textbody"/>
        <w:spacing w:before="120" w:beforeAutospacing="0" w:after="120" w:afterAutospacing="0" w:line="360" w:lineRule="auto"/>
        <w:ind w:firstLine="567"/>
        <w:jc w:val="both"/>
        <w:rPr>
          <w:rFonts w:ascii="Cambria" w:hAnsi="Cambria" w:cstheme="minorHAnsi"/>
          <w:color w:val="000000"/>
        </w:rPr>
      </w:pPr>
      <w:r w:rsidRPr="00BA5B8A">
        <w:rPr>
          <w:rFonts w:ascii="Cambria" w:hAnsi="Cambria"/>
          <w:b/>
          <w:bCs/>
          <w:color w:val="000000" w:themeColor="text1"/>
        </w:rPr>
        <w:t>7.8.5</w:t>
      </w:r>
      <w:r w:rsidR="005E6937">
        <w:rPr>
          <w:rFonts w:ascii="Cambria" w:hAnsi="Cambria" w:cstheme="minorHAnsi"/>
          <w:color w:val="000000"/>
        </w:rPr>
        <w:t xml:space="preserve"> </w:t>
      </w:r>
      <w:r w:rsidRPr="00BA5B8A">
        <w:rPr>
          <w:rFonts w:ascii="Cambria" w:hAnsi="Cambria" w:cstheme="minorHAnsi"/>
          <w:color w:val="000000"/>
        </w:rPr>
        <w:t>Encerrados os prazos estabelecidos nos itens 7.8.3 e 7.8.4, o sistema ordenará os lances em ordem crescente de vantajosidade.</w:t>
      </w:r>
    </w:p>
    <w:p w14:paraId="0C3227C1" w14:textId="06ADA886" w:rsidR="00702C89" w:rsidRPr="00BA5B8A" w:rsidRDefault="00702C89" w:rsidP="00702C89">
      <w:pPr>
        <w:pStyle w:val="textbody"/>
        <w:spacing w:before="120" w:beforeAutospacing="0" w:after="120" w:afterAutospacing="0" w:line="360" w:lineRule="auto"/>
        <w:ind w:firstLine="567"/>
        <w:jc w:val="both"/>
        <w:rPr>
          <w:rFonts w:ascii="Cambria" w:hAnsi="Cambria" w:cstheme="minorHAnsi"/>
          <w:color w:val="000000"/>
        </w:rPr>
      </w:pPr>
      <w:r w:rsidRPr="00BA5B8A">
        <w:rPr>
          <w:rFonts w:ascii="Cambria" w:hAnsi="Cambria"/>
          <w:b/>
          <w:bCs/>
          <w:color w:val="000000" w:themeColor="text1"/>
        </w:rPr>
        <w:t>7.8.6</w:t>
      </w:r>
      <w:r w:rsidR="005E6937">
        <w:rPr>
          <w:rFonts w:ascii="Cambria" w:hAnsi="Cambria" w:cstheme="minorHAnsi"/>
          <w:color w:val="000000"/>
        </w:rPr>
        <w:t xml:space="preserve"> </w:t>
      </w:r>
      <w:r w:rsidRPr="00BA5B8A">
        <w:rPr>
          <w:rFonts w:ascii="Cambria" w:hAnsi="Cambria" w:cstheme="minorHAnsi"/>
          <w:color w:val="000000"/>
        </w:rPr>
        <w:t>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7B2BD214" w14:textId="1E4BC8DF" w:rsidR="00702C89" w:rsidRPr="00BA5B8A" w:rsidRDefault="00702C89" w:rsidP="00702C89">
      <w:pPr>
        <w:pStyle w:val="textbody"/>
        <w:spacing w:before="120" w:beforeAutospacing="0" w:after="120" w:afterAutospacing="0" w:line="360" w:lineRule="auto"/>
        <w:ind w:firstLine="567"/>
        <w:jc w:val="both"/>
        <w:rPr>
          <w:rFonts w:ascii="Cambria" w:hAnsi="Cambria" w:cstheme="minorHAnsi"/>
          <w:color w:val="000000"/>
        </w:rPr>
      </w:pPr>
      <w:r w:rsidRPr="00BA5B8A">
        <w:rPr>
          <w:rFonts w:ascii="Cambria" w:hAnsi="Cambria"/>
          <w:b/>
          <w:bCs/>
          <w:color w:val="000000" w:themeColor="text1"/>
        </w:rPr>
        <w:t>7.8.7</w:t>
      </w:r>
      <w:r w:rsidR="005E6937">
        <w:rPr>
          <w:rFonts w:ascii="Cambria" w:hAnsi="Cambria" w:cstheme="minorHAnsi"/>
          <w:color w:val="000000"/>
        </w:rPr>
        <w:t xml:space="preserve"> </w:t>
      </w:r>
      <w:r w:rsidRPr="00BA5B8A">
        <w:rPr>
          <w:rFonts w:ascii="Cambria" w:hAnsi="Cambria" w:cstheme="minorHAnsi"/>
          <w:color w:val="000000"/>
        </w:rPr>
        <w:t xml:space="preserve">Na hipótese de não haver licitante classificado na etapa de lance fechado que atenda às exigências para habilitação, </w:t>
      </w:r>
      <w:r w:rsidR="008F4D29" w:rsidRPr="00BA5B8A">
        <w:rPr>
          <w:rFonts w:ascii="Cambria" w:hAnsi="Cambria" w:cstheme="minorHAnsi"/>
          <w:color w:val="000000"/>
        </w:rPr>
        <w:t>a</w:t>
      </w:r>
      <w:r w:rsidRPr="00BA5B8A">
        <w:rPr>
          <w:rFonts w:ascii="Cambria" w:hAnsi="Cambria" w:cstheme="minorHAnsi"/>
          <w:color w:val="000000"/>
        </w:rPr>
        <w:t xml:space="preserve"> </w:t>
      </w:r>
      <w:r w:rsidR="008F4D29" w:rsidRPr="00BA5B8A">
        <w:rPr>
          <w:rFonts w:ascii="Cambria" w:hAnsi="Cambria" w:cstheme="minorHAnsi"/>
          <w:color w:val="000000"/>
        </w:rPr>
        <w:t>pregoeira</w:t>
      </w:r>
      <w:r w:rsidRPr="00BA5B8A">
        <w:rPr>
          <w:rFonts w:ascii="Cambria" w:hAnsi="Cambria" w:cstheme="minorHAnsi"/>
          <w:color w:val="000000"/>
        </w:rPr>
        <w:t xml:space="preserve"> poderá, auxiliado pela equipe de apoio, mediante justificativa, admitir o reinício da etapa fechada, nos termos do disposto no item 7.8.6.</w:t>
      </w:r>
    </w:p>
    <w:p w14:paraId="5B274798" w14:textId="1F152F34" w:rsidR="00702C89" w:rsidRPr="00BA5B8A" w:rsidRDefault="00702C89" w:rsidP="00702C89">
      <w:pPr>
        <w:tabs>
          <w:tab w:val="left" w:pos="1985"/>
        </w:tabs>
        <w:spacing w:before="120" w:after="120" w:line="360" w:lineRule="auto"/>
        <w:ind w:firstLine="567"/>
        <w:rPr>
          <w:rFonts w:ascii="Cambria" w:hAnsi="Cambria" w:cstheme="minorHAnsi"/>
          <w:sz w:val="24"/>
          <w:szCs w:val="24"/>
        </w:rPr>
      </w:pPr>
      <w:r w:rsidRPr="00BA5B8A">
        <w:rPr>
          <w:rFonts w:ascii="Cambria" w:hAnsi="Cambria" w:cs="Times New Roman"/>
          <w:b/>
          <w:bCs/>
          <w:color w:val="000000" w:themeColor="text1"/>
          <w:sz w:val="24"/>
          <w:szCs w:val="24"/>
        </w:rPr>
        <w:t>7.8.</w:t>
      </w:r>
      <w:r w:rsidRPr="00BA5B8A">
        <w:rPr>
          <w:rFonts w:ascii="Cambria" w:hAnsi="Cambria"/>
          <w:b/>
          <w:bCs/>
          <w:color w:val="000000" w:themeColor="text1"/>
          <w:sz w:val="24"/>
          <w:szCs w:val="24"/>
        </w:rPr>
        <w:t>8</w:t>
      </w:r>
      <w:r w:rsidRPr="00BA5B8A">
        <w:rPr>
          <w:rFonts w:ascii="Cambria" w:hAnsi="Cambria" w:cstheme="minorHAnsi"/>
          <w:sz w:val="24"/>
          <w:szCs w:val="24"/>
        </w:rPr>
        <w:t xml:space="preserve"> O intervalo de diferença entre os lances deverá ser </w:t>
      </w:r>
      <w:r w:rsidR="00A30E2F" w:rsidRPr="00BA5B8A">
        <w:rPr>
          <w:rFonts w:ascii="Cambria" w:hAnsi="Cambria" w:cstheme="minorHAnsi"/>
          <w:sz w:val="24"/>
          <w:szCs w:val="24"/>
        </w:rPr>
        <w:t xml:space="preserve">igual ou superior a </w:t>
      </w:r>
      <w:r w:rsidRPr="00BA5B8A">
        <w:rPr>
          <w:rFonts w:ascii="Cambria" w:hAnsi="Cambria" w:cstheme="minorHAnsi"/>
          <w:sz w:val="24"/>
          <w:szCs w:val="24"/>
        </w:rPr>
        <w:t xml:space="preserve">R$ </w:t>
      </w:r>
      <w:r w:rsidR="002A53D3" w:rsidRPr="00BA5B8A">
        <w:rPr>
          <w:rFonts w:ascii="Cambria" w:hAnsi="Cambria" w:cstheme="minorHAnsi"/>
          <w:sz w:val="24"/>
          <w:szCs w:val="24"/>
        </w:rPr>
        <w:t>0,</w:t>
      </w:r>
      <w:r w:rsidR="005E6937">
        <w:rPr>
          <w:rFonts w:ascii="Cambria" w:hAnsi="Cambria" w:cstheme="minorHAnsi"/>
          <w:sz w:val="24"/>
          <w:szCs w:val="24"/>
        </w:rPr>
        <w:t>05</w:t>
      </w:r>
      <w:r w:rsidRPr="00BA5B8A">
        <w:rPr>
          <w:rFonts w:ascii="Cambria" w:hAnsi="Cambria" w:cstheme="minorHAnsi"/>
          <w:sz w:val="24"/>
          <w:szCs w:val="24"/>
        </w:rPr>
        <w:t xml:space="preserve"> (</w:t>
      </w:r>
      <w:r w:rsidR="005E6937">
        <w:rPr>
          <w:rFonts w:ascii="Cambria" w:hAnsi="Cambria" w:cstheme="minorHAnsi"/>
          <w:sz w:val="24"/>
          <w:szCs w:val="24"/>
        </w:rPr>
        <w:t>cinco</w:t>
      </w:r>
      <w:r w:rsidR="002A53D3" w:rsidRPr="00BA5B8A">
        <w:rPr>
          <w:rFonts w:ascii="Cambria" w:hAnsi="Cambria" w:cstheme="minorHAnsi"/>
          <w:sz w:val="24"/>
          <w:szCs w:val="24"/>
        </w:rPr>
        <w:t xml:space="preserve"> centavos)</w:t>
      </w:r>
      <w:r w:rsidRPr="00BA5B8A">
        <w:rPr>
          <w:rFonts w:ascii="Cambria" w:hAnsi="Cambria" w:cstheme="minorHAnsi"/>
          <w:sz w:val="24"/>
          <w:szCs w:val="24"/>
        </w:rPr>
        <w:t>, tanto em relação aos lances intermediários, quanto em relação do lance que cobrir a melhor oferta.</w:t>
      </w:r>
    </w:p>
    <w:p w14:paraId="2558D349" w14:textId="1CD0C1E6" w:rsidR="006A51F9" w:rsidRPr="00F37F43" w:rsidRDefault="006A51F9" w:rsidP="00100082">
      <w:pPr>
        <w:widowControl w:val="0"/>
        <w:tabs>
          <w:tab w:val="left" w:pos="850"/>
          <w:tab w:val="left" w:pos="1211"/>
          <w:tab w:val="left" w:pos="1985"/>
        </w:tabs>
        <w:spacing w:before="240" w:line="360" w:lineRule="auto"/>
        <w:rPr>
          <w:rFonts w:ascii="Cambria" w:hAnsi="Cambria"/>
          <w:color w:val="000000" w:themeColor="text1"/>
          <w:sz w:val="24"/>
          <w:szCs w:val="24"/>
        </w:rPr>
      </w:pPr>
      <w:r w:rsidRPr="00F37F43">
        <w:rPr>
          <w:rFonts w:ascii="Cambria" w:hAnsi="Cambria"/>
          <w:b/>
          <w:color w:val="000000" w:themeColor="text1"/>
          <w:sz w:val="24"/>
          <w:szCs w:val="24"/>
        </w:rPr>
        <w:t>7.9</w:t>
      </w:r>
      <w:r w:rsidRPr="00F37F43">
        <w:rPr>
          <w:rFonts w:ascii="Cambria" w:hAnsi="Cambria"/>
          <w:color w:val="000000" w:themeColor="text1"/>
          <w:sz w:val="24"/>
          <w:szCs w:val="24"/>
        </w:rPr>
        <w:t xml:space="preserve"> </w:t>
      </w:r>
      <w:r w:rsidR="00697E8B" w:rsidRPr="00F37F43">
        <w:rPr>
          <w:rFonts w:ascii="Cambria" w:hAnsi="Cambria"/>
          <w:color w:val="000000" w:themeColor="text1"/>
          <w:sz w:val="24"/>
          <w:szCs w:val="24"/>
        </w:rPr>
        <w:t>No caso de desconexão da Pregoeira, no decorrer da etapa competitiva do Pregão, o sistema eletrônico permanecerá acessível aos licitantes para recepção dos lances</w:t>
      </w:r>
      <w:r w:rsidRPr="00F37F43">
        <w:rPr>
          <w:rFonts w:ascii="Cambria" w:hAnsi="Cambria"/>
          <w:color w:val="000000" w:themeColor="text1"/>
          <w:sz w:val="24"/>
          <w:szCs w:val="24"/>
        </w:rPr>
        <w:t>.</w:t>
      </w:r>
    </w:p>
    <w:p w14:paraId="38C36EE8" w14:textId="040C8DFC" w:rsidR="00697E8B" w:rsidRPr="00697E8B" w:rsidRDefault="00697E8B" w:rsidP="00100082">
      <w:pPr>
        <w:widowControl w:val="0"/>
        <w:tabs>
          <w:tab w:val="left" w:pos="850"/>
          <w:tab w:val="left" w:pos="1211"/>
          <w:tab w:val="left" w:pos="1985"/>
        </w:tabs>
        <w:spacing w:before="240" w:line="360" w:lineRule="auto"/>
        <w:rPr>
          <w:rFonts w:ascii="Cambria" w:hAnsi="Cambria"/>
          <w:color w:val="000000" w:themeColor="text1"/>
          <w:sz w:val="24"/>
          <w:szCs w:val="24"/>
        </w:rPr>
      </w:pPr>
      <w:r w:rsidRPr="00F37F43">
        <w:rPr>
          <w:rFonts w:ascii="Cambria" w:hAnsi="Cambria"/>
          <w:b/>
          <w:bCs/>
          <w:color w:val="000000" w:themeColor="text1"/>
          <w:sz w:val="24"/>
          <w:szCs w:val="24"/>
        </w:rPr>
        <w:lastRenderedPageBreak/>
        <w:t>7.10</w:t>
      </w:r>
      <w:r w:rsidRPr="00F37F43">
        <w:rPr>
          <w:rFonts w:ascii="Cambria" w:hAnsi="Cambria"/>
          <w:color w:val="000000" w:themeColor="text1"/>
          <w:sz w:val="24"/>
          <w:szCs w:val="24"/>
        </w:rPr>
        <w:t xml:space="preserve"> Quando a desconexão do sistema eletrônico para a pregoeira persistir por tempo superior a 10 (dez) minutos, a sessão pública será suspensa e reiniciada somente após decorridas vinte e quatro horas da comunicação do fato pela Pregoeira aos participantes, no sítio eletrônico utilizado pra divulgação.</w:t>
      </w:r>
    </w:p>
    <w:p w14:paraId="5BAE4FF0" w14:textId="21AFA8F2" w:rsidR="006A51F9" w:rsidRPr="00BA5B8A" w:rsidRDefault="006A51F9" w:rsidP="00100082">
      <w:pPr>
        <w:widowControl w:val="0"/>
        <w:tabs>
          <w:tab w:val="left" w:pos="850"/>
          <w:tab w:val="left" w:pos="1211"/>
          <w:tab w:val="left" w:pos="1985"/>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7.1</w:t>
      </w:r>
      <w:r w:rsidR="00697E8B">
        <w:rPr>
          <w:rFonts w:ascii="Cambria" w:hAnsi="Cambria"/>
          <w:b/>
          <w:color w:val="000000" w:themeColor="text1"/>
          <w:sz w:val="24"/>
          <w:szCs w:val="24"/>
        </w:rPr>
        <w:t>1</w:t>
      </w:r>
      <w:r w:rsidRPr="00BA5B8A">
        <w:rPr>
          <w:rFonts w:ascii="Cambria" w:hAnsi="Cambria"/>
          <w:color w:val="000000" w:themeColor="text1"/>
          <w:sz w:val="24"/>
          <w:szCs w:val="24"/>
        </w:rPr>
        <w:t xml:space="preserve"> Encerrada a etapa de envio de lances da sessão pública, </w:t>
      </w:r>
      <w:r w:rsidR="002A53D3"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493DA1C6" w14:textId="77777777" w:rsidR="006A51F9" w:rsidRPr="00BA5B8A" w:rsidRDefault="006A51F9" w:rsidP="00100082">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w:t>
      </w:r>
      <w:r w:rsidRPr="00BA5B8A">
        <w:rPr>
          <w:rFonts w:ascii="Cambria" w:hAnsi="Cambria"/>
          <w:color w:val="000000" w:themeColor="text1"/>
          <w:sz w:val="24"/>
          <w:szCs w:val="24"/>
        </w:rPr>
        <w:t xml:space="preserve"> A negociação será realizada por meio do sistema, podendo ser acompanhada pelas demais licitantes.</w:t>
      </w:r>
    </w:p>
    <w:p w14:paraId="5C73FEDF" w14:textId="77777777" w:rsidR="006A51F9" w:rsidRPr="00BA5B8A"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t>08. DO JULGAMENTO DAS PROPOSTAS</w:t>
      </w:r>
    </w:p>
    <w:p w14:paraId="690597F6" w14:textId="77777777" w:rsidR="006A51F9" w:rsidRPr="00BA5B8A" w:rsidRDefault="006A51F9" w:rsidP="00100082">
      <w:pPr>
        <w:widowControl w:val="0"/>
        <w:tabs>
          <w:tab w:val="left" w:pos="850"/>
          <w:tab w:val="left" w:pos="1211"/>
          <w:tab w:val="left" w:pos="1985"/>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8.1</w:t>
      </w:r>
      <w:r w:rsidRPr="00BA5B8A">
        <w:rPr>
          <w:rFonts w:ascii="Cambria" w:hAnsi="Cambria"/>
          <w:color w:val="000000" w:themeColor="text1"/>
          <w:sz w:val="24"/>
          <w:szCs w:val="24"/>
        </w:rPr>
        <w:t xml:space="preserve"> </w:t>
      </w:r>
      <w:r w:rsidRPr="00BA5B8A">
        <w:rPr>
          <w:rFonts w:ascii="Cambria" w:hAnsi="Cambria"/>
          <w:bCs/>
          <w:color w:val="000000" w:themeColor="text1"/>
          <w:sz w:val="24"/>
          <w:szCs w:val="24"/>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692EF7E1" w14:textId="77777777" w:rsidR="002A53D3" w:rsidRPr="00BA5B8A" w:rsidRDefault="002A53D3" w:rsidP="002A53D3">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8.2</w:t>
      </w:r>
      <w:r w:rsidRPr="00BA5B8A">
        <w:rPr>
          <w:rFonts w:ascii="Cambria" w:hAnsi="Cambria"/>
          <w:color w:val="000000" w:themeColor="text1"/>
          <w:sz w:val="24"/>
          <w:szCs w:val="24"/>
        </w:rPr>
        <w:t xml:space="preserve"> A Pregoeira examinará a proposta melhor classificada quanto à compatibilidade do preço ofertado com o valor estimado e à compatibilidade da proposta com as especificações técnicas do objeto.</w:t>
      </w:r>
    </w:p>
    <w:p w14:paraId="49E87410" w14:textId="77777777" w:rsidR="002A53D3" w:rsidRPr="00BA5B8A" w:rsidRDefault="002A53D3" w:rsidP="002A53D3">
      <w:pPr>
        <w:widowControl w:val="0"/>
        <w:tabs>
          <w:tab w:val="left" w:pos="850"/>
          <w:tab w:val="left" w:pos="121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w:t>
      </w:r>
      <w:r w:rsidRPr="00BA5B8A">
        <w:rPr>
          <w:rFonts w:ascii="Cambria" w:hAnsi="Cambria"/>
          <w:color w:val="000000" w:themeColor="text1"/>
          <w:sz w:val="24"/>
          <w:szCs w:val="24"/>
        </w:rPr>
        <w:t xml:space="preserve"> A Pregoeira poderá solicitar parecer de técnicos pertencentes ao quadro de pessoal da Prefeitura Municipal de Piracanjuba ou, ainda de pessoas físicas ou jurídicas estranhas a ele, para orientar sua decisão.</w:t>
      </w:r>
    </w:p>
    <w:p w14:paraId="75B97748" w14:textId="77777777" w:rsidR="002A53D3" w:rsidRPr="00BA5B8A" w:rsidRDefault="002A53D3" w:rsidP="002A53D3">
      <w:pPr>
        <w:widowControl w:val="0"/>
        <w:tabs>
          <w:tab w:val="left" w:pos="850"/>
          <w:tab w:val="left" w:pos="121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II.</w:t>
      </w:r>
      <w:r w:rsidRPr="00BA5B8A">
        <w:rPr>
          <w:rFonts w:ascii="Cambria" w:hAnsi="Cambria"/>
          <w:color w:val="000000" w:themeColor="text1"/>
          <w:sz w:val="24"/>
          <w:szCs w:val="24"/>
        </w:rPr>
        <w:t xml:space="preserve"> Não se considerará qualquer oferta de vantagem não prevista neste Edital, inclusive financiamentos subsidiados ou a fundo perdido.</w:t>
      </w:r>
    </w:p>
    <w:p w14:paraId="6721ED74" w14:textId="77777777" w:rsidR="002A53D3" w:rsidRPr="00BA5B8A" w:rsidRDefault="002A53D3" w:rsidP="002A53D3">
      <w:pPr>
        <w:widowControl w:val="0"/>
        <w:tabs>
          <w:tab w:val="left" w:pos="850"/>
          <w:tab w:val="left" w:pos="121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III.</w:t>
      </w:r>
      <w:r w:rsidRPr="00BA5B8A">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w:t>
      </w:r>
      <w:r w:rsidRPr="00BA5B8A">
        <w:rPr>
          <w:rFonts w:ascii="Cambria" w:hAnsi="Cambria"/>
          <w:color w:val="000000" w:themeColor="text1"/>
          <w:sz w:val="24"/>
          <w:szCs w:val="24"/>
        </w:rPr>
        <w:lastRenderedPageBreak/>
        <w:t>materiais e instalações de propriedade da licitante, para os quais ela renuncie à parcela ou à totalidade de remuneração.</w:t>
      </w:r>
    </w:p>
    <w:p w14:paraId="1B9F755A" w14:textId="77777777" w:rsidR="002A53D3" w:rsidRPr="00BA5B8A" w:rsidRDefault="002A53D3" w:rsidP="002A53D3">
      <w:pPr>
        <w:widowControl w:val="0"/>
        <w:tabs>
          <w:tab w:val="left" w:pos="850"/>
          <w:tab w:val="left" w:pos="121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IV.</w:t>
      </w:r>
      <w:r w:rsidRPr="00BA5B8A">
        <w:rPr>
          <w:rFonts w:ascii="Cambria" w:hAnsi="Cambria"/>
          <w:color w:val="000000" w:themeColor="text1"/>
          <w:sz w:val="24"/>
          <w:szCs w:val="24"/>
        </w:rPr>
        <w:t xml:space="preserve"> Não serão aceitas propostas com valores superiores aos estimados ou com preços manifestadamente inexequíveis.</w:t>
      </w:r>
    </w:p>
    <w:p w14:paraId="4F65BAFC" w14:textId="77777777" w:rsidR="002A53D3" w:rsidRPr="00BA5B8A" w:rsidRDefault="002A53D3" w:rsidP="002A53D3">
      <w:pPr>
        <w:widowControl w:val="0"/>
        <w:tabs>
          <w:tab w:val="left" w:pos="850"/>
          <w:tab w:val="left" w:pos="121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a)</w:t>
      </w:r>
      <w:r w:rsidRPr="00BA5B8A">
        <w:rPr>
          <w:rFonts w:ascii="Cambria" w:hAnsi="Cambria"/>
          <w:color w:val="000000" w:themeColor="text1"/>
          <w:sz w:val="24"/>
          <w:szCs w:val="24"/>
        </w:rPr>
        <w:t xml:space="preserve"> No caso de bens e serviços em geral, é indício de inexequibilidade das propostas valores inferiores a 50% (Cinquenta por cento) do valor orçado pela Administração.</w:t>
      </w:r>
    </w:p>
    <w:p w14:paraId="0CC345B8" w14:textId="77777777" w:rsidR="002A53D3" w:rsidRPr="00BA5B8A" w:rsidRDefault="002A53D3" w:rsidP="002A53D3">
      <w:pPr>
        <w:widowControl w:val="0"/>
        <w:tabs>
          <w:tab w:val="left" w:pos="850"/>
          <w:tab w:val="left" w:pos="1211"/>
        </w:tabs>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b)</w:t>
      </w:r>
      <w:r w:rsidRPr="00BA5B8A">
        <w:rPr>
          <w:rFonts w:ascii="Cambria" w:hAnsi="Cambria"/>
          <w:color w:val="000000" w:themeColor="text1"/>
          <w:sz w:val="24"/>
          <w:szCs w:val="24"/>
        </w:rPr>
        <w:t xml:space="preserve"> A inexequibilidade, na hipótese que se trata a alínea anterior somente será identificada após diligência da Pregoeira, que comprove:</w:t>
      </w:r>
    </w:p>
    <w:p w14:paraId="3A565419" w14:textId="77777777" w:rsidR="002A53D3" w:rsidRPr="00BA5B8A" w:rsidRDefault="002A53D3" w:rsidP="002A53D3">
      <w:pPr>
        <w:widowControl w:val="0"/>
        <w:tabs>
          <w:tab w:val="left" w:pos="850"/>
          <w:tab w:val="left" w:pos="1211"/>
        </w:tabs>
        <w:spacing w:before="240" w:line="360" w:lineRule="auto"/>
        <w:ind w:left="851" w:firstLine="567"/>
        <w:rPr>
          <w:rFonts w:ascii="Cambria" w:hAnsi="Cambria"/>
          <w:color w:val="000000" w:themeColor="text1"/>
          <w:sz w:val="24"/>
          <w:szCs w:val="24"/>
        </w:rPr>
      </w:pPr>
      <w:r w:rsidRPr="00BA5B8A">
        <w:rPr>
          <w:rFonts w:ascii="Cambria" w:hAnsi="Cambria"/>
          <w:b/>
          <w:bCs/>
          <w:color w:val="000000" w:themeColor="text1"/>
          <w:sz w:val="24"/>
          <w:szCs w:val="24"/>
        </w:rPr>
        <w:t>1.</w:t>
      </w:r>
      <w:r w:rsidRPr="00BA5B8A">
        <w:rPr>
          <w:rFonts w:ascii="Cambria" w:hAnsi="Cambria"/>
          <w:color w:val="000000" w:themeColor="text1"/>
          <w:sz w:val="24"/>
          <w:szCs w:val="24"/>
        </w:rPr>
        <w:t xml:space="preserve"> Que o custo do licitante ultrapassa o valor da proposta.</w:t>
      </w:r>
    </w:p>
    <w:p w14:paraId="1CE51C06" w14:textId="77777777" w:rsidR="002A53D3" w:rsidRPr="00BA5B8A" w:rsidRDefault="002A53D3" w:rsidP="002A53D3">
      <w:pPr>
        <w:widowControl w:val="0"/>
        <w:tabs>
          <w:tab w:val="left" w:pos="850"/>
          <w:tab w:val="left" w:pos="1211"/>
        </w:tabs>
        <w:spacing w:before="240" w:line="360" w:lineRule="auto"/>
        <w:ind w:left="851" w:firstLine="567"/>
        <w:rPr>
          <w:rFonts w:ascii="Cambria" w:hAnsi="Cambria"/>
          <w:color w:val="000000" w:themeColor="text1"/>
          <w:sz w:val="24"/>
          <w:szCs w:val="24"/>
        </w:rPr>
      </w:pPr>
      <w:r w:rsidRPr="00BA5B8A">
        <w:rPr>
          <w:rFonts w:ascii="Cambria" w:hAnsi="Cambria"/>
          <w:b/>
          <w:bCs/>
          <w:color w:val="000000" w:themeColor="text1"/>
          <w:sz w:val="24"/>
          <w:szCs w:val="24"/>
        </w:rPr>
        <w:t>2.</w:t>
      </w:r>
      <w:r w:rsidRPr="00BA5B8A">
        <w:rPr>
          <w:rFonts w:ascii="Cambria" w:hAnsi="Cambria"/>
          <w:color w:val="000000" w:themeColor="text1"/>
          <w:sz w:val="24"/>
          <w:szCs w:val="24"/>
        </w:rPr>
        <w:t xml:space="preserve"> Inexistirem custos de oportunidade capazes de justificar o vulto da oferta.</w:t>
      </w:r>
    </w:p>
    <w:p w14:paraId="1C70DCF6" w14:textId="77777777" w:rsidR="002A53D3" w:rsidRPr="00BA5B8A" w:rsidRDefault="002A53D3" w:rsidP="002A53D3">
      <w:pPr>
        <w:pStyle w:val="NormalWeb"/>
        <w:spacing w:before="120" w:beforeAutospacing="0" w:after="0" w:afterAutospacing="0" w:line="360" w:lineRule="auto"/>
        <w:ind w:left="567" w:firstLine="425"/>
        <w:jc w:val="both"/>
        <w:rPr>
          <w:rFonts w:ascii="Cambria" w:hAnsi="Cambria"/>
        </w:rPr>
      </w:pPr>
      <w:r w:rsidRPr="00BA5B8A">
        <w:rPr>
          <w:rFonts w:ascii="Cambria" w:hAnsi="Cambria"/>
          <w:b/>
          <w:bCs/>
        </w:rPr>
        <w:t>c)</w:t>
      </w:r>
      <w:r w:rsidRPr="00BA5B8A">
        <w:rPr>
          <w:rFonts w:ascii="Cambria" w:hAnsi="Cambria"/>
        </w:rPr>
        <w:t xml:space="preserve"> Quando solicitada por diligência, a licitante poderá </w:t>
      </w:r>
      <w:r w:rsidRPr="00BA5B8A">
        <w:rPr>
          <w:rStyle w:val="Forte"/>
          <w:rFonts w:ascii="Cambria" w:hAnsi="Cambria"/>
        </w:rPr>
        <w:t>comprovar a exequibilidade</w:t>
      </w:r>
      <w:r w:rsidRPr="00BA5B8A">
        <w:rPr>
          <w:rFonts w:ascii="Cambria" w:hAnsi="Cambria"/>
        </w:rPr>
        <w:t xml:space="preserve"> de sua proposta mediante a </w:t>
      </w:r>
      <w:r w:rsidRPr="00BA5B8A">
        <w:rPr>
          <w:rStyle w:val="Forte"/>
          <w:rFonts w:ascii="Cambria" w:hAnsi="Cambria"/>
        </w:rPr>
        <w:t>apresentação</w:t>
      </w:r>
      <w:r w:rsidRPr="00BA5B8A">
        <w:rPr>
          <w:rFonts w:ascii="Cambria" w:hAnsi="Cambria"/>
        </w:rPr>
        <w:t xml:space="preserve"> de:</w:t>
      </w:r>
    </w:p>
    <w:p w14:paraId="30D9877C" w14:textId="77777777" w:rsidR="002A53D3" w:rsidRPr="00BA5B8A" w:rsidRDefault="002A53D3" w:rsidP="002A53D3">
      <w:pPr>
        <w:pStyle w:val="NormalWeb"/>
        <w:spacing w:before="120" w:beforeAutospacing="0" w:after="0" w:afterAutospacing="0" w:line="360" w:lineRule="auto"/>
        <w:ind w:left="1416"/>
        <w:jc w:val="both"/>
        <w:rPr>
          <w:rFonts w:ascii="Cambria" w:hAnsi="Cambria"/>
        </w:rPr>
      </w:pPr>
      <w:r w:rsidRPr="00BA5B8A">
        <w:rPr>
          <w:rFonts w:ascii="Cambria" w:hAnsi="Cambria"/>
          <w:b/>
          <w:bCs/>
        </w:rPr>
        <w:t xml:space="preserve">1. </w:t>
      </w:r>
      <w:r w:rsidRPr="00BA5B8A">
        <w:rPr>
          <w:rStyle w:val="Forte"/>
          <w:rFonts w:ascii="Cambria" w:hAnsi="Cambria"/>
        </w:rPr>
        <w:t>Planilha de Composição de Custos</w:t>
      </w:r>
      <w:r w:rsidRPr="00BA5B8A">
        <w:rPr>
          <w:rFonts w:ascii="Cambria" w:hAnsi="Cambria"/>
        </w:rPr>
        <w:t xml:space="preserve"> (Anexo V) </w:t>
      </w:r>
      <w:r w:rsidRPr="00BA5B8A">
        <w:rPr>
          <w:rStyle w:val="Forte"/>
          <w:rFonts w:ascii="Cambria" w:hAnsi="Cambria"/>
        </w:rPr>
        <w:t>devidamente preenchida</w:t>
      </w:r>
      <w:r w:rsidRPr="00BA5B8A">
        <w:rPr>
          <w:rFonts w:ascii="Cambria" w:hAnsi="Cambria"/>
        </w:rPr>
        <w:t>, refletindo os quantitativos e valores ofertados, ou</w:t>
      </w:r>
    </w:p>
    <w:p w14:paraId="242F69C7" w14:textId="77777777" w:rsidR="002A53D3" w:rsidRPr="00BA5B8A" w:rsidRDefault="002A53D3" w:rsidP="002A53D3">
      <w:pPr>
        <w:pStyle w:val="NormalWeb"/>
        <w:spacing w:before="120" w:beforeAutospacing="0" w:after="0" w:afterAutospacing="0" w:line="360" w:lineRule="auto"/>
        <w:ind w:left="1416"/>
        <w:jc w:val="both"/>
        <w:rPr>
          <w:rFonts w:ascii="Cambria" w:hAnsi="Cambria"/>
        </w:rPr>
      </w:pPr>
      <w:r w:rsidRPr="00BA5B8A">
        <w:rPr>
          <w:rFonts w:ascii="Cambria" w:hAnsi="Cambria"/>
        </w:rPr>
        <w:t xml:space="preserve"> </w:t>
      </w:r>
      <w:r w:rsidRPr="00BA5B8A">
        <w:rPr>
          <w:rFonts w:ascii="Cambria" w:hAnsi="Cambria"/>
          <w:b/>
          <w:bCs/>
        </w:rPr>
        <w:t>2.</w:t>
      </w:r>
      <w:r w:rsidRPr="00BA5B8A">
        <w:rPr>
          <w:rFonts w:ascii="Cambria" w:hAnsi="Cambria"/>
        </w:rPr>
        <w:t xml:space="preserve"> </w:t>
      </w:r>
      <w:r w:rsidRPr="00BA5B8A">
        <w:rPr>
          <w:rStyle w:val="Forte"/>
          <w:rFonts w:ascii="Cambria" w:hAnsi="Cambria"/>
        </w:rPr>
        <w:t>Notas fiscais,</w:t>
      </w:r>
      <w:r w:rsidRPr="00BA5B8A">
        <w:rPr>
          <w:rFonts w:ascii="Cambria" w:hAnsi="Cambria"/>
        </w:rPr>
        <w:t xml:space="preserve"> emitidas em data anterior, com no máximo 6 (seis) meses, da data da sessão eletrônica, que </w:t>
      </w:r>
      <w:r w:rsidRPr="00BA5B8A">
        <w:rPr>
          <w:rStyle w:val="Forte"/>
          <w:rFonts w:ascii="Cambria" w:hAnsi="Cambria"/>
        </w:rPr>
        <w:t>evidenciem os principais componentes do preço</w:t>
      </w:r>
      <w:r w:rsidRPr="00BA5B8A">
        <w:rPr>
          <w:rFonts w:ascii="Cambria" w:hAnsi="Cambria"/>
        </w:rPr>
        <w:t xml:space="preserve"> proposto. Não serão aceitos documentos com prazo superior.</w:t>
      </w:r>
    </w:p>
    <w:p w14:paraId="49F9C6F1" w14:textId="36F46247" w:rsidR="002A53D3" w:rsidRPr="00BA5B8A" w:rsidRDefault="002A53D3" w:rsidP="002A53D3">
      <w:pPr>
        <w:pStyle w:val="NormalWeb"/>
        <w:spacing w:before="120" w:beforeAutospacing="0" w:after="0" w:afterAutospacing="0" w:line="360" w:lineRule="auto"/>
        <w:ind w:left="567" w:firstLine="426"/>
        <w:jc w:val="both"/>
        <w:rPr>
          <w:rFonts w:ascii="Cambria" w:hAnsi="Cambria"/>
        </w:rPr>
      </w:pPr>
      <w:r w:rsidRPr="00BA5B8A">
        <w:rPr>
          <w:rFonts w:ascii="Cambria" w:hAnsi="Cambria"/>
          <w:b/>
          <w:bCs/>
        </w:rPr>
        <w:t>d)</w:t>
      </w:r>
      <w:r w:rsidRPr="00BA5B8A">
        <w:rPr>
          <w:rFonts w:ascii="Cambria" w:hAnsi="Cambria"/>
        </w:rPr>
        <w:t xml:space="preserve"> A documentação será apresentada </w:t>
      </w:r>
      <w:r w:rsidRPr="00BA5B8A">
        <w:rPr>
          <w:rStyle w:val="Forte"/>
          <w:rFonts w:ascii="Cambria" w:hAnsi="Cambria"/>
        </w:rPr>
        <w:t>exclusivamente pelo sistema</w:t>
      </w:r>
      <w:r w:rsidRPr="00BA5B8A">
        <w:rPr>
          <w:rFonts w:ascii="Cambria" w:hAnsi="Cambria"/>
        </w:rPr>
        <w:t xml:space="preserve">, em </w:t>
      </w:r>
      <w:r w:rsidRPr="00BA5B8A">
        <w:rPr>
          <w:rStyle w:val="Forte"/>
          <w:rFonts w:ascii="Cambria" w:hAnsi="Cambria"/>
        </w:rPr>
        <w:t>formato editável</w:t>
      </w:r>
      <w:r w:rsidRPr="00BA5B8A">
        <w:rPr>
          <w:rFonts w:ascii="Cambria" w:hAnsi="Cambria"/>
        </w:rPr>
        <w:t xml:space="preserve"> (.xls, .xlsx ou equivalente) e </w:t>
      </w:r>
      <w:r w:rsidRPr="00BA5B8A">
        <w:rPr>
          <w:rStyle w:val="Forte"/>
          <w:rFonts w:ascii="Cambria" w:hAnsi="Cambria"/>
        </w:rPr>
        <w:t>não editável</w:t>
      </w:r>
      <w:r w:rsidRPr="00BA5B8A">
        <w:rPr>
          <w:rFonts w:ascii="Cambria" w:hAnsi="Cambria"/>
        </w:rPr>
        <w:t xml:space="preserve"> (.pdf), </w:t>
      </w:r>
      <w:r w:rsidRPr="00BA5B8A">
        <w:rPr>
          <w:rStyle w:val="Forte"/>
          <w:rFonts w:ascii="Cambria" w:hAnsi="Cambria"/>
        </w:rPr>
        <w:t>assinada digitalmente</w:t>
      </w:r>
      <w:r w:rsidRPr="00BA5B8A">
        <w:rPr>
          <w:rFonts w:ascii="Cambria" w:hAnsi="Cambria"/>
        </w:rPr>
        <w:t xml:space="preserve"> pelo representante legal (e, quando couber, pelo responsável técnico).</w:t>
      </w:r>
    </w:p>
    <w:p w14:paraId="0E51E89D" w14:textId="77777777" w:rsidR="002A53D3" w:rsidRPr="00BA5B8A" w:rsidRDefault="002A53D3" w:rsidP="00157636">
      <w:pPr>
        <w:pStyle w:val="Nivel2"/>
        <w:rPr>
          <w:sz w:val="24"/>
          <w:szCs w:val="24"/>
        </w:rPr>
      </w:pPr>
      <w:r w:rsidRPr="00BA5B8A">
        <w:rPr>
          <w:b/>
          <w:bCs/>
          <w:sz w:val="24"/>
          <w:szCs w:val="24"/>
        </w:rPr>
        <w:lastRenderedPageBreak/>
        <w:t>V.</w:t>
      </w:r>
      <w:r w:rsidRPr="00BA5B8A">
        <w:rPr>
          <w:sz w:val="24"/>
          <w:szCs w:val="24"/>
        </w:rPr>
        <w:t xml:space="preserve"> Recebida a convocação no sistema, o licitante deverá comprovar a exequibilidade do preço no prazo de 24 (vinte e quatro) horas.</w:t>
      </w:r>
    </w:p>
    <w:p w14:paraId="77559970" w14:textId="77777777" w:rsidR="002A53D3" w:rsidRPr="00BA5B8A" w:rsidRDefault="002A53D3" w:rsidP="00157636">
      <w:pPr>
        <w:pStyle w:val="Nivel2"/>
        <w:rPr>
          <w:sz w:val="24"/>
          <w:szCs w:val="24"/>
        </w:rPr>
      </w:pPr>
      <w:r w:rsidRPr="00BA5B8A">
        <w:rPr>
          <w:b/>
          <w:bCs/>
          <w:sz w:val="24"/>
          <w:szCs w:val="24"/>
        </w:rPr>
        <w:t xml:space="preserve">VI. </w:t>
      </w:r>
      <w:r w:rsidRPr="00BA5B8A">
        <w:rPr>
          <w:sz w:val="24"/>
          <w:szCs w:val="24"/>
        </w:rPr>
        <w:t>Caso não seja possível aferir a exequibilidade do produto ofertado com a documentação apresentada, a Pregoeira poderá solicitar comprovantes complementares que entender pertinentes, a fim de assegurar a devida comprovação.</w:t>
      </w:r>
    </w:p>
    <w:p w14:paraId="25CA10C5" w14:textId="6A028AA5" w:rsidR="006A51F9" w:rsidRPr="00BA5B8A"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 xml:space="preserve">8.3 </w:t>
      </w:r>
      <w:r w:rsidR="002A53D3" w:rsidRPr="00BA5B8A">
        <w:rPr>
          <w:rFonts w:ascii="Cambria" w:hAnsi="Cambria"/>
          <w:bCs/>
          <w:color w:val="000000" w:themeColor="text1"/>
          <w:sz w:val="24"/>
          <w:szCs w:val="24"/>
        </w:rPr>
        <w:t>A</w:t>
      </w:r>
      <w:r w:rsidRPr="00BA5B8A">
        <w:rPr>
          <w:rFonts w:ascii="Cambria" w:hAnsi="Cambria"/>
          <w:bCs/>
          <w:color w:val="000000" w:themeColor="text1"/>
          <w:sz w:val="24"/>
          <w:szCs w:val="24"/>
        </w:rPr>
        <w:t xml:space="preserve"> </w:t>
      </w:r>
      <w:r w:rsidR="008F4D29" w:rsidRPr="00BA5B8A">
        <w:rPr>
          <w:rFonts w:ascii="Cambria" w:hAnsi="Cambria"/>
          <w:bCs/>
          <w:color w:val="000000" w:themeColor="text1"/>
          <w:sz w:val="24"/>
          <w:szCs w:val="24"/>
        </w:rPr>
        <w:t>Pregoeira</w:t>
      </w:r>
      <w:r w:rsidRPr="00BA5B8A">
        <w:rPr>
          <w:rFonts w:ascii="Cambria" w:hAnsi="Cambria"/>
          <w:bCs/>
          <w:color w:val="000000" w:themeColor="text1"/>
          <w:sz w:val="24"/>
          <w:szCs w:val="24"/>
        </w:rPr>
        <w:t xml:space="preserve"> irá convocar a licitante melhor classificada para enviar os documentos em formato digital, por meio da funcionalidade disponível no sistema.</w:t>
      </w:r>
    </w:p>
    <w:p w14:paraId="0CCC7D8F" w14:textId="664EAA8A" w:rsidR="006A51F9" w:rsidRPr="00BA5B8A" w:rsidRDefault="006A51F9" w:rsidP="007D1DA9">
      <w:pPr>
        <w:widowControl w:val="0"/>
        <w:tabs>
          <w:tab w:val="left" w:pos="850"/>
          <w:tab w:val="left" w:pos="1211"/>
        </w:tabs>
        <w:spacing w:before="240" w:line="360" w:lineRule="auto"/>
        <w:ind w:firstLine="567"/>
        <w:rPr>
          <w:rFonts w:ascii="Cambria" w:hAnsi="Cambria"/>
          <w:b/>
          <w:color w:val="000000" w:themeColor="text1"/>
          <w:sz w:val="24"/>
          <w:szCs w:val="24"/>
        </w:rPr>
      </w:pPr>
      <w:r w:rsidRPr="00BA5B8A">
        <w:rPr>
          <w:rFonts w:ascii="Cambria" w:hAnsi="Cambria"/>
          <w:b/>
          <w:color w:val="000000" w:themeColor="text1"/>
          <w:sz w:val="24"/>
          <w:szCs w:val="24"/>
        </w:rPr>
        <w:t>I. O prazo para envio dos documentos será de 02 (duas) horas, contados a partir da convocação formal realizada pel</w:t>
      </w:r>
      <w:r w:rsidR="00077C9D" w:rsidRPr="00BA5B8A">
        <w:rPr>
          <w:rFonts w:ascii="Cambria" w:hAnsi="Cambria"/>
          <w:b/>
          <w:color w:val="000000" w:themeColor="text1"/>
          <w:sz w:val="24"/>
          <w:szCs w:val="24"/>
        </w:rPr>
        <w:t>a</w:t>
      </w:r>
      <w:r w:rsidRPr="00BA5B8A">
        <w:rPr>
          <w:rFonts w:ascii="Cambria" w:hAnsi="Cambria"/>
          <w:b/>
          <w:color w:val="000000" w:themeColor="text1"/>
          <w:sz w:val="24"/>
          <w:szCs w:val="24"/>
        </w:rPr>
        <w:t xml:space="preserve"> </w:t>
      </w:r>
      <w:r w:rsidR="008F4D29" w:rsidRPr="00BA5B8A">
        <w:rPr>
          <w:rFonts w:ascii="Cambria" w:hAnsi="Cambria"/>
          <w:b/>
          <w:color w:val="000000" w:themeColor="text1"/>
          <w:sz w:val="24"/>
          <w:szCs w:val="24"/>
        </w:rPr>
        <w:t>Pregoeira</w:t>
      </w:r>
      <w:r w:rsidRPr="00BA5B8A">
        <w:rPr>
          <w:rFonts w:ascii="Cambria" w:hAnsi="Cambria"/>
          <w:b/>
          <w:color w:val="000000" w:themeColor="text1"/>
          <w:sz w:val="24"/>
          <w:szCs w:val="24"/>
        </w:rPr>
        <w:t xml:space="preserve"> através do sistema eletrônico.</w:t>
      </w:r>
    </w:p>
    <w:p w14:paraId="1BF9A028" w14:textId="1093C26C" w:rsidR="006A51F9" w:rsidRPr="00BA5B8A"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BA5B8A">
        <w:rPr>
          <w:rFonts w:ascii="Cambria" w:hAnsi="Cambria"/>
          <w:b/>
          <w:color w:val="000000" w:themeColor="text1"/>
          <w:sz w:val="24"/>
          <w:szCs w:val="24"/>
        </w:rPr>
        <w:t xml:space="preserve">8.4 </w:t>
      </w:r>
      <w:r w:rsidRPr="00BA5B8A">
        <w:rPr>
          <w:rFonts w:ascii="Cambria" w:hAnsi="Cambria"/>
          <w:bCs/>
          <w:color w:val="000000" w:themeColor="text1"/>
          <w:sz w:val="24"/>
          <w:szCs w:val="24"/>
        </w:rPr>
        <w:t>A licitante que abandonar o certame, deixando de enviar a documentação indicada neste edital na plataforma BNC (</w:t>
      </w:r>
      <w:hyperlink r:id="rId20" w:history="1">
        <w:r w:rsidRPr="00BA5B8A">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BA5B8A">
        <w:rPr>
          <w:rStyle w:val="Hyperlink"/>
          <w:rFonts w:ascii="Cambria" w:hAnsi="Cambria"/>
          <w:color w:val="000000" w:themeColor="text1"/>
          <w:sz w:val="24"/>
          <w:szCs w:val="24"/>
          <w:u w:val="none"/>
        </w:rPr>
        <w:t>), se assim solicitado pel</w:t>
      </w:r>
      <w:r w:rsidR="00077C9D" w:rsidRPr="00BA5B8A">
        <w:rPr>
          <w:rStyle w:val="Hyperlink"/>
          <w:rFonts w:ascii="Cambria" w:hAnsi="Cambria"/>
          <w:color w:val="000000" w:themeColor="text1"/>
          <w:sz w:val="24"/>
          <w:szCs w:val="24"/>
          <w:u w:val="none"/>
        </w:rPr>
        <w:t>a</w:t>
      </w:r>
      <w:r w:rsidRPr="00BA5B8A">
        <w:rPr>
          <w:rStyle w:val="Hyperlink"/>
          <w:rFonts w:ascii="Cambria" w:hAnsi="Cambria"/>
          <w:color w:val="000000" w:themeColor="text1"/>
          <w:sz w:val="24"/>
          <w:szCs w:val="24"/>
          <w:u w:val="none"/>
        </w:rPr>
        <w:t xml:space="preserve"> </w:t>
      </w:r>
      <w:r w:rsidR="008F4D29" w:rsidRPr="00BA5B8A">
        <w:rPr>
          <w:rStyle w:val="Hyperlink"/>
          <w:rFonts w:ascii="Cambria" w:hAnsi="Cambria"/>
          <w:color w:val="000000" w:themeColor="text1"/>
          <w:sz w:val="24"/>
          <w:szCs w:val="24"/>
          <w:u w:val="none"/>
        </w:rPr>
        <w:t>Pregoeira</w:t>
      </w:r>
      <w:r w:rsidRPr="00BA5B8A">
        <w:rPr>
          <w:rStyle w:val="Hyperlink"/>
          <w:rFonts w:ascii="Cambria" w:hAnsi="Cambria"/>
          <w:color w:val="000000" w:themeColor="text1"/>
          <w:sz w:val="24"/>
          <w:szCs w:val="24"/>
          <w:u w:val="none"/>
        </w:rPr>
        <w:t>, será desclassificada e sujeitar-se-á às sanções previstas neste instrumento convocatório.</w:t>
      </w:r>
    </w:p>
    <w:p w14:paraId="5281E3C4" w14:textId="17751806" w:rsidR="006A51F9" w:rsidRPr="00BA5B8A"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BA5B8A">
        <w:rPr>
          <w:rStyle w:val="Hyperlink"/>
          <w:rFonts w:ascii="Cambria" w:hAnsi="Cambria"/>
          <w:b/>
          <w:bCs/>
          <w:color w:val="000000" w:themeColor="text1"/>
          <w:sz w:val="24"/>
          <w:szCs w:val="24"/>
          <w:u w:val="none"/>
        </w:rPr>
        <w:t>8.5</w:t>
      </w:r>
      <w:r w:rsidRPr="00BA5B8A">
        <w:rPr>
          <w:rStyle w:val="Hyperlink"/>
          <w:rFonts w:ascii="Cambria" w:hAnsi="Cambria"/>
          <w:color w:val="000000" w:themeColor="text1"/>
          <w:sz w:val="24"/>
          <w:szCs w:val="24"/>
          <w:u w:val="none"/>
        </w:rPr>
        <w:t xml:space="preserve"> Se a proposta não for aceitável, ou se a licitante não atender as exigências de habilitação, </w:t>
      </w:r>
      <w:r w:rsidR="00077C9D" w:rsidRPr="00BA5B8A">
        <w:rPr>
          <w:rStyle w:val="Hyperlink"/>
          <w:rFonts w:ascii="Cambria" w:hAnsi="Cambria"/>
          <w:color w:val="000000" w:themeColor="text1"/>
          <w:sz w:val="24"/>
          <w:szCs w:val="24"/>
          <w:u w:val="none"/>
        </w:rPr>
        <w:t>a</w:t>
      </w:r>
      <w:r w:rsidRPr="00BA5B8A">
        <w:rPr>
          <w:rStyle w:val="Hyperlink"/>
          <w:rFonts w:ascii="Cambria" w:hAnsi="Cambria"/>
          <w:color w:val="000000" w:themeColor="text1"/>
          <w:sz w:val="24"/>
          <w:szCs w:val="24"/>
          <w:u w:val="none"/>
        </w:rPr>
        <w:t xml:space="preserve"> </w:t>
      </w:r>
      <w:r w:rsidR="008F4D29" w:rsidRPr="00BA5B8A">
        <w:rPr>
          <w:rStyle w:val="Hyperlink"/>
          <w:rFonts w:ascii="Cambria" w:hAnsi="Cambria"/>
          <w:color w:val="000000" w:themeColor="text1"/>
          <w:sz w:val="24"/>
          <w:szCs w:val="24"/>
          <w:u w:val="none"/>
        </w:rPr>
        <w:t>Pregoeira</w:t>
      </w:r>
      <w:r w:rsidRPr="00BA5B8A">
        <w:rPr>
          <w:rStyle w:val="Hyperlink"/>
          <w:rFonts w:ascii="Cambria" w:hAnsi="Cambria"/>
          <w:color w:val="000000" w:themeColor="text1"/>
          <w:sz w:val="24"/>
          <w:szCs w:val="24"/>
          <w:u w:val="none"/>
        </w:rPr>
        <w:t xml:space="preserve"> examinará a proposta subsequente e assim sucessivamente, na ordem de classificação, até a seleção da proposta que melhor atenda este Edital.</w:t>
      </w:r>
    </w:p>
    <w:p w14:paraId="5C0BA9BF" w14:textId="77777777" w:rsidR="006A51F9" w:rsidRPr="00BA5B8A"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BA5B8A">
        <w:rPr>
          <w:rStyle w:val="Hyperlink"/>
          <w:rFonts w:ascii="Cambria" w:hAnsi="Cambria"/>
          <w:b/>
          <w:bCs/>
          <w:color w:val="000000" w:themeColor="text1"/>
          <w:sz w:val="24"/>
          <w:szCs w:val="24"/>
          <w:u w:val="none"/>
        </w:rPr>
        <w:t>8.6</w:t>
      </w:r>
      <w:r w:rsidRPr="00BA5B8A">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BA5B8A"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BA5B8A">
        <w:rPr>
          <w:rStyle w:val="Hyperlink"/>
          <w:rFonts w:ascii="Cambria" w:hAnsi="Cambria"/>
          <w:b/>
          <w:bCs/>
          <w:color w:val="000000" w:themeColor="text1"/>
          <w:sz w:val="24"/>
          <w:szCs w:val="24"/>
          <w:u w:val="none"/>
        </w:rPr>
        <w:t>8.7</w:t>
      </w:r>
      <w:r w:rsidRPr="00BA5B8A">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BA5B8A"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BA5B8A">
        <w:rPr>
          <w:rStyle w:val="Hyperlink"/>
          <w:rFonts w:ascii="Cambria" w:hAnsi="Cambria"/>
          <w:b/>
          <w:bCs/>
          <w:color w:val="000000" w:themeColor="text1"/>
          <w:sz w:val="24"/>
          <w:szCs w:val="24"/>
          <w:u w:val="none"/>
        </w:rPr>
        <w:t>8.8</w:t>
      </w:r>
      <w:r w:rsidRPr="00BA5B8A">
        <w:rPr>
          <w:rStyle w:val="Hyperlink"/>
          <w:rFonts w:ascii="Cambria" w:hAnsi="Cambria"/>
          <w:color w:val="000000" w:themeColor="text1"/>
          <w:sz w:val="24"/>
          <w:szCs w:val="24"/>
          <w:u w:val="none"/>
        </w:rPr>
        <w:t xml:space="preserve"> Será desclassificada a proposta que: </w:t>
      </w:r>
    </w:p>
    <w:p w14:paraId="1C74222C" w14:textId="77777777" w:rsidR="006A51F9" w:rsidRPr="00BA5B8A"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BA5B8A">
        <w:rPr>
          <w:rFonts w:ascii="Cambria" w:hAnsi="Cambria"/>
          <w:b/>
          <w:color w:val="000000" w:themeColor="text1"/>
          <w:sz w:val="24"/>
          <w:szCs w:val="24"/>
        </w:rPr>
        <w:t>I.</w:t>
      </w:r>
      <w:r w:rsidRPr="00BA5B8A">
        <w:rPr>
          <w:rFonts w:ascii="Cambria" w:hAnsi="Cambria"/>
          <w:bCs/>
          <w:color w:val="000000" w:themeColor="text1"/>
          <w:sz w:val="24"/>
          <w:szCs w:val="24"/>
        </w:rPr>
        <w:t xml:space="preserve"> Não atenda as exigências deste ato convocatório e ou contiver vícios insanáveis.</w:t>
      </w:r>
    </w:p>
    <w:p w14:paraId="2E4FA17E" w14:textId="77777777" w:rsidR="006A51F9" w:rsidRPr="00BA5B8A"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BA5B8A">
        <w:rPr>
          <w:rFonts w:ascii="Cambria" w:hAnsi="Cambria"/>
          <w:b/>
          <w:color w:val="000000" w:themeColor="text1"/>
          <w:sz w:val="24"/>
          <w:szCs w:val="24"/>
        </w:rPr>
        <w:lastRenderedPageBreak/>
        <w:t>II.</w:t>
      </w:r>
      <w:r w:rsidRPr="00BA5B8A">
        <w:rPr>
          <w:rFonts w:ascii="Cambria" w:hAnsi="Cambria"/>
          <w:bCs/>
          <w:color w:val="000000" w:themeColor="text1"/>
          <w:sz w:val="24"/>
          <w:szCs w:val="24"/>
        </w:rPr>
        <w:t xml:space="preserve"> Não obedecer às especificações técnicas contidas no Edital.</w:t>
      </w:r>
    </w:p>
    <w:p w14:paraId="3FF326C8" w14:textId="77777777" w:rsidR="006A51F9" w:rsidRPr="00BA5B8A"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BA5B8A">
        <w:rPr>
          <w:rFonts w:ascii="Cambria" w:hAnsi="Cambria"/>
          <w:b/>
          <w:color w:val="000000" w:themeColor="text1"/>
          <w:sz w:val="24"/>
          <w:szCs w:val="24"/>
        </w:rPr>
        <w:t>III.</w:t>
      </w:r>
      <w:r w:rsidRPr="00BA5B8A">
        <w:rPr>
          <w:rFonts w:ascii="Cambria" w:hAnsi="Cambria"/>
          <w:bCs/>
          <w:color w:val="000000" w:themeColor="text1"/>
          <w:sz w:val="24"/>
          <w:szCs w:val="24"/>
        </w:rPr>
        <w:t xml:space="preserve"> Esteja o valor, acima do estimado previsto no Edital.</w:t>
      </w:r>
    </w:p>
    <w:p w14:paraId="6E238F7C" w14:textId="77777777" w:rsidR="006A51F9" w:rsidRPr="00BA5B8A"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BA5B8A">
        <w:rPr>
          <w:rFonts w:ascii="Cambria" w:hAnsi="Cambria"/>
          <w:b/>
          <w:color w:val="000000" w:themeColor="text1"/>
          <w:sz w:val="24"/>
          <w:szCs w:val="24"/>
        </w:rPr>
        <w:t>IV.</w:t>
      </w:r>
      <w:r w:rsidRPr="00BA5B8A">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BA5B8A"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8.9</w:t>
      </w:r>
      <w:r w:rsidRPr="00BA5B8A">
        <w:rPr>
          <w:rFonts w:ascii="Cambria" w:hAnsi="Cambria"/>
          <w:bCs/>
          <w:color w:val="000000" w:themeColor="text1"/>
          <w:sz w:val="24"/>
          <w:szCs w:val="24"/>
        </w:rPr>
        <w:t xml:space="preserve"> A desclassificação das propostas será sempre fundamentada e registrada no sistema, com possibilidade de acompanhamento “</w:t>
      </w:r>
      <w:r w:rsidRPr="00BA5B8A">
        <w:rPr>
          <w:rFonts w:ascii="Cambria" w:hAnsi="Cambria"/>
          <w:bCs/>
          <w:i/>
          <w:iCs/>
          <w:color w:val="000000" w:themeColor="text1"/>
          <w:sz w:val="24"/>
          <w:szCs w:val="24"/>
        </w:rPr>
        <w:t>on-line</w:t>
      </w:r>
      <w:r w:rsidRPr="00BA5B8A">
        <w:rPr>
          <w:rFonts w:ascii="Cambria" w:hAnsi="Cambria"/>
          <w:bCs/>
          <w:color w:val="000000" w:themeColor="text1"/>
          <w:sz w:val="24"/>
          <w:szCs w:val="24"/>
        </w:rPr>
        <w:t>” pelos licitantes.</w:t>
      </w:r>
    </w:p>
    <w:p w14:paraId="0E9C6E7D" w14:textId="77777777" w:rsidR="006A51F9" w:rsidRPr="00BA5B8A"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8.10</w:t>
      </w:r>
      <w:r w:rsidRPr="00BA5B8A">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224757ED" w14:textId="77777777" w:rsidR="006A51F9" w:rsidRPr="00BA5B8A"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8.11</w:t>
      </w:r>
      <w:r w:rsidRPr="00BA5B8A">
        <w:rPr>
          <w:rFonts w:ascii="Cambria" w:hAnsi="Cambria"/>
          <w:bCs/>
          <w:color w:val="000000" w:themeColor="text1"/>
          <w:sz w:val="24"/>
          <w:szCs w:val="24"/>
        </w:rPr>
        <w:t xml:space="preserve"> Ocorrendo divergência entre os valores unitários e o valor total prevalecerá o primeiro.</w:t>
      </w:r>
    </w:p>
    <w:p w14:paraId="2604E083" w14:textId="3AADBD9B" w:rsidR="006A51F9" w:rsidRPr="00BA5B8A"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8.12</w:t>
      </w:r>
      <w:r w:rsidRPr="00BA5B8A">
        <w:rPr>
          <w:rFonts w:ascii="Cambria" w:hAnsi="Cambria"/>
          <w:bCs/>
          <w:color w:val="000000" w:themeColor="text1"/>
          <w:sz w:val="24"/>
          <w:szCs w:val="24"/>
        </w:rPr>
        <w:t xml:space="preserve"> A critério d</w:t>
      </w:r>
      <w:r w:rsidR="00077C9D" w:rsidRPr="00BA5B8A">
        <w:rPr>
          <w:rFonts w:ascii="Cambria" w:hAnsi="Cambria"/>
          <w:bCs/>
          <w:color w:val="000000" w:themeColor="text1"/>
          <w:sz w:val="24"/>
          <w:szCs w:val="24"/>
        </w:rPr>
        <w:t>a</w:t>
      </w:r>
      <w:r w:rsidRPr="00BA5B8A">
        <w:rPr>
          <w:rFonts w:ascii="Cambria" w:hAnsi="Cambria"/>
          <w:bCs/>
          <w:color w:val="000000" w:themeColor="text1"/>
          <w:sz w:val="24"/>
          <w:szCs w:val="24"/>
        </w:rPr>
        <w:t xml:space="preserve"> </w:t>
      </w:r>
      <w:r w:rsidR="008F4D29" w:rsidRPr="00BA5B8A">
        <w:rPr>
          <w:rFonts w:ascii="Cambria" w:hAnsi="Cambria"/>
          <w:bCs/>
          <w:color w:val="000000" w:themeColor="text1"/>
          <w:sz w:val="24"/>
          <w:szCs w:val="24"/>
        </w:rPr>
        <w:t>Pregoeira</w:t>
      </w:r>
      <w:r w:rsidRPr="00BA5B8A">
        <w:rPr>
          <w:rFonts w:ascii="Cambria" w:hAnsi="Cambria"/>
          <w:bCs/>
          <w:color w:val="000000" w:themeColor="text1"/>
          <w:sz w:val="24"/>
          <w:szCs w:val="24"/>
        </w:rPr>
        <w:t xml:space="preserve"> poderão ser relevados erros ou omissões formais de que não resultem prejuízo para o entendimento das propostas.</w:t>
      </w:r>
    </w:p>
    <w:p w14:paraId="2425CB06" w14:textId="77777777" w:rsidR="006A51F9" w:rsidRPr="00BA5B8A"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8.13</w:t>
      </w:r>
      <w:r w:rsidRPr="00BA5B8A">
        <w:rPr>
          <w:rFonts w:ascii="Cambria" w:hAnsi="Cambria"/>
          <w:bCs/>
          <w:color w:val="000000" w:themeColor="text1"/>
          <w:sz w:val="24"/>
          <w:szCs w:val="24"/>
        </w:rPr>
        <w:t xml:space="preserve"> Sendo aceitável a oferta, será verificado o atendimento das condições habilitatórias da licitante que a tiver formulado, com base na documentação e proposta apresentada.</w:t>
      </w:r>
    </w:p>
    <w:p w14:paraId="58EA58F4" w14:textId="44B0123E" w:rsidR="006A51F9" w:rsidRPr="00BA5B8A"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BA5B8A">
        <w:rPr>
          <w:rFonts w:ascii="Cambria" w:hAnsi="Cambria"/>
          <w:b/>
          <w:color w:val="000000" w:themeColor="text1"/>
          <w:sz w:val="24"/>
          <w:szCs w:val="24"/>
        </w:rPr>
        <w:t>8.14</w:t>
      </w:r>
      <w:r w:rsidRPr="00BA5B8A">
        <w:rPr>
          <w:rFonts w:ascii="Cambria" w:hAnsi="Cambria"/>
          <w:bCs/>
          <w:color w:val="000000" w:themeColor="text1"/>
          <w:sz w:val="24"/>
          <w:szCs w:val="24"/>
        </w:rPr>
        <w:t xml:space="preserve"> Se a proposta não for aceitável, ou ainda, se não atender as exigências habilitatórias, </w:t>
      </w:r>
      <w:r w:rsidR="00077C9D" w:rsidRPr="00BA5B8A">
        <w:rPr>
          <w:rFonts w:ascii="Cambria" w:hAnsi="Cambria"/>
          <w:bCs/>
          <w:color w:val="000000" w:themeColor="text1"/>
          <w:sz w:val="24"/>
          <w:szCs w:val="24"/>
        </w:rPr>
        <w:t>a</w:t>
      </w:r>
      <w:r w:rsidRPr="00BA5B8A">
        <w:rPr>
          <w:rFonts w:ascii="Cambria" w:hAnsi="Cambria"/>
          <w:bCs/>
          <w:color w:val="000000" w:themeColor="text1"/>
          <w:sz w:val="24"/>
          <w:szCs w:val="24"/>
        </w:rPr>
        <w:t xml:space="preserve"> </w:t>
      </w:r>
      <w:r w:rsidR="008F4D29" w:rsidRPr="00BA5B8A">
        <w:rPr>
          <w:rFonts w:ascii="Cambria" w:hAnsi="Cambria"/>
          <w:bCs/>
          <w:color w:val="000000" w:themeColor="text1"/>
          <w:sz w:val="24"/>
          <w:szCs w:val="24"/>
        </w:rPr>
        <w:t>Pregoeira</w:t>
      </w:r>
      <w:r w:rsidRPr="00BA5B8A">
        <w:rPr>
          <w:rFonts w:ascii="Cambria" w:hAnsi="Cambria"/>
          <w:bCs/>
          <w:color w:val="000000" w:themeColor="text1"/>
          <w:sz w:val="24"/>
          <w:szCs w:val="24"/>
        </w:rPr>
        <w:t xml:space="preserve"> examinará a proposta subsequente e, assim sucessivamente, na ordem de classificação, até a apuração de uma proposta que atenda a este Edital.</w:t>
      </w:r>
    </w:p>
    <w:p w14:paraId="31637630" w14:textId="4DEB9F29" w:rsidR="006A51F9" w:rsidRPr="00BA5B8A"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BA5B8A">
        <w:rPr>
          <w:rFonts w:ascii="Cambria" w:hAnsi="Cambria"/>
          <w:b/>
          <w:color w:val="000000" w:themeColor="text1"/>
          <w:sz w:val="24"/>
          <w:szCs w:val="24"/>
        </w:rPr>
        <w:t>I.</w:t>
      </w:r>
      <w:r w:rsidRPr="00BA5B8A">
        <w:rPr>
          <w:rFonts w:ascii="Cambria" w:hAnsi="Cambria"/>
          <w:bCs/>
          <w:color w:val="000000" w:themeColor="text1"/>
          <w:sz w:val="24"/>
          <w:szCs w:val="24"/>
        </w:rPr>
        <w:t xml:space="preserve"> No caso previsto no subitem 8.14, </w:t>
      </w:r>
      <w:r w:rsidR="00077C9D" w:rsidRPr="00BA5B8A">
        <w:rPr>
          <w:rFonts w:ascii="Cambria" w:hAnsi="Cambria"/>
          <w:bCs/>
          <w:color w:val="000000" w:themeColor="text1"/>
          <w:sz w:val="24"/>
          <w:szCs w:val="24"/>
        </w:rPr>
        <w:t xml:space="preserve">a </w:t>
      </w:r>
      <w:r w:rsidR="008F4D29" w:rsidRPr="00BA5B8A">
        <w:rPr>
          <w:rFonts w:ascii="Cambria" w:hAnsi="Cambria"/>
          <w:bCs/>
          <w:color w:val="000000" w:themeColor="text1"/>
          <w:sz w:val="24"/>
          <w:szCs w:val="24"/>
        </w:rPr>
        <w:t>Pregoeira</w:t>
      </w:r>
      <w:r w:rsidRPr="00BA5B8A">
        <w:rPr>
          <w:rFonts w:ascii="Cambria" w:hAnsi="Cambria"/>
          <w:bCs/>
          <w:color w:val="000000" w:themeColor="text1"/>
          <w:sz w:val="24"/>
          <w:szCs w:val="24"/>
        </w:rPr>
        <w:t xml:space="preserve"> deverá negociar com a licitante, para que seja obtido melhor preço.</w:t>
      </w:r>
    </w:p>
    <w:p w14:paraId="4FB9D858" w14:textId="77777777" w:rsidR="006A51F9" w:rsidRPr="00BA5B8A"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8.15</w:t>
      </w:r>
      <w:r w:rsidRPr="00BA5B8A">
        <w:rPr>
          <w:rFonts w:ascii="Cambria" w:hAnsi="Cambria"/>
          <w:color w:val="000000" w:themeColor="text1"/>
          <w:sz w:val="24"/>
          <w:szCs w:val="24"/>
        </w:rPr>
        <w:t xml:space="preserve"> Constatado o atendimento às exigências fixadas neste Edital, à licitante terá a sua proposta aceita.</w:t>
      </w:r>
    </w:p>
    <w:p w14:paraId="27AD77B2"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lastRenderedPageBreak/>
        <w:t xml:space="preserve">09. DA HABILITAÇÃO </w:t>
      </w:r>
    </w:p>
    <w:p w14:paraId="44D5A555" w14:textId="77777777" w:rsidR="006A51F9" w:rsidRPr="00BA5B8A"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9.1</w:t>
      </w:r>
      <w:r w:rsidRPr="00BA5B8A">
        <w:rPr>
          <w:rFonts w:ascii="Cambria" w:hAnsi="Cambria"/>
          <w:color w:val="000000" w:themeColor="text1"/>
          <w:sz w:val="24"/>
          <w:szCs w:val="24"/>
        </w:rPr>
        <w:t xml:space="preserve"> Será exigida a apresentação dos documentos de habilitação apenas da licitante vencedora.</w:t>
      </w:r>
    </w:p>
    <w:p w14:paraId="53347429" w14:textId="04EF66E2" w:rsidR="006A51F9" w:rsidRPr="00BA5B8A" w:rsidRDefault="006A51F9" w:rsidP="00100082">
      <w:pPr>
        <w:widowControl w:val="0"/>
        <w:tabs>
          <w:tab w:val="left" w:pos="850"/>
          <w:tab w:val="left" w:pos="1211"/>
        </w:tabs>
        <w:spacing w:before="240" w:line="360" w:lineRule="auto"/>
        <w:rPr>
          <w:rFonts w:ascii="Cambria" w:hAnsi="Cambria"/>
          <w:b/>
          <w:color w:val="000000" w:themeColor="text1"/>
          <w:sz w:val="24"/>
          <w:szCs w:val="24"/>
        </w:rPr>
      </w:pPr>
      <w:r w:rsidRPr="00BA5B8A">
        <w:rPr>
          <w:rFonts w:ascii="Cambria" w:hAnsi="Cambria"/>
          <w:b/>
          <w:color w:val="000000" w:themeColor="text1"/>
          <w:sz w:val="24"/>
          <w:szCs w:val="24"/>
        </w:rPr>
        <w:t>9.2 Para fins de habilitação a licitante deverá apresentar toda documentação exigida neste edital no prazo de</w:t>
      </w:r>
      <w:r w:rsidR="00E93A9B" w:rsidRPr="00BA5B8A">
        <w:rPr>
          <w:rFonts w:ascii="Cambria" w:hAnsi="Cambria"/>
          <w:b/>
          <w:color w:val="000000" w:themeColor="text1"/>
          <w:sz w:val="24"/>
          <w:szCs w:val="24"/>
        </w:rPr>
        <w:t xml:space="preserve"> até</w:t>
      </w:r>
      <w:r w:rsidRPr="00BA5B8A">
        <w:rPr>
          <w:rFonts w:ascii="Cambria" w:hAnsi="Cambria"/>
          <w:b/>
          <w:color w:val="000000" w:themeColor="text1"/>
          <w:sz w:val="24"/>
          <w:szCs w:val="24"/>
        </w:rPr>
        <w:t xml:space="preserve"> 02 (duas) horas, a contar da convocação pel</w:t>
      </w:r>
      <w:r w:rsidR="00077C9D" w:rsidRPr="00BA5B8A">
        <w:rPr>
          <w:rFonts w:ascii="Cambria" w:hAnsi="Cambria"/>
          <w:b/>
          <w:color w:val="000000" w:themeColor="text1"/>
          <w:sz w:val="24"/>
          <w:szCs w:val="24"/>
        </w:rPr>
        <w:t>a</w:t>
      </w:r>
      <w:r w:rsidR="00886E79" w:rsidRPr="00BA5B8A">
        <w:rPr>
          <w:rFonts w:ascii="Cambria" w:hAnsi="Cambria"/>
          <w:b/>
          <w:color w:val="000000" w:themeColor="text1"/>
          <w:sz w:val="24"/>
          <w:szCs w:val="24"/>
        </w:rPr>
        <w:t xml:space="preserve"> </w:t>
      </w:r>
      <w:r w:rsidR="008F4D29" w:rsidRPr="00BA5B8A">
        <w:rPr>
          <w:rFonts w:ascii="Cambria" w:hAnsi="Cambria"/>
          <w:b/>
          <w:color w:val="000000" w:themeColor="text1"/>
          <w:sz w:val="24"/>
          <w:szCs w:val="24"/>
        </w:rPr>
        <w:t>Pregoeira</w:t>
      </w:r>
      <w:r w:rsidRPr="00BA5B8A">
        <w:rPr>
          <w:rFonts w:ascii="Cambria" w:hAnsi="Cambria"/>
          <w:b/>
          <w:color w:val="000000" w:themeColor="text1"/>
          <w:sz w:val="24"/>
          <w:szCs w:val="24"/>
        </w:rPr>
        <w:t xml:space="preserve"> em campo próprio do sistema Bolsa Nacional de Compras – BNC.</w:t>
      </w:r>
    </w:p>
    <w:p w14:paraId="1E593146" w14:textId="77777777" w:rsidR="006A51F9" w:rsidRPr="00BA5B8A" w:rsidRDefault="006A51F9" w:rsidP="00100082">
      <w:pPr>
        <w:widowControl w:val="0"/>
        <w:tabs>
          <w:tab w:val="left" w:pos="850"/>
          <w:tab w:val="left" w:pos="121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w:t>
      </w:r>
      <w:r w:rsidRPr="00BA5B8A">
        <w:rPr>
          <w:rFonts w:ascii="Cambria" w:hAnsi="Cambria"/>
          <w:color w:val="000000" w:themeColor="text1"/>
          <w:sz w:val="24"/>
          <w:szCs w:val="24"/>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5EC3FEE1" w14:textId="77777777" w:rsidR="006A51F9" w:rsidRDefault="006A51F9" w:rsidP="00100082">
      <w:pPr>
        <w:widowControl w:val="0"/>
        <w:tabs>
          <w:tab w:val="left" w:pos="850"/>
          <w:tab w:val="left" w:pos="121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II.</w:t>
      </w:r>
      <w:r w:rsidRPr="00BA5B8A">
        <w:rPr>
          <w:rFonts w:ascii="Cambria" w:hAnsi="Cambria"/>
          <w:color w:val="000000" w:themeColor="text1"/>
          <w:sz w:val="24"/>
          <w:szCs w:val="24"/>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6C96442D" w14:textId="77777777" w:rsidR="00736BCF" w:rsidRPr="00744A73" w:rsidRDefault="00736BCF" w:rsidP="00736BCF">
      <w:pPr>
        <w:widowControl w:val="0"/>
        <w:tabs>
          <w:tab w:val="left" w:pos="850"/>
          <w:tab w:val="left" w:pos="1211"/>
        </w:tabs>
        <w:spacing w:before="240" w:line="360" w:lineRule="auto"/>
        <w:ind w:firstLine="567"/>
        <w:rPr>
          <w:rFonts w:ascii="Cambria" w:hAnsi="Cambria"/>
          <w:b/>
          <w:bCs/>
          <w:color w:val="000000" w:themeColor="text1"/>
        </w:rPr>
      </w:pPr>
      <w:r>
        <w:rPr>
          <w:rFonts w:ascii="Cambria" w:hAnsi="Cambria"/>
          <w:b/>
          <w:bCs/>
          <w:color w:val="000000" w:themeColor="text1"/>
        </w:rPr>
        <w:t xml:space="preserve">III. </w:t>
      </w:r>
      <w:r w:rsidRPr="00744A73">
        <w:rPr>
          <w:rFonts w:ascii="Cambria" w:hAnsi="Cambria"/>
          <w:b/>
          <w:bCs/>
          <w:color w:val="000000" w:themeColor="text1"/>
        </w:rPr>
        <w:t>A análise da validade das certidões e dos demais documentos será realizada com base na data da convocação da Agente de Contratação/Pregoeira</w:t>
      </w:r>
      <w:r>
        <w:rPr>
          <w:rFonts w:ascii="Cambria" w:hAnsi="Cambria"/>
          <w:b/>
          <w:bCs/>
          <w:color w:val="000000" w:themeColor="text1"/>
        </w:rPr>
        <w:t>.</w:t>
      </w:r>
    </w:p>
    <w:p w14:paraId="2015DD46" w14:textId="77777777" w:rsidR="006A51F9" w:rsidRPr="00BA5B8A" w:rsidRDefault="006A51F9" w:rsidP="00100082">
      <w:pPr>
        <w:widowControl w:val="0"/>
        <w:tabs>
          <w:tab w:val="left" w:pos="850"/>
          <w:tab w:val="left" w:pos="1211"/>
        </w:tabs>
        <w:spacing w:before="240" w:line="360" w:lineRule="auto"/>
        <w:rPr>
          <w:rFonts w:ascii="Cambria" w:hAnsi="Cambria" w:cs="Arial"/>
          <w:color w:val="000000" w:themeColor="text1"/>
          <w:sz w:val="24"/>
          <w:szCs w:val="24"/>
        </w:rPr>
      </w:pPr>
      <w:r w:rsidRPr="00BA5B8A">
        <w:rPr>
          <w:rFonts w:ascii="Cambria" w:hAnsi="Cambria"/>
          <w:b/>
          <w:bCs/>
          <w:color w:val="000000" w:themeColor="text1"/>
          <w:sz w:val="24"/>
          <w:szCs w:val="24"/>
        </w:rPr>
        <w:t>9.3</w:t>
      </w:r>
      <w:r w:rsidRPr="00BA5B8A">
        <w:rPr>
          <w:rFonts w:ascii="Cambria" w:hAnsi="Cambria"/>
          <w:color w:val="000000" w:themeColor="text1"/>
          <w:sz w:val="24"/>
          <w:szCs w:val="24"/>
        </w:rPr>
        <w:t xml:space="preserve"> Após a apresentação da documentação de habilitação e expirado o prazo mencionado no subitem 9.2, fica vedada a substituição ou apresentação de novos documentos, salvo diligências, conforme art. 36, </w:t>
      </w:r>
      <w:r w:rsidRPr="00BA5B8A">
        <w:rPr>
          <w:rFonts w:ascii="Cambria" w:hAnsi="Cambria" w:cs="Arial"/>
          <w:color w:val="000000" w:themeColor="text1"/>
          <w:sz w:val="24"/>
          <w:szCs w:val="24"/>
        </w:rPr>
        <w:t>§ 2º, do Decreto Municipal nº 21, de 2024.</w:t>
      </w:r>
    </w:p>
    <w:p w14:paraId="01D6909D" w14:textId="77777777" w:rsidR="006A51F9" w:rsidRPr="00BA5B8A"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9.4</w:t>
      </w:r>
      <w:r w:rsidRPr="00BA5B8A">
        <w:rPr>
          <w:rFonts w:ascii="Cambria" w:hAnsi="Cambria"/>
          <w:color w:val="000000" w:themeColor="text1"/>
          <w:sz w:val="24"/>
          <w:szCs w:val="24"/>
        </w:rPr>
        <w:t xml:space="preserve"> Não serão aceitos como documentação hábil a suprir exigências deste Edital pedidos de inscrição, protocolos, cartas ou quaisquer outros documentos que visem a substituir os exigidos.</w:t>
      </w:r>
    </w:p>
    <w:p w14:paraId="1F7683C5" w14:textId="5BC08EC8" w:rsidR="006A51F9" w:rsidRPr="00BA5B8A"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9.5</w:t>
      </w:r>
      <w:r w:rsidRPr="00BA5B8A">
        <w:rPr>
          <w:rFonts w:ascii="Cambria" w:hAnsi="Cambria"/>
          <w:color w:val="000000" w:themeColor="text1"/>
          <w:sz w:val="24"/>
          <w:szCs w:val="24"/>
        </w:rPr>
        <w:t xml:space="preserve"> Se os Certificados, Declarações, Registros e Certidões não tiverem prazo de validade declarado no próprio documento, da mesma forma que não conste previsão em </w:t>
      </w:r>
      <w:r w:rsidRPr="00BA5B8A">
        <w:rPr>
          <w:rFonts w:ascii="Cambria" w:hAnsi="Cambria"/>
          <w:color w:val="000000" w:themeColor="text1"/>
          <w:sz w:val="24"/>
          <w:szCs w:val="24"/>
        </w:rPr>
        <w:lastRenderedPageBreak/>
        <w:t>legislação específica, os referidos documentos deverão ter sido emitidos há, no máximo 60 (sessenta) dias, contados da data de convocação d</w:t>
      </w:r>
      <w:r w:rsidR="00077C9D" w:rsidRPr="00BA5B8A">
        <w:rPr>
          <w:rFonts w:ascii="Cambria" w:hAnsi="Cambria"/>
          <w:color w:val="000000" w:themeColor="text1"/>
          <w:sz w:val="24"/>
          <w:szCs w:val="24"/>
        </w:rPr>
        <w:t>a</w:t>
      </w:r>
      <w:r w:rsidRPr="00BA5B8A">
        <w:rPr>
          <w:rFonts w:ascii="Cambria" w:hAnsi="Cambria"/>
          <w:color w:val="000000" w:themeColor="text1"/>
          <w:sz w:val="24"/>
          <w:szCs w:val="24"/>
        </w:rPr>
        <w:t xml:space="preserve"> Agente de Contratação/</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para apresentar os documentos de habilitação.</w:t>
      </w:r>
    </w:p>
    <w:p w14:paraId="20A9E0E8" w14:textId="331B873D" w:rsidR="006A51F9" w:rsidRPr="00BA5B8A"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9.6</w:t>
      </w:r>
      <w:r w:rsidRPr="00BA5B8A">
        <w:rPr>
          <w:rFonts w:ascii="Cambria" w:hAnsi="Cambria"/>
          <w:color w:val="000000" w:themeColor="text1"/>
          <w:sz w:val="24"/>
          <w:szCs w:val="24"/>
        </w:rPr>
        <w:t xml:space="preserve"> Como condição prévia ao exame da documentação de habilitação do licitante detentor da proposta classificada em primeiro lugar, </w:t>
      </w:r>
      <w:r w:rsidR="00FD74A1"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BA5B8A"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9.7 </w:t>
      </w:r>
      <w:r w:rsidRPr="00BA5B8A">
        <w:rPr>
          <w:rFonts w:ascii="Cambria" w:hAnsi="Cambria"/>
          <w:color w:val="000000" w:themeColor="text1"/>
          <w:sz w:val="24"/>
          <w:szCs w:val="24"/>
        </w:rPr>
        <w:t xml:space="preserve">A documentação relativa à </w:t>
      </w:r>
      <w:r w:rsidRPr="00BA5B8A">
        <w:rPr>
          <w:rFonts w:ascii="Cambria" w:hAnsi="Cambria"/>
          <w:b/>
          <w:color w:val="000000" w:themeColor="text1"/>
          <w:sz w:val="24"/>
          <w:szCs w:val="24"/>
        </w:rPr>
        <w:t>Habilitação</w:t>
      </w:r>
      <w:r w:rsidRPr="00BA5B8A">
        <w:rPr>
          <w:rFonts w:ascii="Cambria" w:hAnsi="Cambria"/>
          <w:color w:val="000000" w:themeColor="text1"/>
          <w:sz w:val="24"/>
          <w:szCs w:val="24"/>
        </w:rPr>
        <w:t xml:space="preserve"> deverá ser apresentada em conformidade com a relação descrita a seguir relacionados os quais dizem respeito a:</w:t>
      </w:r>
    </w:p>
    <w:p w14:paraId="384B8E35" w14:textId="77777777" w:rsidR="006A51F9" w:rsidRPr="00BA5B8A" w:rsidRDefault="006A51F9" w:rsidP="00100082">
      <w:pPr>
        <w:widowControl w:val="0"/>
        <w:tabs>
          <w:tab w:val="left" w:pos="850"/>
          <w:tab w:val="left" w:pos="1211"/>
        </w:tabs>
        <w:spacing w:before="240" w:line="360" w:lineRule="auto"/>
        <w:ind w:firstLine="567"/>
        <w:rPr>
          <w:rFonts w:ascii="Cambria" w:hAnsi="Cambria"/>
          <w:b/>
          <w:color w:val="000000" w:themeColor="text1"/>
          <w:sz w:val="24"/>
          <w:szCs w:val="24"/>
        </w:rPr>
      </w:pPr>
      <w:r w:rsidRPr="00BA5B8A">
        <w:rPr>
          <w:rFonts w:ascii="Cambria" w:hAnsi="Cambria"/>
          <w:b/>
          <w:color w:val="000000" w:themeColor="text1"/>
          <w:sz w:val="24"/>
          <w:szCs w:val="24"/>
        </w:rPr>
        <w:t>I. HABILITAÇÃO JURÍDICA</w:t>
      </w:r>
    </w:p>
    <w:p w14:paraId="459B5DDF" w14:textId="77777777" w:rsidR="006A51F9" w:rsidRPr="00BA5B8A"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 xml:space="preserve">a) </w:t>
      </w:r>
      <w:r w:rsidRPr="00BA5B8A">
        <w:rPr>
          <w:rFonts w:ascii="Cambria" w:hAnsi="Cambria"/>
          <w:color w:val="000000" w:themeColor="text1"/>
          <w:sz w:val="24"/>
          <w:szCs w:val="24"/>
        </w:rPr>
        <w:t xml:space="preserve">Documento oficial de identificação que contenha foto dos </w:t>
      </w:r>
      <w:r w:rsidRPr="00BA5B8A">
        <w:rPr>
          <w:rFonts w:ascii="Cambria" w:hAnsi="Cambria"/>
          <w:b/>
          <w:color w:val="000000" w:themeColor="text1"/>
          <w:sz w:val="24"/>
          <w:szCs w:val="24"/>
        </w:rPr>
        <w:t>Sócios Administradores da Empresa.</w:t>
      </w:r>
    </w:p>
    <w:p w14:paraId="746D0CF3" w14:textId="556B8CE5" w:rsidR="006A51F9" w:rsidRPr="00BA5B8A" w:rsidRDefault="006A51F9" w:rsidP="00100082">
      <w:pPr>
        <w:tabs>
          <w:tab w:val="left" w:pos="170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b)</w:t>
      </w:r>
      <w:r w:rsidR="00736BCF">
        <w:rPr>
          <w:rFonts w:ascii="Cambria" w:hAnsi="Cambria"/>
          <w:color w:val="000000" w:themeColor="text1"/>
          <w:sz w:val="24"/>
          <w:szCs w:val="24"/>
        </w:rPr>
        <w:t xml:space="preserve"> </w:t>
      </w:r>
      <w:r w:rsidRPr="00BA5B8A">
        <w:rPr>
          <w:rFonts w:ascii="Cambria" w:hAnsi="Cambria"/>
          <w:color w:val="000000" w:themeColor="text1"/>
          <w:sz w:val="24"/>
          <w:szCs w:val="24"/>
        </w:rPr>
        <w:t>Certidão de Registro Comercial (no caso de empresa individual); ou</w:t>
      </w:r>
    </w:p>
    <w:p w14:paraId="1696B76C" w14:textId="6ABDE8C7" w:rsidR="006A51F9" w:rsidRPr="00BA5B8A" w:rsidRDefault="006A51F9" w:rsidP="00100082">
      <w:pPr>
        <w:tabs>
          <w:tab w:val="left" w:pos="170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c)</w:t>
      </w:r>
      <w:r w:rsidR="00736BCF">
        <w:rPr>
          <w:rFonts w:ascii="Cambria" w:hAnsi="Cambria"/>
          <w:color w:val="000000" w:themeColor="text1"/>
          <w:sz w:val="24"/>
          <w:szCs w:val="24"/>
        </w:rPr>
        <w:t xml:space="preserve"> </w:t>
      </w:r>
      <w:r w:rsidRPr="00BA5B8A">
        <w:rPr>
          <w:rFonts w:ascii="Cambria" w:hAnsi="Cambria"/>
          <w:color w:val="000000" w:themeColor="text1"/>
          <w:sz w:val="24"/>
          <w:szCs w:val="24"/>
        </w:rPr>
        <w:t>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6EDE9B95" w:rsidR="006A51F9" w:rsidRPr="00BA5B8A" w:rsidRDefault="006A51F9" w:rsidP="00100082">
      <w:pPr>
        <w:tabs>
          <w:tab w:val="left" w:pos="170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d)</w:t>
      </w:r>
      <w:r w:rsidR="00736BCF">
        <w:rPr>
          <w:rFonts w:ascii="Cambria" w:hAnsi="Cambria"/>
          <w:color w:val="000000" w:themeColor="text1"/>
          <w:sz w:val="24"/>
          <w:szCs w:val="24"/>
        </w:rPr>
        <w:t xml:space="preserve"> </w:t>
      </w:r>
      <w:r w:rsidRPr="00BA5B8A">
        <w:rPr>
          <w:rFonts w:ascii="Cambria" w:hAnsi="Cambria"/>
          <w:color w:val="000000" w:themeColor="text1"/>
          <w:sz w:val="24"/>
          <w:szCs w:val="24"/>
        </w:rPr>
        <w:t>Inscrição do ato constitutivo no caso de sociedades civis, acompanhada de prova de registro de ata de eleição da diretoria em exercício (Registro Civil das Pessoas Jurídicas);</w:t>
      </w:r>
    </w:p>
    <w:p w14:paraId="4A40CE2A" w14:textId="4027BF6B" w:rsidR="006A51F9" w:rsidRPr="00BA5B8A"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e)</w:t>
      </w:r>
      <w:r w:rsidR="00736BCF">
        <w:rPr>
          <w:rFonts w:ascii="Cambria" w:hAnsi="Cambria"/>
          <w:color w:val="000000" w:themeColor="text1"/>
          <w:sz w:val="24"/>
          <w:szCs w:val="24"/>
        </w:rPr>
        <w:t xml:space="preserve"> </w:t>
      </w:r>
      <w:r w:rsidRPr="00BA5B8A">
        <w:rPr>
          <w:rFonts w:ascii="Cambria" w:hAnsi="Cambria"/>
          <w:color w:val="000000" w:themeColor="text1"/>
          <w:sz w:val="24"/>
          <w:szCs w:val="24"/>
        </w:rPr>
        <w:t>Decreto de autorização, em se tratando de empresa ou sociedade estrangeira em funcionamento no país, e ato de registro ou autorização para funcionamento expedido pelo órgão competente, quando a atividade assim o exigir.</w:t>
      </w:r>
    </w:p>
    <w:p w14:paraId="33320F07" w14:textId="77777777" w:rsidR="006A51F9" w:rsidRPr="00BA5B8A" w:rsidRDefault="006A51F9" w:rsidP="00100082">
      <w:pPr>
        <w:tabs>
          <w:tab w:val="left" w:pos="1701"/>
        </w:tabs>
        <w:spacing w:before="240" w:line="360" w:lineRule="auto"/>
        <w:ind w:firstLine="567"/>
        <w:rPr>
          <w:rFonts w:ascii="Cambria" w:hAnsi="Cambria"/>
          <w:b/>
          <w:color w:val="000000" w:themeColor="text1"/>
          <w:sz w:val="24"/>
          <w:szCs w:val="24"/>
        </w:rPr>
      </w:pPr>
      <w:r w:rsidRPr="00BA5B8A">
        <w:rPr>
          <w:rFonts w:ascii="Cambria" w:hAnsi="Cambria"/>
          <w:b/>
          <w:color w:val="000000" w:themeColor="text1"/>
          <w:sz w:val="24"/>
          <w:szCs w:val="24"/>
        </w:rPr>
        <w:lastRenderedPageBreak/>
        <w:t>II.</w:t>
      </w:r>
      <w:r w:rsidRPr="00BA5B8A">
        <w:rPr>
          <w:rFonts w:ascii="Cambria" w:hAnsi="Cambria"/>
          <w:color w:val="000000" w:themeColor="text1"/>
          <w:sz w:val="24"/>
          <w:szCs w:val="24"/>
        </w:rPr>
        <w:t xml:space="preserve"> </w:t>
      </w:r>
      <w:r w:rsidRPr="00BA5B8A">
        <w:rPr>
          <w:rFonts w:ascii="Cambria" w:hAnsi="Cambria"/>
          <w:b/>
          <w:color w:val="000000" w:themeColor="text1"/>
          <w:sz w:val="24"/>
          <w:szCs w:val="24"/>
        </w:rPr>
        <w:t>REGULARIDADE FISCAL, SOCIAL E TRABALHISTA</w:t>
      </w:r>
    </w:p>
    <w:p w14:paraId="22775D5B" w14:textId="77777777" w:rsidR="006A51F9" w:rsidRPr="00BA5B8A" w:rsidRDefault="006A51F9" w:rsidP="00100082">
      <w:pPr>
        <w:pStyle w:val="SemEspaamento"/>
        <w:spacing w:before="240" w:line="360" w:lineRule="auto"/>
        <w:ind w:left="567" w:firstLine="567"/>
        <w:jc w:val="both"/>
        <w:rPr>
          <w:rFonts w:ascii="Cambria" w:hAnsi="Cambria"/>
          <w:color w:val="000000" w:themeColor="text1"/>
          <w:sz w:val="24"/>
          <w:szCs w:val="24"/>
        </w:rPr>
      </w:pPr>
      <w:r w:rsidRPr="00BA5B8A">
        <w:rPr>
          <w:rFonts w:ascii="Cambria" w:hAnsi="Cambria"/>
          <w:b/>
          <w:color w:val="000000" w:themeColor="text1"/>
          <w:sz w:val="24"/>
          <w:szCs w:val="24"/>
        </w:rPr>
        <w:t>a)</w:t>
      </w:r>
      <w:r w:rsidRPr="00BA5B8A">
        <w:rPr>
          <w:rFonts w:ascii="Cambria" w:hAnsi="Cambria"/>
          <w:color w:val="000000" w:themeColor="text1"/>
          <w:sz w:val="24"/>
          <w:szCs w:val="24"/>
        </w:rPr>
        <w:t xml:space="preserve"> Prova de inscrição no Cadastro Nacional da Pessoa Jurídica (CNPJ);</w:t>
      </w:r>
    </w:p>
    <w:p w14:paraId="58452F6B" w14:textId="1C0673C4" w:rsidR="006A51F9" w:rsidRPr="00BA5B8A" w:rsidRDefault="006A51F9" w:rsidP="00100082">
      <w:pPr>
        <w:pStyle w:val="SemEspaamento"/>
        <w:spacing w:before="240" w:line="360" w:lineRule="auto"/>
        <w:ind w:left="567" w:firstLine="567"/>
        <w:jc w:val="both"/>
        <w:rPr>
          <w:rFonts w:ascii="Cambria" w:hAnsi="Cambria"/>
          <w:color w:val="000000" w:themeColor="text1"/>
          <w:sz w:val="24"/>
          <w:szCs w:val="24"/>
        </w:rPr>
      </w:pPr>
      <w:r w:rsidRPr="00BA5B8A">
        <w:rPr>
          <w:rFonts w:ascii="Cambria" w:hAnsi="Cambria"/>
          <w:b/>
          <w:color w:val="000000" w:themeColor="text1"/>
          <w:sz w:val="24"/>
          <w:szCs w:val="24"/>
        </w:rPr>
        <w:t>b)</w:t>
      </w:r>
      <w:r w:rsidRPr="00BA5B8A">
        <w:rPr>
          <w:rFonts w:ascii="Cambria" w:hAnsi="Cambria"/>
          <w:color w:val="000000" w:themeColor="text1"/>
          <w:sz w:val="24"/>
          <w:szCs w:val="24"/>
        </w:rPr>
        <w:t xml:space="preserve"> Prova de inscrição no cadastro de contribuintes </w:t>
      </w:r>
      <w:r w:rsidRPr="00BA5B8A">
        <w:rPr>
          <w:rFonts w:ascii="Cambria" w:hAnsi="Cambria"/>
          <w:b/>
          <w:color w:val="000000" w:themeColor="text1"/>
          <w:sz w:val="24"/>
          <w:szCs w:val="24"/>
        </w:rPr>
        <w:t>Estadual</w:t>
      </w:r>
      <w:r w:rsidRPr="00BA5B8A">
        <w:rPr>
          <w:rFonts w:ascii="Cambria" w:hAnsi="Cambria"/>
          <w:color w:val="000000" w:themeColor="text1"/>
          <w:sz w:val="24"/>
          <w:szCs w:val="24"/>
        </w:rPr>
        <w:t xml:space="preserve"> </w:t>
      </w:r>
      <w:r w:rsidR="00016D3A" w:rsidRPr="00BA5B8A">
        <w:rPr>
          <w:rFonts w:ascii="Cambria" w:hAnsi="Cambria"/>
          <w:color w:val="000000" w:themeColor="text1"/>
          <w:sz w:val="24"/>
          <w:szCs w:val="24"/>
        </w:rPr>
        <w:t>e/</w:t>
      </w:r>
      <w:r w:rsidRPr="00BA5B8A">
        <w:rPr>
          <w:rFonts w:ascii="Cambria" w:hAnsi="Cambria"/>
          <w:i/>
          <w:color w:val="000000" w:themeColor="text1"/>
          <w:sz w:val="24"/>
          <w:szCs w:val="24"/>
          <w:u w:val="single"/>
        </w:rPr>
        <w:t>ou</w:t>
      </w:r>
      <w:r w:rsidRPr="00BA5B8A">
        <w:rPr>
          <w:rFonts w:ascii="Cambria" w:hAnsi="Cambria"/>
          <w:color w:val="000000" w:themeColor="text1"/>
          <w:sz w:val="24"/>
          <w:szCs w:val="24"/>
        </w:rPr>
        <w:t xml:space="preserve"> </w:t>
      </w:r>
      <w:r w:rsidRPr="00BA5B8A">
        <w:rPr>
          <w:rFonts w:ascii="Cambria" w:hAnsi="Cambria"/>
          <w:b/>
          <w:color w:val="000000" w:themeColor="text1"/>
          <w:sz w:val="24"/>
          <w:szCs w:val="24"/>
        </w:rPr>
        <w:t>Municipal</w:t>
      </w:r>
      <w:r w:rsidRPr="00BA5B8A">
        <w:rPr>
          <w:rFonts w:ascii="Cambria" w:hAnsi="Cambria"/>
          <w:color w:val="000000" w:themeColor="text1"/>
          <w:sz w:val="24"/>
          <w:szCs w:val="24"/>
        </w:rPr>
        <w:t>, se houver, relativo ao domicílio ou sede da licitante, pertinente ao seu ramo de atividade e compatível com o objeto licitado;</w:t>
      </w:r>
    </w:p>
    <w:p w14:paraId="71390106" w14:textId="77777777" w:rsidR="006A51F9" w:rsidRPr="00BA5B8A" w:rsidRDefault="006A51F9" w:rsidP="00100082">
      <w:pPr>
        <w:pStyle w:val="SemEspaamento"/>
        <w:spacing w:before="240" w:line="360" w:lineRule="auto"/>
        <w:ind w:left="567" w:firstLine="567"/>
        <w:jc w:val="both"/>
        <w:rPr>
          <w:rFonts w:ascii="Cambria" w:hAnsi="Cambria"/>
          <w:color w:val="000000" w:themeColor="text1"/>
          <w:sz w:val="24"/>
          <w:szCs w:val="24"/>
        </w:rPr>
      </w:pPr>
      <w:r w:rsidRPr="00BA5B8A">
        <w:rPr>
          <w:rFonts w:ascii="Cambria" w:hAnsi="Cambria"/>
          <w:b/>
          <w:color w:val="000000" w:themeColor="text1"/>
          <w:sz w:val="24"/>
          <w:szCs w:val="24"/>
        </w:rPr>
        <w:t>c)</w:t>
      </w:r>
      <w:r w:rsidRPr="00BA5B8A">
        <w:rPr>
          <w:rFonts w:ascii="Cambria" w:hAnsi="Cambria"/>
          <w:color w:val="000000" w:themeColor="text1"/>
          <w:sz w:val="24"/>
          <w:szCs w:val="24"/>
        </w:rPr>
        <w:t xml:space="preserve"> Prova de regularidade com a </w:t>
      </w:r>
      <w:r w:rsidRPr="00BA5B8A">
        <w:rPr>
          <w:rFonts w:ascii="Cambria" w:hAnsi="Cambria"/>
          <w:b/>
          <w:color w:val="000000" w:themeColor="text1"/>
          <w:sz w:val="24"/>
          <w:szCs w:val="24"/>
        </w:rPr>
        <w:t>Fazenda Federal/INSS</w:t>
      </w:r>
      <w:r w:rsidRPr="00BA5B8A">
        <w:rPr>
          <w:rFonts w:ascii="Cambria" w:hAnsi="Cambria"/>
          <w:color w:val="000000" w:themeColor="text1"/>
          <w:sz w:val="24"/>
          <w:szCs w:val="24"/>
        </w:rPr>
        <w:t xml:space="preserve"> (Certidão Negativa de Tributos e Contribuições Federais e Dívida Ativa da União);</w:t>
      </w:r>
    </w:p>
    <w:p w14:paraId="32E92543" w14:textId="77777777" w:rsidR="006A51F9" w:rsidRPr="00BA5B8A" w:rsidRDefault="006A51F9" w:rsidP="00100082">
      <w:pPr>
        <w:pStyle w:val="SemEspaamento"/>
        <w:spacing w:before="240" w:line="360" w:lineRule="auto"/>
        <w:ind w:left="567" w:firstLine="567"/>
        <w:jc w:val="both"/>
        <w:rPr>
          <w:rFonts w:ascii="Cambria" w:hAnsi="Cambria"/>
          <w:color w:val="000000" w:themeColor="text1"/>
          <w:sz w:val="24"/>
          <w:szCs w:val="24"/>
        </w:rPr>
      </w:pPr>
      <w:r w:rsidRPr="00BA5B8A">
        <w:rPr>
          <w:rFonts w:ascii="Cambria" w:hAnsi="Cambria"/>
          <w:b/>
          <w:color w:val="000000" w:themeColor="text1"/>
          <w:sz w:val="24"/>
          <w:szCs w:val="24"/>
        </w:rPr>
        <w:t>d)</w:t>
      </w:r>
      <w:r w:rsidRPr="00BA5B8A">
        <w:rPr>
          <w:rFonts w:ascii="Cambria" w:hAnsi="Cambria"/>
          <w:color w:val="000000" w:themeColor="text1"/>
          <w:sz w:val="24"/>
          <w:szCs w:val="24"/>
        </w:rPr>
        <w:t xml:space="preserve"> Prova de regularidade com a </w:t>
      </w:r>
      <w:r w:rsidRPr="00BA5B8A">
        <w:rPr>
          <w:rFonts w:ascii="Cambria" w:hAnsi="Cambria"/>
          <w:b/>
          <w:color w:val="000000" w:themeColor="text1"/>
          <w:sz w:val="24"/>
          <w:szCs w:val="24"/>
        </w:rPr>
        <w:t>Fazenda Estadual</w:t>
      </w:r>
      <w:r w:rsidRPr="00BA5B8A">
        <w:rPr>
          <w:rFonts w:ascii="Cambria" w:hAnsi="Cambria"/>
          <w:color w:val="000000" w:themeColor="text1"/>
          <w:sz w:val="24"/>
          <w:szCs w:val="24"/>
        </w:rPr>
        <w:t xml:space="preserve"> (Certidão Negativa de Débitos relativa ao ICMS);</w:t>
      </w:r>
    </w:p>
    <w:p w14:paraId="35474C57" w14:textId="77777777" w:rsidR="006A51F9" w:rsidRPr="00BA5B8A" w:rsidRDefault="006A51F9" w:rsidP="00100082">
      <w:pPr>
        <w:pStyle w:val="SemEspaamento"/>
        <w:spacing w:before="240" w:line="360" w:lineRule="auto"/>
        <w:ind w:left="567" w:firstLine="567"/>
        <w:jc w:val="both"/>
        <w:rPr>
          <w:rFonts w:ascii="Cambria" w:hAnsi="Cambria"/>
          <w:color w:val="000000" w:themeColor="text1"/>
          <w:sz w:val="24"/>
          <w:szCs w:val="24"/>
        </w:rPr>
      </w:pPr>
      <w:r w:rsidRPr="00BA5B8A">
        <w:rPr>
          <w:rFonts w:ascii="Cambria" w:hAnsi="Cambria"/>
          <w:b/>
          <w:color w:val="000000" w:themeColor="text1"/>
          <w:sz w:val="24"/>
          <w:szCs w:val="24"/>
        </w:rPr>
        <w:t>e)</w:t>
      </w:r>
      <w:r w:rsidRPr="00BA5B8A">
        <w:rPr>
          <w:rFonts w:ascii="Cambria" w:hAnsi="Cambria"/>
          <w:color w:val="000000" w:themeColor="text1"/>
          <w:sz w:val="24"/>
          <w:szCs w:val="24"/>
        </w:rPr>
        <w:t xml:space="preserve"> Prova de regularidade com a </w:t>
      </w:r>
      <w:r w:rsidRPr="00BA5B8A">
        <w:rPr>
          <w:rFonts w:ascii="Cambria" w:hAnsi="Cambria"/>
          <w:b/>
          <w:color w:val="000000" w:themeColor="text1"/>
          <w:sz w:val="24"/>
          <w:szCs w:val="24"/>
        </w:rPr>
        <w:t>Fazenda</w:t>
      </w:r>
      <w:r w:rsidRPr="00BA5B8A">
        <w:rPr>
          <w:rFonts w:ascii="Cambria" w:hAnsi="Cambria"/>
          <w:color w:val="000000" w:themeColor="text1"/>
          <w:sz w:val="24"/>
          <w:szCs w:val="24"/>
        </w:rPr>
        <w:t xml:space="preserve"> </w:t>
      </w:r>
      <w:r w:rsidRPr="00BA5B8A">
        <w:rPr>
          <w:rFonts w:ascii="Cambria" w:hAnsi="Cambria"/>
          <w:b/>
          <w:color w:val="000000" w:themeColor="text1"/>
          <w:sz w:val="24"/>
          <w:szCs w:val="24"/>
        </w:rPr>
        <w:t>Municipal</w:t>
      </w:r>
      <w:r w:rsidRPr="00BA5B8A">
        <w:rPr>
          <w:rFonts w:ascii="Cambria" w:hAnsi="Cambria"/>
          <w:color w:val="000000" w:themeColor="text1"/>
          <w:sz w:val="24"/>
          <w:szCs w:val="24"/>
        </w:rPr>
        <w:t xml:space="preserve"> (Certidão Negativa de Débitos) da sede da firma interessada, mediante Certidão Negativa expedida pelo Município, ou outra equivalente na forma da Lei, com prazo de validade em vigor;</w:t>
      </w:r>
    </w:p>
    <w:p w14:paraId="0B4866A6" w14:textId="77777777" w:rsidR="006A51F9" w:rsidRPr="00BA5B8A" w:rsidRDefault="006A51F9" w:rsidP="00100082">
      <w:pPr>
        <w:pStyle w:val="SemEspaamento"/>
        <w:spacing w:before="240" w:line="360" w:lineRule="auto"/>
        <w:ind w:left="567" w:firstLine="567"/>
        <w:jc w:val="both"/>
        <w:rPr>
          <w:rFonts w:ascii="Cambria" w:hAnsi="Cambria"/>
          <w:color w:val="000000" w:themeColor="text1"/>
          <w:sz w:val="24"/>
          <w:szCs w:val="24"/>
        </w:rPr>
      </w:pPr>
      <w:r w:rsidRPr="00BA5B8A">
        <w:rPr>
          <w:rFonts w:ascii="Cambria" w:hAnsi="Cambria"/>
          <w:b/>
          <w:color w:val="000000" w:themeColor="text1"/>
          <w:sz w:val="24"/>
          <w:szCs w:val="24"/>
        </w:rPr>
        <w:t>f)</w:t>
      </w:r>
      <w:r w:rsidRPr="00BA5B8A">
        <w:rPr>
          <w:rFonts w:ascii="Cambria" w:hAnsi="Cambria"/>
          <w:color w:val="000000" w:themeColor="text1"/>
          <w:sz w:val="24"/>
          <w:szCs w:val="24"/>
        </w:rPr>
        <w:t xml:space="preserve"> Prova de regularidade relativa ao </w:t>
      </w:r>
      <w:r w:rsidRPr="00BA5B8A">
        <w:rPr>
          <w:rFonts w:ascii="Cambria" w:hAnsi="Cambria"/>
          <w:b/>
          <w:color w:val="000000" w:themeColor="text1"/>
          <w:sz w:val="24"/>
          <w:szCs w:val="24"/>
        </w:rPr>
        <w:t>Fundo de Garantia por Tempo de Serviço</w:t>
      </w:r>
      <w:r w:rsidRPr="00BA5B8A">
        <w:rPr>
          <w:rFonts w:ascii="Cambria" w:hAnsi="Cambria"/>
          <w:color w:val="000000" w:themeColor="text1"/>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BA5B8A"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g)</w:t>
      </w:r>
      <w:r w:rsidRPr="00BA5B8A">
        <w:rPr>
          <w:rFonts w:ascii="Cambria" w:hAnsi="Cambria"/>
          <w:color w:val="000000" w:themeColor="text1"/>
          <w:sz w:val="24"/>
          <w:szCs w:val="24"/>
        </w:rPr>
        <w:t xml:space="preserve"> </w:t>
      </w:r>
      <w:r w:rsidRPr="00BA5B8A">
        <w:rPr>
          <w:rFonts w:ascii="Cambria" w:hAnsi="Cambria"/>
          <w:b/>
          <w:color w:val="000000" w:themeColor="text1"/>
          <w:sz w:val="24"/>
          <w:szCs w:val="24"/>
        </w:rPr>
        <w:t>Certidão Negativa de Débitos Trabalhistas</w:t>
      </w:r>
      <w:r w:rsidRPr="00BA5B8A">
        <w:rPr>
          <w:rFonts w:ascii="Cambria" w:hAnsi="Cambria"/>
          <w:color w:val="000000" w:themeColor="text1"/>
          <w:sz w:val="24"/>
          <w:szCs w:val="24"/>
        </w:rPr>
        <w:t>, ou seja, prova de inexistência de débitos inadimplidos perante a Justiça do Trabalho, mediante a apresentação de certidão negativa, nos termos do Título VII-A da Consolidação das Leis do Trabalho, aprovada pelo Decreto-Lei n</w:t>
      </w:r>
      <w:r w:rsidRPr="00BA5B8A">
        <w:rPr>
          <w:rFonts w:ascii="Cambria" w:hAnsi="Cambria"/>
          <w:color w:val="000000" w:themeColor="text1"/>
          <w:sz w:val="24"/>
          <w:szCs w:val="24"/>
          <w:u w:val="single"/>
          <w:vertAlign w:val="superscript"/>
        </w:rPr>
        <w:t>o</w:t>
      </w:r>
      <w:r w:rsidRPr="00BA5B8A">
        <w:rPr>
          <w:rFonts w:ascii="Cambria" w:hAnsi="Cambria"/>
          <w:color w:val="000000" w:themeColor="text1"/>
          <w:sz w:val="24"/>
          <w:szCs w:val="24"/>
        </w:rPr>
        <w:t xml:space="preserve"> 5.452, de 1</w:t>
      </w:r>
      <w:r w:rsidRPr="00BA5B8A">
        <w:rPr>
          <w:rFonts w:ascii="Cambria" w:hAnsi="Cambria"/>
          <w:color w:val="000000" w:themeColor="text1"/>
          <w:sz w:val="24"/>
          <w:szCs w:val="24"/>
          <w:u w:val="single"/>
          <w:vertAlign w:val="superscript"/>
        </w:rPr>
        <w:t>o</w:t>
      </w:r>
      <w:r w:rsidRPr="00BA5B8A">
        <w:rPr>
          <w:rFonts w:ascii="Cambria" w:hAnsi="Cambria"/>
          <w:color w:val="000000" w:themeColor="text1"/>
          <w:sz w:val="24"/>
          <w:szCs w:val="24"/>
        </w:rPr>
        <w:t xml:space="preserve"> de maio de 1943 e da Lei Federal nº 12.440, de 2011.</w:t>
      </w:r>
    </w:p>
    <w:p w14:paraId="72DADD92"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III. QUALIFICAÇÃO ECONÔMICA - FINANCEIRA</w:t>
      </w:r>
    </w:p>
    <w:p w14:paraId="517315DC" w14:textId="5347816F" w:rsidR="006A51F9" w:rsidRPr="00BA5B8A"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a) Certidão Negativa de Feitos sobre Falência</w:t>
      </w:r>
      <w:r w:rsidRPr="00BA5B8A">
        <w:rPr>
          <w:rFonts w:ascii="Cambria" w:hAnsi="Cambria"/>
          <w:color w:val="000000" w:themeColor="text1"/>
          <w:sz w:val="24"/>
          <w:szCs w:val="24"/>
        </w:rPr>
        <w:t xml:space="preserve">, expedida pelo Cartório Distribuidor da sede da licitante, com data de emissão de, no máximo, </w:t>
      </w:r>
      <w:r w:rsidR="002A53D3" w:rsidRPr="00BA5B8A">
        <w:rPr>
          <w:rFonts w:ascii="Cambria" w:hAnsi="Cambria"/>
          <w:color w:val="000000" w:themeColor="text1"/>
          <w:sz w:val="24"/>
          <w:szCs w:val="24"/>
        </w:rPr>
        <w:t>30</w:t>
      </w:r>
      <w:r w:rsidRPr="00BA5B8A">
        <w:rPr>
          <w:rFonts w:ascii="Cambria" w:hAnsi="Cambria"/>
          <w:color w:val="000000" w:themeColor="text1"/>
          <w:sz w:val="24"/>
          <w:szCs w:val="24"/>
        </w:rPr>
        <w:t xml:space="preserve"> (</w:t>
      </w:r>
      <w:r w:rsidR="002A53D3" w:rsidRPr="00BA5B8A">
        <w:rPr>
          <w:rFonts w:ascii="Cambria" w:hAnsi="Cambria"/>
          <w:color w:val="000000" w:themeColor="text1"/>
          <w:sz w:val="24"/>
          <w:szCs w:val="24"/>
        </w:rPr>
        <w:t>trinta</w:t>
      </w:r>
      <w:r w:rsidRPr="00BA5B8A">
        <w:rPr>
          <w:rFonts w:ascii="Cambria" w:hAnsi="Cambria"/>
          <w:color w:val="000000" w:themeColor="text1"/>
          <w:sz w:val="24"/>
          <w:szCs w:val="24"/>
        </w:rPr>
        <w:t xml:space="preserve">) </w:t>
      </w:r>
      <w:r w:rsidRPr="00BA5B8A">
        <w:rPr>
          <w:rFonts w:ascii="Cambria" w:hAnsi="Cambria"/>
          <w:color w:val="000000" w:themeColor="text1"/>
          <w:sz w:val="24"/>
          <w:szCs w:val="24"/>
        </w:rPr>
        <w:lastRenderedPageBreak/>
        <w:t>dias anteriores à convocação d</w:t>
      </w:r>
      <w:r w:rsidR="002A53D3" w:rsidRPr="00BA5B8A">
        <w:rPr>
          <w:rFonts w:ascii="Cambria" w:hAnsi="Cambria"/>
          <w:color w:val="000000" w:themeColor="text1"/>
          <w:sz w:val="24"/>
          <w:szCs w:val="24"/>
        </w:rPr>
        <w:t>a</w:t>
      </w:r>
      <w:r w:rsidRPr="00BA5B8A">
        <w:rPr>
          <w:rFonts w:ascii="Cambria" w:hAnsi="Cambria"/>
          <w:color w:val="000000" w:themeColor="text1"/>
          <w:sz w:val="24"/>
          <w:szCs w:val="24"/>
        </w:rPr>
        <w:t xml:space="preserve"> Agente de Contratação/</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para apresentar os documentos de habilitação, ou dentro do prazo de validade constante no documento.</w:t>
      </w:r>
    </w:p>
    <w:p w14:paraId="471A8172" w14:textId="77777777" w:rsidR="006A51F9" w:rsidRPr="00BA5B8A" w:rsidRDefault="006A51F9" w:rsidP="00100082">
      <w:pPr>
        <w:spacing w:before="240" w:line="360" w:lineRule="auto"/>
        <w:ind w:left="567" w:firstLine="567"/>
        <w:rPr>
          <w:rFonts w:ascii="Cambria" w:eastAsia="Helvetica" w:hAnsi="Cambria" w:cs="Arial"/>
          <w:color w:val="000000" w:themeColor="text1"/>
          <w:sz w:val="24"/>
          <w:szCs w:val="24"/>
        </w:rPr>
      </w:pPr>
      <w:r w:rsidRPr="00BA5B8A">
        <w:rPr>
          <w:rFonts w:ascii="Cambria" w:hAnsi="Cambria" w:cs="Arial"/>
          <w:b/>
          <w:color w:val="000000" w:themeColor="text1"/>
          <w:sz w:val="24"/>
          <w:szCs w:val="24"/>
        </w:rPr>
        <w:t xml:space="preserve">b) Balanço Patrimonial, </w:t>
      </w:r>
      <w:r w:rsidRPr="00BA5B8A">
        <w:rPr>
          <w:rFonts w:ascii="Cambria" w:hAnsi="Cambria" w:cs="Arial"/>
          <w:bCs/>
          <w:color w:val="000000" w:themeColor="text1"/>
          <w:sz w:val="24"/>
          <w:szCs w:val="24"/>
        </w:rPr>
        <w:t>demonstração de resultado de exercício e demais demonstrações contábeis dos 02 (dois) últimos exercícios sociais</w:t>
      </w:r>
      <w:r w:rsidRPr="00BA5B8A">
        <w:rPr>
          <w:rFonts w:ascii="Cambria" w:eastAsia="Helvetica" w:hAnsi="Cambria" w:cs="Arial"/>
          <w:color w:val="000000" w:themeColor="text1"/>
          <w:sz w:val="24"/>
          <w:szCs w:val="24"/>
        </w:rPr>
        <w:t>.</w:t>
      </w:r>
    </w:p>
    <w:p w14:paraId="5EE4DB2A" w14:textId="5D1BFCBB" w:rsidR="006A51F9" w:rsidRPr="00BA5B8A" w:rsidRDefault="006A51F9" w:rsidP="00100082">
      <w:pPr>
        <w:spacing w:before="240" w:line="360" w:lineRule="auto"/>
        <w:ind w:left="1134" w:firstLine="567"/>
        <w:rPr>
          <w:rFonts w:ascii="Cambria" w:eastAsia="Helvetica" w:hAnsi="Cambria" w:cs="Arial"/>
          <w:color w:val="000000" w:themeColor="text1"/>
          <w:sz w:val="24"/>
          <w:szCs w:val="24"/>
        </w:rPr>
      </w:pPr>
      <w:r w:rsidRPr="00BA5B8A">
        <w:rPr>
          <w:rFonts w:ascii="Cambria" w:eastAsia="Helvetica" w:hAnsi="Cambria" w:cs="Arial"/>
          <w:b/>
          <w:bCs/>
          <w:color w:val="000000" w:themeColor="text1"/>
          <w:sz w:val="24"/>
          <w:szCs w:val="24"/>
        </w:rPr>
        <w:t>1.</w:t>
      </w:r>
      <w:r w:rsidRPr="00BA5B8A">
        <w:rPr>
          <w:rFonts w:ascii="Cambria" w:eastAsia="Helvetica" w:hAnsi="Cambria" w:cs="Arial"/>
          <w:color w:val="000000" w:themeColor="text1"/>
          <w:sz w:val="24"/>
          <w:szCs w:val="24"/>
        </w:rPr>
        <w:t xml:space="preserve"> A boa situação financeira da licitante</w:t>
      </w:r>
      <w:r w:rsidR="00702C89" w:rsidRPr="00BA5B8A">
        <w:rPr>
          <w:rFonts w:ascii="Cambria" w:eastAsia="Helvetica" w:hAnsi="Cambria" w:cs="Arial"/>
          <w:color w:val="000000" w:themeColor="text1"/>
          <w:sz w:val="24"/>
          <w:szCs w:val="24"/>
        </w:rPr>
        <w:t xml:space="preserve"> dos </w:t>
      </w:r>
      <w:r w:rsidR="000E648B" w:rsidRPr="00BA5B8A">
        <w:rPr>
          <w:rFonts w:ascii="Cambria" w:hAnsi="Cambria" w:cs="Arial"/>
          <w:bCs/>
          <w:color w:val="000000" w:themeColor="text1"/>
          <w:sz w:val="24"/>
          <w:szCs w:val="24"/>
        </w:rPr>
        <w:t>02 (dois) últimos exercícios sociais</w:t>
      </w:r>
      <w:r w:rsidR="00DB0E1D" w:rsidRPr="00BA5B8A">
        <w:rPr>
          <w:rFonts w:ascii="Cambria" w:eastAsia="Helvetica" w:hAnsi="Cambria" w:cs="Arial"/>
          <w:color w:val="000000" w:themeColor="text1"/>
          <w:sz w:val="24"/>
          <w:szCs w:val="24"/>
        </w:rPr>
        <w:t xml:space="preserve">, devidamente assinada pelo responsável </w:t>
      </w:r>
      <w:r w:rsidR="001C2364" w:rsidRPr="00BA5B8A">
        <w:rPr>
          <w:rFonts w:ascii="Cambria" w:eastAsia="Helvetica" w:hAnsi="Cambria" w:cs="Arial"/>
          <w:color w:val="000000" w:themeColor="text1"/>
          <w:sz w:val="24"/>
          <w:szCs w:val="24"/>
        </w:rPr>
        <w:t>contábil,</w:t>
      </w:r>
      <w:r w:rsidRPr="00BA5B8A">
        <w:rPr>
          <w:rFonts w:ascii="Cambria" w:eastAsia="Helvetica" w:hAnsi="Cambria" w:cs="Arial"/>
          <w:color w:val="000000" w:themeColor="text1"/>
          <w:sz w:val="24"/>
          <w:szCs w:val="24"/>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BA5B8A" w:rsidRDefault="006A51F9" w:rsidP="00100082">
      <w:pPr>
        <w:spacing w:before="240" w:line="360" w:lineRule="auto"/>
        <w:ind w:left="1557" w:firstLine="567"/>
        <w:rPr>
          <w:rFonts w:ascii="Cambria" w:hAnsi="Cambria" w:cs="Times New Roman"/>
          <w:color w:val="000000" w:themeColor="text1"/>
          <w:sz w:val="24"/>
          <w:szCs w:val="24"/>
          <w:lang w:val="en-US"/>
        </w:rPr>
      </w:pPr>
      <w:r w:rsidRPr="00BA5B8A">
        <w:rPr>
          <w:rFonts w:ascii="Cambria" w:hAnsi="Cambria" w:cs="Times New Roman"/>
          <w:b/>
          <w:color w:val="000000" w:themeColor="text1"/>
          <w:sz w:val="24"/>
          <w:szCs w:val="24"/>
          <w:lang w:val="en-US"/>
        </w:rPr>
        <w:t>Fórmula:</w:t>
      </w:r>
      <w:r w:rsidRPr="00BA5B8A">
        <w:rPr>
          <w:rFonts w:ascii="Cambria" w:hAnsi="Cambria" w:cs="Times New Roman"/>
          <w:color w:val="000000" w:themeColor="text1"/>
          <w:sz w:val="24"/>
          <w:szCs w:val="24"/>
          <w:lang w:val="en-US"/>
        </w:rPr>
        <w:t xml:space="preserve"> LG = (AC + RLP) / (PC + ELP)</w:t>
      </w:r>
    </w:p>
    <w:p w14:paraId="24803927" w14:textId="77777777" w:rsidR="006A51F9" w:rsidRPr="00BA5B8A" w:rsidRDefault="006A51F9" w:rsidP="00100082">
      <w:pPr>
        <w:spacing w:before="240" w:line="360" w:lineRule="auto"/>
        <w:ind w:left="1983" w:firstLine="141"/>
        <w:rPr>
          <w:rFonts w:ascii="Cambria" w:hAnsi="Cambria" w:cs="Times New Roman"/>
          <w:color w:val="000000" w:themeColor="text1"/>
          <w:sz w:val="24"/>
          <w:szCs w:val="24"/>
          <w:lang w:val="en-US"/>
        </w:rPr>
      </w:pPr>
      <w:r w:rsidRPr="00BA5B8A">
        <w:rPr>
          <w:rFonts w:ascii="Cambria" w:hAnsi="Cambria" w:cs="Times New Roman"/>
          <w:b/>
          <w:color w:val="000000" w:themeColor="text1"/>
          <w:sz w:val="24"/>
          <w:szCs w:val="24"/>
          <w:lang w:val="en-US"/>
        </w:rPr>
        <w:t>Fórmula:</w:t>
      </w:r>
      <w:r w:rsidRPr="00BA5B8A">
        <w:rPr>
          <w:rFonts w:ascii="Cambria" w:hAnsi="Cambria" w:cs="Times New Roman"/>
          <w:color w:val="000000" w:themeColor="text1"/>
          <w:sz w:val="24"/>
          <w:szCs w:val="24"/>
          <w:lang w:val="en-US"/>
        </w:rPr>
        <w:t xml:space="preserve"> LC = AC/ PC</w:t>
      </w:r>
    </w:p>
    <w:p w14:paraId="661D5938" w14:textId="77777777" w:rsidR="006A51F9" w:rsidRPr="00BA5B8A" w:rsidRDefault="006A51F9" w:rsidP="00100082">
      <w:pPr>
        <w:spacing w:before="240" w:line="360" w:lineRule="auto"/>
        <w:ind w:left="1557" w:firstLine="567"/>
        <w:rPr>
          <w:rFonts w:ascii="Cambria" w:hAnsi="Cambria" w:cs="Times New Roman"/>
          <w:color w:val="000000" w:themeColor="text1"/>
          <w:sz w:val="24"/>
          <w:szCs w:val="24"/>
          <w:lang w:val="en-US"/>
        </w:rPr>
      </w:pPr>
      <w:r w:rsidRPr="00BA5B8A">
        <w:rPr>
          <w:rFonts w:ascii="Cambria" w:hAnsi="Cambria" w:cs="Times New Roman"/>
          <w:b/>
          <w:color w:val="000000" w:themeColor="text1"/>
          <w:sz w:val="24"/>
          <w:szCs w:val="24"/>
          <w:lang w:val="en-US"/>
        </w:rPr>
        <w:t>Fórmula:</w:t>
      </w:r>
      <w:r w:rsidRPr="00BA5B8A">
        <w:rPr>
          <w:rFonts w:ascii="Cambria" w:hAnsi="Cambria" w:cs="Times New Roman"/>
          <w:color w:val="000000" w:themeColor="text1"/>
          <w:sz w:val="24"/>
          <w:szCs w:val="24"/>
          <w:lang w:val="en-US"/>
        </w:rPr>
        <w:t xml:space="preserve"> SG = AT / (PC + ELP).</w:t>
      </w:r>
    </w:p>
    <w:p w14:paraId="0EF4A133" w14:textId="77777777" w:rsidR="006A51F9" w:rsidRPr="00BA5B8A" w:rsidRDefault="006A51F9" w:rsidP="00100082">
      <w:pPr>
        <w:spacing w:before="240" w:line="360" w:lineRule="auto"/>
        <w:ind w:left="1701"/>
        <w:rPr>
          <w:rFonts w:ascii="Cambria" w:hAnsi="Cambria" w:cs="Times New Roman"/>
          <w:color w:val="000000" w:themeColor="text1"/>
          <w:sz w:val="24"/>
          <w:szCs w:val="24"/>
        </w:rPr>
      </w:pPr>
      <w:r w:rsidRPr="00BA5B8A">
        <w:rPr>
          <w:rFonts w:ascii="Cambria" w:hAnsi="Cambria" w:cs="Times New Roman"/>
          <w:b/>
          <w:color w:val="000000" w:themeColor="text1"/>
          <w:sz w:val="24"/>
          <w:szCs w:val="24"/>
        </w:rPr>
        <w:t xml:space="preserve">2. </w:t>
      </w:r>
      <w:r w:rsidRPr="00BA5B8A">
        <w:rPr>
          <w:rFonts w:ascii="Cambria" w:hAnsi="Cambria" w:cs="Times New Roman"/>
          <w:color w:val="000000" w:themeColor="text1"/>
          <w:sz w:val="24"/>
          <w:szCs w:val="24"/>
        </w:rPr>
        <w:t>Os elementos contábeis contidos nas fórmulas acima são assim identificados:</w:t>
      </w:r>
    </w:p>
    <w:p w14:paraId="59D8CB90" w14:textId="77777777" w:rsidR="006A51F9" w:rsidRPr="00BA5B8A" w:rsidRDefault="006A51F9" w:rsidP="00100082">
      <w:pPr>
        <w:spacing w:before="240" w:line="360" w:lineRule="auto"/>
        <w:ind w:firstLine="2268"/>
        <w:rPr>
          <w:rFonts w:ascii="Cambria" w:hAnsi="Cambria" w:cs="Times New Roman"/>
          <w:color w:val="000000" w:themeColor="text1"/>
          <w:sz w:val="24"/>
          <w:szCs w:val="24"/>
        </w:rPr>
      </w:pPr>
      <w:r w:rsidRPr="00BA5B8A">
        <w:rPr>
          <w:rFonts w:ascii="Cambria" w:hAnsi="Cambria" w:cs="Times New Roman"/>
          <w:b/>
          <w:color w:val="000000" w:themeColor="text1"/>
          <w:sz w:val="24"/>
          <w:szCs w:val="24"/>
        </w:rPr>
        <w:t>AC =</w:t>
      </w:r>
      <w:r w:rsidRPr="00BA5B8A">
        <w:rPr>
          <w:rFonts w:ascii="Cambria" w:hAnsi="Cambria" w:cs="Times New Roman"/>
          <w:color w:val="000000" w:themeColor="text1"/>
          <w:sz w:val="24"/>
          <w:szCs w:val="24"/>
        </w:rPr>
        <w:t xml:space="preserve"> Ativo Circulante;</w:t>
      </w:r>
    </w:p>
    <w:p w14:paraId="6D062954" w14:textId="77777777" w:rsidR="006A51F9" w:rsidRPr="00BA5B8A" w:rsidRDefault="006A51F9" w:rsidP="00100082">
      <w:pPr>
        <w:spacing w:before="240" w:line="360" w:lineRule="auto"/>
        <w:ind w:firstLine="2268"/>
        <w:rPr>
          <w:rFonts w:ascii="Cambria" w:hAnsi="Cambria" w:cs="Times New Roman"/>
          <w:color w:val="000000" w:themeColor="text1"/>
          <w:sz w:val="24"/>
          <w:szCs w:val="24"/>
        </w:rPr>
      </w:pPr>
      <w:r w:rsidRPr="00BA5B8A">
        <w:rPr>
          <w:rFonts w:ascii="Cambria" w:hAnsi="Cambria" w:cs="Times New Roman"/>
          <w:b/>
          <w:color w:val="000000" w:themeColor="text1"/>
          <w:sz w:val="24"/>
          <w:szCs w:val="24"/>
        </w:rPr>
        <w:t>RLP =</w:t>
      </w:r>
      <w:r w:rsidRPr="00BA5B8A">
        <w:rPr>
          <w:rFonts w:ascii="Cambria" w:hAnsi="Cambria" w:cs="Times New Roman"/>
          <w:color w:val="000000" w:themeColor="text1"/>
          <w:sz w:val="24"/>
          <w:szCs w:val="24"/>
        </w:rPr>
        <w:t xml:space="preserve"> Realizável a Longo Prazo;</w:t>
      </w:r>
    </w:p>
    <w:p w14:paraId="206C6970" w14:textId="77777777" w:rsidR="006A51F9" w:rsidRPr="00BA5B8A" w:rsidRDefault="006A51F9" w:rsidP="00100082">
      <w:pPr>
        <w:spacing w:before="240" w:line="360" w:lineRule="auto"/>
        <w:ind w:firstLine="2268"/>
        <w:rPr>
          <w:rFonts w:ascii="Cambria" w:hAnsi="Cambria" w:cs="Times New Roman"/>
          <w:b/>
          <w:bCs/>
          <w:color w:val="000000" w:themeColor="text1"/>
          <w:sz w:val="24"/>
          <w:szCs w:val="24"/>
        </w:rPr>
      </w:pPr>
      <w:r w:rsidRPr="00BA5B8A">
        <w:rPr>
          <w:rFonts w:ascii="Cambria" w:hAnsi="Cambria" w:cs="Times New Roman"/>
          <w:b/>
          <w:color w:val="000000" w:themeColor="text1"/>
          <w:sz w:val="24"/>
          <w:szCs w:val="24"/>
        </w:rPr>
        <w:t xml:space="preserve">AT = </w:t>
      </w:r>
      <w:r w:rsidRPr="00BA5B8A">
        <w:rPr>
          <w:rFonts w:ascii="Cambria" w:hAnsi="Cambria" w:cs="Times New Roman"/>
          <w:color w:val="000000" w:themeColor="text1"/>
          <w:sz w:val="24"/>
          <w:szCs w:val="24"/>
        </w:rPr>
        <w:t>Ativo Total;</w:t>
      </w:r>
    </w:p>
    <w:p w14:paraId="7A15B325" w14:textId="77777777" w:rsidR="006A51F9" w:rsidRPr="00BA5B8A" w:rsidRDefault="006A51F9" w:rsidP="00100082">
      <w:pPr>
        <w:spacing w:before="240" w:line="360" w:lineRule="auto"/>
        <w:ind w:firstLine="2268"/>
        <w:rPr>
          <w:rFonts w:ascii="Cambria" w:hAnsi="Cambria" w:cs="Times New Roman"/>
          <w:b/>
          <w:bCs/>
          <w:color w:val="000000" w:themeColor="text1"/>
          <w:sz w:val="24"/>
          <w:szCs w:val="24"/>
        </w:rPr>
      </w:pPr>
      <w:r w:rsidRPr="00BA5B8A">
        <w:rPr>
          <w:rFonts w:ascii="Cambria" w:hAnsi="Cambria" w:cs="Times New Roman"/>
          <w:b/>
          <w:color w:val="000000" w:themeColor="text1"/>
          <w:sz w:val="24"/>
          <w:szCs w:val="24"/>
        </w:rPr>
        <w:t xml:space="preserve">PC = </w:t>
      </w:r>
      <w:r w:rsidRPr="00BA5B8A">
        <w:rPr>
          <w:rFonts w:ascii="Cambria" w:hAnsi="Cambria" w:cs="Times New Roman"/>
          <w:color w:val="000000" w:themeColor="text1"/>
          <w:sz w:val="24"/>
          <w:szCs w:val="24"/>
        </w:rPr>
        <w:t>Passivo Circulante;</w:t>
      </w:r>
    </w:p>
    <w:p w14:paraId="2D867AE5" w14:textId="77777777" w:rsidR="006A51F9" w:rsidRPr="00BA5B8A" w:rsidRDefault="006A51F9" w:rsidP="00100082">
      <w:pPr>
        <w:spacing w:before="240" w:line="360" w:lineRule="auto"/>
        <w:ind w:left="1134" w:firstLine="1134"/>
        <w:rPr>
          <w:rFonts w:ascii="Cambria" w:eastAsia="Helvetica" w:hAnsi="Cambria" w:cs="Times New Roman"/>
          <w:color w:val="000000" w:themeColor="text1"/>
          <w:sz w:val="24"/>
          <w:szCs w:val="24"/>
        </w:rPr>
      </w:pPr>
      <w:r w:rsidRPr="00BA5B8A">
        <w:rPr>
          <w:rFonts w:ascii="Cambria" w:hAnsi="Cambria" w:cs="Times New Roman"/>
          <w:b/>
          <w:bCs/>
          <w:color w:val="000000" w:themeColor="text1"/>
          <w:sz w:val="24"/>
          <w:szCs w:val="24"/>
        </w:rPr>
        <w:t>ELP =</w:t>
      </w:r>
      <w:r w:rsidRPr="00BA5B8A">
        <w:rPr>
          <w:rFonts w:ascii="Cambria" w:hAnsi="Cambria" w:cs="Times New Roman"/>
          <w:bCs/>
          <w:color w:val="000000" w:themeColor="text1"/>
          <w:sz w:val="24"/>
          <w:szCs w:val="24"/>
        </w:rPr>
        <w:t xml:space="preserve"> Exigível a Longo Prazo</w:t>
      </w:r>
      <w:r w:rsidRPr="00BA5B8A">
        <w:rPr>
          <w:rFonts w:ascii="Cambria" w:eastAsia="Helvetica" w:hAnsi="Cambria" w:cs="Times New Roman"/>
          <w:color w:val="000000" w:themeColor="text1"/>
          <w:sz w:val="24"/>
          <w:szCs w:val="24"/>
        </w:rPr>
        <w:t xml:space="preserve"> </w:t>
      </w:r>
    </w:p>
    <w:p w14:paraId="1B255EC3" w14:textId="77777777" w:rsidR="006A51F9" w:rsidRPr="00BA5B8A" w:rsidRDefault="006A51F9" w:rsidP="00100082">
      <w:pPr>
        <w:spacing w:before="240" w:line="360" w:lineRule="auto"/>
        <w:ind w:left="567" w:firstLine="567"/>
        <w:rPr>
          <w:rFonts w:ascii="Cambria" w:eastAsia="Helvetica" w:hAnsi="Cambria" w:cs="Times New Roman"/>
          <w:color w:val="000000" w:themeColor="text1"/>
          <w:sz w:val="24"/>
          <w:szCs w:val="24"/>
        </w:rPr>
      </w:pPr>
      <w:r w:rsidRPr="00BA5B8A">
        <w:rPr>
          <w:rFonts w:ascii="Cambria" w:eastAsia="Helvetica" w:hAnsi="Cambria" w:cs="Times New Roman"/>
          <w:b/>
          <w:bCs/>
          <w:color w:val="000000" w:themeColor="text1"/>
          <w:sz w:val="24"/>
          <w:szCs w:val="24"/>
        </w:rPr>
        <w:t xml:space="preserve">c) </w:t>
      </w:r>
      <w:r w:rsidRPr="00BA5B8A">
        <w:rPr>
          <w:rFonts w:ascii="Cambria" w:eastAsia="Helvetica" w:hAnsi="Cambria" w:cs="Times New Roman"/>
          <w:color w:val="000000" w:themeColor="text1"/>
          <w:sz w:val="24"/>
          <w:szCs w:val="24"/>
        </w:rPr>
        <w:t>Os documentos referidos na alínea b, limitar-se-ão ao último exercício no caso de a pessoa jurídica ter sido constituída há menos de 02 (dois) anos.</w:t>
      </w:r>
    </w:p>
    <w:p w14:paraId="03B121D4"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lastRenderedPageBreak/>
        <w:t>IV. QUALIFICAÇÃO TÉCNICA</w:t>
      </w:r>
    </w:p>
    <w:p w14:paraId="3D6B8454" w14:textId="159D7654" w:rsidR="006A51F9" w:rsidRPr="00BA5B8A" w:rsidRDefault="006A51F9" w:rsidP="00216D79">
      <w:pPr>
        <w:pStyle w:val="PargrafodaLista"/>
        <w:numPr>
          <w:ilvl w:val="0"/>
          <w:numId w:val="2"/>
        </w:numPr>
        <w:tabs>
          <w:tab w:val="left" w:pos="850"/>
          <w:tab w:val="left" w:pos="1211"/>
        </w:tabs>
        <w:spacing w:before="240" w:line="360" w:lineRule="auto"/>
        <w:rPr>
          <w:rFonts w:ascii="Cambria" w:eastAsia="Helvetica" w:hAnsi="Cambria"/>
          <w:color w:val="000000" w:themeColor="text1"/>
          <w:sz w:val="24"/>
          <w:szCs w:val="24"/>
        </w:rPr>
      </w:pPr>
      <w:r w:rsidRPr="00BA5B8A">
        <w:rPr>
          <w:rFonts w:ascii="Cambria" w:eastAsia="Helvetica" w:hAnsi="Cambria"/>
          <w:color w:val="000000" w:themeColor="text1"/>
          <w:sz w:val="24"/>
          <w:szCs w:val="24"/>
        </w:rPr>
        <w:t xml:space="preserve">A Proponente deverá apresentar Atestado de Capacidade Técnica </w:t>
      </w:r>
      <w:r w:rsidR="00016D3A" w:rsidRPr="00BA5B8A">
        <w:rPr>
          <w:rFonts w:ascii="Cambria" w:eastAsia="Helvetica" w:hAnsi="Cambria"/>
          <w:color w:val="000000" w:themeColor="text1"/>
          <w:sz w:val="24"/>
          <w:szCs w:val="24"/>
        </w:rPr>
        <w:t xml:space="preserve">Operacional </w:t>
      </w:r>
      <w:r w:rsidRPr="00BA5B8A">
        <w:rPr>
          <w:rFonts w:ascii="Cambria" w:eastAsia="Helvetica" w:hAnsi="Cambria"/>
          <w:color w:val="000000" w:themeColor="text1"/>
          <w:sz w:val="24"/>
          <w:szCs w:val="24"/>
        </w:rPr>
        <w:t>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60C05AD6" w14:textId="77777777" w:rsidR="006A51F9" w:rsidRPr="00BA5B8A" w:rsidRDefault="006A51F9" w:rsidP="00100082">
      <w:pPr>
        <w:widowControl w:val="0"/>
        <w:tabs>
          <w:tab w:val="left" w:pos="850"/>
          <w:tab w:val="left" w:pos="1211"/>
        </w:tabs>
        <w:spacing w:before="240" w:line="360" w:lineRule="auto"/>
        <w:ind w:firstLine="567"/>
        <w:rPr>
          <w:rFonts w:ascii="Cambria" w:hAnsi="Cambria"/>
          <w:b/>
          <w:color w:val="000000" w:themeColor="text1"/>
          <w:sz w:val="24"/>
          <w:szCs w:val="24"/>
        </w:rPr>
      </w:pPr>
      <w:r w:rsidRPr="00BA5B8A">
        <w:rPr>
          <w:rFonts w:ascii="Cambria" w:hAnsi="Cambria"/>
          <w:b/>
          <w:color w:val="000000" w:themeColor="text1"/>
          <w:sz w:val="24"/>
          <w:szCs w:val="24"/>
        </w:rPr>
        <w:t>V. MICROEMPRESA OU EMPRESA DE PEQUENO PORTE</w:t>
      </w:r>
    </w:p>
    <w:p w14:paraId="4E69B927" w14:textId="77777777" w:rsidR="006A51F9" w:rsidRPr="00BA5B8A"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a)</w:t>
      </w:r>
      <w:r w:rsidRPr="00BA5B8A">
        <w:rPr>
          <w:rFonts w:ascii="Cambria" w:hAnsi="Cambria"/>
          <w:color w:val="000000" w:themeColor="text1"/>
          <w:sz w:val="24"/>
          <w:szCs w:val="24"/>
        </w:rPr>
        <w:t xml:space="preserve"> As licitantes enquadradas como </w:t>
      </w:r>
      <w:r w:rsidRPr="00BA5B8A">
        <w:rPr>
          <w:rFonts w:ascii="Cambria" w:hAnsi="Cambria"/>
          <w:b/>
          <w:color w:val="000000" w:themeColor="text1"/>
          <w:sz w:val="24"/>
          <w:szCs w:val="24"/>
        </w:rPr>
        <w:t>MICROEMPRESA</w:t>
      </w:r>
      <w:r w:rsidRPr="00BA5B8A">
        <w:rPr>
          <w:rFonts w:ascii="Cambria" w:hAnsi="Cambria"/>
          <w:color w:val="000000" w:themeColor="text1"/>
          <w:sz w:val="24"/>
          <w:szCs w:val="24"/>
        </w:rPr>
        <w:t xml:space="preserve"> ou </w:t>
      </w:r>
      <w:r w:rsidRPr="00BA5B8A">
        <w:rPr>
          <w:rFonts w:ascii="Cambria" w:hAnsi="Cambria"/>
          <w:b/>
          <w:color w:val="000000" w:themeColor="text1"/>
          <w:sz w:val="24"/>
          <w:szCs w:val="24"/>
        </w:rPr>
        <w:t>EMPRESA DE PEQUENO PORTE</w:t>
      </w:r>
      <w:r w:rsidRPr="00BA5B8A">
        <w:rPr>
          <w:rFonts w:ascii="Cambria" w:hAnsi="Cambria"/>
          <w:color w:val="000000" w:themeColor="text1"/>
          <w:sz w:val="24"/>
          <w:szCs w:val="24"/>
        </w:rPr>
        <w:t xml:space="preserve"> além de declarar em campo próprio do sistema eletrônico, que atente aos requisitos do art. 3º da Lei Complementar nº 123, de 2006, deverão apresentar ainda os seguintes documentos:</w:t>
      </w:r>
    </w:p>
    <w:p w14:paraId="607B7FA0" w14:textId="79EE0129" w:rsidR="006A51F9" w:rsidRPr="00BA5B8A" w:rsidRDefault="006A51F9" w:rsidP="00100082">
      <w:pPr>
        <w:pStyle w:val="SemEspaamento"/>
        <w:spacing w:before="240" w:line="360" w:lineRule="auto"/>
        <w:ind w:left="1134" w:firstLine="567"/>
        <w:jc w:val="both"/>
        <w:rPr>
          <w:rFonts w:ascii="Cambria" w:hAnsi="Cambria"/>
          <w:color w:val="000000" w:themeColor="text1"/>
          <w:sz w:val="24"/>
          <w:szCs w:val="24"/>
        </w:rPr>
      </w:pPr>
      <w:r w:rsidRPr="00BA5B8A">
        <w:rPr>
          <w:rFonts w:ascii="Cambria" w:hAnsi="Cambria"/>
          <w:b/>
          <w:bCs/>
          <w:color w:val="000000" w:themeColor="text1"/>
          <w:sz w:val="24"/>
          <w:szCs w:val="24"/>
        </w:rPr>
        <w:t>0</w:t>
      </w:r>
      <w:r w:rsidR="000E648B" w:rsidRPr="00BA5B8A">
        <w:rPr>
          <w:rFonts w:ascii="Cambria" w:hAnsi="Cambria"/>
          <w:b/>
          <w:bCs/>
          <w:color w:val="000000" w:themeColor="text1"/>
          <w:sz w:val="24"/>
          <w:szCs w:val="24"/>
        </w:rPr>
        <w:t>1</w:t>
      </w:r>
      <w:r w:rsidRPr="00BA5B8A">
        <w:rPr>
          <w:rFonts w:ascii="Cambria" w:hAnsi="Cambria"/>
          <w:b/>
          <w:bCs/>
          <w:color w:val="000000" w:themeColor="text1"/>
          <w:sz w:val="24"/>
          <w:szCs w:val="24"/>
        </w:rPr>
        <w:t>.</w:t>
      </w:r>
      <w:r w:rsidRPr="00BA5B8A">
        <w:rPr>
          <w:rFonts w:ascii="Cambria" w:hAnsi="Cambria"/>
          <w:color w:val="000000" w:themeColor="text1"/>
          <w:sz w:val="24"/>
          <w:szCs w:val="24"/>
        </w:rPr>
        <w:t xml:space="preserve"> </w:t>
      </w:r>
      <w:r w:rsidRPr="00BA5B8A">
        <w:rPr>
          <w:rFonts w:ascii="Cambria" w:hAnsi="Cambria"/>
          <w:bCs/>
          <w:color w:val="000000" w:themeColor="text1"/>
          <w:sz w:val="24"/>
          <w:szCs w:val="24"/>
        </w:rPr>
        <w:t>Declaração que</w:t>
      </w:r>
      <w:r w:rsidRPr="00BA5B8A">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077C9D" w:rsidRPr="00BA5B8A">
        <w:rPr>
          <w:rFonts w:ascii="Cambria" w:hAnsi="Cambria"/>
          <w:color w:val="000000" w:themeColor="text1"/>
          <w:sz w:val="24"/>
          <w:szCs w:val="24"/>
        </w:rPr>
        <w:t>a</w:t>
      </w:r>
      <w:r w:rsidRPr="00BA5B8A">
        <w:rPr>
          <w:rFonts w:ascii="Cambria" w:hAnsi="Cambria"/>
          <w:color w:val="000000" w:themeColor="text1"/>
          <w:sz w:val="24"/>
          <w:szCs w:val="24"/>
        </w:rPr>
        <w:t xml:space="preserve"> Agente de Contratação/</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para apresentar os documentos de habilitação.</w:t>
      </w:r>
    </w:p>
    <w:p w14:paraId="7CDC0220" w14:textId="77777777" w:rsidR="006A51F9" w:rsidRPr="00BA5B8A" w:rsidRDefault="006A51F9" w:rsidP="00100082">
      <w:pPr>
        <w:pStyle w:val="SemEspaamento"/>
        <w:spacing w:before="240" w:line="360" w:lineRule="auto"/>
        <w:ind w:firstLine="567"/>
        <w:jc w:val="both"/>
        <w:rPr>
          <w:rFonts w:ascii="Cambria" w:hAnsi="Cambria"/>
          <w:b/>
          <w:color w:val="000000" w:themeColor="text1"/>
          <w:sz w:val="24"/>
          <w:szCs w:val="24"/>
        </w:rPr>
      </w:pPr>
      <w:r w:rsidRPr="00BA5B8A">
        <w:rPr>
          <w:rFonts w:ascii="Cambria" w:hAnsi="Cambria"/>
          <w:b/>
          <w:color w:val="000000" w:themeColor="text1"/>
          <w:sz w:val="24"/>
          <w:szCs w:val="24"/>
        </w:rPr>
        <w:t>VI. MICRO EMPREENDEDOR INDIVIDUAL (MEI)</w:t>
      </w:r>
    </w:p>
    <w:p w14:paraId="1F4A8023" w14:textId="77777777" w:rsidR="006A51F9" w:rsidRPr="00BA5B8A" w:rsidRDefault="006A51F9" w:rsidP="00100082">
      <w:pPr>
        <w:pStyle w:val="SemEspaamento"/>
        <w:spacing w:before="240" w:line="360" w:lineRule="auto"/>
        <w:ind w:left="567" w:firstLine="567"/>
        <w:jc w:val="both"/>
        <w:rPr>
          <w:rFonts w:ascii="Cambria" w:hAnsi="Cambria"/>
          <w:color w:val="000000" w:themeColor="text1"/>
          <w:sz w:val="24"/>
          <w:szCs w:val="24"/>
        </w:rPr>
      </w:pPr>
      <w:r w:rsidRPr="00BA5B8A">
        <w:rPr>
          <w:rFonts w:ascii="Cambria" w:hAnsi="Cambria"/>
          <w:b/>
          <w:color w:val="000000" w:themeColor="text1"/>
          <w:sz w:val="24"/>
          <w:szCs w:val="24"/>
        </w:rPr>
        <w:t>a)</w:t>
      </w:r>
      <w:r w:rsidRPr="00BA5B8A">
        <w:rPr>
          <w:rFonts w:ascii="Cambria" w:hAnsi="Cambria"/>
          <w:color w:val="000000" w:themeColor="text1"/>
          <w:sz w:val="24"/>
          <w:szCs w:val="24"/>
        </w:rPr>
        <w:t xml:space="preserve"> Caso a licitante seja </w:t>
      </w:r>
      <w:r w:rsidRPr="00BA5B8A">
        <w:rPr>
          <w:rFonts w:ascii="Cambria" w:hAnsi="Cambria"/>
          <w:b/>
          <w:color w:val="000000" w:themeColor="text1"/>
          <w:sz w:val="24"/>
          <w:szCs w:val="24"/>
        </w:rPr>
        <w:t>MICRO EMPREENDEDOR INDIVIDUAL (MEI)</w:t>
      </w:r>
      <w:r w:rsidRPr="00BA5B8A">
        <w:rPr>
          <w:rFonts w:ascii="Cambria" w:hAnsi="Cambria"/>
          <w:color w:val="000000" w:themeColor="text1"/>
          <w:sz w:val="24"/>
          <w:szCs w:val="24"/>
        </w:rPr>
        <w:t>, deverá apresentar os seguintes documentos:</w:t>
      </w:r>
    </w:p>
    <w:p w14:paraId="08227198" w14:textId="77777777" w:rsidR="006A51F9" w:rsidRPr="00BA5B8A" w:rsidRDefault="006A51F9" w:rsidP="00100082">
      <w:pPr>
        <w:pStyle w:val="SemEspaamento"/>
        <w:spacing w:before="240" w:line="360" w:lineRule="auto"/>
        <w:ind w:left="1134" w:firstLine="567"/>
        <w:jc w:val="both"/>
        <w:rPr>
          <w:rFonts w:ascii="Cambria" w:hAnsi="Cambria"/>
          <w:color w:val="000000" w:themeColor="text1"/>
          <w:sz w:val="24"/>
          <w:szCs w:val="24"/>
        </w:rPr>
      </w:pPr>
      <w:r w:rsidRPr="00BA5B8A">
        <w:rPr>
          <w:rFonts w:ascii="Cambria" w:hAnsi="Cambria"/>
          <w:b/>
          <w:color w:val="000000" w:themeColor="text1"/>
          <w:sz w:val="24"/>
          <w:szCs w:val="24"/>
        </w:rPr>
        <w:t>01.</w:t>
      </w:r>
      <w:r w:rsidRPr="00BA5B8A">
        <w:rPr>
          <w:rFonts w:ascii="Cambria" w:hAnsi="Cambria"/>
          <w:color w:val="000000" w:themeColor="text1"/>
          <w:sz w:val="24"/>
          <w:szCs w:val="24"/>
        </w:rPr>
        <w:t xml:space="preserve"> Certificado de Condição de Micro empreendedor Individual.</w:t>
      </w:r>
    </w:p>
    <w:p w14:paraId="2C6C9482" w14:textId="77777777" w:rsidR="006A51F9" w:rsidRPr="00BA5B8A" w:rsidRDefault="006A51F9" w:rsidP="00100082">
      <w:pPr>
        <w:widowControl w:val="0"/>
        <w:tabs>
          <w:tab w:val="left" w:pos="850"/>
          <w:tab w:val="left" w:pos="1211"/>
        </w:tabs>
        <w:spacing w:before="240" w:line="360" w:lineRule="auto"/>
        <w:ind w:left="1134" w:firstLine="567"/>
        <w:rPr>
          <w:rFonts w:ascii="Cambria" w:hAnsi="Cambria"/>
          <w:color w:val="000000" w:themeColor="text1"/>
          <w:sz w:val="24"/>
          <w:szCs w:val="24"/>
        </w:rPr>
      </w:pPr>
      <w:r w:rsidRPr="00BA5B8A">
        <w:rPr>
          <w:rFonts w:ascii="Cambria" w:hAnsi="Cambria"/>
          <w:b/>
          <w:color w:val="000000" w:themeColor="text1"/>
          <w:sz w:val="24"/>
          <w:szCs w:val="24"/>
        </w:rPr>
        <w:t>02.</w:t>
      </w:r>
      <w:r w:rsidRPr="00BA5B8A">
        <w:rPr>
          <w:rFonts w:ascii="Cambria" w:hAnsi="Cambria"/>
          <w:color w:val="000000" w:themeColor="text1"/>
          <w:sz w:val="24"/>
          <w:szCs w:val="24"/>
        </w:rPr>
        <w:t xml:space="preserve"> Documento que comprove a opção do Simples Nacional.</w:t>
      </w:r>
    </w:p>
    <w:p w14:paraId="5C8A1338" w14:textId="77777777" w:rsidR="006A51F9" w:rsidRPr="00BA5B8A" w:rsidRDefault="006A51F9" w:rsidP="00100082">
      <w:pPr>
        <w:widowControl w:val="0"/>
        <w:tabs>
          <w:tab w:val="left" w:pos="850"/>
          <w:tab w:val="left" w:pos="1211"/>
        </w:tabs>
        <w:spacing w:before="240" w:line="360" w:lineRule="auto"/>
        <w:ind w:firstLine="567"/>
        <w:rPr>
          <w:rFonts w:ascii="Cambria" w:hAnsi="Cambria"/>
          <w:b/>
          <w:color w:val="000000" w:themeColor="text1"/>
          <w:sz w:val="24"/>
          <w:szCs w:val="24"/>
        </w:rPr>
      </w:pPr>
      <w:r w:rsidRPr="00BA5B8A">
        <w:rPr>
          <w:rFonts w:ascii="Cambria" w:hAnsi="Cambria"/>
          <w:b/>
          <w:color w:val="000000" w:themeColor="text1"/>
          <w:sz w:val="24"/>
          <w:szCs w:val="24"/>
        </w:rPr>
        <w:lastRenderedPageBreak/>
        <w:t>VII. DOCUMENTAÇÃO COMPLEMENTAR (Modelo Anexo IV)</w:t>
      </w:r>
    </w:p>
    <w:p w14:paraId="38103CF0" w14:textId="77777777" w:rsidR="006A51F9" w:rsidRPr="00BA5B8A" w:rsidRDefault="006A51F9" w:rsidP="00100082">
      <w:pPr>
        <w:spacing w:before="240" w:line="360" w:lineRule="auto"/>
        <w:ind w:left="567" w:firstLine="567"/>
        <w:rPr>
          <w:rFonts w:ascii="Cambria" w:hAnsi="Cambria"/>
          <w:b/>
          <w:color w:val="000000" w:themeColor="text1"/>
          <w:sz w:val="24"/>
          <w:szCs w:val="24"/>
        </w:rPr>
      </w:pPr>
      <w:r w:rsidRPr="00BA5B8A">
        <w:rPr>
          <w:rFonts w:ascii="Cambria" w:hAnsi="Cambria"/>
          <w:b/>
          <w:color w:val="000000" w:themeColor="text1"/>
          <w:sz w:val="24"/>
          <w:szCs w:val="24"/>
        </w:rPr>
        <w:t>a)</w:t>
      </w:r>
      <w:r w:rsidRPr="00BA5B8A">
        <w:rPr>
          <w:rFonts w:ascii="Cambria" w:hAnsi="Cambria"/>
          <w:color w:val="000000" w:themeColor="text1"/>
          <w:sz w:val="24"/>
          <w:szCs w:val="24"/>
        </w:rPr>
        <w:t xml:space="preserve"> </w:t>
      </w:r>
      <w:r w:rsidRPr="00BA5B8A">
        <w:rPr>
          <w:rFonts w:ascii="Cambria" w:hAnsi="Cambria"/>
          <w:b/>
          <w:color w:val="000000" w:themeColor="text1"/>
          <w:sz w:val="24"/>
          <w:szCs w:val="24"/>
        </w:rPr>
        <w:t>Declaração</w:t>
      </w:r>
      <w:r w:rsidRPr="00BA5B8A">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BA5B8A" w:rsidRDefault="006A51F9" w:rsidP="00100082">
      <w:pPr>
        <w:spacing w:before="240" w:line="360" w:lineRule="auto"/>
        <w:ind w:left="567" w:firstLine="567"/>
        <w:rPr>
          <w:rFonts w:ascii="Cambria" w:hAnsi="Cambria"/>
          <w:color w:val="000000" w:themeColor="text1"/>
          <w:sz w:val="24"/>
          <w:szCs w:val="24"/>
        </w:rPr>
      </w:pPr>
      <w:r w:rsidRPr="00BA5B8A">
        <w:rPr>
          <w:rFonts w:ascii="Cambria" w:hAnsi="Cambria"/>
          <w:b/>
          <w:color w:val="000000" w:themeColor="text1"/>
          <w:sz w:val="24"/>
          <w:szCs w:val="24"/>
        </w:rPr>
        <w:t>b)</w:t>
      </w:r>
      <w:r w:rsidRPr="00BA5B8A">
        <w:rPr>
          <w:rFonts w:ascii="Cambria" w:hAnsi="Cambria"/>
          <w:color w:val="000000" w:themeColor="text1"/>
          <w:sz w:val="24"/>
          <w:szCs w:val="24"/>
        </w:rPr>
        <w:t xml:space="preserve"> </w:t>
      </w:r>
      <w:r w:rsidRPr="00BA5B8A">
        <w:rPr>
          <w:rFonts w:ascii="Cambria" w:hAnsi="Cambria"/>
          <w:b/>
          <w:color w:val="000000" w:themeColor="text1"/>
          <w:sz w:val="24"/>
          <w:szCs w:val="24"/>
        </w:rPr>
        <w:t>Declaração</w:t>
      </w:r>
      <w:r w:rsidRPr="00BA5B8A">
        <w:rPr>
          <w:rFonts w:ascii="Cambria" w:hAnsi="Cambria"/>
          <w:color w:val="000000" w:themeColor="text1"/>
          <w:sz w:val="24"/>
          <w:szCs w:val="24"/>
        </w:rPr>
        <w:t xml:space="preserve">, sob pena de inabilitação, que </w:t>
      </w:r>
      <w:r w:rsidRPr="00BA5B8A">
        <w:rPr>
          <w:rFonts w:ascii="Cambria" w:eastAsia="Helvetica" w:hAnsi="Cambria"/>
          <w:color w:val="000000" w:themeColor="text1"/>
          <w:sz w:val="24"/>
          <w:szCs w:val="24"/>
        </w:rPr>
        <w:t xml:space="preserve">atende ao disposto no </w:t>
      </w:r>
      <w:r w:rsidRPr="00BA5B8A">
        <w:rPr>
          <w:rFonts w:ascii="Cambria" w:hAnsi="Cambria"/>
          <w:color w:val="000000" w:themeColor="text1"/>
          <w:sz w:val="24"/>
          <w:szCs w:val="24"/>
        </w:rPr>
        <w:t>inciso XXXIII, do Art. 07º da Constituição da República Federativa do Brasil de 1988</w:t>
      </w:r>
      <w:r w:rsidRPr="00BA5B8A">
        <w:rPr>
          <w:rFonts w:ascii="Cambria" w:eastAsia="Helvetica" w:hAnsi="Cambria"/>
          <w:color w:val="000000" w:themeColor="text1"/>
          <w:sz w:val="24"/>
          <w:szCs w:val="24"/>
        </w:rPr>
        <w:t xml:space="preserve">, referente à </w:t>
      </w:r>
      <w:r w:rsidRPr="00BA5B8A">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BA5B8A">
        <w:rPr>
          <w:rFonts w:ascii="Cambria" w:hAnsi="Cambria"/>
          <w:color w:val="000000" w:themeColor="text1"/>
          <w:sz w:val="24"/>
          <w:szCs w:val="24"/>
        </w:rPr>
        <w:t>.</w:t>
      </w:r>
    </w:p>
    <w:p w14:paraId="7C37911D" w14:textId="77777777" w:rsidR="006A51F9" w:rsidRPr="00BA5B8A" w:rsidRDefault="006A51F9" w:rsidP="00100082">
      <w:pPr>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c) Declaração</w:t>
      </w:r>
      <w:r w:rsidRPr="00BA5B8A">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BA5B8A" w:rsidRDefault="006A51F9" w:rsidP="00100082">
      <w:pPr>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d) Declaração</w:t>
      </w:r>
      <w:r w:rsidRPr="00BA5B8A">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BA5B8A" w:rsidRDefault="006A51F9" w:rsidP="00100082">
      <w:pPr>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e) Declaração</w:t>
      </w:r>
      <w:r w:rsidRPr="00BA5B8A">
        <w:rPr>
          <w:rFonts w:ascii="Cambria" w:hAnsi="Cambria"/>
          <w:color w:val="000000" w:themeColor="text1"/>
          <w:sz w:val="24"/>
          <w:szCs w:val="24"/>
        </w:rPr>
        <w:t xml:space="preserve">,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w:t>
      </w:r>
      <w:r w:rsidRPr="00BA5B8A">
        <w:rPr>
          <w:rFonts w:ascii="Cambria" w:hAnsi="Cambria"/>
          <w:color w:val="000000" w:themeColor="text1"/>
          <w:sz w:val="24"/>
          <w:szCs w:val="24"/>
        </w:rPr>
        <w:lastRenderedPageBreak/>
        <w:t>companheiro ou parente em linha reta, colateral ou por afinidade, até o terceiro grau.</w:t>
      </w:r>
    </w:p>
    <w:p w14:paraId="7B329ECD" w14:textId="77777777" w:rsidR="006A51F9" w:rsidRPr="00BA5B8A" w:rsidRDefault="006A51F9" w:rsidP="00100082">
      <w:pPr>
        <w:spacing w:before="240" w:line="360" w:lineRule="auto"/>
        <w:ind w:left="567" w:firstLine="567"/>
        <w:rPr>
          <w:rFonts w:ascii="Cambria" w:hAnsi="Cambria"/>
          <w:color w:val="000000" w:themeColor="text1"/>
          <w:sz w:val="24"/>
          <w:szCs w:val="24"/>
          <w:shd w:val="clear" w:color="auto" w:fill="FFFFFF"/>
        </w:rPr>
      </w:pPr>
      <w:r w:rsidRPr="00BA5B8A">
        <w:rPr>
          <w:rFonts w:ascii="Cambria" w:hAnsi="Cambria"/>
          <w:b/>
          <w:bCs/>
          <w:color w:val="000000" w:themeColor="text1"/>
          <w:sz w:val="24"/>
          <w:szCs w:val="24"/>
        </w:rPr>
        <w:t>f)</w:t>
      </w:r>
      <w:r w:rsidRPr="00BA5B8A">
        <w:rPr>
          <w:rFonts w:ascii="Cambria" w:hAnsi="Cambria"/>
          <w:color w:val="000000" w:themeColor="text1"/>
          <w:sz w:val="24"/>
          <w:szCs w:val="24"/>
        </w:rPr>
        <w:t xml:space="preserve"> </w:t>
      </w:r>
      <w:r w:rsidRPr="00BA5B8A">
        <w:rPr>
          <w:rFonts w:ascii="Cambria" w:hAnsi="Cambria"/>
          <w:b/>
          <w:bCs/>
          <w:color w:val="000000" w:themeColor="text1"/>
          <w:sz w:val="24"/>
          <w:szCs w:val="24"/>
        </w:rPr>
        <w:t>Declaração</w:t>
      </w:r>
      <w:r w:rsidRPr="00BA5B8A">
        <w:rPr>
          <w:rFonts w:ascii="Cambria" w:hAnsi="Cambria"/>
          <w:color w:val="000000" w:themeColor="text1"/>
          <w:sz w:val="24"/>
          <w:szCs w:val="24"/>
        </w:rPr>
        <w:t xml:space="preserve">, sob pena de inabilitação, </w:t>
      </w:r>
      <w:r w:rsidRPr="00BA5B8A">
        <w:rPr>
          <w:rFonts w:ascii="Cambria" w:hAnsi="Cambria"/>
          <w:color w:val="000000" w:themeColor="text1"/>
          <w:sz w:val="24"/>
          <w:szCs w:val="24"/>
          <w:shd w:val="clear" w:color="auto" w:fill="FFFFFF"/>
        </w:rPr>
        <w:t xml:space="preserve">que a proposta apresentada </w:t>
      </w:r>
      <w:r w:rsidRPr="00BA5B8A">
        <w:rPr>
          <w:rFonts w:ascii="Cambria" w:hAnsi="Cambria"/>
          <w:color w:val="000000" w:themeColor="text1"/>
          <w:sz w:val="24"/>
          <w:szCs w:val="24"/>
        </w:rPr>
        <w:t xml:space="preserve">para fins de participação nesta licitação </w:t>
      </w:r>
      <w:r w:rsidRPr="00BA5B8A">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5917D3BC" w:rsidR="006A51F9" w:rsidRPr="00BA5B8A" w:rsidRDefault="006A51F9" w:rsidP="00100082">
      <w:pPr>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g)</w:t>
      </w:r>
      <w:r w:rsidRPr="00BA5B8A">
        <w:rPr>
          <w:rFonts w:ascii="Cambria" w:hAnsi="Cambria"/>
          <w:color w:val="000000" w:themeColor="text1"/>
          <w:sz w:val="24"/>
          <w:szCs w:val="24"/>
        </w:rPr>
        <w:t xml:space="preserve"> </w:t>
      </w:r>
      <w:r w:rsidRPr="00BA5B8A">
        <w:rPr>
          <w:rFonts w:ascii="Cambria" w:hAnsi="Cambria"/>
          <w:b/>
          <w:bCs/>
          <w:color w:val="000000" w:themeColor="text1"/>
          <w:sz w:val="24"/>
          <w:szCs w:val="24"/>
        </w:rPr>
        <w:t>Declaração</w:t>
      </w:r>
      <w:r w:rsidRPr="00BA5B8A">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0A5E269A" w14:textId="77777777" w:rsidR="00016D3A" w:rsidRPr="00BA5B8A" w:rsidRDefault="00016D3A" w:rsidP="00100082">
      <w:pPr>
        <w:adjustRightInd w:val="0"/>
        <w:spacing w:before="240" w:after="240" w:line="360" w:lineRule="auto"/>
        <w:ind w:left="567" w:firstLine="567"/>
        <w:rPr>
          <w:rFonts w:ascii="Cambria" w:hAnsi="Cambria" w:cs="Times New Roman"/>
          <w:sz w:val="24"/>
          <w:szCs w:val="24"/>
          <w:lang w:eastAsia="pt-BR"/>
        </w:rPr>
      </w:pPr>
      <w:r w:rsidRPr="00BA5B8A">
        <w:rPr>
          <w:rFonts w:ascii="Cambria" w:hAnsi="Cambria" w:cs="Times New Roman"/>
          <w:b/>
          <w:sz w:val="24"/>
          <w:szCs w:val="24"/>
          <w:lang w:eastAsia="pt-BR"/>
        </w:rPr>
        <w:t>h) Declaração</w:t>
      </w:r>
      <w:r w:rsidRPr="00BA5B8A">
        <w:rPr>
          <w:rFonts w:ascii="Cambria" w:hAnsi="Cambria" w:cs="Times New Roman"/>
          <w:sz w:val="24"/>
          <w:szCs w:val="24"/>
          <w:lang w:eastAsia="pt-BR"/>
        </w:rPr>
        <w:t>, de que cumpre as exigências de reserva de cargos para pessoa com deficiência e para reabilitado da Previdência Social, previstas em lei e em outras normas específicas.</w:t>
      </w:r>
    </w:p>
    <w:p w14:paraId="713895FA" w14:textId="77777777" w:rsidR="006A51F9" w:rsidRPr="00BA5B8A" w:rsidRDefault="006A51F9" w:rsidP="00100082">
      <w:pPr>
        <w:pStyle w:val="SemEspaamento"/>
        <w:spacing w:before="240" w:after="240" w:line="360" w:lineRule="auto"/>
        <w:jc w:val="both"/>
        <w:rPr>
          <w:rFonts w:ascii="Cambria" w:hAnsi="Cambria"/>
          <w:color w:val="000000" w:themeColor="text1"/>
          <w:sz w:val="24"/>
          <w:szCs w:val="24"/>
        </w:rPr>
      </w:pPr>
      <w:r w:rsidRPr="00BA5B8A">
        <w:rPr>
          <w:rFonts w:ascii="Cambria" w:hAnsi="Cambria"/>
          <w:b/>
          <w:color w:val="000000" w:themeColor="text1"/>
          <w:sz w:val="24"/>
          <w:szCs w:val="24"/>
        </w:rPr>
        <w:t xml:space="preserve">9.8 </w:t>
      </w:r>
      <w:r w:rsidRPr="00BA5B8A">
        <w:rPr>
          <w:rFonts w:ascii="Cambria" w:hAnsi="Cambria"/>
          <w:color w:val="000000" w:themeColor="text1"/>
          <w:sz w:val="24"/>
          <w:szCs w:val="24"/>
        </w:rPr>
        <w:t>A não apresentação dos documentos mencionados nos Incisos V e VI, indicará que a licitante optou por não utilizar os benefícios previstos na Lei Complementar nº 123, de 2006.</w:t>
      </w:r>
    </w:p>
    <w:p w14:paraId="22DE8478" w14:textId="77777777" w:rsidR="006A51F9" w:rsidRPr="00BA5B8A" w:rsidRDefault="006A51F9" w:rsidP="00100082">
      <w:pPr>
        <w:pStyle w:val="SemEspaamento"/>
        <w:shd w:val="clear" w:color="auto" w:fill="FFFFFF" w:themeFill="background1"/>
        <w:spacing w:before="240" w:after="240" w:line="360" w:lineRule="auto"/>
        <w:jc w:val="both"/>
        <w:rPr>
          <w:rFonts w:ascii="Cambria" w:hAnsi="Cambria"/>
          <w:color w:val="000000" w:themeColor="text1"/>
          <w:sz w:val="24"/>
          <w:szCs w:val="24"/>
        </w:rPr>
      </w:pPr>
      <w:r w:rsidRPr="00BA5B8A">
        <w:rPr>
          <w:rFonts w:ascii="Cambria" w:hAnsi="Cambria"/>
          <w:b/>
          <w:color w:val="000000" w:themeColor="text1"/>
          <w:sz w:val="24"/>
          <w:szCs w:val="24"/>
        </w:rPr>
        <w:t>9.9</w:t>
      </w:r>
      <w:r w:rsidRPr="00BA5B8A">
        <w:rPr>
          <w:rFonts w:ascii="Cambria" w:hAnsi="Cambria"/>
          <w:color w:val="000000" w:themeColor="text1"/>
          <w:sz w:val="24"/>
          <w:szCs w:val="24"/>
        </w:rPr>
        <w:t xml:space="preserve"> Não poderão se beneficiar do regime diferenciado e favorecido em licitações concedido às Microempresas ou Empresas de Pequeno Porte, licitantes que se </w:t>
      </w:r>
      <w:r w:rsidRPr="00BA5B8A">
        <w:rPr>
          <w:rFonts w:ascii="Cambria" w:hAnsi="Cambria"/>
          <w:color w:val="000000" w:themeColor="text1"/>
          <w:sz w:val="24"/>
          <w:szCs w:val="24"/>
        </w:rPr>
        <w:lastRenderedPageBreak/>
        <w:t>enquadrem em qualquer das exclusões relacionadas no art. 3º, da Lei Complementar nº 123, de 2006.</w:t>
      </w:r>
    </w:p>
    <w:p w14:paraId="4D8CB1C1"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9.10</w:t>
      </w:r>
      <w:r w:rsidRPr="00BA5B8A">
        <w:rPr>
          <w:rFonts w:ascii="Cambria" w:hAnsi="Cambria"/>
          <w:color w:val="000000" w:themeColor="text1"/>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BA5B8A" w:rsidRDefault="006A51F9" w:rsidP="00100082">
      <w:pPr>
        <w:tabs>
          <w:tab w:val="left" w:pos="1701"/>
        </w:tabs>
        <w:spacing w:before="240" w:line="360" w:lineRule="auto"/>
        <w:rPr>
          <w:rFonts w:ascii="Cambria" w:hAnsi="Cambria"/>
          <w:b/>
          <w:iCs/>
          <w:color w:val="000000" w:themeColor="text1"/>
          <w:sz w:val="24"/>
          <w:szCs w:val="24"/>
        </w:rPr>
      </w:pPr>
      <w:r w:rsidRPr="00BA5B8A">
        <w:rPr>
          <w:rFonts w:ascii="Cambria" w:hAnsi="Cambria"/>
          <w:b/>
          <w:color w:val="000000" w:themeColor="text1"/>
          <w:sz w:val="24"/>
          <w:szCs w:val="24"/>
        </w:rPr>
        <w:t>9.11</w:t>
      </w:r>
      <w:r w:rsidRPr="00BA5B8A">
        <w:rPr>
          <w:rFonts w:ascii="Cambria" w:hAnsi="Cambria"/>
          <w:color w:val="000000" w:themeColor="text1"/>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BA5B8A">
        <w:rPr>
          <w:rFonts w:ascii="Cambria" w:hAnsi="Cambria"/>
          <w:iCs/>
          <w:color w:val="000000" w:themeColor="text1"/>
          <w:sz w:val="24"/>
          <w:szCs w:val="24"/>
        </w:rPr>
        <w:t>(art. 43, caput da Lei Complementar nº 123, de 2006).</w:t>
      </w:r>
      <w:r w:rsidRPr="00BA5B8A">
        <w:rPr>
          <w:rFonts w:ascii="Cambria" w:hAnsi="Cambria"/>
          <w:b/>
          <w:color w:val="000000" w:themeColor="text1"/>
          <w:sz w:val="24"/>
          <w:szCs w:val="24"/>
        </w:rPr>
        <w:t xml:space="preserve"> </w:t>
      </w:r>
    </w:p>
    <w:p w14:paraId="7FFBF293"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9.12</w:t>
      </w:r>
      <w:r w:rsidRPr="00BA5B8A">
        <w:rPr>
          <w:rFonts w:ascii="Cambria" w:hAnsi="Cambria"/>
          <w:color w:val="000000" w:themeColor="text1"/>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7F95E2B1"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color w:val="000000" w:themeColor="text1"/>
          <w:sz w:val="24"/>
          <w:szCs w:val="24"/>
        </w:rPr>
        <w:t>I.</w:t>
      </w:r>
      <w:r w:rsidRPr="00BA5B8A">
        <w:rPr>
          <w:rFonts w:ascii="Cambria" w:hAnsi="Cambria"/>
          <w:color w:val="000000" w:themeColor="text1"/>
          <w:sz w:val="24"/>
          <w:szCs w:val="24"/>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42E8828A" w:rsidR="006A51F9" w:rsidRPr="00BA5B8A" w:rsidRDefault="006A51F9" w:rsidP="00100082">
      <w:pPr>
        <w:widowControl w:val="0"/>
        <w:tabs>
          <w:tab w:val="left" w:pos="850"/>
          <w:tab w:val="left" w:pos="1211"/>
        </w:tabs>
        <w:spacing w:before="0" w:after="0" w:line="360" w:lineRule="auto"/>
        <w:rPr>
          <w:rFonts w:ascii="Cambria" w:hAnsi="Cambria"/>
          <w:color w:val="000000" w:themeColor="text1"/>
          <w:sz w:val="24"/>
          <w:szCs w:val="24"/>
        </w:rPr>
      </w:pPr>
      <w:r w:rsidRPr="00BA5B8A">
        <w:rPr>
          <w:rFonts w:ascii="Cambria" w:hAnsi="Cambria"/>
          <w:b/>
          <w:color w:val="000000" w:themeColor="text1"/>
          <w:sz w:val="24"/>
          <w:szCs w:val="24"/>
        </w:rPr>
        <w:t>9.13</w:t>
      </w:r>
      <w:r w:rsidRPr="00BA5B8A">
        <w:rPr>
          <w:rFonts w:ascii="Cambria" w:hAnsi="Cambria"/>
          <w:color w:val="000000" w:themeColor="text1"/>
          <w:sz w:val="24"/>
          <w:szCs w:val="24"/>
        </w:rPr>
        <w:t xml:space="preserve"> Se o licitante não atender às exigências de habilitação, </w:t>
      </w:r>
      <w:r w:rsidR="002A53D3"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examinará a proposta subsequente e assim sucessivamente na ordem de classificação, até a seleção da proposta que melhor atenda a este Edital.</w:t>
      </w:r>
    </w:p>
    <w:p w14:paraId="46D75E68" w14:textId="77777777" w:rsidR="006A51F9" w:rsidRPr="00BA5B8A" w:rsidRDefault="006A51F9" w:rsidP="00AF414E">
      <w:pPr>
        <w:widowControl w:val="0"/>
        <w:tabs>
          <w:tab w:val="left" w:pos="850"/>
          <w:tab w:val="left" w:pos="1211"/>
        </w:tabs>
        <w:spacing w:before="0" w:after="120" w:line="360" w:lineRule="auto"/>
        <w:rPr>
          <w:rFonts w:ascii="Cambria" w:hAnsi="Cambria"/>
          <w:color w:val="000000" w:themeColor="text1"/>
          <w:sz w:val="24"/>
          <w:szCs w:val="24"/>
        </w:rPr>
      </w:pPr>
      <w:r w:rsidRPr="00BA5B8A">
        <w:rPr>
          <w:rFonts w:ascii="Cambria" w:hAnsi="Cambria"/>
          <w:b/>
          <w:color w:val="000000" w:themeColor="text1"/>
          <w:sz w:val="24"/>
          <w:szCs w:val="24"/>
        </w:rPr>
        <w:t>9.14</w:t>
      </w:r>
      <w:r w:rsidRPr="00BA5B8A">
        <w:rPr>
          <w:rFonts w:ascii="Cambria" w:hAnsi="Cambria"/>
          <w:color w:val="000000" w:themeColor="text1"/>
          <w:sz w:val="24"/>
          <w:szCs w:val="24"/>
        </w:rPr>
        <w:t xml:space="preserve"> Constatado o atendimento às exigências fixadas neste Edital o licitante será declarado vencedor.</w:t>
      </w:r>
    </w:p>
    <w:p w14:paraId="4F4D9326"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BA5B8A">
        <w:rPr>
          <w:rFonts w:ascii="Cambria" w:hAnsi="Cambria"/>
          <w:b/>
          <w:bCs/>
          <w:color w:val="000000" w:themeColor="text1"/>
          <w:sz w:val="24"/>
          <w:szCs w:val="24"/>
        </w:rPr>
        <w:t>10. DO ENVIO DA PROPOSTA READEQUADA E DOCUMENTOS DE HABILITAÇÃO</w:t>
      </w:r>
    </w:p>
    <w:p w14:paraId="6E12EAB3" w14:textId="5E4321FF" w:rsidR="006A51F9" w:rsidRDefault="006A51F9" w:rsidP="00736BCF">
      <w:pPr>
        <w:widowControl w:val="0"/>
        <w:tabs>
          <w:tab w:val="left" w:pos="850"/>
          <w:tab w:val="left" w:pos="1211"/>
          <w:tab w:val="left" w:pos="1985"/>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10.1</w:t>
      </w:r>
      <w:r w:rsidRPr="00BA5B8A">
        <w:rPr>
          <w:rFonts w:ascii="Cambria" w:hAnsi="Cambria"/>
          <w:color w:val="000000" w:themeColor="text1"/>
          <w:sz w:val="24"/>
          <w:szCs w:val="24"/>
        </w:rPr>
        <w:t xml:space="preserve"> </w:t>
      </w:r>
      <w:r w:rsidRPr="00BA5B8A">
        <w:rPr>
          <w:rFonts w:ascii="Cambria" w:hAnsi="Cambria"/>
          <w:b/>
          <w:color w:val="000000" w:themeColor="text1"/>
          <w:sz w:val="24"/>
          <w:szCs w:val="24"/>
        </w:rPr>
        <w:t xml:space="preserve">A licitante melhor classificada deverá encaminhar a proposta de preço </w:t>
      </w:r>
      <w:r w:rsidRPr="00BA5B8A">
        <w:rPr>
          <w:rFonts w:ascii="Cambria" w:hAnsi="Cambria"/>
          <w:b/>
          <w:color w:val="000000" w:themeColor="text1"/>
          <w:sz w:val="24"/>
          <w:szCs w:val="24"/>
        </w:rPr>
        <w:lastRenderedPageBreak/>
        <w:t>adequada ao último lance, bem como os documentos de habilitação, no prazo de até 02 (duas) horas</w:t>
      </w:r>
      <w:r w:rsidRPr="00BA5B8A">
        <w:rPr>
          <w:rFonts w:ascii="Cambria" w:hAnsi="Cambria"/>
          <w:color w:val="000000" w:themeColor="text1"/>
          <w:sz w:val="24"/>
          <w:szCs w:val="24"/>
        </w:rPr>
        <w:t>, conforme disposto no art. 36, §3º do Decreto Municipal nº 21, de 2024, contado da convocação efetuada pel</w:t>
      </w:r>
      <w:r w:rsidR="00FD74A1"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por meio da opção “</w:t>
      </w:r>
      <w:r w:rsidRPr="00BA5B8A">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t>Documentos Complementares</w:t>
      </w:r>
      <w:r w:rsidRPr="00BA5B8A">
        <w:rPr>
          <w:rFonts w:ascii="Cambria" w:hAnsi="Cambria"/>
          <w:color w:val="000000" w:themeColor="text1"/>
          <w:sz w:val="24"/>
          <w:szCs w:val="24"/>
        </w:rPr>
        <w:t>” na Bolsa Nacional de Compras - BNC.</w:t>
      </w:r>
    </w:p>
    <w:p w14:paraId="4B095DA9" w14:textId="77777777" w:rsidR="00736BCF" w:rsidRPr="00736BCF" w:rsidRDefault="00736BCF" w:rsidP="00736BCF">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736BCF">
        <w:rPr>
          <w:rFonts w:ascii="Cambria" w:hAnsi="Cambria"/>
          <w:b/>
          <w:color w:val="000000" w:themeColor="text1"/>
          <w:sz w:val="24"/>
          <w:szCs w:val="24"/>
        </w:rPr>
        <w:t>I.</w:t>
      </w:r>
      <w:r w:rsidRPr="00736BCF">
        <w:rPr>
          <w:rFonts w:ascii="Cambria" w:hAnsi="Cambria"/>
          <w:color w:val="000000" w:themeColor="text1"/>
          <w:sz w:val="24"/>
          <w:szCs w:val="24"/>
        </w:rPr>
        <w:t xml:space="preserve"> Caso a licitante vencedora não encaminhe, no prazo estabelecido, a proposta adequada ao valor do último lance ofertado, será admitida, para fins de comprovação do valor final, a proposta registrada no próprio sistema eletrônico da BNC – Bolsa Nacional de Compras, desde que esta reflita fielmente o último lance válido ofertado durante a fase de disputa.</w:t>
      </w:r>
    </w:p>
    <w:p w14:paraId="415B03CC" w14:textId="77777777" w:rsidR="00736BCF" w:rsidRDefault="00736BCF" w:rsidP="00736BCF">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736BCF">
        <w:rPr>
          <w:rFonts w:ascii="Cambria" w:hAnsi="Cambria"/>
          <w:b/>
          <w:bCs/>
          <w:color w:val="000000" w:themeColor="text1"/>
          <w:sz w:val="24"/>
          <w:szCs w:val="24"/>
        </w:rPr>
        <w:t>II.</w:t>
      </w:r>
      <w:r w:rsidRPr="00736BCF">
        <w:rPr>
          <w:rFonts w:ascii="Cambria" w:hAnsi="Cambria"/>
          <w:color w:val="000000" w:themeColor="text1"/>
          <w:sz w:val="24"/>
          <w:szCs w:val="24"/>
        </w:rPr>
        <w:t xml:space="preserve"> Nessa hipótese, os dados constantes do sistema eletrônico serão considerados suficientes para a formalização da proposta final, não prejudicando a análise da aceitabilidade, da conformidade com o edital e da habilitação do licitante, nos termos da Lei nº 14.133/2021.</w:t>
      </w:r>
    </w:p>
    <w:p w14:paraId="069128FA" w14:textId="0AAE6E4F" w:rsidR="004B14F0" w:rsidRPr="00F37F43" w:rsidRDefault="00BE71A7" w:rsidP="00F37F43">
      <w:pPr>
        <w:widowControl w:val="0"/>
        <w:tabs>
          <w:tab w:val="left" w:pos="850"/>
          <w:tab w:val="left" w:pos="1211"/>
          <w:tab w:val="left" w:pos="1985"/>
        </w:tabs>
        <w:spacing w:line="360" w:lineRule="auto"/>
        <w:ind w:firstLine="567"/>
        <w:rPr>
          <w:rFonts w:ascii="Cambria" w:hAnsi="Cambria"/>
          <w:b/>
          <w:bCs/>
          <w:color w:val="000000" w:themeColor="text1"/>
          <w:sz w:val="24"/>
          <w:szCs w:val="24"/>
        </w:rPr>
      </w:pPr>
      <w:r w:rsidRPr="00F37F43">
        <w:rPr>
          <w:rFonts w:ascii="Cambria" w:hAnsi="Cambria"/>
          <w:b/>
          <w:bCs/>
          <w:color w:val="000000" w:themeColor="text1"/>
          <w:sz w:val="24"/>
          <w:szCs w:val="24"/>
        </w:rPr>
        <w:t xml:space="preserve">III. </w:t>
      </w:r>
      <w:r w:rsidR="002413E7" w:rsidRPr="00F37F43">
        <w:rPr>
          <w:rFonts w:ascii="Cambria" w:hAnsi="Cambria"/>
          <w:b/>
          <w:bCs/>
          <w:color w:val="000000" w:themeColor="text1"/>
          <w:sz w:val="24"/>
          <w:szCs w:val="24"/>
        </w:rPr>
        <w:t>Deverá anexar na proposta final, após a etapa de lances (DEIXANDO EM EVIDÊNCIA NO DOCUMENTO O REGISTRO DO RESPECTIVO ITEM/LOTE DO EDITAL) a comprovação da certificação do INMETRO do pneu contido na proposta, exceto para pneus fora de estrada conforme Portari INMETRO nº 482/2010 e respectivas alterações</w:t>
      </w:r>
      <w:r w:rsidR="004B14F0" w:rsidRPr="00F37F43">
        <w:rPr>
          <w:rFonts w:ascii="Cambria" w:hAnsi="Cambria"/>
          <w:b/>
          <w:bCs/>
          <w:color w:val="000000" w:themeColor="text1"/>
          <w:sz w:val="24"/>
          <w:szCs w:val="24"/>
        </w:rPr>
        <w:t>.</w:t>
      </w:r>
    </w:p>
    <w:p w14:paraId="52B85AA0" w14:textId="5F4B33E5" w:rsidR="002413E7" w:rsidRPr="004B14F0" w:rsidRDefault="002413E7" w:rsidP="00F37F43">
      <w:pPr>
        <w:widowControl w:val="0"/>
        <w:tabs>
          <w:tab w:val="left" w:pos="850"/>
          <w:tab w:val="left" w:pos="1211"/>
          <w:tab w:val="left" w:pos="1985"/>
        </w:tabs>
        <w:spacing w:line="360" w:lineRule="auto"/>
        <w:ind w:firstLine="567"/>
        <w:rPr>
          <w:rFonts w:ascii="Cambria" w:hAnsi="Cambria"/>
          <w:b/>
          <w:bCs/>
          <w:color w:val="000000" w:themeColor="text1"/>
          <w:sz w:val="24"/>
          <w:szCs w:val="24"/>
        </w:rPr>
      </w:pPr>
      <w:r w:rsidRPr="00F37F43">
        <w:rPr>
          <w:rFonts w:ascii="Cambria" w:hAnsi="Cambria"/>
          <w:b/>
          <w:bCs/>
          <w:color w:val="000000" w:themeColor="text1"/>
          <w:sz w:val="24"/>
          <w:szCs w:val="24"/>
        </w:rPr>
        <w:t>IV. Deverá estar anexo à proposta final, para todos os itens, catálogo ou prospecto ou ficha técnica ou outro documento que demonstre as características do produto proposto pelo licitante e oriundo do fabricante, para análise do cumprimento das especificações do objeto.</w:t>
      </w:r>
    </w:p>
    <w:p w14:paraId="58CC0903" w14:textId="77777777" w:rsidR="006A51F9" w:rsidRPr="00BA5B8A" w:rsidRDefault="006A51F9" w:rsidP="00736BCF">
      <w:pPr>
        <w:widowControl w:val="0"/>
        <w:tabs>
          <w:tab w:val="left" w:pos="850"/>
          <w:tab w:val="left" w:pos="1211"/>
          <w:tab w:val="left" w:pos="1985"/>
        </w:tabs>
        <w:spacing w:before="0" w:line="360" w:lineRule="auto"/>
        <w:rPr>
          <w:rFonts w:ascii="Cambria" w:hAnsi="Cambria"/>
          <w:color w:val="000000" w:themeColor="text1"/>
          <w:sz w:val="24"/>
          <w:szCs w:val="24"/>
        </w:rPr>
      </w:pPr>
      <w:r w:rsidRPr="00BA5B8A">
        <w:rPr>
          <w:rFonts w:ascii="Cambria" w:hAnsi="Cambria"/>
          <w:b/>
          <w:bCs/>
          <w:color w:val="000000" w:themeColor="text1"/>
          <w:sz w:val="24"/>
          <w:szCs w:val="24"/>
        </w:rPr>
        <w:t xml:space="preserve">10.2 </w:t>
      </w:r>
      <w:r w:rsidRPr="00BA5B8A">
        <w:rPr>
          <w:rFonts w:ascii="Cambria" w:hAnsi="Cambria"/>
          <w:color w:val="000000" w:themeColor="text1"/>
          <w:sz w:val="24"/>
          <w:szCs w:val="24"/>
        </w:rPr>
        <w:t>A licitante que abandonar o certame, deixando de enviar a proposta e documentos de habilitação será desclassificada/inabilitada e sujeitar-se-á às sanções previstas neste Edital.</w:t>
      </w:r>
    </w:p>
    <w:p w14:paraId="68119739" w14:textId="1803C2F6" w:rsidR="005E379E" w:rsidRPr="00BA5B8A" w:rsidRDefault="005E379E" w:rsidP="00736BCF">
      <w:pPr>
        <w:widowControl w:val="0"/>
        <w:tabs>
          <w:tab w:val="left" w:pos="850"/>
          <w:tab w:val="left" w:pos="1211"/>
          <w:tab w:val="left" w:pos="1985"/>
        </w:tabs>
        <w:spacing w:before="0" w:line="360" w:lineRule="auto"/>
        <w:rPr>
          <w:rFonts w:ascii="Cambria" w:hAnsi="Cambria"/>
          <w:color w:val="000000" w:themeColor="text1"/>
          <w:sz w:val="24"/>
          <w:szCs w:val="24"/>
        </w:rPr>
      </w:pPr>
      <w:r w:rsidRPr="00BA5B8A">
        <w:rPr>
          <w:rFonts w:ascii="Cambria" w:hAnsi="Cambria"/>
          <w:b/>
          <w:bCs/>
          <w:color w:val="000000" w:themeColor="text1"/>
          <w:sz w:val="24"/>
          <w:szCs w:val="24"/>
        </w:rPr>
        <w:t>10.3</w:t>
      </w:r>
      <w:r w:rsidRPr="00BA5B8A">
        <w:rPr>
          <w:rFonts w:ascii="Cambria" w:hAnsi="Cambria"/>
          <w:color w:val="000000" w:themeColor="text1"/>
          <w:sz w:val="24"/>
          <w:szCs w:val="24"/>
        </w:rPr>
        <w:t xml:space="preserve"> </w:t>
      </w:r>
      <w:r w:rsidR="003B0C28" w:rsidRPr="00BA5B8A">
        <w:rPr>
          <w:rFonts w:ascii="Cambria" w:hAnsi="Cambria"/>
          <w:color w:val="000000" w:themeColor="text1"/>
          <w:sz w:val="24"/>
          <w:szCs w:val="24"/>
        </w:rPr>
        <w:t xml:space="preserve">Havendo necessidade de analisar minuciosamente os documentos exigidos, </w:t>
      </w:r>
      <w:r w:rsidR="002A53D3" w:rsidRPr="00BA5B8A">
        <w:rPr>
          <w:rFonts w:ascii="Cambria" w:hAnsi="Cambria"/>
          <w:color w:val="000000" w:themeColor="text1"/>
          <w:sz w:val="24"/>
          <w:szCs w:val="24"/>
        </w:rPr>
        <w:t>a</w:t>
      </w:r>
      <w:r w:rsidR="003B0C28"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003B0C28" w:rsidRPr="00BA5B8A">
        <w:rPr>
          <w:rFonts w:ascii="Cambria" w:hAnsi="Cambria"/>
          <w:color w:val="000000" w:themeColor="text1"/>
          <w:sz w:val="24"/>
          <w:szCs w:val="24"/>
        </w:rPr>
        <w:t xml:space="preserve"> suspenderá a sessão, informando no “chat” a nova data e horário para a </w:t>
      </w:r>
      <w:r w:rsidR="003B0C28" w:rsidRPr="00BA5B8A">
        <w:rPr>
          <w:rFonts w:ascii="Cambria" w:hAnsi="Cambria"/>
          <w:color w:val="000000" w:themeColor="text1"/>
          <w:sz w:val="24"/>
          <w:szCs w:val="24"/>
        </w:rPr>
        <w:lastRenderedPageBreak/>
        <w:t>continuidade da mesma.</w:t>
      </w:r>
    </w:p>
    <w:p w14:paraId="2682AB55"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BA5B8A">
        <w:rPr>
          <w:rFonts w:ascii="Cambria" w:hAnsi="Cambria"/>
          <w:b/>
          <w:bCs/>
          <w:color w:val="000000" w:themeColor="text1"/>
          <w:sz w:val="24"/>
          <w:szCs w:val="24"/>
        </w:rPr>
        <w:t>11. DO RECURSO</w:t>
      </w:r>
    </w:p>
    <w:p w14:paraId="7DF39D4A" w14:textId="3631D859" w:rsidR="006A51F9" w:rsidRPr="00BA5B8A" w:rsidRDefault="006A51F9" w:rsidP="004B14F0">
      <w:pPr>
        <w:widowControl w:val="0"/>
        <w:tabs>
          <w:tab w:val="left" w:pos="850"/>
          <w:tab w:val="left" w:pos="121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11.1</w:t>
      </w:r>
      <w:r w:rsidRPr="00BA5B8A">
        <w:rPr>
          <w:rFonts w:ascii="Cambria" w:hAnsi="Cambria"/>
          <w:color w:val="000000" w:themeColor="text1"/>
          <w:sz w:val="24"/>
          <w:szCs w:val="24"/>
        </w:rPr>
        <w:t xml:space="preserve"> Declarada a vencedora </w:t>
      </w:r>
      <w:r w:rsidR="002A53D3"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abrirá </w:t>
      </w:r>
      <w:r w:rsidRPr="00BA5B8A">
        <w:rPr>
          <w:rFonts w:ascii="Cambria" w:hAnsi="Cambria"/>
          <w:b/>
          <w:color w:val="000000" w:themeColor="text1"/>
          <w:sz w:val="24"/>
          <w:szCs w:val="24"/>
        </w:rPr>
        <w:t>prazo de 15 (quinze) minutos</w:t>
      </w:r>
      <w:r w:rsidRPr="00BA5B8A">
        <w:rPr>
          <w:rFonts w:ascii="Cambria" w:hAnsi="Cambria"/>
          <w:color w:val="000000" w:themeColor="text1"/>
          <w:sz w:val="24"/>
          <w:szCs w:val="24"/>
        </w:rPr>
        <w:t xml:space="preserve"> durante o qual qualquer licitante poderá de forma imediata e motivada em campo próprio do sistema manifestar sua intenção de recurso.</w:t>
      </w:r>
    </w:p>
    <w:p w14:paraId="05E60FAE" w14:textId="59262816" w:rsidR="006A51F9" w:rsidRPr="00BA5B8A" w:rsidRDefault="006A51F9" w:rsidP="004B14F0">
      <w:pPr>
        <w:widowControl w:val="0"/>
        <w:tabs>
          <w:tab w:val="left" w:pos="850"/>
          <w:tab w:val="left" w:pos="1211"/>
        </w:tabs>
        <w:spacing w:before="0" w:line="360" w:lineRule="auto"/>
        <w:rPr>
          <w:rFonts w:ascii="Cambria" w:hAnsi="Cambria"/>
          <w:color w:val="000000" w:themeColor="text1"/>
          <w:sz w:val="24"/>
          <w:szCs w:val="24"/>
        </w:rPr>
      </w:pPr>
      <w:r w:rsidRPr="00BA5B8A">
        <w:rPr>
          <w:rFonts w:ascii="Cambria" w:hAnsi="Cambria"/>
          <w:b/>
          <w:color w:val="000000" w:themeColor="text1"/>
          <w:sz w:val="24"/>
          <w:szCs w:val="24"/>
        </w:rPr>
        <w:t>11.2</w:t>
      </w:r>
      <w:r w:rsidRPr="00BA5B8A">
        <w:rPr>
          <w:rFonts w:ascii="Cambria" w:hAnsi="Cambria"/>
          <w:color w:val="000000" w:themeColor="text1"/>
          <w:sz w:val="24"/>
          <w:szCs w:val="24"/>
        </w:rPr>
        <w:t xml:space="preserve"> </w:t>
      </w:r>
      <w:r w:rsidR="002A53D3"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examinará a intenção de recurso, aceitando-a ou, motivadamente, rejeitando-a, em campo próprio do sistema.</w:t>
      </w:r>
    </w:p>
    <w:p w14:paraId="65F439FC" w14:textId="77777777" w:rsidR="006A51F9" w:rsidRPr="00BA5B8A" w:rsidRDefault="006A51F9" w:rsidP="004B14F0">
      <w:pPr>
        <w:widowControl w:val="0"/>
        <w:tabs>
          <w:tab w:val="left" w:pos="850"/>
          <w:tab w:val="left" w:pos="1211"/>
        </w:tabs>
        <w:spacing w:before="0" w:line="360" w:lineRule="auto"/>
        <w:rPr>
          <w:rFonts w:ascii="Cambria" w:hAnsi="Cambria"/>
          <w:color w:val="000000" w:themeColor="text1"/>
          <w:sz w:val="24"/>
          <w:szCs w:val="24"/>
        </w:rPr>
      </w:pPr>
      <w:r w:rsidRPr="00BA5B8A">
        <w:rPr>
          <w:rFonts w:ascii="Cambria" w:hAnsi="Cambria"/>
          <w:b/>
          <w:color w:val="000000" w:themeColor="text1"/>
          <w:sz w:val="24"/>
          <w:szCs w:val="24"/>
        </w:rPr>
        <w:t>11.3</w:t>
      </w:r>
      <w:r w:rsidRPr="00BA5B8A">
        <w:rPr>
          <w:rFonts w:ascii="Cambria" w:hAnsi="Cambria"/>
          <w:color w:val="000000" w:themeColor="text1"/>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BA5B8A" w:rsidRDefault="006A51F9" w:rsidP="004B14F0">
      <w:pPr>
        <w:widowControl w:val="0"/>
        <w:tabs>
          <w:tab w:val="left" w:pos="850"/>
          <w:tab w:val="left" w:pos="1211"/>
        </w:tabs>
        <w:spacing w:before="0" w:line="360" w:lineRule="auto"/>
        <w:rPr>
          <w:rFonts w:ascii="Cambria" w:hAnsi="Cambria"/>
          <w:color w:val="000000" w:themeColor="text1"/>
          <w:sz w:val="24"/>
          <w:szCs w:val="24"/>
        </w:rPr>
      </w:pPr>
      <w:r w:rsidRPr="00BA5B8A">
        <w:rPr>
          <w:rFonts w:ascii="Cambria" w:hAnsi="Cambria"/>
          <w:b/>
          <w:bCs/>
          <w:color w:val="000000" w:themeColor="text1"/>
          <w:sz w:val="24"/>
          <w:szCs w:val="24"/>
        </w:rPr>
        <w:t>11.4</w:t>
      </w:r>
      <w:r w:rsidRPr="00BA5B8A">
        <w:rPr>
          <w:rFonts w:ascii="Cambria" w:hAnsi="Cambria"/>
          <w:color w:val="000000" w:themeColor="text1"/>
          <w:sz w:val="24"/>
          <w:szCs w:val="24"/>
        </w:rPr>
        <w:t xml:space="preserve"> Será assegurado ao licitante vista dos elementos indispensáveis à defesa de seus interesses.</w:t>
      </w:r>
    </w:p>
    <w:p w14:paraId="64966F9F" w14:textId="77777777" w:rsidR="006A51F9" w:rsidRPr="00BA5B8A" w:rsidRDefault="006A51F9" w:rsidP="004B14F0">
      <w:pPr>
        <w:widowControl w:val="0"/>
        <w:tabs>
          <w:tab w:val="left" w:pos="850"/>
          <w:tab w:val="left" w:pos="1211"/>
        </w:tabs>
        <w:spacing w:before="0" w:line="360" w:lineRule="auto"/>
        <w:rPr>
          <w:rFonts w:ascii="Cambria" w:hAnsi="Cambria"/>
          <w:color w:val="000000" w:themeColor="text1"/>
          <w:sz w:val="24"/>
          <w:szCs w:val="24"/>
        </w:rPr>
      </w:pPr>
      <w:r w:rsidRPr="00BA5B8A">
        <w:rPr>
          <w:rFonts w:ascii="Cambria" w:hAnsi="Cambria"/>
          <w:b/>
          <w:color w:val="000000" w:themeColor="text1"/>
          <w:sz w:val="24"/>
          <w:szCs w:val="24"/>
        </w:rPr>
        <w:t>11.5</w:t>
      </w:r>
      <w:r w:rsidRPr="00BA5B8A">
        <w:rPr>
          <w:rFonts w:ascii="Cambria" w:hAnsi="Cambria"/>
          <w:color w:val="000000" w:themeColor="text1"/>
          <w:sz w:val="24"/>
          <w:szCs w:val="24"/>
        </w:rPr>
        <w:t xml:space="preserve"> O acolhimento do recurso implicará a invalidação apenas dos atos insuscetíveis de aproveitamento.</w:t>
      </w:r>
    </w:p>
    <w:p w14:paraId="7A451CD8" w14:textId="77777777" w:rsidR="006A51F9" w:rsidRPr="00BA5B8A" w:rsidRDefault="006A51F9" w:rsidP="004B14F0">
      <w:pPr>
        <w:widowControl w:val="0"/>
        <w:tabs>
          <w:tab w:val="left" w:pos="850"/>
          <w:tab w:val="left" w:pos="1211"/>
        </w:tabs>
        <w:spacing w:before="0" w:line="360" w:lineRule="auto"/>
        <w:rPr>
          <w:rFonts w:ascii="Cambria" w:hAnsi="Cambria"/>
          <w:color w:val="000000" w:themeColor="text1"/>
          <w:sz w:val="24"/>
          <w:szCs w:val="24"/>
        </w:rPr>
      </w:pPr>
      <w:r w:rsidRPr="00BA5B8A">
        <w:rPr>
          <w:rFonts w:ascii="Cambria" w:hAnsi="Cambria"/>
          <w:b/>
          <w:bCs/>
          <w:color w:val="000000" w:themeColor="text1"/>
          <w:sz w:val="24"/>
          <w:szCs w:val="24"/>
        </w:rPr>
        <w:t>11.6</w:t>
      </w:r>
      <w:r w:rsidRPr="00BA5B8A">
        <w:rPr>
          <w:rFonts w:ascii="Cambria" w:hAnsi="Cambria"/>
          <w:color w:val="000000" w:themeColor="text1"/>
          <w:sz w:val="24"/>
          <w:szCs w:val="24"/>
        </w:rPr>
        <w:t xml:space="preserve"> Os recursos interpostos fora do prazo não serão reconhecidos.</w:t>
      </w:r>
    </w:p>
    <w:p w14:paraId="487094DC"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line="360" w:lineRule="auto"/>
        <w:rPr>
          <w:rFonts w:ascii="Cambria" w:hAnsi="Cambria"/>
          <w:b/>
          <w:bCs/>
          <w:color w:val="000000" w:themeColor="text1"/>
          <w:sz w:val="24"/>
          <w:szCs w:val="24"/>
        </w:rPr>
      </w:pPr>
      <w:r w:rsidRPr="00BA5B8A">
        <w:rPr>
          <w:rFonts w:ascii="Cambria" w:hAnsi="Cambria"/>
          <w:b/>
          <w:bCs/>
          <w:color w:val="000000" w:themeColor="text1"/>
          <w:sz w:val="24"/>
          <w:szCs w:val="24"/>
        </w:rPr>
        <w:t>12. DA ADJUDICAÇÃO, HOMOLOGAÇÃO E CONTRATAÇÃO</w:t>
      </w:r>
    </w:p>
    <w:p w14:paraId="220BA8A5" w14:textId="77777777" w:rsidR="006A51F9" w:rsidRPr="00BA5B8A" w:rsidRDefault="006A51F9" w:rsidP="004B14F0">
      <w:pPr>
        <w:widowControl w:val="0"/>
        <w:tabs>
          <w:tab w:val="left" w:pos="850"/>
          <w:tab w:val="left" w:pos="1211"/>
        </w:tabs>
        <w:spacing w:line="360" w:lineRule="auto"/>
        <w:rPr>
          <w:rFonts w:ascii="Cambria" w:hAnsi="Cambria"/>
          <w:color w:val="000000" w:themeColor="text1"/>
          <w:sz w:val="24"/>
          <w:szCs w:val="24"/>
        </w:rPr>
      </w:pPr>
      <w:r w:rsidRPr="00BA5B8A">
        <w:rPr>
          <w:rFonts w:ascii="Cambria" w:hAnsi="Cambria"/>
          <w:b/>
          <w:color w:val="000000" w:themeColor="text1"/>
          <w:sz w:val="24"/>
          <w:szCs w:val="24"/>
        </w:rPr>
        <w:t>12.1</w:t>
      </w:r>
      <w:r w:rsidRPr="00BA5B8A">
        <w:rPr>
          <w:rFonts w:ascii="Cambria" w:hAnsi="Cambria"/>
          <w:color w:val="000000" w:themeColor="text1"/>
          <w:sz w:val="24"/>
          <w:szCs w:val="24"/>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BA5B8A" w:rsidRDefault="006A51F9" w:rsidP="004B14F0">
      <w:pPr>
        <w:widowControl w:val="0"/>
        <w:tabs>
          <w:tab w:val="left" w:pos="850"/>
          <w:tab w:val="left" w:pos="1211"/>
        </w:tabs>
        <w:spacing w:line="360" w:lineRule="auto"/>
        <w:rPr>
          <w:rFonts w:ascii="Cambria" w:hAnsi="Cambria"/>
          <w:color w:val="000000" w:themeColor="text1"/>
          <w:sz w:val="24"/>
          <w:szCs w:val="24"/>
        </w:rPr>
      </w:pPr>
      <w:r w:rsidRPr="00BA5B8A">
        <w:rPr>
          <w:rFonts w:ascii="Cambria" w:hAnsi="Cambria"/>
          <w:b/>
          <w:color w:val="000000" w:themeColor="text1"/>
          <w:sz w:val="24"/>
          <w:szCs w:val="24"/>
        </w:rPr>
        <w:t>12.2</w:t>
      </w:r>
      <w:r w:rsidRPr="00BA5B8A">
        <w:rPr>
          <w:rFonts w:ascii="Cambria" w:hAnsi="Cambria"/>
          <w:color w:val="000000" w:themeColor="text1"/>
          <w:sz w:val="24"/>
          <w:szCs w:val="24"/>
        </w:rPr>
        <w:t xml:space="preserve"> Integra o presente Edital, sob forma de anexo, a Minuta do Contrato cujas disposições disciplinarão as relações entre contratante e contratada.</w:t>
      </w:r>
    </w:p>
    <w:p w14:paraId="374B566D" w14:textId="77777777" w:rsidR="006A51F9" w:rsidRPr="00BA5B8A" w:rsidRDefault="006A51F9" w:rsidP="004B14F0">
      <w:pPr>
        <w:tabs>
          <w:tab w:val="left" w:pos="1701"/>
        </w:tabs>
        <w:spacing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12.3 </w:t>
      </w:r>
      <w:r w:rsidRPr="00BA5B8A">
        <w:rPr>
          <w:rFonts w:ascii="Cambria" w:hAnsi="Cambria"/>
          <w:bCs/>
          <w:color w:val="000000" w:themeColor="text1"/>
          <w:sz w:val="24"/>
          <w:szCs w:val="24"/>
        </w:rPr>
        <w:t>Uma vez</w:t>
      </w:r>
      <w:r w:rsidRPr="00BA5B8A">
        <w:rPr>
          <w:rFonts w:ascii="Cambria" w:hAnsi="Cambria"/>
          <w:b/>
          <w:color w:val="000000" w:themeColor="text1"/>
          <w:sz w:val="24"/>
          <w:szCs w:val="24"/>
        </w:rPr>
        <w:t xml:space="preserve"> </w:t>
      </w:r>
      <w:r w:rsidRPr="00BA5B8A">
        <w:rPr>
          <w:rFonts w:ascii="Cambria" w:hAnsi="Cambria"/>
          <w:color w:val="000000" w:themeColor="text1"/>
          <w:sz w:val="24"/>
          <w:szCs w:val="24"/>
        </w:rPr>
        <w:t xml:space="preserve">homologado o resultado do certame pela Autoridade Superior, o prazo para assinatura da Ata de Registro de Preços e/ou Contrato de Fornecimento será de até </w:t>
      </w:r>
      <w:r w:rsidRPr="00BA5B8A">
        <w:rPr>
          <w:rFonts w:ascii="Cambria" w:hAnsi="Cambria"/>
          <w:color w:val="000000" w:themeColor="text1"/>
          <w:sz w:val="24"/>
          <w:szCs w:val="24"/>
        </w:rPr>
        <w:lastRenderedPageBreak/>
        <w:t>02 (dois) dias úteis contados do envio da convocação, podendo ser prorrogado uma vez, desde que solicitado por escrito, antes do 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BA5B8A" w:rsidRDefault="006A51F9" w:rsidP="004B14F0">
      <w:pPr>
        <w:pStyle w:val="SemEspaamento"/>
        <w:spacing w:before="160" w:line="360" w:lineRule="auto"/>
        <w:ind w:firstLine="567"/>
        <w:jc w:val="both"/>
        <w:rPr>
          <w:rFonts w:ascii="Cambria" w:hAnsi="Cambria"/>
          <w:color w:val="000000" w:themeColor="text1"/>
          <w:sz w:val="24"/>
          <w:szCs w:val="24"/>
        </w:rPr>
      </w:pPr>
      <w:r w:rsidRPr="00BA5B8A">
        <w:rPr>
          <w:rFonts w:ascii="Cambria" w:hAnsi="Cambria"/>
          <w:b/>
          <w:color w:val="000000" w:themeColor="text1"/>
          <w:sz w:val="24"/>
          <w:szCs w:val="24"/>
        </w:rPr>
        <w:t xml:space="preserve">I. </w:t>
      </w:r>
      <w:r w:rsidRPr="00BA5B8A">
        <w:rPr>
          <w:rFonts w:ascii="Cambria" w:hAnsi="Cambria"/>
          <w:color w:val="000000" w:themeColor="text1"/>
          <w:sz w:val="24"/>
          <w:szCs w:val="24"/>
        </w:rPr>
        <w:t>A convocação de que trata o subitem 12.3 do se dará via e-mail cadastrado no sistema eletrônico pela licitante.</w:t>
      </w:r>
    </w:p>
    <w:p w14:paraId="7D3F08E1" w14:textId="13F1042F" w:rsidR="006A51F9" w:rsidRPr="00BA5B8A" w:rsidRDefault="006A51F9" w:rsidP="004B14F0">
      <w:pPr>
        <w:pStyle w:val="SemEspaamento"/>
        <w:spacing w:before="160" w:line="360" w:lineRule="auto"/>
        <w:jc w:val="both"/>
        <w:rPr>
          <w:rFonts w:ascii="Cambria" w:hAnsi="Cambria"/>
          <w:color w:val="000000" w:themeColor="text1"/>
          <w:sz w:val="24"/>
          <w:szCs w:val="24"/>
        </w:rPr>
      </w:pPr>
      <w:r w:rsidRPr="00BA5B8A">
        <w:rPr>
          <w:rFonts w:ascii="Cambria" w:hAnsi="Cambria"/>
          <w:b/>
          <w:color w:val="000000" w:themeColor="text1"/>
          <w:sz w:val="24"/>
          <w:szCs w:val="24"/>
        </w:rPr>
        <w:t>12.4</w:t>
      </w:r>
      <w:r w:rsidRPr="00BA5B8A">
        <w:rPr>
          <w:rFonts w:ascii="Cambria" w:hAnsi="Cambria"/>
          <w:bCs/>
          <w:color w:val="000000" w:themeColor="text1"/>
          <w:sz w:val="24"/>
          <w:szCs w:val="24"/>
        </w:rPr>
        <w:t xml:space="preserve"> A recusa do adjudicatário em assinar a Ata de Registro de preços, dentro do prazo estabelecido no edital, permitirá a convocação dos licitantes que aceitarem fornecer os bens, com preços iguais aos do licitante vencedor, seguindo a ordem de classificação, sem prejuízo da aplicação das sanções previstas em lei e neste edital</w:t>
      </w:r>
      <w:r w:rsidRPr="00BA5B8A">
        <w:rPr>
          <w:rFonts w:ascii="Cambria" w:hAnsi="Cambria"/>
          <w:color w:val="000000" w:themeColor="text1"/>
          <w:sz w:val="24"/>
          <w:szCs w:val="24"/>
        </w:rPr>
        <w:t>.</w:t>
      </w:r>
    </w:p>
    <w:p w14:paraId="7644AAF4" w14:textId="77777777" w:rsidR="006A51F9" w:rsidRPr="00BA5B8A" w:rsidRDefault="006A51F9" w:rsidP="004B14F0">
      <w:pPr>
        <w:pStyle w:val="SemEspaamento"/>
        <w:spacing w:before="160" w:line="360" w:lineRule="auto"/>
        <w:jc w:val="both"/>
        <w:rPr>
          <w:rFonts w:ascii="Cambria" w:hAnsi="Cambria"/>
          <w:color w:val="000000" w:themeColor="text1"/>
          <w:sz w:val="24"/>
          <w:szCs w:val="24"/>
        </w:rPr>
      </w:pPr>
      <w:r w:rsidRPr="00BA5B8A">
        <w:rPr>
          <w:rFonts w:ascii="Cambria" w:hAnsi="Cambria"/>
          <w:b/>
          <w:bCs/>
          <w:color w:val="000000" w:themeColor="text1"/>
          <w:sz w:val="24"/>
          <w:szCs w:val="24"/>
        </w:rPr>
        <w:t>12.5</w:t>
      </w:r>
      <w:r w:rsidRPr="00BA5B8A">
        <w:rPr>
          <w:rFonts w:ascii="Cambria" w:hAnsi="Cambria"/>
          <w:color w:val="000000" w:themeColor="text1"/>
          <w:sz w:val="24"/>
          <w:szCs w:val="24"/>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BA5B8A" w:rsidRDefault="006A51F9" w:rsidP="004B14F0">
      <w:pPr>
        <w:pStyle w:val="SemEspaamento"/>
        <w:spacing w:before="160" w:line="360" w:lineRule="auto"/>
        <w:jc w:val="both"/>
        <w:rPr>
          <w:rFonts w:ascii="Cambria" w:hAnsi="Cambria"/>
          <w:bCs/>
          <w:color w:val="000000" w:themeColor="text1"/>
          <w:sz w:val="24"/>
          <w:szCs w:val="24"/>
        </w:rPr>
      </w:pPr>
      <w:r w:rsidRPr="00BA5B8A">
        <w:rPr>
          <w:rFonts w:ascii="Cambria" w:hAnsi="Cambria"/>
          <w:b/>
          <w:bCs/>
          <w:color w:val="000000" w:themeColor="text1"/>
          <w:sz w:val="24"/>
          <w:szCs w:val="24"/>
        </w:rPr>
        <w:t>12.6</w:t>
      </w:r>
      <w:r w:rsidRPr="00BA5B8A">
        <w:rPr>
          <w:rFonts w:ascii="Cambria" w:hAnsi="Cambria"/>
          <w:color w:val="000000" w:themeColor="text1"/>
          <w:sz w:val="24"/>
          <w:szCs w:val="24"/>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77777777" w:rsidR="006A51F9" w:rsidRPr="00BA5B8A" w:rsidRDefault="006A51F9" w:rsidP="004B14F0">
      <w:pPr>
        <w:tabs>
          <w:tab w:val="left" w:pos="1701"/>
        </w:tabs>
        <w:spacing w:after="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12.7 </w:t>
      </w:r>
      <w:r w:rsidRPr="00BA5B8A">
        <w:rPr>
          <w:rFonts w:ascii="Cambria" w:hAnsi="Cambria"/>
          <w:color w:val="000000" w:themeColor="text1"/>
          <w:sz w:val="24"/>
          <w:szCs w:val="24"/>
        </w:rPr>
        <w:t>A Ata de Registro de Preços e/ou Contrato de Fornecimento referente ao presente Pregão Eletrônico terá seu extrato publicado no quadro de avisos (Placar) da Prefeitura de Piracanjuba, Jornal de Grande Circulação, e sua integra no Portal Nacional de Contratações Públicas (PNCP) e site Oficial da Prefeitura de Piracanjuba/GO.</w:t>
      </w:r>
    </w:p>
    <w:p w14:paraId="237D64C5" w14:textId="77777777" w:rsidR="006A51F9" w:rsidRPr="00BA5B8A" w:rsidRDefault="006A51F9" w:rsidP="004B14F0">
      <w:pPr>
        <w:tabs>
          <w:tab w:val="left" w:pos="1701"/>
        </w:tabs>
        <w:spacing w:after="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12.8 </w:t>
      </w:r>
      <w:r w:rsidRPr="00BA5B8A">
        <w:rPr>
          <w:rFonts w:ascii="Cambria" w:hAnsi="Cambria"/>
          <w:color w:val="000000" w:themeColor="text1"/>
          <w:sz w:val="24"/>
          <w:szCs w:val="24"/>
        </w:rPr>
        <w:t>A Licitante não poderá ceder ou transferir o contrato total ou parcialmente a terceiros.</w:t>
      </w:r>
    </w:p>
    <w:p w14:paraId="1C8F8EFE" w14:textId="77777777" w:rsidR="006A51F9" w:rsidRPr="00BA5B8A" w:rsidRDefault="006A51F9" w:rsidP="004B14F0">
      <w:pPr>
        <w:tabs>
          <w:tab w:val="left" w:pos="1701"/>
        </w:tabs>
        <w:spacing w:after="0" w:line="360" w:lineRule="auto"/>
        <w:rPr>
          <w:rFonts w:ascii="Cambria" w:hAnsi="Cambria"/>
          <w:color w:val="000000" w:themeColor="text1"/>
          <w:sz w:val="24"/>
          <w:szCs w:val="24"/>
        </w:rPr>
      </w:pPr>
      <w:r w:rsidRPr="00BA5B8A">
        <w:rPr>
          <w:rFonts w:ascii="Cambria" w:hAnsi="Cambria"/>
          <w:b/>
          <w:bCs/>
          <w:color w:val="000000" w:themeColor="text1"/>
          <w:sz w:val="24"/>
          <w:szCs w:val="24"/>
        </w:rPr>
        <w:lastRenderedPageBreak/>
        <w:t>12.9</w:t>
      </w:r>
      <w:r w:rsidRPr="00BA5B8A">
        <w:rPr>
          <w:rFonts w:ascii="Cambria" w:hAnsi="Cambria"/>
          <w:color w:val="000000" w:themeColor="text1"/>
          <w:sz w:val="24"/>
          <w:szCs w:val="24"/>
        </w:rPr>
        <w:t xml:space="preserve"> As contratações decorrentes da Ata de Registro de Preços serão formalizadas, conforme prevê o art. 95, da Lei Federal nº 14.133, de 2021, por:</w:t>
      </w:r>
    </w:p>
    <w:p w14:paraId="4A6D6D4E" w14:textId="77777777" w:rsidR="006A51F9" w:rsidRPr="00BA5B8A" w:rsidRDefault="006A51F9" w:rsidP="004B14F0">
      <w:pPr>
        <w:tabs>
          <w:tab w:val="left" w:pos="1701"/>
        </w:tabs>
        <w:spacing w:after="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 xml:space="preserve">I. </w:t>
      </w:r>
      <w:r w:rsidRPr="00BA5B8A">
        <w:rPr>
          <w:rFonts w:ascii="Cambria" w:hAnsi="Cambria"/>
          <w:color w:val="000000" w:themeColor="text1"/>
          <w:sz w:val="24"/>
          <w:szCs w:val="24"/>
        </w:rPr>
        <w:t>Instrumento Contratual.</w:t>
      </w:r>
    </w:p>
    <w:p w14:paraId="63072AAA" w14:textId="77777777" w:rsidR="006A51F9" w:rsidRPr="00BA5B8A" w:rsidRDefault="006A51F9" w:rsidP="004B14F0">
      <w:pPr>
        <w:tabs>
          <w:tab w:val="left" w:pos="1701"/>
        </w:tabs>
        <w:spacing w:after="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w:t>
      </w:r>
      <w:r w:rsidRPr="00BA5B8A">
        <w:rPr>
          <w:rFonts w:ascii="Cambria" w:hAnsi="Cambria"/>
          <w:color w:val="000000" w:themeColor="text1"/>
          <w:sz w:val="24"/>
          <w:szCs w:val="24"/>
        </w:rPr>
        <w:t xml:space="preserve"> Nota de Empenho da Despesa.</w:t>
      </w:r>
    </w:p>
    <w:p w14:paraId="24FCBA17" w14:textId="77777777" w:rsidR="006A51F9" w:rsidRPr="00BA5B8A" w:rsidRDefault="006A51F9" w:rsidP="004B14F0">
      <w:pPr>
        <w:tabs>
          <w:tab w:val="left" w:pos="1701"/>
        </w:tabs>
        <w:spacing w:after="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III.</w:t>
      </w:r>
      <w:r w:rsidRPr="00BA5B8A">
        <w:rPr>
          <w:rFonts w:ascii="Cambria" w:hAnsi="Cambria"/>
          <w:color w:val="000000" w:themeColor="text1"/>
          <w:sz w:val="24"/>
          <w:szCs w:val="24"/>
        </w:rPr>
        <w:t xml:space="preserve"> Autorização de Compra/ Ordem de Fornecimento.</w:t>
      </w:r>
    </w:p>
    <w:p w14:paraId="0E7BC147" w14:textId="4D771843" w:rsidR="006A51F9" w:rsidRPr="00BA5B8A" w:rsidRDefault="006A51F9" w:rsidP="004B14F0">
      <w:pPr>
        <w:tabs>
          <w:tab w:val="left" w:pos="1701"/>
        </w:tabs>
        <w:spacing w:after="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IV.</w:t>
      </w:r>
      <w:r w:rsidRPr="00BA5B8A">
        <w:rPr>
          <w:rFonts w:ascii="Cambria" w:hAnsi="Cambria"/>
          <w:color w:val="000000" w:themeColor="text1"/>
          <w:sz w:val="24"/>
          <w:szCs w:val="24"/>
        </w:rPr>
        <w:t xml:space="preserve"> Ordem de Execução de </w:t>
      </w:r>
      <w:r w:rsidR="008D5293" w:rsidRPr="00BA5B8A">
        <w:rPr>
          <w:rFonts w:ascii="Cambria" w:hAnsi="Cambria"/>
          <w:color w:val="000000" w:themeColor="text1"/>
          <w:sz w:val="24"/>
          <w:szCs w:val="24"/>
        </w:rPr>
        <w:t>Fornecimento/Serviços</w:t>
      </w:r>
      <w:r w:rsidRPr="00BA5B8A">
        <w:rPr>
          <w:rFonts w:ascii="Cambria" w:hAnsi="Cambria"/>
          <w:color w:val="000000" w:themeColor="text1"/>
          <w:sz w:val="24"/>
          <w:szCs w:val="24"/>
        </w:rPr>
        <w:t xml:space="preserve">; ou </w:t>
      </w:r>
    </w:p>
    <w:p w14:paraId="3CB267C2" w14:textId="77777777" w:rsidR="006A51F9" w:rsidRPr="00BA5B8A" w:rsidRDefault="006A51F9" w:rsidP="004B14F0">
      <w:pPr>
        <w:tabs>
          <w:tab w:val="left" w:pos="1701"/>
        </w:tabs>
        <w:spacing w:after="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V.</w:t>
      </w:r>
      <w:r w:rsidRPr="00BA5B8A">
        <w:rPr>
          <w:rFonts w:ascii="Cambria" w:hAnsi="Cambria"/>
          <w:color w:val="000000" w:themeColor="text1"/>
          <w:sz w:val="24"/>
          <w:szCs w:val="24"/>
        </w:rPr>
        <w:t xml:space="preserve"> Outro instrumento hábil.</w:t>
      </w:r>
    </w:p>
    <w:p w14:paraId="23434256" w14:textId="77777777" w:rsidR="006A51F9" w:rsidRPr="00BA5B8A" w:rsidRDefault="006A51F9" w:rsidP="004B14F0">
      <w:pPr>
        <w:tabs>
          <w:tab w:val="left" w:pos="1701"/>
        </w:tabs>
        <w:spacing w:line="360" w:lineRule="auto"/>
        <w:rPr>
          <w:rFonts w:ascii="Cambria" w:hAnsi="Cambria"/>
          <w:color w:val="000000" w:themeColor="text1"/>
          <w:sz w:val="24"/>
          <w:szCs w:val="24"/>
        </w:rPr>
      </w:pPr>
      <w:r w:rsidRPr="00BA5B8A">
        <w:rPr>
          <w:rFonts w:ascii="Cambria" w:hAnsi="Cambria"/>
          <w:b/>
          <w:bCs/>
          <w:color w:val="000000" w:themeColor="text1"/>
          <w:sz w:val="24"/>
          <w:szCs w:val="24"/>
        </w:rPr>
        <w:t>12.10</w:t>
      </w:r>
      <w:r w:rsidRPr="00BA5B8A">
        <w:rPr>
          <w:rFonts w:ascii="Cambria" w:hAnsi="Cambria"/>
          <w:color w:val="000000" w:themeColor="text1"/>
          <w:sz w:val="24"/>
          <w:szCs w:val="24"/>
        </w:rPr>
        <w:t xml:space="preserve"> Os contratos celebrados em decorrência do Registro de Preços estarão sujeitos às regras previstas neste Edital, bem como na Lei Federal nº 14.133, de 2021.</w:t>
      </w:r>
    </w:p>
    <w:p w14:paraId="6654B44F" w14:textId="77777777" w:rsidR="006A51F9" w:rsidRPr="00BA5B8A" w:rsidRDefault="006A51F9" w:rsidP="004B14F0">
      <w:pPr>
        <w:tabs>
          <w:tab w:val="left" w:pos="1701"/>
        </w:tabs>
        <w:spacing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12.11 </w:t>
      </w:r>
      <w:r w:rsidRPr="00BA5B8A">
        <w:rPr>
          <w:rFonts w:ascii="Cambria" w:hAnsi="Cambria"/>
          <w:color w:val="000000" w:themeColor="text1"/>
          <w:sz w:val="24"/>
          <w:szCs w:val="24"/>
        </w:rPr>
        <w:t>Todos os contatos, reclamações e penalidades serão feitos ou aplicados diretamente à empresa que participar da Licitação. Em nenhum caso a Administração negociará com entidades representadas pelas licitantes.</w:t>
      </w:r>
    </w:p>
    <w:p w14:paraId="5A961716" w14:textId="77777777" w:rsidR="006A51F9" w:rsidRPr="00BA5B8A" w:rsidRDefault="006A51F9" w:rsidP="004B14F0">
      <w:pPr>
        <w:tabs>
          <w:tab w:val="left" w:pos="1701"/>
        </w:tabs>
        <w:spacing w:line="360" w:lineRule="auto"/>
        <w:rPr>
          <w:rFonts w:ascii="Cambria" w:hAnsi="Cambria"/>
          <w:color w:val="000000" w:themeColor="text1"/>
          <w:sz w:val="24"/>
          <w:szCs w:val="24"/>
        </w:rPr>
      </w:pPr>
      <w:r w:rsidRPr="00BA5B8A">
        <w:rPr>
          <w:rFonts w:ascii="Cambria" w:hAnsi="Cambria"/>
          <w:b/>
          <w:color w:val="000000" w:themeColor="text1"/>
          <w:sz w:val="24"/>
          <w:szCs w:val="24"/>
        </w:rPr>
        <w:t>12.12</w:t>
      </w:r>
      <w:r w:rsidRPr="00BA5B8A">
        <w:rPr>
          <w:rFonts w:ascii="Cambria" w:hAnsi="Cambria"/>
          <w:color w:val="000000" w:themeColor="text1"/>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p>
    <w:p w14:paraId="4B007F68" w14:textId="77777777" w:rsidR="006A51F9" w:rsidRPr="00BA5B8A"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BA5B8A">
        <w:rPr>
          <w:rFonts w:ascii="Cambria" w:hAnsi="Cambria"/>
          <w:b/>
          <w:color w:val="000000" w:themeColor="text1"/>
          <w:sz w:val="24"/>
          <w:szCs w:val="24"/>
        </w:rPr>
        <w:t xml:space="preserve">13. DA </w:t>
      </w:r>
      <w:r w:rsidRPr="00BA5B8A">
        <w:rPr>
          <w:rFonts w:ascii="Cambria" w:hAnsi="Cambria"/>
          <w:b/>
          <w:bCs/>
          <w:color w:val="000000" w:themeColor="text1"/>
          <w:sz w:val="24"/>
          <w:szCs w:val="24"/>
        </w:rPr>
        <w:t>VALIDADE DO REGISTRO DE PREÇOS</w:t>
      </w:r>
    </w:p>
    <w:p w14:paraId="6D249F81" w14:textId="482B4436" w:rsidR="006A51F9" w:rsidRPr="00BA5B8A" w:rsidRDefault="006A51F9" w:rsidP="0075759E">
      <w:pPr>
        <w:tabs>
          <w:tab w:val="left" w:pos="1701"/>
        </w:tabs>
        <w:spacing w:before="240" w:after="120" w:line="360" w:lineRule="auto"/>
        <w:rPr>
          <w:rFonts w:ascii="Cambria" w:hAnsi="Cambria"/>
          <w:color w:val="000000" w:themeColor="text1"/>
          <w:sz w:val="24"/>
          <w:szCs w:val="24"/>
        </w:rPr>
      </w:pPr>
      <w:r w:rsidRPr="00BA5B8A">
        <w:rPr>
          <w:rFonts w:ascii="Cambria" w:hAnsi="Cambria"/>
          <w:b/>
          <w:color w:val="000000" w:themeColor="text1"/>
          <w:sz w:val="24"/>
          <w:szCs w:val="24"/>
        </w:rPr>
        <w:t>13.1</w:t>
      </w:r>
      <w:r w:rsidRPr="00BA5B8A">
        <w:rPr>
          <w:rFonts w:ascii="Cambria" w:hAnsi="Cambria"/>
          <w:color w:val="000000" w:themeColor="text1"/>
          <w:sz w:val="24"/>
          <w:szCs w:val="24"/>
        </w:rPr>
        <w:t xml:space="preserve"> </w:t>
      </w:r>
      <w:r w:rsidR="0075439B" w:rsidRPr="00BA5B8A">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31081931" w14:textId="77777777" w:rsidR="006A51F9" w:rsidRPr="00BA5B8A" w:rsidRDefault="006A51F9" w:rsidP="00100082">
      <w:pPr>
        <w:tabs>
          <w:tab w:val="left" w:pos="1701"/>
        </w:tabs>
        <w:spacing w:before="0" w:line="360" w:lineRule="auto"/>
        <w:rPr>
          <w:rFonts w:ascii="Cambria" w:hAnsi="Cambria"/>
          <w:color w:val="000000" w:themeColor="text1"/>
          <w:sz w:val="24"/>
          <w:szCs w:val="24"/>
        </w:rPr>
      </w:pPr>
      <w:r w:rsidRPr="00BA5B8A">
        <w:rPr>
          <w:rFonts w:ascii="Cambria" w:hAnsi="Cambria"/>
          <w:b/>
          <w:bCs/>
          <w:color w:val="000000" w:themeColor="text1"/>
          <w:sz w:val="24"/>
          <w:szCs w:val="24"/>
        </w:rPr>
        <w:t>13.2</w:t>
      </w:r>
      <w:r w:rsidRPr="00BA5B8A">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1EBB340F" w14:textId="77777777" w:rsidR="006A51F9" w:rsidRPr="00BA5B8A" w:rsidRDefault="006A51F9" w:rsidP="00100082">
      <w:pPr>
        <w:tabs>
          <w:tab w:val="left" w:pos="1701"/>
        </w:tabs>
        <w:spacing w:before="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 xml:space="preserve">I. </w:t>
      </w:r>
      <w:r w:rsidRPr="00BA5B8A">
        <w:rPr>
          <w:rFonts w:ascii="Cambria" w:hAnsi="Cambria"/>
          <w:color w:val="000000" w:themeColor="text1"/>
          <w:sz w:val="24"/>
          <w:szCs w:val="24"/>
        </w:rPr>
        <w:t>O ato de prorrogação da vigência da ata deverá indicar expressamente o prazo de prorrogação e o quantitativo renovado.</w:t>
      </w:r>
    </w:p>
    <w:p w14:paraId="4E2B82C1" w14:textId="77777777" w:rsidR="006A51F9" w:rsidRPr="00BA5B8A"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BA5B8A">
        <w:rPr>
          <w:rFonts w:ascii="Cambria" w:hAnsi="Cambria"/>
          <w:b/>
          <w:color w:val="000000" w:themeColor="text1"/>
          <w:sz w:val="24"/>
          <w:szCs w:val="24"/>
        </w:rPr>
        <w:lastRenderedPageBreak/>
        <w:t xml:space="preserve">14. DA </w:t>
      </w:r>
      <w:r w:rsidRPr="00BA5B8A">
        <w:rPr>
          <w:rFonts w:ascii="Cambria" w:hAnsi="Cambria"/>
          <w:b/>
          <w:bCs/>
          <w:color w:val="000000" w:themeColor="text1"/>
          <w:sz w:val="24"/>
          <w:szCs w:val="24"/>
        </w:rPr>
        <w:t>ATA DE REGISTRO DE PREÇOS</w:t>
      </w:r>
    </w:p>
    <w:p w14:paraId="76440A84" w14:textId="77777777" w:rsidR="006A51F9" w:rsidRPr="00BA5B8A" w:rsidRDefault="006A51F9" w:rsidP="00506A58">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14.1</w:t>
      </w:r>
      <w:r w:rsidRPr="00BA5B8A">
        <w:rPr>
          <w:rFonts w:ascii="Cambria" w:hAnsi="Cambria"/>
          <w:color w:val="000000" w:themeColor="text1"/>
          <w:sz w:val="24"/>
          <w:szCs w:val="24"/>
        </w:rPr>
        <w:t xml:space="preserve"> Após o julgamento da proposta e a homologação do certame será lavrada a Ata de Registro de Preços, assinada pela Autoridade competente e pelas licitantes vencedoras.</w:t>
      </w:r>
    </w:p>
    <w:p w14:paraId="2B545314" w14:textId="77777777" w:rsidR="006A51F9" w:rsidRPr="00BA5B8A" w:rsidRDefault="006A51F9" w:rsidP="00100082">
      <w:pPr>
        <w:tabs>
          <w:tab w:val="left" w:pos="1701"/>
        </w:tabs>
        <w:spacing w:before="0" w:line="360" w:lineRule="auto"/>
        <w:rPr>
          <w:rFonts w:ascii="Cambria" w:hAnsi="Cambria"/>
          <w:color w:val="000000" w:themeColor="text1"/>
          <w:sz w:val="24"/>
          <w:szCs w:val="24"/>
        </w:rPr>
      </w:pPr>
      <w:r w:rsidRPr="00BA5B8A">
        <w:rPr>
          <w:rFonts w:ascii="Cambria" w:hAnsi="Cambria"/>
          <w:b/>
          <w:bCs/>
          <w:color w:val="000000" w:themeColor="text1"/>
          <w:sz w:val="24"/>
          <w:szCs w:val="24"/>
        </w:rPr>
        <w:t>14.2</w:t>
      </w:r>
      <w:r w:rsidRPr="00BA5B8A">
        <w:rPr>
          <w:rFonts w:ascii="Cambria" w:hAnsi="Cambria"/>
          <w:color w:val="000000" w:themeColor="text1"/>
          <w:sz w:val="24"/>
          <w:szCs w:val="24"/>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77777777" w:rsidR="006A51F9" w:rsidRPr="00BA5B8A" w:rsidRDefault="006A51F9" w:rsidP="00100082">
      <w:pPr>
        <w:tabs>
          <w:tab w:val="left" w:pos="1701"/>
        </w:tabs>
        <w:spacing w:before="0" w:line="360" w:lineRule="auto"/>
        <w:rPr>
          <w:rFonts w:ascii="Cambria" w:hAnsi="Cambria"/>
          <w:color w:val="000000" w:themeColor="text1"/>
          <w:sz w:val="24"/>
          <w:szCs w:val="24"/>
        </w:rPr>
      </w:pPr>
      <w:r w:rsidRPr="00BA5B8A">
        <w:rPr>
          <w:rFonts w:ascii="Cambria" w:hAnsi="Cambria"/>
          <w:b/>
          <w:bCs/>
          <w:color w:val="000000" w:themeColor="text1"/>
          <w:sz w:val="24"/>
          <w:szCs w:val="24"/>
        </w:rPr>
        <w:t xml:space="preserve">14.3 </w:t>
      </w:r>
      <w:r w:rsidRPr="00BA5B8A">
        <w:rPr>
          <w:rFonts w:ascii="Cambria" w:hAnsi="Cambria"/>
          <w:color w:val="000000" w:themeColor="text1"/>
          <w:sz w:val="24"/>
          <w:szCs w:val="24"/>
        </w:rPr>
        <w:t>Será incluído, na respectiva Ata de Registro de Preços, na forma de anexo, o registro dos licitantes que aceitarem cotar os bens, obras ou serviços com preços iguais aos do licitante vencedor, na sequência da classificação do certame, observado:</w:t>
      </w:r>
    </w:p>
    <w:p w14:paraId="7C9EE7D3" w14:textId="77777777" w:rsidR="006A51F9" w:rsidRPr="00BA5B8A" w:rsidRDefault="006A51F9" w:rsidP="00100082">
      <w:pPr>
        <w:tabs>
          <w:tab w:val="left" w:pos="1701"/>
        </w:tabs>
        <w:spacing w:before="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w:t>
      </w:r>
      <w:r w:rsidRPr="00BA5B8A">
        <w:rPr>
          <w:rFonts w:ascii="Cambria" w:hAnsi="Cambria"/>
          <w:color w:val="000000" w:themeColor="text1"/>
          <w:sz w:val="24"/>
          <w:szCs w:val="24"/>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14.4</w:t>
      </w:r>
      <w:r w:rsidRPr="00BA5B8A">
        <w:rPr>
          <w:rFonts w:ascii="Cambria" w:hAnsi="Cambria"/>
          <w:color w:val="000000" w:themeColor="text1"/>
          <w:sz w:val="24"/>
          <w:szCs w:val="24"/>
        </w:rPr>
        <w:t xml:space="preserve"> Caso haja mais de um licitante na situação de que se trata o subitem 14.3, serão classificadas segundo a ordem da última proposta apresentada durante a fase competitiva.</w:t>
      </w:r>
    </w:p>
    <w:p w14:paraId="19BE43FC"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14.5</w:t>
      </w:r>
      <w:r w:rsidRPr="00BA5B8A">
        <w:rPr>
          <w:rFonts w:ascii="Cambria" w:hAnsi="Cambria"/>
          <w:color w:val="000000" w:themeColor="text1"/>
          <w:sz w:val="24"/>
          <w:szCs w:val="24"/>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14.6</w:t>
      </w:r>
      <w:r w:rsidRPr="00BA5B8A">
        <w:rPr>
          <w:rFonts w:ascii="Cambria" w:hAnsi="Cambria"/>
          <w:color w:val="000000" w:themeColor="text1"/>
          <w:sz w:val="24"/>
          <w:szCs w:val="24"/>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lastRenderedPageBreak/>
        <w:t>14.7</w:t>
      </w:r>
      <w:r w:rsidRPr="00BA5B8A">
        <w:rPr>
          <w:rFonts w:ascii="Cambria" w:hAnsi="Cambria"/>
          <w:color w:val="000000" w:themeColor="text1"/>
          <w:sz w:val="24"/>
          <w:szCs w:val="24"/>
        </w:rPr>
        <w:t xml:space="preserve"> As aquisições ou contratações adicionais de que se trata o subitem 14.6 não poderão exceder, por órgão ou entidade a 50% (cinquenta por cento) dos quantitativos dos itens do instrumento convocatório e registrados na Ata de Registro de Preços para o órgão gerenciador e para os órgãos participantes.</w:t>
      </w:r>
    </w:p>
    <w:p w14:paraId="0E6AA89F"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14.8</w:t>
      </w:r>
      <w:r w:rsidRPr="00BA5B8A">
        <w:rPr>
          <w:rFonts w:ascii="Cambria" w:hAnsi="Cambria"/>
          <w:color w:val="000000" w:themeColor="text1"/>
          <w:sz w:val="24"/>
          <w:szCs w:val="24"/>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14.9</w:t>
      </w:r>
      <w:r w:rsidRPr="00BA5B8A">
        <w:rPr>
          <w:rFonts w:ascii="Cambria" w:hAnsi="Cambria"/>
          <w:color w:val="000000" w:themeColor="text1"/>
          <w:sz w:val="24"/>
          <w:szCs w:val="24"/>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14.10</w:t>
      </w:r>
      <w:r w:rsidRPr="00BA5B8A">
        <w:rPr>
          <w:rFonts w:ascii="Cambria" w:hAnsi="Cambria"/>
          <w:color w:val="000000" w:themeColor="text1"/>
          <w:sz w:val="24"/>
          <w:szCs w:val="24"/>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14.11</w:t>
      </w:r>
      <w:r w:rsidRPr="00BA5B8A">
        <w:rPr>
          <w:rFonts w:ascii="Cambria" w:hAnsi="Cambria"/>
          <w:color w:val="000000" w:themeColor="text1"/>
          <w:sz w:val="24"/>
          <w:szCs w:val="24"/>
        </w:rPr>
        <w:t xml:space="preserve"> O Órgão Gerenciador acompanhará periodicamente a evolução das condições de mercado dos preços registrados, paras comprovação da vantajosidade.</w:t>
      </w:r>
    </w:p>
    <w:p w14:paraId="32819380"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14.12</w:t>
      </w:r>
      <w:r w:rsidRPr="00BA5B8A">
        <w:rPr>
          <w:rFonts w:ascii="Cambria" w:hAnsi="Cambria"/>
          <w:color w:val="000000" w:themeColor="text1"/>
          <w:sz w:val="24"/>
          <w:szCs w:val="24"/>
        </w:rPr>
        <w:t xml:space="preserve"> Os preços registrados serão considerados compatíveis com os de mercado se forem iguais ou inferiores à média daqueles apurada em pesquisa.</w:t>
      </w:r>
    </w:p>
    <w:p w14:paraId="30045198" w14:textId="77777777" w:rsidR="006A51F9" w:rsidRPr="00BA5B8A"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BA5B8A">
        <w:rPr>
          <w:rFonts w:ascii="Cambria" w:hAnsi="Cambria"/>
          <w:b/>
          <w:color w:val="000000" w:themeColor="text1"/>
          <w:sz w:val="24"/>
          <w:szCs w:val="24"/>
        </w:rPr>
        <w:t>15. DAS ALTERAÇÕES DA ATA DE REGISTRO DE PREÇOS</w:t>
      </w:r>
    </w:p>
    <w:p w14:paraId="30BB019F" w14:textId="63C52FB0"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15.1</w:t>
      </w:r>
      <w:r w:rsidRPr="00BA5B8A">
        <w:rPr>
          <w:rFonts w:ascii="Cambria" w:hAnsi="Cambria"/>
          <w:color w:val="000000" w:themeColor="text1"/>
          <w:sz w:val="24"/>
          <w:szCs w:val="24"/>
        </w:rPr>
        <w:t xml:space="preserve"> Os preços registrados poderão ser alterados em decorrência de eventual redução dos preços praticados no mercado ou de fato que eleve o custo d</w:t>
      </w:r>
      <w:r w:rsidR="00020634">
        <w:rPr>
          <w:rFonts w:ascii="Cambria" w:hAnsi="Cambria"/>
          <w:color w:val="000000" w:themeColor="text1"/>
          <w:sz w:val="24"/>
          <w:szCs w:val="24"/>
        </w:rPr>
        <w:t>os bens, obras ou serviços registrados</w:t>
      </w:r>
      <w:r w:rsidRPr="00BA5B8A">
        <w:rPr>
          <w:rFonts w:ascii="Cambria" w:hAnsi="Cambria"/>
          <w:color w:val="000000" w:themeColor="text1"/>
          <w:sz w:val="24"/>
          <w:szCs w:val="24"/>
        </w:rPr>
        <w:t xml:space="preserve"> nas seguintes situações:</w:t>
      </w:r>
    </w:p>
    <w:p w14:paraId="1139FC98"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w:t>
      </w:r>
      <w:r w:rsidRPr="00BA5B8A">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Ata </w:t>
      </w:r>
      <w:r w:rsidRPr="00BA5B8A">
        <w:rPr>
          <w:rFonts w:ascii="Cambria" w:hAnsi="Cambria"/>
          <w:color w:val="000000" w:themeColor="text1"/>
          <w:sz w:val="24"/>
          <w:szCs w:val="24"/>
        </w:rPr>
        <w:lastRenderedPageBreak/>
        <w:t>tal como pactuado, nos termos da alínea “d” do inciso II do caput do art. 124 da Lei Federal nº 14.133, de 01 de abril de 2021.</w:t>
      </w:r>
    </w:p>
    <w:p w14:paraId="789BFFCC"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w:t>
      </w:r>
      <w:r w:rsidRPr="00BA5B8A">
        <w:rPr>
          <w:rFonts w:ascii="Cambria" w:hAnsi="Cambria"/>
          <w:color w:val="000000" w:themeColor="text1"/>
          <w:sz w:val="24"/>
          <w:szCs w:val="24"/>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III.</w:t>
      </w:r>
      <w:r w:rsidRPr="00BA5B8A">
        <w:rPr>
          <w:rFonts w:ascii="Cambria" w:hAnsi="Cambria"/>
          <w:color w:val="000000" w:themeColor="text1"/>
          <w:sz w:val="24"/>
          <w:szCs w:val="24"/>
        </w:rPr>
        <w:t xml:space="preserve"> Resultante de previsão neste edital de cláusula de reajustamento ou repactuação sobre os preços registrados, nos termos da Lei Federal nº 14.133, de 2021.</w:t>
      </w:r>
    </w:p>
    <w:p w14:paraId="10C72AD8"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15.2</w:t>
      </w:r>
      <w:r w:rsidRPr="00BA5B8A">
        <w:rPr>
          <w:rFonts w:ascii="Cambria" w:hAnsi="Cambria"/>
          <w:color w:val="000000" w:themeColor="text1"/>
          <w:sz w:val="24"/>
          <w:szCs w:val="24"/>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w:t>
      </w:r>
      <w:r w:rsidRPr="00BA5B8A">
        <w:rPr>
          <w:rFonts w:ascii="Cambria" w:hAnsi="Cambria"/>
          <w:color w:val="000000" w:themeColor="text1"/>
          <w:sz w:val="24"/>
          <w:szCs w:val="24"/>
        </w:rPr>
        <w:t xml:space="preserve"> Convocar o fornecedor primeiro classificado, visando estabelecer a negociação para redução de preços originalmente registrados e sua adequação ao praticado no mercado.</w:t>
      </w:r>
    </w:p>
    <w:p w14:paraId="3866D1DA"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w:t>
      </w:r>
      <w:r w:rsidRPr="00BA5B8A">
        <w:rPr>
          <w:rFonts w:ascii="Cambria" w:hAnsi="Cambria"/>
          <w:color w:val="000000" w:themeColor="text1"/>
          <w:sz w:val="24"/>
          <w:szCs w:val="24"/>
        </w:rPr>
        <w:t xml:space="preserve"> Frustrada a negociação, o fornecedor será liberado do compromisso assumido.</w:t>
      </w:r>
    </w:p>
    <w:p w14:paraId="5B8D74CE"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III.</w:t>
      </w:r>
      <w:r w:rsidRPr="00BA5B8A">
        <w:rPr>
          <w:rFonts w:ascii="Cambria" w:hAnsi="Cambria"/>
          <w:color w:val="000000" w:themeColor="text1"/>
          <w:sz w:val="24"/>
          <w:szCs w:val="24"/>
        </w:rPr>
        <w:t xml:space="preserve"> Convocar os demais fornecedores registrados, na ordem de classificação, visando igual oportunidade de negociação.</w:t>
      </w:r>
    </w:p>
    <w:p w14:paraId="5CC6F028"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15.3</w:t>
      </w:r>
      <w:r w:rsidRPr="00BA5B8A">
        <w:rPr>
          <w:rFonts w:ascii="Cambria" w:hAnsi="Cambria"/>
          <w:color w:val="000000" w:themeColor="text1"/>
          <w:sz w:val="24"/>
          <w:szCs w:val="24"/>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 xml:space="preserve">I. </w:t>
      </w:r>
      <w:r w:rsidRPr="00BA5B8A">
        <w:rPr>
          <w:rFonts w:ascii="Cambria" w:hAnsi="Cambria"/>
          <w:color w:val="000000" w:themeColor="text1"/>
          <w:sz w:val="24"/>
          <w:szCs w:val="24"/>
        </w:rPr>
        <w:t xml:space="preserve">A negociação prevista no subitem 15.3 será no sentido de os demais convocados manterem os preços registrados inicialmente pelo primeiro colocado. Não havendo êxito </w:t>
      </w:r>
      <w:r w:rsidRPr="00BA5B8A">
        <w:rPr>
          <w:rFonts w:ascii="Cambria" w:hAnsi="Cambria"/>
          <w:color w:val="000000" w:themeColor="text1"/>
          <w:sz w:val="24"/>
          <w:szCs w:val="24"/>
        </w:rPr>
        <w:lastRenderedPageBreak/>
        <w:t>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w:t>
      </w:r>
      <w:r w:rsidRPr="00BA5B8A">
        <w:rPr>
          <w:rFonts w:ascii="Cambria" w:hAnsi="Cambria"/>
          <w:color w:val="000000" w:themeColor="text1"/>
          <w:sz w:val="24"/>
          <w:szCs w:val="24"/>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III.</w:t>
      </w:r>
      <w:r w:rsidRPr="00BA5B8A">
        <w:rPr>
          <w:rFonts w:ascii="Cambria" w:hAnsi="Cambria"/>
          <w:color w:val="000000" w:themeColor="text1"/>
          <w:sz w:val="24"/>
          <w:szCs w:val="24"/>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15.4</w:t>
      </w:r>
      <w:r w:rsidRPr="00BA5B8A">
        <w:rPr>
          <w:rFonts w:ascii="Cambria" w:hAnsi="Cambria"/>
          <w:color w:val="000000" w:themeColor="text1"/>
          <w:sz w:val="24"/>
          <w:szCs w:val="24"/>
        </w:rPr>
        <w:t xml:space="preserve"> A fixação do novo preço pactuado deverá ser consignada em termo aditivo à Ata de Registro de Preços, com as justificativas cabíveis, observada a anuência das partes.</w:t>
      </w:r>
    </w:p>
    <w:p w14:paraId="3DF740D7" w14:textId="3AD7C1F3"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15.5</w:t>
      </w:r>
      <w:r w:rsidRPr="00BA5B8A">
        <w:rPr>
          <w:rFonts w:ascii="Cambria" w:hAnsi="Cambria"/>
          <w:color w:val="000000" w:themeColor="text1"/>
          <w:sz w:val="24"/>
          <w:szCs w:val="24"/>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BA5B8A"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BA5B8A">
        <w:rPr>
          <w:rFonts w:ascii="Cambria" w:hAnsi="Cambria"/>
          <w:b/>
          <w:color w:val="000000" w:themeColor="text1"/>
          <w:sz w:val="24"/>
          <w:szCs w:val="24"/>
        </w:rPr>
        <w:t>16. DO CANCELAMENTO DO REGISTRO DE PREÇOS</w:t>
      </w:r>
    </w:p>
    <w:p w14:paraId="1BC54A9B"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16.1</w:t>
      </w:r>
      <w:r w:rsidRPr="00BA5B8A">
        <w:rPr>
          <w:rFonts w:ascii="Cambria" w:hAnsi="Cambria"/>
          <w:color w:val="000000" w:themeColor="text1"/>
          <w:sz w:val="24"/>
          <w:szCs w:val="24"/>
        </w:rPr>
        <w:t xml:space="preserve"> O registro de preços do fornecedor será cancelado pelo Órgão Gerenciador quando o fornecedor:</w:t>
      </w:r>
    </w:p>
    <w:p w14:paraId="7ACBE8A8"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w:t>
      </w:r>
      <w:r w:rsidRPr="00BA5B8A">
        <w:rPr>
          <w:rFonts w:ascii="Cambria" w:hAnsi="Cambria"/>
          <w:color w:val="000000" w:themeColor="text1"/>
          <w:sz w:val="24"/>
          <w:szCs w:val="24"/>
        </w:rPr>
        <w:t xml:space="preserve"> For liberado.</w:t>
      </w:r>
    </w:p>
    <w:p w14:paraId="7BA978C0"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w:t>
      </w:r>
      <w:r w:rsidRPr="00BA5B8A">
        <w:rPr>
          <w:rFonts w:ascii="Cambria" w:hAnsi="Cambria"/>
          <w:color w:val="000000" w:themeColor="text1"/>
          <w:sz w:val="24"/>
          <w:szCs w:val="24"/>
        </w:rPr>
        <w:t xml:space="preserve"> Descumprir as condições da Ata de Registro de Preços, sem justificativa aceitável.</w:t>
      </w:r>
    </w:p>
    <w:p w14:paraId="2F8A6A8B"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lastRenderedPageBreak/>
        <w:t>III.</w:t>
      </w:r>
      <w:r w:rsidRPr="00BA5B8A">
        <w:rPr>
          <w:rFonts w:ascii="Cambria" w:hAnsi="Cambria"/>
          <w:color w:val="000000" w:themeColor="text1"/>
          <w:sz w:val="24"/>
          <w:szCs w:val="24"/>
        </w:rPr>
        <w:t xml:space="preserve"> Não aceitar reduzir o seu preço registrado, na hipótese deste se tornar superior àqueles praticados no mercado.</w:t>
      </w:r>
    </w:p>
    <w:p w14:paraId="6C2615A9"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IV.</w:t>
      </w:r>
      <w:r w:rsidRPr="00BA5B8A">
        <w:rPr>
          <w:rFonts w:ascii="Cambria" w:hAnsi="Cambria"/>
          <w:color w:val="000000" w:themeColor="text1"/>
          <w:sz w:val="24"/>
          <w:szCs w:val="24"/>
        </w:rPr>
        <w:t xml:space="preserve"> Sofrer sanção prevista no inciso IV do art. 156 da Lei Federal nº 14.133, de 2021.</w:t>
      </w:r>
    </w:p>
    <w:p w14:paraId="0C19D2F5"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V.</w:t>
      </w:r>
      <w:r w:rsidRPr="00BA5B8A">
        <w:rPr>
          <w:rFonts w:ascii="Cambria" w:hAnsi="Cambria"/>
          <w:color w:val="000000" w:themeColor="text1"/>
          <w:sz w:val="24"/>
          <w:szCs w:val="24"/>
        </w:rPr>
        <w:t xml:space="preserve"> Não aceitar o preço revisado pela administração municipal.</w:t>
      </w:r>
    </w:p>
    <w:p w14:paraId="55BEBD78"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16.2</w:t>
      </w:r>
      <w:r w:rsidRPr="00BA5B8A">
        <w:rPr>
          <w:rFonts w:ascii="Cambria" w:hAnsi="Cambria"/>
          <w:color w:val="000000" w:themeColor="text1"/>
          <w:sz w:val="24"/>
          <w:szCs w:val="24"/>
        </w:rPr>
        <w:t xml:space="preserve"> A Ata de Registro de Preços será cancelada, total ou parcialmente, pelo Órgão Gerenciador:</w:t>
      </w:r>
    </w:p>
    <w:p w14:paraId="117794D7"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 xml:space="preserve">I. </w:t>
      </w:r>
      <w:r w:rsidRPr="00BA5B8A">
        <w:rPr>
          <w:rFonts w:ascii="Cambria" w:hAnsi="Cambria"/>
          <w:color w:val="000000" w:themeColor="text1"/>
          <w:sz w:val="24"/>
          <w:szCs w:val="24"/>
        </w:rPr>
        <w:t>Pelo decurso de prazo de vigência.</w:t>
      </w:r>
    </w:p>
    <w:p w14:paraId="3395B354"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w:t>
      </w:r>
      <w:r w:rsidRPr="00BA5B8A">
        <w:rPr>
          <w:rFonts w:ascii="Cambria" w:hAnsi="Cambria"/>
          <w:color w:val="000000" w:themeColor="text1"/>
          <w:sz w:val="24"/>
          <w:szCs w:val="24"/>
        </w:rPr>
        <w:t xml:space="preserve"> Pelo cancelamento de todos os preços registrados.</w:t>
      </w:r>
    </w:p>
    <w:p w14:paraId="110D7256"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III.</w:t>
      </w:r>
      <w:r w:rsidRPr="00BA5B8A">
        <w:rPr>
          <w:rFonts w:ascii="Cambria" w:hAnsi="Cambria"/>
          <w:color w:val="000000" w:themeColor="text1"/>
          <w:sz w:val="24"/>
          <w:szCs w:val="24"/>
        </w:rPr>
        <w:t xml:space="preserve"> Por fato superveniente, decorrente de casos de:</w:t>
      </w:r>
    </w:p>
    <w:p w14:paraId="4BE81865" w14:textId="77777777" w:rsidR="006A51F9" w:rsidRPr="00BA5B8A" w:rsidRDefault="006A51F9" w:rsidP="00100082">
      <w:pPr>
        <w:tabs>
          <w:tab w:val="left" w:pos="1701"/>
        </w:tabs>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a)</w:t>
      </w:r>
      <w:r w:rsidRPr="00BA5B8A">
        <w:rPr>
          <w:rFonts w:ascii="Cambria" w:hAnsi="Cambria"/>
          <w:color w:val="000000" w:themeColor="text1"/>
          <w:sz w:val="24"/>
          <w:szCs w:val="24"/>
        </w:rPr>
        <w:t xml:space="preserve"> força maior;</w:t>
      </w:r>
    </w:p>
    <w:p w14:paraId="21FCBBA7" w14:textId="77777777" w:rsidR="006A51F9" w:rsidRPr="00BA5B8A" w:rsidRDefault="006A51F9" w:rsidP="00100082">
      <w:pPr>
        <w:tabs>
          <w:tab w:val="left" w:pos="1701"/>
        </w:tabs>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b)</w:t>
      </w:r>
      <w:r w:rsidRPr="00BA5B8A">
        <w:rPr>
          <w:rFonts w:ascii="Cambria" w:hAnsi="Cambria"/>
          <w:color w:val="000000" w:themeColor="text1"/>
          <w:sz w:val="24"/>
          <w:szCs w:val="24"/>
        </w:rPr>
        <w:t xml:space="preserve"> caso fortuito;</w:t>
      </w:r>
    </w:p>
    <w:p w14:paraId="77B7AACA" w14:textId="77777777" w:rsidR="006A51F9" w:rsidRPr="00BA5B8A" w:rsidRDefault="006A51F9" w:rsidP="00100082">
      <w:pPr>
        <w:tabs>
          <w:tab w:val="left" w:pos="1701"/>
        </w:tabs>
        <w:spacing w:before="240" w:line="360" w:lineRule="auto"/>
        <w:ind w:left="567" w:firstLine="567"/>
        <w:rPr>
          <w:rFonts w:ascii="Cambria" w:hAnsi="Cambria"/>
          <w:color w:val="000000" w:themeColor="text1"/>
          <w:sz w:val="24"/>
          <w:szCs w:val="24"/>
        </w:rPr>
      </w:pPr>
      <w:r w:rsidRPr="00BA5B8A">
        <w:rPr>
          <w:rFonts w:ascii="Cambria" w:hAnsi="Cambria"/>
          <w:b/>
          <w:bCs/>
          <w:color w:val="000000" w:themeColor="text1"/>
          <w:sz w:val="24"/>
          <w:szCs w:val="24"/>
        </w:rPr>
        <w:t>c)</w:t>
      </w:r>
      <w:r w:rsidRPr="00BA5B8A">
        <w:rPr>
          <w:rFonts w:ascii="Cambria" w:hAnsi="Cambria"/>
          <w:color w:val="000000" w:themeColor="text1"/>
          <w:sz w:val="24"/>
          <w:szCs w:val="24"/>
        </w:rPr>
        <w:t xml:space="preserve"> em decorrência de fatos imprevisíveis ou previsíveis de consequências incalculáveis, que inviabilizem a execução das obrigações previstas na ata, devidamente demonstrado.</w:t>
      </w:r>
    </w:p>
    <w:p w14:paraId="5C1FFF44"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IV.</w:t>
      </w:r>
      <w:r w:rsidRPr="00BA5B8A">
        <w:rPr>
          <w:rFonts w:ascii="Cambria" w:hAnsi="Cambria"/>
          <w:color w:val="000000" w:themeColor="text1"/>
          <w:sz w:val="24"/>
          <w:szCs w:val="24"/>
        </w:rPr>
        <w:t xml:space="preserve"> Por razões de interesse público, devidamente justificadas.</w:t>
      </w:r>
    </w:p>
    <w:p w14:paraId="5290C585"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16.3</w:t>
      </w:r>
      <w:r w:rsidRPr="00BA5B8A">
        <w:rPr>
          <w:rFonts w:ascii="Cambria" w:hAnsi="Cambria"/>
          <w:color w:val="000000" w:themeColor="text1"/>
          <w:sz w:val="24"/>
          <w:szCs w:val="24"/>
        </w:rPr>
        <w:t xml:space="preserve"> No caso de cancelamento da ata ou do registro do preço por iniciativa da Administração Municipal, será assegurado o contraditório e ampla defesa.</w:t>
      </w:r>
    </w:p>
    <w:p w14:paraId="16F655C9" w14:textId="77777777" w:rsidR="006A51F9" w:rsidRPr="00BA5B8A" w:rsidRDefault="006A51F9" w:rsidP="00100082">
      <w:pPr>
        <w:tabs>
          <w:tab w:val="left" w:pos="1701"/>
        </w:tabs>
        <w:spacing w:before="240" w:line="360" w:lineRule="auto"/>
        <w:ind w:firstLine="567"/>
        <w:rPr>
          <w:rFonts w:ascii="Cambria" w:hAnsi="Cambria"/>
          <w:color w:val="000000" w:themeColor="text1"/>
          <w:sz w:val="24"/>
          <w:szCs w:val="24"/>
        </w:rPr>
      </w:pPr>
      <w:r w:rsidRPr="00BA5B8A">
        <w:rPr>
          <w:rFonts w:ascii="Cambria" w:hAnsi="Cambria"/>
          <w:b/>
          <w:bCs/>
          <w:color w:val="000000" w:themeColor="text1"/>
          <w:sz w:val="24"/>
          <w:szCs w:val="24"/>
        </w:rPr>
        <w:t xml:space="preserve">I. </w:t>
      </w:r>
      <w:r w:rsidRPr="00BA5B8A">
        <w:rPr>
          <w:rFonts w:ascii="Cambria" w:hAnsi="Cambria"/>
          <w:color w:val="000000" w:themeColor="text1"/>
          <w:sz w:val="24"/>
          <w:szCs w:val="24"/>
        </w:rPr>
        <w:t>O fornecedor ou prestador será notificado por meio eletrônico para apresentar defesa no prazo de 05 (cinco) dias úteis, a contar do recebimento da comunicação.</w:t>
      </w:r>
    </w:p>
    <w:p w14:paraId="0345CB07" w14:textId="77777777" w:rsidR="006A51F9" w:rsidRPr="00BA5B8A"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BA5B8A">
        <w:rPr>
          <w:rFonts w:ascii="Cambria" w:hAnsi="Cambria"/>
          <w:b/>
          <w:color w:val="000000" w:themeColor="text1"/>
          <w:sz w:val="24"/>
          <w:szCs w:val="24"/>
        </w:rPr>
        <w:t xml:space="preserve">17. DA </w:t>
      </w:r>
      <w:r w:rsidRPr="00BA5B8A">
        <w:rPr>
          <w:rFonts w:ascii="Cambria" w:hAnsi="Cambria"/>
          <w:b/>
          <w:bCs/>
          <w:color w:val="000000" w:themeColor="text1"/>
          <w:sz w:val="24"/>
          <w:szCs w:val="24"/>
        </w:rPr>
        <w:t>DOTAÇÃO E RECURSOS</w:t>
      </w:r>
    </w:p>
    <w:p w14:paraId="10A872FF" w14:textId="30619473" w:rsidR="00367832" w:rsidRDefault="006A51F9" w:rsidP="00100082">
      <w:pPr>
        <w:tabs>
          <w:tab w:val="left" w:pos="1701"/>
        </w:tabs>
        <w:spacing w:before="240" w:after="240" w:line="360" w:lineRule="auto"/>
        <w:rPr>
          <w:rFonts w:ascii="Cambria" w:hAnsi="Cambria"/>
          <w:color w:val="000000" w:themeColor="text1"/>
          <w:sz w:val="24"/>
          <w:szCs w:val="24"/>
        </w:rPr>
      </w:pPr>
      <w:r w:rsidRPr="00BA5B8A">
        <w:rPr>
          <w:rFonts w:ascii="Cambria" w:hAnsi="Cambria"/>
          <w:b/>
          <w:color w:val="000000" w:themeColor="text1"/>
          <w:sz w:val="24"/>
          <w:szCs w:val="24"/>
        </w:rPr>
        <w:lastRenderedPageBreak/>
        <w:t>17.1</w:t>
      </w:r>
      <w:r w:rsidRPr="00BA5B8A">
        <w:rPr>
          <w:rFonts w:ascii="Cambria" w:hAnsi="Cambria"/>
          <w:color w:val="000000" w:themeColor="text1"/>
          <w:sz w:val="24"/>
          <w:szCs w:val="24"/>
        </w:rPr>
        <w:t xml:space="preserve"> </w:t>
      </w:r>
      <w:bookmarkStart w:id="10" w:name="OLE_LINK1"/>
      <w:r w:rsidRPr="00BA5B8A">
        <w:rPr>
          <w:rFonts w:ascii="Cambria" w:hAnsi="Cambria"/>
          <w:color w:val="000000" w:themeColor="text1"/>
          <w:sz w:val="24"/>
          <w:szCs w:val="24"/>
        </w:rPr>
        <w:t>As despesas decorrentes d</w:t>
      </w:r>
      <w:r w:rsidR="00367832" w:rsidRPr="00BA5B8A">
        <w:rPr>
          <w:rFonts w:ascii="Cambria" w:hAnsi="Cambria"/>
          <w:color w:val="000000" w:themeColor="text1"/>
          <w:sz w:val="24"/>
          <w:szCs w:val="24"/>
        </w:rPr>
        <w:t xml:space="preserve">o fornecimento dos </w:t>
      </w:r>
      <w:r w:rsidR="008C2F4E" w:rsidRPr="00BA5B8A">
        <w:rPr>
          <w:rFonts w:ascii="Cambria" w:hAnsi="Cambria"/>
          <w:color w:val="000000" w:themeColor="text1"/>
          <w:sz w:val="24"/>
          <w:szCs w:val="24"/>
        </w:rPr>
        <w:t>PNEUS</w:t>
      </w:r>
      <w:r w:rsidRPr="00BA5B8A">
        <w:rPr>
          <w:rFonts w:ascii="Cambria" w:hAnsi="Cambria"/>
          <w:color w:val="000000" w:themeColor="text1"/>
          <w:sz w:val="24"/>
          <w:szCs w:val="24"/>
        </w:rPr>
        <w:t xml:space="preserve"> objeto desta Licitação correrão à conta dos recursos das dotações orçamentárias afeta aos órgãos </w:t>
      </w:r>
      <w:r w:rsidR="00A06EB1" w:rsidRPr="00BA5B8A">
        <w:rPr>
          <w:rFonts w:ascii="Cambria" w:hAnsi="Cambria"/>
          <w:color w:val="000000" w:themeColor="text1"/>
          <w:sz w:val="24"/>
          <w:szCs w:val="24"/>
        </w:rPr>
        <w:t>FME</w:t>
      </w:r>
      <w:r w:rsidRPr="00BA5B8A">
        <w:rPr>
          <w:rFonts w:ascii="Cambria" w:hAnsi="Cambria"/>
          <w:color w:val="000000" w:themeColor="text1"/>
          <w:sz w:val="24"/>
          <w:szCs w:val="24"/>
        </w:rPr>
        <w:t xml:space="preserve"> do Município de Piracanjuba/GO,</w:t>
      </w:r>
      <w:r w:rsidR="00016D3A" w:rsidRPr="00BA5B8A">
        <w:rPr>
          <w:rFonts w:ascii="Cambria" w:hAnsi="Cambria"/>
          <w:color w:val="000000" w:themeColor="text1"/>
          <w:sz w:val="24"/>
          <w:szCs w:val="24"/>
        </w:rPr>
        <w:t xml:space="preserve"> exercício financeiro de </w:t>
      </w:r>
      <w:r w:rsidR="0090210A" w:rsidRPr="00BA5B8A">
        <w:rPr>
          <w:rFonts w:ascii="Cambria" w:hAnsi="Cambria"/>
          <w:color w:val="000000" w:themeColor="text1"/>
          <w:sz w:val="24"/>
          <w:szCs w:val="24"/>
        </w:rPr>
        <w:t>2026</w:t>
      </w:r>
      <w:r w:rsidR="00016D3A" w:rsidRPr="00BA5B8A">
        <w:rPr>
          <w:rFonts w:ascii="Cambria" w:hAnsi="Cambria"/>
          <w:color w:val="000000" w:themeColor="text1"/>
          <w:sz w:val="24"/>
          <w:szCs w:val="24"/>
        </w:rPr>
        <w:t xml:space="preserve">, </w:t>
      </w:r>
      <w:r w:rsidRPr="00BA5B8A">
        <w:rPr>
          <w:rFonts w:ascii="Cambria" w:hAnsi="Cambria"/>
          <w:color w:val="000000" w:themeColor="text1"/>
          <w:sz w:val="24"/>
          <w:szCs w:val="24"/>
        </w:rPr>
        <w:t>a saber:</w:t>
      </w:r>
      <w:r w:rsidR="00E56970" w:rsidRPr="00BA5B8A">
        <w:rPr>
          <w:rFonts w:ascii="Cambria" w:hAnsi="Cambria"/>
          <w:color w:val="000000" w:themeColor="text1"/>
          <w:sz w:val="24"/>
          <w:szCs w:val="24"/>
        </w:rPr>
        <w:t xml:space="preserve">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6166"/>
      </w:tblGrid>
      <w:tr w:rsidR="00020634" w:rsidRPr="001D660A" w14:paraId="43E928A8" w14:textId="77777777" w:rsidTr="00020634">
        <w:tc>
          <w:tcPr>
            <w:tcW w:w="2835" w:type="dxa"/>
            <w:vAlign w:val="center"/>
          </w:tcPr>
          <w:p w14:paraId="0DB89058" w14:textId="77777777" w:rsidR="00020634" w:rsidRPr="001D660A" w:rsidRDefault="00020634" w:rsidP="0002063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bookmarkStart w:id="11" w:name="_Hlk158366077"/>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372" w:type="dxa"/>
            <w:vAlign w:val="center"/>
          </w:tcPr>
          <w:p w14:paraId="7C863697" w14:textId="6313F96B" w:rsidR="00020634" w:rsidRPr="001D660A" w:rsidRDefault="00020634" w:rsidP="00020634">
            <w:pPr>
              <w:tabs>
                <w:tab w:val="left" w:pos="1701"/>
              </w:tabs>
              <w:spacing w:before="0" w:after="0" w:line="240" w:lineRule="auto"/>
              <w:jc w:val="center"/>
              <w:rPr>
                <w:rFonts w:ascii="Cambria" w:hAnsi="Cambria"/>
                <w:sz w:val="21"/>
                <w:szCs w:val="21"/>
              </w:rPr>
            </w:pPr>
            <w:r>
              <w:rPr>
                <w:rFonts w:ascii="Cambria" w:hAnsi="Cambria"/>
                <w:sz w:val="21"/>
                <w:szCs w:val="21"/>
              </w:rPr>
              <w:t>22.07.00000</w:t>
            </w:r>
          </w:p>
        </w:tc>
      </w:tr>
      <w:tr w:rsidR="00020634" w:rsidRPr="001D660A" w14:paraId="363A8244" w14:textId="77777777" w:rsidTr="00020634">
        <w:tc>
          <w:tcPr>
            <w:tcW w:w="2835" w:type="dxa"/>
            <w:vAlign w:val="center"/>
          </w:tcPr>
          <w:p w14:paraId="62C97ACA" w14:textId="77777777" w:rsidR="00020634" w:rsidRPr="001D660A" w:rsidRDefault="00020634" w:rsidP="0002063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66787557" w14:textId="22621F29" w:rsidR="00020634" w:rsidRPr="001D660A" w:rsidRDefault="00020634" w:rsidP="00020634">
            <w:pPr>
              <w:tabs>
                <w:tab w:val="left" w:pos="1701"/>
              </w:tabs>
              <w:spacing w:before="0" w:after="0" w:line="240" w:lineRule="auto"/>
              <w:jc w:val="center"/>
              <w:rPr>
                <w:rFonts w:ascii="Cambria" w:hAnsi="Cambria"/>
                <w:sz w:val="21"/>
                <w:szCs w:val="21"/>
              </w:rPr>
            </w:pPr>
            <w:r>
              <w:rPr>
                <w:rFonts w:ascii="Cambria" w:hAnsi="Cambria"/>
                <w:sz w:val="21"/>
                <w:szCs w:val="21"/>
              </w:rPr>
              <w:t>22.07.15.122.2831.2189</w:t>
            </w:r>
          </w:p>
        </w:tc>
      </w:tr>
      <w:tr w:rsidR="00020634" w:rsidRPr="001D660A" w14:paraId="4664F29A" w14:textId="77777777" w:rsidTr="00020634">
        <w:tc>
          <w:tcPr>
            <w:tcW w:w="2835" w:type="dxa"/>
            <w:vAlign w:val="center"/>
          </w:tcPr>
          <w:p w14:paraId="7DA4479C" w14:textId="77777777" w:rsidR="00020634" w:rsidRPr="001D660A" w:rsidRDefault="00020634" w:rsidP="0002063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372" w:type="dxa"/>
            <w:vAlign w:val="center"/>
          </w:tcPr>
          <w:p w14:paraId="225C34DE" w14:textId="63294012" w:rsidR="00020634" w:rsidRPr="001D660A" w:rsidRDefault="00020634" w:rsidP="00020634">
            <w:pPr>
              <w:tabs>
                <w:tab w:val="left" w:pos="1701"/>
              </w:tabs>
              <w:spacing w:before="0" w:after="0" w:line="240" w:lineRule="auto"/>
              <w:jc w:val="center"/>
              <w:rPr>
                <w:rFonts w:ascii="Cambria" w:hAnsi="Cambria"/>
                <w:sz w:val="21"/>
                <w:szCs w:val="21"/>
              </w:rPr>
            </w:pPr>
            <w:r>
              <w:rPr>
                <w:rFonts w:ascii="Cambria" w:hAnsi="Cambria"/>
                <w:sz w:val="21"/>
                <w:szCs w:val="21"/>
              </w:rPr>
              <w:t>3.3.90.30 – Material de Consumo</w:t>
            </w:r>
          </w:p>
        </w:tc>
      </w:tr>
      <w:tr w:rsidR="00020634" w:rsidRPr="001D660A" w14:paraId="4DEC850E" w14:textId="77777777" w:rsidTr="00020634">
        <w:tc>
          <w:tcPr>
            <w:tcW w:w="2835" w:type="dxa"/>
            <w:vAlign w:val="center"/>
          </w:tcPr>
          <w:p w14:paraId="29BBE280" w14:textId="77777777" w:rsidR="00020634" w:rsidRPr="001D660A" w:rsidRDefault="00020634" w:rsidP="0002063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372" w:type="dxa"/>
            <w:vAlign w:val="center"/>
          </w:tcPr>
          <w:p w14:paraId="27ED1933" w14:textId="3FFA0A75" w:rsidR="00020634" w:rsidRPr="001D660A" w:rsidRDefault="00020634" w:rsidP="00020634">
            <w:pPr>
              <w:tabs>
                <w:tab w:val="left" w:pos="1701"/>
              </w:tabs>
              <w:spacing w:before="0" w:after="0" w:line="240" w:lineRule="auto"/>
              <w:jc w:val="center"/>
              <w:rPr>
                <w:rFonts w:ascii="Cambria" w:hAnsi="Cambria"/>
                <w:sz w:val="21"/>
                <w:szCs w:val="21"/>
              </w:rPr>
            </w:pPr>
            <w:r>
              <w:rPr>
                <w:rFonts w:ascii="Cambria" w:hAnsi="Cambria"/>
                <w:sz w:val="21"/>
                <w:szCs w:val="21"/>
              </w:rPr>
              <w:t>39 – Material para Manutenção de Veículos</w:t>
            </w:r>
          </w:p>
        </w:tc>
      </w:tr>
      <w:tr w:rsidR="00020634" w:rsidRPr="001D660A" w14:paraId="1777B5B6" w14:textId="77777777" w:rsidTr="00020634">
        <w:tc>
          <w:tcPr>
            <w:tcW w:w="2835" w:type="dxa"/>
            <w:vAlign w:val="center"/>
          </w:tcPr>
          <w:p w14:paraId="05B94787" w14:textId="77777777" w:rsidR="00020634" w:rsidRPr="001D660A" w:rsidRDefault="00020634" w:rsidP="0002063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372" w:type="dxa"/>
            <w:vAlign w:val="center"/>
          </w:tcPr>
          <w:p w14:paraId="2FF9A690" w14:textId="4E9453E3" w:rsidR="00020634" w:rsidRPr="001D660A" w:rsidRDefault="00020634" w:rsidP="00020634">
            <w:pPr>
              <w:tabs>
                <w:tab w:val="left" w:pos="1701"/>
              </w:tabs>
              <w:spacing w:before="0" w:after="0" w:line="240" w:lineRule="auto"/>
              <w:jc w:val="center"/>
              <w:rPr>
                <w:rFonts w:ascii="Cambria" w:hAnsi="Cambria"/>
                <w:sz w:val="21"/>
                <w:szCs w:val="21"/>
              </w:rPr>
            </w:pPr>
            <w:r>
              <w:rPr>
                <w:rFonts w:ascii="Cambria" w:hAnsi="Cambria"/>
                <w:sz w:val="21"/>
                <w:szCs w:val="21"/>
              </w:rPr>
              <w:t>42 – 100.0</w:t>
            </w:r>
          </w:p>
        </w:tc>
      </w:tr>
      <w:tr w:rsidR="00020634" w:rsidRPr="001D660A" w14:paraId="41317FE6" w14:textId="77777777" w:rsidTr="00020634">
        <w:tc>
          <w:tcPr>
            <w:tcW w:w="9207" w:type="dxa"/>
            <w:gridSpan w:val="2"/>
            <w:shd w:val="clear" w:color="auto" w:fill="DBDBDB" w:themeFill="accent3" w:themeFillTint="66"/>
            <w:vAlign w:val="center"/>
          </w:tcPr>
          <w:p w14:paraId="6682C0F6" w14:textId="77777777" w:rsidR="00020634" w:rsidRPr="001D660A" w:rsidRDefault="00020634" w:rsidP="00020634">
            <w:pPr>
              <w:tabs>
                <w:tab w:val="left" w:pos="1701"/>
              </w:tabs>
              <w:spacing w:before="0" w:after="0" w:line="240" w:lineRule="auto"/>
              <w:jc w:val="center"/>
              <w:rPr>
                <w:rFonts w:ascii="Cambria" w:hAnsi="Cambria"/>
                <w:sz w:val="21"/>
                <w:szCs w:val="21"/>
              </w:rPr>
            </w:pPr>
          </w:p>
        </w:tc>
      </w:tr>
      <w:tr w:rsidR="00020634" w:rsidRPr="001D660A" w14:paraId="7C894F27" w14:textId="77777777" w:rsidTr="00020634">
        <w:tc>
          <w:tcPr>
            <w:tcW w:w="2835" w:type="dxa"/>
            <w:vAlign w:val="center"/>
          </w:tcPr>
          <w:p w14:paraId="23046EED" w14:textId="77777777" w:rsidR="00020634" w:rsidRPr="001D660A" w:rsidRDefault="00020634" w:rsidP="0002063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372" w:type="dxa"/>
            <w:vAlign w:val="center"/>
          </w:tcPr>
          <w:p w14:paraId="7C2041CD" w14:textId="6B204728" w:rsidR="00020634" w:rsidRPr="001D660A" w:rsidRDefault="00EE23D5" w:rsidP="00020634">
            <w:pPr>
              <w:tabs>
                <w:tab w:val="left" w:pos="1701"/>
              </w:tabs>
              <w:spacing w:before="0" w:after="0" w:line="240" w:lineRule="auto"/>
              <w:jc w:val="center"/>
              <w:rPr>
                <w:rFonts w:ascii="Cambria" w:hAnsi="Cambria"/>
                <w:sz w:val="21"/>
                <w:szCs w:val="21"/>
              </w:rPr>
            </w:pPr>
            <w:r>
              <w:rPr>
                <w:rFonts w:ascii="Cambria" w:hAnsi="Cambria"/>
                <w:sz w:val="21"/>
                <w:szCs w:val="21"/>
              </w:rPr>
              <w:t>22.07.00000</w:t>
            </w:r>
          </w:p>
        </w:tc>
      </w:tr>
      <w:tr w:rsidR="00020634" w:rsidRPr="001D660A" w14:paraId="2A75AE36" w14:textId="77777777" w:rsidTr="00020634">
        <w:tc>
          <w:tcPr>
            <w:tcW w:w="2835" w:type="dxa"/>
            <w:vAlign w:val="center"/>
          </w:tcPr>
          <w:p w14:paraId="3AAE8AC6" w14:textId="77777777" w:rsidR="00020634" w:rsidRPr="001D660A" w:rsidRDefault="00020634" w:rsidP="0002063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550E8E4B" w14:textId="30AD3586" w:rsidR="00020634" w:rsidRPr="001D660A" w:rsidRDefault="00EE23D5" w:rsidP="00020634">
            <w:pPr>
              <w:tabs>
                <w:tab w:val="left" w:pos="1701"/>
              </w:tabs>
              <w:spacing w:before="0" w:after="0" w:line="240" w:lineRule="auto"/>
              <w:jc w:val="center"/>
              <w:rPr>
                <w:rFonts w:ascii="Cambria" w:hAnsi="Cambria"/>
                <w:sz w:val="21"/>
                <w:szCs w:val="21"/>
              </w:rPr>
            </w:pPr>
            <w:r>
              <w:rPr>
                <w:rFonts w:ascii="Cambria" w:hAnsi="Cambria"/>
                <w:sz w:val="21"/>
                <w:szCs w:val="21"/>
              </w:rPr>
              <w:t>22.07.15.122.2831.2189</w:t>
            </w:r>
          </w:p>
        </w:tc>
      </w:tr>
      <w:tr w:rsidR="00020634" w:rsidRPr="001D660A" w14:paraId="7C4D8011" w14:textId="77777777" w:rsidTr="00020634">
        <w:tc>
          <w:tcPr>
            <w:tcW w:w="2835" w:type="dxa"/>
            <w:vAlign w:val="center"/>
          </w:tcPr>
          <w:p w14:paraId="7FA914B8" w14:textId="77777777" w:rsidR="00020634" w:rsidRPr="001D660A" w:rsidRDefault="00020634" w:rsidP="0002063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372" w:type="dxa"/>
            <w:vAlign w:val="center"/>
          </w:tcPr>
          <w:p w14:paraId="148CE583" w14:textId="6009F551" w:rsidR="00020634" w:rsidRPr="001D660A" w:rsidRDefault="00EE23D5" w:rsidP="00020634">
            <w:pPr>
              <w:tabs>
                <w:tab w:val="left" w:pos="1701"/>
              </w:tabs>
              <w:spacing w:before="0" w:after="0" w:line="240" w:lineRule="auto"/>
              <w:jc w:val="center"/>
              <w:rPr>
                <w:rFonts w:ascii="Cambria" w:hAnsi="Cambria"/>
                <w:sz w:val="21"/>
                <w:szCs w:val="21"/>
              </w:rPr>
            </w:pPr>
            <w:r>
              <w:rPr>
                <w:rFonts w:ascii="Cambria" w:hAnsi="Cambria"/>
                <w:sz w:val="21"/>
                <w:szCs w:val="21"/>
              </w:rPr>
              <w:t>3.3.90.39 – Outros Serviços de Terceiros – Pessoa Jurídica</w:t>
            </w:r>
          </w:p>
        </w:tc>
      </w:tr>
      <w:tr w:rsidR="00020634" w:rsidRPr="001D660A" w14:paraId="189DD174" w14:textId="77777777" w:rsidTr="00020634">
        <w:tc>
          <w:tcPr>
            <w:tcW w:w="2835" w:type="dxa"/>
            <w:vAlign w:val="center"/>
          </w:tcPr>
          <w:p w14:paraId="44371632" w14:textId="77777777" w:rsidR="00020634" w:rsidRPr="001D660A" w:rsidRDefault="00020634" w:rsidP="0002063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372" w:type="dxa"/>
            <w:vAlign w:val="center"/>
          </w:tcPr>
          <w:p w14:paraId="105B461F" w14:textId="5781C440" w:rsidR="00020634" w:rsidRPr="001D660A" w:rsidRDefault="00EE23D5" w:rsidP="00020634">
            <w:pPr>
              <w:tabs>
                <w:tab w:val="left" w:pos="1701"/>
              </w:tabs>
              <w:spacing w:before="0" w:after="0" w:line="240" w:lineRule="auto"/>
              <w:jc w:val="center"/>
              <w:rPr>
                <w:rFonts w:ascii="Cambria" w:hAnsi="Cambria"/>
                <w:sz w:val="21"/>
                <w:szCs w:val="21"/>
              </w:rPr>
            </w:pPr>
            <w:r>
              <w:rPr>
                <w:rFonts w:ascii="Cambria" w:hAnsi="Cambria"/>
                <w:sz w:val="21"/>
                <w:szCs w:val="21"/>
              </w:rPr>
              <w:t>19 – Manutenção e Conservação de Veículos</w:t>
            </w:r>
          </w:p>
        </w:tc>
      </w:tr>
      <w:tr w:rsidR="00020634" w:rsidRPr="001D660A" w14:paraId="15ED924A" w14:textId="77777777" w:rsidTr="00020634">
        <w:tc>
          <w:tcPr>
            <w:tcW w:w="2835" w:type="dxa"/>
            <w:vAlign w:val="center"/>
          </w:tcPr>
          <w:p w14:paraId="79791FD6" w14:textId="77777777" w:rsidR="00020634" w:rsidRPr="001D660A" w:rsidRDefault="00020634" w:rsidP="0002063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372" w:type="dxa"/>
            <w:vAlign w:val="center"/>
          </w:tcPr>
          <w:p w14:paraId="36C746A2" w14:textId="33A7ED07" w:rsidR="00020634" w:rsidRPr="001D660A" w:rsidRDefault="00EE23D5" w:rsidP="00020634">
            <w:pPr>
              <w:tabs>
                <w:tab w:val="left" w:pos="1701"/>
              </w:tabs>
              <w:spacing w:before="0" w:after="0" w:line="240" w:lineRule="auto"/>
              <w:jc w:val="center"/>
              <w:rPr>
                <w:rFonts w:ascii="Cambria" w:hAnsi="Cambria"/>
                <w:sz w:val="21"/>
                <w:szCs w:val="21"/>
              </w:rPr>
            </w:pPr>
            <w:r>
              <w:rPr>
                <w:rFonts w:ascii="Cambria" w:hAnsi="Cambria"/>
                <w:sz w:val="21"/>
                <w:szCs w:val="21"/>
              </w:rPr>
              <w:t>19 – 100.0</w:t>
            </w:r>
          </w:p>
        </w:tc>
      </w:tr>
      <w:bookmarkEnd w:id="11"/>
      <w:tr w:rsidR="00020634" w:rsidRPr="001D660A" w14:paraId="199559F0" w14:textId="77777777" w:rsidTr="00020634">
        <w:tc>
          <w:tcPr>
            <w:tcW w:w="9207" w:type="dxa"/>
            <w:gridSpan w:val="2"/>
            <w:shd w:val="clear" w:color="auto" w:fill="DBDBDB" w:themeFill="accent3" w:themeFillTint="66"/>
            <w:vAlign w:val="center"/>
          </w:tcPr>
          <w:p w14:paraId="44E4D392" w14:textId="77777777" w:rsidR="00020634" w:rsidRPr="001D660A" w:rsidRDefault="00020634" w:rsidP="0090092B">
            <w:pPr>
              <w:tabs>
                <w:tab w:val="left" w:pos="1701"/>
              </w:tabs>
              <w:spacing w:before="0" w:after="0" w:line="240" w:lineRule="auto"/>
              <w:jc w:val="center"/>
              <w:rPr>
                <w:rFonts w:ascii="Cambria" w:hAnsi="Cambria"/>
                <w:sz w:val="21"/>
                <w:szCs w:val="21"/>
              </w:rPr>
            </w:pPr>
          </w:p>
        </w:tc>
      </w:tr>
      <w:tr w:rsidR="00020634" w:rsidRPr="001D660A" w14:paraId="6569B780" w14:textId="77777777" w:rsidTr="00020634">
        <w:tc>
          <w:tcPr>
            <w:tcW w:w="2835" w:type="dxa"/>
            <w:vAlign w:val="center"/>
          </w:tcPr>
          <w:p w14:paraId="11A8141F" w14:textId="77777777" w:rsidR="00020634" w:rsidRPr="001D660A" w:rsidRDefault="00020634" w:rsidP="0090092B">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372" w:type="dxa"/>
            <w:vAlign w:val="center"/>
          </w:tcPr>
          <w:p w14:paraId="7818AB1F" w14:textId="3FB3ADDE" w:rsidR="00020634" w:rsidRPr="001D660A" w:rsidRDefault="00EE23D5" w:rsidP="0090092B">
            <w:pPr>
              <w:tabs>
                <w:tab w:val="left" w:pos="1701"/>
              </w:tabs>
              <w:spacing w:before="0" w:after="0" w:line="240" w:lineRule="auto"/>
              <w:jc w:val="center"/>
              <w:rPr>
                <w:rFonts w:ascii="Cambria" w:hAnsi="Cambria"/>
                <w:sz w:val="21"/>
                <w:szCs w:val="21"/>
              </w:rPr>
            </w:pPr>
            <w:r>
              <w:rPr>
                <w:rFonts w:ascii="Cambria" w:hAnsi="Cambria"/>
                <w:sz w:val="21"/>
                <w:szCs w:val="21"/>
              </w:rPr>
              <w:t>01.00</w:t>
            </w:r>
          </w:p>
        </w:tc>
      </w:tr>
      <w:tr w:rsidR="00020634" w:rsidRPr="001D660A" w14:paraId="16CAAAA1" w14:textId="77777777" w:rsidTr="00020634">
        <w:tc>
          <w:tcPr>
            <w:tcW w:w="2835" w:type="dxa"/>
            <w:vAlign w:val="center"/>
          </w:tcPr>
          <w:p w14:paraId="23B1916D" w14:textId="77777777" w:rsidR="00020634" w:rsidRPr="001D660A" w:rsidRDefault="00020634" w:rsidP="0090092B">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6E24D9F6" w14:textId="33EBEBFE" w:rsidR="00EE23D5" w:rsidRPr="001D660A" w:rsidRDefault="00EE23D5" w:rsidP="00EE23D5">
            <w:pPr>
              <w:tabs>
                <w:tab w:val="left" w:pos="1701"/>
              </w:tabs>
              <w:spacing w:before="0" w:after="0" w:line="240" w:lineRule="auto"/>
              <w:jc w:val="center"/>
              <w:rPr>
                <w:rFonts w:ascii="Cambria" w:hAnsi="Cambria"/>
                <w:sz w:val="21"/>
                <w:szCs w:val="21"/>
              </w:rPr>
            </w:pPr>
            <w:r>
              <w:rPr>
                <w:rFonts w:ascii="Cambria" w:hAnsi="Cambria"/>
                <w:sz w:val="21"/>
                <w:szCs w:val="21"/>
              </w:rPr>
              <w:t>71.01.12.122.2822.2159</w:t>
            </w:r>
          </w:p>
        </w:tc>
      </w:tr>
      <w:tr w:rsidR="00020634" w:rsidRPr="001D660A" w14:paraId="3AA7FCDA" w14:textId="77777777" w:rsidTr="00020634">
        <w:tc>
          <w:tcPr>
            <w:tcW w:w="2835" w:type="dxa"/>
            <w:vAlign w:val="center"/>
          </w:tcPr>
          <w:p w14:paraId="7800AA7E" w14:textId="77777777" w:rsidR="00020634" w:rsidRPr="001D660A" w:rsidRDefault="00020634" w:rsidP="0090092B">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372" w:type="dxa"/>
            <w:vAlign w:val="center"/>
          </w:tcPr>
          <w:p w14:paraId="4C9992F7" w14:textId="73B22ABF" w:rsidR="00020634" w:rsidRPr="001D660A" w:rsidRDefault="00EE23D5" w:rsidP="0090092B">
            <w:pPr>
              <w:tabs>
                <w:tab w:val="left" w:pos="1701"/>
              </w:tabs>
              <w:spacing w:before="0" w:after="0" w:line="240" w:lineRule="auto"/>
              <w:jc w:val="center"/>
              <w:rPr>
                <w:rFonts w:ascii="Cambria" w:hAnsi="Cambria"/>
                <w:sz w:val="21"/>
                <w:szCs w:val="21"/>
              </w:rPr>
            </w:pPr>
            <w:r>
              <w:rPr>
                <w:rFonts w:ascii="Cambria" w:hAnsi="Cambria"/>
                <w:sz w:val="21"/>
                <w:szCs w:val="21"/>
              </w:rPr>
              <w:t>3.3.90.30 – Material de Consumo</w:t>
            </w:r>
          </w:p>
        </w:tc>
      </w:tr>
      <w:tr w:rsidR="00020634" w:rsidRPr="001D660A" w14:paraId="065DCB0B" w14:textId="77777777" w:rsidTr="00020634">
        <w:tc>
          <w:tcPr>
            <w:tcW w:w="2835" w:type="dxa"/>
            <w:vAlign w:val="center"/>
          </w:tcPr>
          <w:p w14:paraId="599BF8FB" w14:textId="77777777" w:rsidR="00020634" w:rsidRPr="001D660A" w:rsidRDefault="00020634" w:rsidP="0090092B">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372" w:type="dxa"/>
            <w:vAlign w:val="center"/>
          </w:tcPr>
          <w:p w14:paraId="4FABA174" w14:textId="0D1EA918" w:rsidR="00020634" w:rsidRPr="001D660A" w:rsidRDefault="00EE23D5" w:rsidP="0090092B">
            <w:pPr>
              <w:tabs>
                <w:tab w:val="left" w:pos="1701"/>
              </w:tabs>
              <w:spacing w:before="0" w:after="0" w:line="240" w:lineRule="auto"/>
              <w:jc w:val="center"/>
              <w:rPr>
                <w:rFonts w:ascii="Cambria" w:hAnsi="Cambria"/>
                <w:sz w:val="21"/>
                <w:szCs w:val="21"/>
              </w:rPr>
            </w:pPr>
            <w:r>
              <w:rPr>
                <w:rFonts w:ascii="Cambria" w:hAnsi="Cambria"/>
                <w:sz w:val="21"/>
                <w:szCs w:val="21"/>
              </w:rPr>
              <w:t>39 – Material para Manutenção de Veículos</w:t>
            </w:r>
          </w:p>
        </w:tc>
      </w:tr>
      <w:tr w:rsidR="00020634" w:rsidRPr="001D660A" w14:paraId="043E7160" w14:textId="77777777" w:rsidTr="00020634">
        <w:tc>
          <w:tcPr>
            <w:tcW w:w="2835" w:type="dxa"/>
            <w:vAlign w:val="center"/>
          </w:tcPr>
          <w:p w14:paraId="574307B0" w14:textId="77777777" w:rsidR="00020634" w:rsidRPr="001D660A" w:rsidRDefault="00020634" w:rsidP="0090092B">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372" w:type="dxa"/>
            <w:vAlign w:val="center"/>
          </w:tcPr>
          <w:p w14:paraId="418AC899" w14:textId="3C1B5BB0" w:rsidR="00020634" w:rsidRPr="001D660A" w:rsidRDefault="00EE23D5" w:rsidP="0090092B">
            <w:pPr>
              <w:tabs>
                <w:tab w:val="left" w:pos="1701"/>
              </w:tabs>
              <w:spacing w:before="0" w:after="0" w:line="240" w:lineRule="auto"/>
              <w:jc w:val="center"/>
              <w:rPr>
                <w:rFonts w:ascii="Cambria" w:hAnsi="Cambria"/>
                <w:sz w:val="21"/>
                <w:szCs w:val="21"/>
              </w:rPr>
            </w:pPr>
            <w:r>
              <w:rPr>
                <w:rFonts w:ascii="Cambria" w:hAnsi="Cambria"/>
                <w:sz w:val="21"/>
                <w:szCs w:val="21"/>
              </w:rPr>
              <w:t>524 101.0</w:t>
            </w:r>
          </w:p>
        </w:tc>
      </w:tr>
      <w:tr w:rsidR="00020634" w:rsidRPr="001D660A" w14:paraId="14999E4C" w14:textId="77777777" w:rsidTr="00020634">
        <w:tc>
          <w:tcPr>
            <w:tcW w:w="9207" w:type="dxa"/>
            <w:gridSpan w:val="2"/>
            <w:shd w:val="clear" w:color="auto" w:fill="DBDBDB" w:themeFill="accent3" w:themeFillTint="66"/>
            <w:vAlign w:val="center"/>
          </w:tcPr>
          <w:p w14:paraId="074F9F29" w14:textId="77777777" w:rsidR="00020634" w:rsidRPr="001D660A" w:rsidRDefault="00020634" w:rsidP="0090092B">
            <w:pPr>
              <w:tabs>
                <w:tab w:val="left" w:pos="1701"/>
              </w:tabs>
              <w:spacing w:before="0" w:after="0" w:line="240" w:lineRule="auto"/>
              <w:jc w:val="center"/>
              <w:rPr>
                <w:rFonts w:ascii="Cambria" w:hAnsi="Cambria"/>
                <w:sz w:val="21"/>
                <w:szCs w:val="21"/>
              </w:rPr>
            </w:pPr>
          </w:p>
        </w:tc>
      </w:tr>
      <w:tr w:rsidR="00020634" w:rsidRPr="001D660A" w14:paraId="427CB45D" w14:textId="77777777" w:rsidTr="00020634">
        <w:tc>
          <w:tcPr>
            <w:tcW w:w="2835" w:type="dxa"/>
            <w:vAlign w:val="center"/>
          </w:tcPr>
          <w:p w14:paraId="645A7823" w14:textId="77777777" w:rsidR="00020634" w:rsidRPr="001D660A" w:rsidRDefault="00020634" w:rsidP="0090092B">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372" w:type="dxa"/>
            <w:vAlign w:val="center"/>
          </w:tcPr>
          <w:p w14:paraId="7DBFCF32" w14:textId="485B3EAC" w:rsidR="00020634" w:rsidRPr="001D660A" w:rsidRDefault="00EE23D5" w:rsidP="0090092B">
            <w:pPr>
              <w:tabs>
                <w:tab w:val="left" w:pos="1701"/>
              </w:tabs>
              <w:spacing w:before="0" w:after="0" w:line="240" w:lineRule="auto"/>
              <w:jc w:val="center"/>
              <w:rPr>
                <w:rFonts w:ascii="Cambria" w:hAnsi="Cambria"/>
                <w:sz w:val="21"/>
                <w:szCs w:val="21"/>
              </w:rPr>
            </w:pPr>
            <w:r>
              <w:rPr>
                <w:rFonts w:ascii="Cambria" w:hAnsi="Cambria"/>
                <w:sz w:val="21"/>
                <w:szCs w:val="21"/>
              </w:rPr>
              <w:t>55.00.00000</w:t>
            </w:r>
          </w:p>
        </w:tc>
      </w:tr>
      <w:tr w:rsidR="00020634" w:rsidRPr="001D660A" w14:paraId="17DB1471" w14:textId="77777777" w:rsidTr="00020634">
        <w:tc>
          <w:tcPr>
            <w:tcW w:w="2835" w:type="dxa"/>
            <w:vAlign w:val="center"/>
          </w:tcPr>
          <w:p w14:paraId="45202FB9" w14:textId="77777777" w:rsidR="00020634" w:rsidRPr="001D660A" w:rsidRDefault="00020634" w:rsidP="0090092B">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7ED3A12C" w14:textId="07D319E8" w:rsidR="00020634" w:rsidRPr="001D660A" w:rsidRDefault="00EE23D5" w:rsidP="0090092B">
            <w:pPr>
              <w:tabs>
                <w:tab w:val="left" w:pos="1701"/>
              </w:tabs>
              <w:spacing w:before="0" w:after="0" w:line="240" w:lineRule="auto"/>
              <w:jc w:val="center"/>
              <w:rPr>
                <w:rFonts w:ascii="Cambria" w:hAnsi="Cambria"/>
                <w:sz w:val="21"/>
                <w:szCs w:val="21"/>
              </w:rPr>
            </w:pPr>
            <w:r>
              <w:rPr>
                <w:rFonts w:ascii="Cambria" w:hAnsi="Cambria"/>
                <w:sz w:val="21"/>
                <w:szCs w:val="21"/>
              </w:rPr>
              <w:t>55.82.10.122.2826.2169</w:t>
            </w:r>
          </w:p>
        </w:tc>
      </w:tr>
      <w:tr w:rsidR="00020634" w:rsidRPr="001D660A" w14:paraId="79DD6D66" w14:textId="77777777" w:rsidTr="00020634">
        <w:tc>
          <w:tcPr>
            <w:tcW w:w="2835" w:type="dxa"/>
            <w:vAlign w:val="center"/>
          </w:tcPr>
          <w:p w14:paraId="4AABE57A" w14:textId="77777777" w:rsidR="00020634" w:rsidRPr="001D660A" w:rsidRDefault="00020634" w:rsidP="0090092B">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372" w:type="dxa"/>
            <w:vAlign w:val="center"/>
          </w:tcPr>
          <w:p w14:paraId="3F8F5C87" w14:textId="67B45930" w:rsidR="00020634" w:rsidRPr="001D660A" w:rsidRDefault="00EE23D5" w:rsidP="0090092B">
            <w:pPr>
              <w:tabs>
                <w:tab w:val="left" w:pos="1701"/>
              </w:tabs>
              <w:spacing w:before="0" w:after="0" w:line="240" w:lineRule="auto"/>
              <w:jc w:val="center"/>
              <w:rPr>
                <w:rFonts w:ascii="Cambria" w:hAnsi="Cambria"/>
                <w:sz w:val="21"/>
                <w:szCs w:val="21"/>
              </w:rPr>
            </w:pPr>
            <w:r>
              <w:rPr>
                <w:rFonts w:ascii="Cambria" w:hAnsi="Cambria"/>
                <w:sz w:val="21"/>
                <w:szCs w:val="21"/>
              </w:rPr>
              <w:t>3.3.90.30 – Material de Consumo</w:t>
            </w:r>
          </w:p>
        </w:tc>
      </w:tr>
      <w:tr w:rsidR="00020634" w:rsidRPr="001D660A" w14:paraId="3CFB9B09" w14:textId="77777777" w:rsidTr="00020634">
        <w:tc>
          <w:tcPr>
            <w:tcW w:w="2835" w:type="dxa"/>
            <w:vAlign w:val="center"/>
          </w:tcPr>
          <w:p w14:paraId="3EBAD166" w14:textId="77777777" w:rsidR="00020634" w:rsidRPr="001D660A" w:rsidRDefault="00020634" w:rsidP="0090092B">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372" w:type="dxa"/>
            <w:vAlign w:val="center"/>
          </w:tcPr>
          <w:p w14:paraId="20000CE6" w14:textId="1DE84896" w:rsidR="00020634" w:rsidRPr="001D660A" w:rsidRDefault="00EE23D5" w:rsidP="0090092B">
            <w:pPr>
              <w:tabs>
                <w:tab w:val="left" w:pos="1701"/>
              </w:tabs>
              <w:spacing w:before="0" w:after="0" w:line="240" w:lineRule="auto"/>
              <w:jc w:val="center"/>
              <w:rPr>
                <w:rFonts w:ascii="Cambria" w:hAnsi="Cambria"/>
                <w:sz w:val="21"/>
                <w:szCs w:val="21"/>
              </w:rPr>
            </w:pPr>
            <w:r>
              <w:rPr>
                <w:rFonts w:ascii="Cambria" w:hAnsi="Cambria"/>
                <w:sz w:val="21"/>
                <w:szCs w:val="21"/>
              </w:rPr>
              <w:t>39 – Material para Manutenção de Veículos</w:t>
            </w:r>
          </w:p>
        </w:tc>
      </w:tr>
      <w:tr w:rsidR="00020634" w:rsidRPr="001D660A" w14:paraId="24C4C4E6" w14:textId="77777777" w:rsidTr="00020634">
        <w:tc>
          <w:tcPr>
            <w:tcW w:w="2835" w:type="dxa"/>
            <w:vAlign w:val="center"/>
          </w:tcPr>
          <w:p w14:paraId="1B778D0D" w14:textId="77777777" w:rsidR="00020634" w:rsidRPr="001D660A" w:rsidRDefault="00020634" w:rsidP="0090092B">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372" w:type="dxa"/>
            <w:vAlign w:val="center"/>
          </w:tcPr>
          <w:p w14:paraId="546AEAF6" w14:textId="266AEE2B" w:rsidR="00020634" w:rsidRPr="001D660A" w:rsidRDefault="00EE23D5" w:rsidP="0090092B">
            <w:pPr>
              <w:tabs>
                <w:tab w:val="left" w:pos="1701"/>
              </w:tabs>
              <w:spacing w:before="0" w:after="0" w:line="240" w:lineRule="auto"/>
              <w:jc w:val="center"/>
              <w:rPr>
                <w:rFonts w:ascii="Cambria" w:hAnsi="Cambria"/>
                <w:sz w:val="21"/>
                <w:szCs w:val="21"/>
              </w:rPr>
            </w:pPr>
            <w:r>
              <w:rPr>
                <w:rFonts w:ascii="Cambria" w:hAnsi="Cambria"/>
                <w:sz w:val="21"/>
                <w:szCs w:val="21"/>
              </w:rPr>
              <w:t>264 – 102.0</w:t>
            </w:r>
          </w:p>
        </w:tc>
      </w:tr>
      <w:tr w:rsidR="00020634" w:rsidRPr="001D660A" w14:paraId="063779B0" w14:textId="77777777" w:rsidTr="00020634">
        <w:tc>
          <w:tcPr>
            <w:tcW w:w="9207" w:type="dxa"/>
            <w:gridSpan w:val="2"/>
            <w:shd w:val="clear" w:color="auto" w:fill="DBDBDB" w:themeFill="accent3" w:themeFillTint="66"/>
            <w:vAlign w:val="center"/>
          </w:tcPr>
          <w:p w14:paraId="50FC9D9D" w14:textId="77777777" w:rsidR="00020634" w:rsidRPr="001D660A" w:rsidRDefault="00020634" w:rsidP="0090092B">
            <w:pPr>
              <w:tabs>
                <w:tab w:val="left" w:pos="1701"/>
              </w:tabs>
              <w:spacing w:before="0" w:after="0" w:line="240" w:lineRule="auto"/>
              <w:jc w:val="center"/>
              <w:rPr>
                <w:rFonts w:ascii="Cambria" w:hAnsi="Cambria"/>
                <w:sz w:val="21"/>
                <w:szCs w:val="21"/>
              </w:rPr>
            </w:pPr>
          </w:p>
        </w:tc>
      </w:tr>
      <w:tr w:rsidR="00020634" w:rsidRPr="001D660A" w14:paraId="3B7F67C2" w14:textId="77777777" w:rsidTr="00020634">
        <w:tc>
          <w:tcPr>
            <w:tcW w:w="2835" w:type="dxa"/>
            <w:vAlign w:val="center"/>
          </w:tcPr>
          <w:p w14:paraId="19440CC3" w14:textId="77777777" w:rsidR="00020634" w:rsidRPr="001D660A" w:rsidRDefault="00020634" w:rsidP="0090092B">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372" w:type="dxa"/>
            <w:vAlign w:val="center"/>
          </w:tcPr>
          <w:p w14:paraId="62AA54AD" w14:textId="6CAACBA8" w:rsidR="00020634" w:rsidRPr="001D660A" w:rsidRDefault="00EE23D5" w:rsidP="0090092B">
            <w:pPr>
              <w:tabs>
                <w:tab w:val="left" w:pos="1701"/>
              </w:tabs>
              <w:spacing w:before="0" w:after="0" w:line="240" w:lineRule="auto"/>
              <w:jc w:val="center"/>
              <w:rPr>
                <w:rFonts w:ascii="Cambria" w:hAnsi="Cambria"/>
                <w:sz w:val="21"/>
                <w:szCs w:val="21"/>
              </w:rPr>
            </w:pPr>
            <w:r>
              <w:rPr>
                <w:rFonts w:ascii="Cambria" w:hAnsi="Cambria"/>
                <w:sz w:val="21"/>
                <w:szCs w:val="21"/>
              </w:rPr>
              <w:t>55.04.00000</w:t>
            </w:r>
          </w:p>
        </w:tc>
      </w:tr>
      <w:tr w:rsidR="00020634" w:rsidRPr="001D660A" w14:paraId="40BCBFB6" w14:textId="77777777" w:rsidTr="00020634">
        <w:tc>
          <w:tcPr>
            <w:tcW w:w="2835" w:type="dxa"/>
            <w:vAlign w:val="center"/>
          </w:tcPr>
          <w:p w14:paraId="21BC616F" w14:textId="77777777" w:rsidR="00020634" w:rsidRPr="001D660A" w:rsidRDefault="00020634" w:rsidP="0090092B">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52F29EA3" w14:textId="1FA3B59C" w:rsidR="00020634" w:rsidRPr="001D660A" w:rsidRDefault="00EE23D5" w:rsidP="0090092B">
            <w:pPr>
              <w:tabs>
                <w:tab w:val="left" w:pos="1701"/>
              </w:tabs>
              <w:spacing w:before="0" w:after="0" w:line="240" w:lineRule="auto"/>
              <w:jc w:val="center"/>
              <w:rPr>
                <w:rFonts w:ascii="Cambria" w:hAnsi="Cambria"/>
                <w:sz w:val="21"/>
                <w:szCs w:val="21"/>
              </w:rPr>
            </w:pPr>
            <w:r>
              <w:rPr>
                <w:rFonts w:ascii="Cambria" w:hAnsi="Cambria"/>
                <w:sz w:val="21"/>
                <w:szCs w:val="21"/>
              </w:rPr>
              <w:t>55.82.10.301.2826.2170</w:t>
            </w:r>
          </w:p>
        </w:tc>
      </w:tr>
      <w:tr w:rsidR="00EE23D5" w:rsidRPr="001D660A" w14:paraId="00D38F5E" w14:textId="77777777" w:rsidTr="00020634">
        <w:tc>
          <w:tcPr>
            <w:tcW w:w="2835" w:type="dxa"/>
            <w:vAlign w:val="center"/>
          </w:tcPr>
          <w:p w14:paraId="2413838F" w14:textId="77777777" w:rsidR="00EE23D5" w:rsidRPr="001D660A" w:rsidRDefault="00EE23D5" w:rsidP="00EE23D5">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372" w:type="dxa"/>
            <w:vAlign w:val="center"/>
          </w:tcPr>
          <w:p w14:paraId="1BAAC1A5" w14:textId="037971A4" w:rsidR="00EE23D5" w:rsidRPr="001D660A" w:rsidRDefault="00EE23D5" w:rsidP="00EE23D5">
            <w:pPr>
              <w:tabs>
                <w:tab w:val="left" w:pos="1701"/>
              </w:tabs>
              <w:spacing w:before="0" w:after="0" w:line="240" w:lineRule="auto"/>
              <w:jc w:val="center"/>
              <w:rPr>
                <w:rFonts w:ascii="Cambria" w:hAnsi="Cambria"/>
                <w:sz w:val="21"/>
                <w:szCs w:val="21"/>
              </w:rPr>
            </w:pPr>
            <w:r>
              <w:rPr>
                <w:rFonts w:ascii="Cambria" w:hAnsi="Cambria"/>
                <w:sz w:val="21"/>
                <w:szCs w:val="21"/>
              </w:rPr>
              <w:t>3.3.90.30 – Material de Consumo</w:t>
            </w:r>
          </w:p>
        </w:tc>
      </w:tr>
      <w:tr w:rsidR="00EE23D5" w:rsidRPr="001D660A" w14:paraId="1250408A" w14:textId="77777777" w:rsidTr="00020634">
        <w:tc>
          <w:tcPr>
            <w:tcW w:w="2835" w:type="dxa"/>
            <w:vAlign w:val="center"/>
          </w:tcPr>
          <w:p w14:paraId="4F2FB402" w14:textId="77777777" w:rsidR="00EE23D5" w:rsidRPr="001D660A" w:rsidRDefault="00EE23D5" w:rsidP="00EE23D5">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372" w:type="dxa"/>
            <w:vAlign w:val="center"/>
          </w:tcPr>
          <w:p w14:paraId="741986AB" w14:textId="65095FD1" w:rsidR="00EE23D5" w:rsidRPr="001D660A" w:rsidRDefault="00EE23D5" w:rsidP="00EE23D5">
            <w:pPr>
              <w:tabs>
                <w:tab w:val="left" w:pos="1701"/>
              </w:tabs>
              <w:spacing w:before="0" w:after="0" w:line="240" w:lineRule="auto"/>
              <w:jc w:val="center"/>
              <w:rPr>
                <w:rFonts w:ascii="Cambria" w:hAnsi="Cambria"/>
                <w:sz w:val="21"/>
                <w:szCs w:val="21"/>
              </w:rPr>
            </w:pPr>
            <w:r>
              <w:rPr>
                <w:rFonts w:ascii="Cambria" w:hAnsi="Cambria"/>
                <w:sz w:val="21"/>
                <w:szCs w:val="21"/>
              </w:rPr>
              <w:t>39 – Material para Manutenção de Veículos</w:t>
            </w:r>
          </w:p>
        </w:tc>
      </w:tr>
      <w:tr w:rsidR="00EE23D5" w:rsidRPr="001D660A" w14:paraId="70C55FCD" w14:textId="77777777" w:rsidTr="00020634">
        <w:tc>
          <w:tcPr>
            <w:tcW w:w="2835" w:type="dxa"/>
            <w:vAlign w:val="center"/>
          </w:tcPr>
          <w:p w14:paraId="2BC8AFB2" w14:textId="77777777" w:rsidR="00EE23D5" w:rsidRPr="001D660A" w:rsidRDefault="00EE23D5" w:rsidP="00EE23D5">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372" w:type="dxa"/>
            <w:vAlign w:val="center"/>
          </w:tcPr>
          <w:p w14:paraId="4D091708" w14:textId="12638F87" w:rsidR="00EE23D5" w:rsidRPr="001D660A" w:rsidRDefault="00EE23D5" w:rsidP="00EE23D5">
            <w:pPr>
              <w:tabs>
                <w:tab w:val="left" w:pos="1701"/>
              </w:tabs>
              <w:spacing w:before="0" w:after="0" w:line="240" w:lineRule="auto"/>
              <w:jc w:val="center"/>
              <w:rPr>
                <w:rFonts w:ascii="Cambria" w:hAnsi="Cambria"/>
                <w:sz w:val="21"/>
                <w:szCs w:val="21"/>
              </w:rPr>
            </w:pPr>
            <w:r>
              <w:rPr>
                <w:rFonts w:ascii="Cambria" w:hAnsi="Cambria"/>
                <w:sz w:val="21"/>
                <w:szCs w:val="21"/>
              </w:rPr>
              <w:t>283 – 107.8</w:t>
            </w:r>
          </w:p>
        </w:tc>
      </w:tr>
      <w:tr w:rsidR="00EE23D5" w:rsidRPr="001D660A" w14:paraId="17C42C6E" w14:textId="77777777" w:rsidTr="00020634">
        <w:tc>
          <w:tcPr>
            <w:tcW w:w="9207" w:type="dxa"/>
            <w:gridSpan w:val="2"/>
            <w:shd w:val="clear" w:color="auto" w:fill="DBDBDB" w:themeFill="accent3" w:themeFillTint="66"/>
            <w:vAlign w:val="center"/>
          </w:tcPr>
          <w:p w14:paraId="5EF929C4" w14:textId="77777777" w:rsidR="00EE23D5" w:rsidRPr="001D660A" w:rsidRDefault="00EE23D5" w:rsidP="00EE23D5">
            <w:pPr>
              <w:tabs>
                <w:tab w:val="left" w:pos="1701"/>
              </w:tabs>
              <w:spacing w:before="0" w:after="0" w:line="240" w:lineRule="auto"/>
              <w:jc w:val="center"/>
              <w:rPr>
                <w:rFonts w:ascii="Cambria" w:hAnsi="Cambria"/>
                <w:sz w:val="21"/>
                <w:szCs w:val="21"/>
              </w:rPr>
            </w:pPr>
          </w:p>
        </w:tc>
      </w:tr>
      <w:tr w:rsidR="00EE23D5" w:rsidRPr="001D660A" w14:paraId="44C790BF" w14:textId="77777777" w:rsidTr="00020634">
        <w:tc>
          <w:tcPr>
            <w:tcW w:w="2835" w:type="dxa"/>
            <w:vAlign w:val="center"/>
          </w:tcPr>
          <w:p w14:paraId="5BE944D6" w14:textId="77777777" w:rsidR="00EE23D5" w:rsidRPr="001D660A" w:rsidRDefault="00EE23D5" w:rsidP="00EE23D5">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372" w:type="dxa"/>
            <w:vAlign w:val="center"/>
          </w:tcPr>
          <w:p w14:paraId="1F02AD85" w14:textId="0D910974" w:rsidR="00EE23D5" w:rsidRPr="001D660A" w:rsidRDefault="00EE23D5" w:rsidP="00EE23D5">
            <w:pPr>
              <w:tabs>
                <w:tab w:val="left" w:pos="1701"/>
              </w:tabs>
              <w:spacing w:before="0" w:after="0" w:line="240" w:lineRule="auto"/>
              <w:jc w:val="center"/>
              <w:rPr>
                <w:rFonts w:ascii="Cambria" w:hAnsi="Cambria"/>
                <w:sz w:val="21"/>
                <w:szCs w:val="21"/>
              </w:rPr>
            </w:pPr>
            <w:r>
              <w:rPr>
                <w:rFonts w:ascii="Cambria" w:hAnsi="Cambria"/>
                <w:sz w:val="21"/>
                <w:szCs w:val="21"/>
              </w:rPr>
              <w:t>55.07.00000</w:t>
            </w:r>
          </w:p>
        </w:tc>
      </w:tr>
      <w:tr w:rsidR="00EE23D5" w:rsidRPr="001D660A" w14:paraId="05AA04FB" w14:textId="77777777" w:rsidTr="00020634">
        <w:tc>
          <w:tcPr>
            <w:tcW w:w="2835" w:type="dxa"/>
            <w:vAlign w:val="center"/>
          </w:tcPr>
          <w:p w14:paraId="3708C987" w14:textId="77777777" w:rsidR="00EE23D5" w:rsidRPr="001D660A" w:rsidRDefault="00EE23D5" w:rsidP="00EE23D5">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67280739" w14:textId="6F6997DD" w:rsidR="00EE23D5" w:rsidRPr="001D660A" w:rsidRDefault="00EE23D5" w:rsidP="00EE23D5">
            <w:pPr>
              <w:tabs>
                <w:tab w:val="left" w:pos="1701"/>
              </w:tabs>
              <w:spacing w:before="0" w:after="0" w:line="240" w:lineRule="auto"/>
              <w:jc w:val="center"/>
              <w:rPr>
                <w:rFonts w:ascii="Cambria" w:hAnsi="Cambria"/>
                <w:sz w:val="21"/>
                <w:szCs w:val="21"/>
              </w:rPr>
            </w:pPr>
            <w:r>
              <w:rPr>
                <w:rFonts w:ascii="Cambria" w:hAnsi="Cambria"/>
                <w:sz w:val="21"/>
                <w:szCs w:val="21"/>
              </w:rPr>
              <w:t>55.82.10.301.2826.2180</w:t>
            </w:r>
          </w:p>
        </w:tc>
      </w:tr>
      <w:tr w:rsidR="00EE23D5" w:rsidRPr="001D660A" w14:paraId="6549E353" w14:textId="77777777" w:rsidTr="00020634">
        <w:tc>
          <w:tcPr>
            <w:tcW w:w="2835" w:type="dxa"/>
            <w:vAlign w:val="center"/>
          </w:tcPr>
          <w:p w14:paraId="668DBA8B" w14:textId="77777777" w:rsidR="00EE23D5" w:rsidRPr="001D660A" w:rsidRDefault="00EE23D5" w:rsidP="00EE23D5">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372" w:type="dxa"/>
            <w:vAlign w:val="center"/>
          </w:tcPr>
          <w:p w14:paraId="663A4A86" w14:textId="54C3B210" w:rsidR="00EE23D5" w:rsidRPr="001D660A" w:rsidRDefault="00EE23D5" w:rsidP="00EE23D5">
            <w:pPr>
              <w:tabs>
                <w:tab w:val="left" w:pos="1701"/>
              </w:tabs>
              <w:spacing w:before="0" w:after="0" w:line="240" w:lineRule="auto"/>
              <w:jc w:val="center"/>
              <w:rPr>
                <w:rFonts w:ascii="Cambria" w:hAnsi="Cambria"/>
                <w:sz w:val="21"/>
                <w:szCs w:val="21"/>
              </w:rPr>
            </w:pPr>
            <w:r>
              <w:rPr>
                <w:rFonts w:ascii="Cambria" w:hAnsi="Cambria"/>
                <w:sz w:val="21"/>
                <w:szCs w:val="21"/>
              </w:rPr>
              <w:t>3.3.90.30 – Material de Consumo</w:t>
            </w:r>
          </w:p>
        </w:tc>
      </w:tr>
      <w:tr w:rsidR="00EE23D5" w:rsidRPr="001D660A" w14:paraId="50F7D917" w14:textId="77777777" w:rsidTr="00020634">
        <w:tc>
          <w:tcPr>
            <w:tcW w:w="2835" w:type="dxa"/>
            <w:vAlign w:val="center"/>
          </w:tcPr>
          <w:p w14:paraId="5EA2CF87" w14:textId="77777777" w:rsidR="00EE23D5" w:rsidRPr="001D660A" w:rsidRDefault="00EE23D5" w:rsidP="00EE23D5">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372" w:type="dxa"/>
            <w:vAlign w:val="center"/>
          </w:tcPr>
          <w:p w14:paraId="270048DC" w14:textId="7292E8AD" w:rsidR="00EE23D5" w:rsidRPr="001D660A" w:rsidRDefault="00EE23D5" w:rsidP="00EE23D5">
            <w:pPr>
              <w:tabs>
                <w:tab w:val="left" w:pos="1701"/>
              </w:tabs>
              <w:spacing w:before="0" w:after="0" w:line="240" w:lineRule="auto"/>
              <w:jc w:val="center"/>
              <w:rPr>
                <w:rFonts w:ascii="Cambria" w:hAnsi="Cambria"/>
                <w:sz w:val="21"/>
                <w:szCs w:val="21"/>
              </w:rPr>
            </w:pPr>
            <w:r>
              <w:rPr>
                <w:rFonts w:ascii="Cambria" w:hAnsi="Cambria"/>
                <w:sz w:val="21"/>
                <w:szCs w:val="21"/>
              </w:rPr>
              <w:t>39 – Material para Manutenção de Veículos</w:t>
            </w:r>
          </w:p>
        </w:tc>
      </w:tr>
      <w:tr w:rsidR="00EE23D5" w:rsidRPr="001D660A" w14:paraId="07E5DC02" w14:textId="77777777" w:rsidTr="00020634">
        <w:tc>
          <w:tcPr>
            <w:tcW w:w="2835" w:type="dxa"/>
            <w:vAlign w:val="center"/>
          </w:tcPr>
          <w:p w14:paraId="4F5037E6" w14:textId="77777777" w:rsidR="00EE23D5" w:rsidRPr="001D660A" w:rsidRDefault="00EE23D5" w:rsidP="00EE23D5">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372" w:type="dxa"/>
            <w:vAlign w:val="center"/>
          </w:tcPr>
          <w:p w14:paraId="537D45A6" w14:textId="2DBF3CC2" w:rsidR="00EE23D5" w:rsidRPr="001D660A" w:rsidRDefault="00EE23D5" w:rsidP="00EE23D5">
            <w:pPr>
              <w:tabs>
                <w:tab w:val="left" w:pos="1701"/>
              </w:tabs>
              <w:spacing w:before="0" w:after="0" w:line="240" w:lineRule="auto"/>
              <w:jc w:val="center"/>
              <w:rPr>
                <w:rFonts w:ascii="Cambria" w:hAnsi="Cambria"/>
                <w:sz w:val="21"/>
                <w:szCs w:val="21"/>
              </w:rPr>
            </w:pPr>
            <w:r>
              <w:rPr>
                <w:rFonts w:ascii="Cambria" w:hAnsi="Cambria"/>
                <w:sz w:val="21"/>
                <w:szCs w:val="21"/>
              </w:rPr>
              <w:t>301 – 107.0</w:t>
            </w:r>
          </w:p>
        </w:tc>
      </w:tr>
      <w:tr w:rsidR="00EE23D5" w:rsidRPr="001D660A" w14:paraId="65B96F52" w14:textId="77777777" w:rsidTr="00020634">
        <w:tc>
          <w:tcPr>
            <w:tcW w:w="9207" w:type="dxa"/>
            <w:gridSpan w:val="2"/>
            <w:shd w:val="clear" w:color="auto" w:fill="DBDBDB" w:themeFill="accent3" w:themeFillTint="66"/>
            <w:vAlign w:val="center"/>
          </w:tcPr>
          <w:p w14:paraId="1835DF05" w14:textId="77777777" w:rsidR="00EE23D5" w:rsidRPr="001D660A" w:rsidRDefault="00EE23D5" w:rsidP="00EE23D5">
            <w:pPr>
              <w:tabs>
                <w:tab w:val="left" w:pos="1701"/>
              </w:tabs>
              <w:spacing w:before="0" w:after="0" w:line="240" w:lineRule="auto"/>
              <w:jc w:val="center"/>
              <w:rPr>
                <w:rFonts w:ascii="Cambria" w:hAnsi="Cambria"/>
                <w:sz w:val="21"/>
                <w:szCs w:val="21"/>
              </w:rPr>
            </w:pPr>
          </w:p>
        </w:tc>
      </w:tr>
      <w:tr w:rsidR="00EE23D5" w:rsidRPr="001D660A" w14:paraId="084F0036" w14:textId="77777777" w:rsidTr="00020634">
        <w:tc>
          <w:tcPr>
            <w:tcW w:w="2835" w:type="dxa"/>
            <w:vAlign w:val="center"/>
          </w:tcPr>
          <w:p w14:paraId="15F098F3" w14:textId="77777777" w:rsidR="00EE23D5" w:rsidRPr="001D660A" w:rsidRDefault="00EE23D5" w:rsidP="00EE23D5">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372" w:type="dxa"/>
            <w:vAlign w:val="center"/>
          </w:tcPr>
          <w:p w14:paraId="4A2854EE" w14:textId="1F8FAE53" w:rsidR="00EE23D5" w:rsidRPr="001D660A" w:rsidRDefault="00EE23D5" w:rsidP="00EE23D5">
            <w:pPr>
              <w:tabs>
                <w:tab w:val="left" w:pos="1701"/>
              </w:tabs>
              <w:spacing w:before="0" w:after="0" w:line="240" w:lineRule="auto"/>
              <w:jc w:val="center"/>
              <w:rPr>
                <w:rFonts w:ascii="Cambria" w:hAnsi="Cambria"/>
                <w:sz w:val="21"/>
                <w:szCs w:val="21"/>
              </w:rPr>
            </w:pPr>
            <w:r>
              <w:rPr>
                <w:rFonts w:ascii="Cambria" w:hAnsi="Cambria"/>
                <w:sz w:val="21"/>
                <w:szCs w:val="21"/>
              </w:rPr>
              <w:t>55.0</w:t>
            </w:r>
            <w:r w:rsidR="001C5084">
              <w:rPr>
                <w:rFonts w:ascii="Cambria" w:hAnsi="Cambria"/>
                <w:sz w:val="21"/>
                <w:szCs w:val="21"/>
              </w:rPr>
              <w:t>6</w:t>
            </w:r>
            <w:r>
              <w:rPr>
                <w:rFonts w:ascii="Cambria" w:hAnsi="Cambria"/>
                <w:sz w:val="21"/>
                <w:szCs w:val="21"/>
              </w:rPr>
              <w:t>.00000</w:t>
            </w:r>
          </w:p>
        </w:tc>
      </w:tr>
      <w:tr w:rsidR="00EE23D5" w:rsidRPr="001D660A" w14:paraId="4D79B734" w14:textId="77777777" w:rsidTr="00020634">
        <w:tc>
          <w:tcPr>
            <w:tcW w:w="2835" w:type="dxa"/>
            <w:vAlign w:val="center"/>
          </w:tcPr>
          <w:p w14:paraId="59C7D19C" w14:textId="77777777" w:rsidR="00EE23D5" w:rsidRPr="001D660A" w:rsidRDefault="00EE23D5" w:rsidP="00EE23D5">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61C13E23" w14:textId="1950E1C1" w:rsidR="00EE23D5" w:rsidRPr="001D660A" w:rsidRDefault="00EE23D5" w:rsidP="00EE23D5">
            <w:pPr>
              <w:tabs>
                <w:tab w:val="left" w:pos="1701"/>
              </w:tabs>
              <w:spacing w:before="0" w:after="0" w:line="240" w:lineRule="auto"/>
              <w:jc w:val="center"/>
              <w:rPr>
                <w:rFonts w:ascii="Cambria" w:hAnsi="Cambria"/>
                <w:sz w:val="21"/>
                <w:szCs w:val="21"/>
              </w:rPr>
            </w:pPr>
            <w:r>
              <w:rPr>
                <w:rFonts w:ascii="Cambria" w:hAnsi="Cambria"/>
                <w:sz w:val="21"/>
                <w:szCs w:val="21"/>
              </w:rPr>
              <w:t>55.82.10.30</w:t>
            </w:r>
            <w:r w:rsidR="001C5084">
              <w:rPr>
                <w:rFonts w:ascii="Cambria" w:hAnsi="Cambria"/>
                <w:sz w:val="21"/>
                <w:szCs w:val="21"/>
              </w:rPr>
              <w:t>2</w:t>
            </w:r>
            <w:r>
              <w:rPr>
                <w:rFonts w:ascii="Cambria" w:hAnsi="Cambria"/>
                <w:sz w:val="21"/>
                <w:szCs w:val="21"/>
              </w:rPr>
              <w:t>.2826.21</w:t>
            </w:r>
            <w:r w:rsidR="001C5084">
              <w:rPr>
                <w:rFonts w:ascii="Cambria" w:hAnsi="Cambria"/>
                <w:sz w:val="21"/>
                <w:szCs w:val="21"/>
              </w:rPr>
              <w:t>76</w:t>
            </w:r>
          </w:p>
        </w:tc>
      </w:tr>
      <w:tr w:rsidR="00EE23D5" w:rsidRPr="001D660A" w14:paraId="71895715" w14:textId="77777777" w:rsidTr="00020634">
        <w:tc>
          <w:tcPr>
            <w:tcW w:w="2835" w:type="dxa"/>
            <w:vAlign w:val="center"/>
          </w:tcPr>
          <w:p w14:paraId="517634B5" w14:textId="77777777" w:rsidR="00EE23D5" w:rsidRPr="001D660A" w:rsidRDefault="00EE23D5" w:rsidP="00EE23D5">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lastRenderedPageBreak/>
              <w:t>Elemento</w:t>
            </w:r>
          </w:p>
        </w:tc>
        <w:tc>
          <w:tcPr>
            <w:tcW w:w="6372" w:type="dxa"/>
            <w:vAlign w:val="center"/>
          </w:tcPr>
          <w:p w14:paraId="3ED0F665" w14:textId="2252E569" w:rsidR="00EE23D5" w:rsidRPr="001D660A" w:rsidRDefault="00EE23D5" w:rsidP="00EE23D5">
            <w:pPr>
              <w:tabs>
                <w:tab w:val="left" w:pos="1701"/>
              </w:tabs>
              <w:spacing w:before="0" w:after="0" w:line="240" w:lineRule="auto"/>
              <w:jc w:val="center"/>
              <w:rPr>
                <w:rFonts w:ascii="Cambria" w:hAnsi="Cambria"/>
                <w:sz w:val="21"/>
                <w:szCs w:val="21"/>
              </w:rPr>
            </w:pPr>
            <w:r>
              <w:rPr>
                <w:rFonts w:ascii="Cambria" w:hAnsi="Cambria"/>
                <w:sz w:val="21"/>
                <w:szCs w:val="21"/>
              </w:rPr>
              <w:t>3.3.90.30 – Material de Consumo</w:t>
            </w:r>
          </w:p>
        </w:tc>
      </w:tr>
      <w:tr w:rsidR="00EE23D5" w:rsidRPr="001D660A" w14:paraId="42F7D6EE" w14:textId="77777777" w:rsidTr="00020634">
        <w:tc>
          <w:tcPr>
            <w:tcW w:w="2835" w:type="dxa"/>
            <w:vAlign w:val="center"/>
          </w:tcPr>
          <w:p w14:paraId="3CDEAB07" w14:textId="77777777" w:rsidR="00EE23D5" w:rsidRPr="001D660A" w:rsidRDefault="00EE23D5" w:rsidP="00EE23D5">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372" w:type="dxa"/>
            <w:vAlign w:val="center"/>
          </w:tcPr>
          <w:p w14:paraId="455402AF" w14:textId="6137BB11" w:rsidR="00EE23D5" w:rsidRPr="001D660A" w:rsidRDefault="00EE23D5" w:rsidP="00EE23D5">
            <w:pPr>
              <w:tabs>
                <w:tab w:val="left" w:pos="1701"/>
              </w:tabs>
              <w:spacing w:before="0" w:after="0" w:line="240" w:lineRule="auto"/>
              <w:jc w:val="center"/>
              <w:rPr>
                <w:rFonts w:ascii="Cambria" w:hAnsi="Cambria"/>
                <w:sz w:val="21"/>
                <w:szCs w:val="21"/>
              </w:rPr>
            </w:pPr>
            <w:r>
              <w:rPr>
                <w:rFonts w:ascii="Cambria" w:hAnsi="Cambria"/>
                <w:sz w:val="21"/>
                <w:szCs w:val="21"/>
              </w:rPr>
              <w:t>39 – Material para Manutenção de Veículos</w:t>
            </w:r>
          </w:p>
        </w:tc>
      </w:tr>
      <w:tr w:rsidR="00EE23D5" w:rsidRPr="001D660A" w14:paraId="26B8D86C" w14:textId="77777777" w:rsidTr="00020634">
        <w:tc>
          <w:tcPr>
            <w:tcW w:w="2835" w:type="dxa"/>
            <w:vAlign w:val="center"/>
          </w:tcPr>
          <w:p w14:paraId="38FD3CC2" w14:textId="77777777" w:rsidR="00EE23D5" w:rsidRPr="001D660A" w:rsidRDefault="00EE23D5" w:rsidP="00EE23D5">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372" w:type="dxa"/>
            <w:vAlign w:val="center"/>
          </w:tcPr>
          <w:p w14:paraId="66109F36" w14:textId="4070005D" w:rsidR="00EE23D5" w:rsidRPr="001D660A" w:rsidRDefault="00EE23D5" w:rsidP="00EE23D5">
            <w:pPr>
              <w:tabs>
                <w:tab w:val="left" w:pos="1701"/>
              </w:tabs>
              <w:spacing w:before="0" w:after="0" w:line="240" w:lineRule="auto"/>
              <w:jc w:val="center"/>
              <w:rPr>
                <w:rFonts w:ascii="Cambria" w:hAnsi="Cambria"/>
                <w:sz w:val="21"/>
                <w:szCs w:val="21"/>
              </w:rPr>
            </w:pPr>
            <w:r>
              <w:rPr>
                <w:rFonts w:ascii="Cambria" w:hAnsi="Cambria"/>
                <w:sz w:val="21"/>
                <w:szCs w:val="21"/>
              </w:rPr>
              <w:t>3</w:t>
            </w:r>
            <w:r w:rsidR="001C5084">
              <w:rPr>
                <w:rFonts w:ascii="Cambria" w:hAnsi="Cambria"/>
                <w:sz w:val="21"/>
                <w:szCs w:val="21"/>
              </w:rPr>
              <w:t>14</w:t>
            </w:r>
            <w:r>
              <w:rPr>
                <w:rFonts w:ascii="Cambria" w:hAnsi="Cambria"/>
                <w:sz w:val="21"/>
                <w:szCs w:val="21"/>
              </w:rPr>
              <w:t xml:space="preserve"> – 107.</w:t>
            </w:r>
            <w:r w:rsidR="001C5084">
              <w:rPr>
                <w:rFonts w:ascii="Cambria" w:hAnsi="Cambria"/>
                <w:sz w:val="21"/>
                <w:szCs w:val="21"/>
              </w:rPr>
              <w:t>20</w:t>
            </w:r>
          </w:p>
        </w:tc>
      </w:tr>
      <w:tr w:rsidR="00EE23D5" w:rsidRPr="001D660A" w14:paraId="3655B8D6" w14:textId="77777777" w:rsidTr="00020634">
        <w:tc>
          <w:tcPr>
            <w:tcW w:w="9207" w:type="dxa"/>
            <w:gridSpan w:val="2"/>
            <w:shd w:val="clear" w:color="auto" w:fill="DBDBDB" w:themeFill="accent3" w:themeFillTint="66"/>
            <w:vAlign w:val="center"/>
          </w:tcPr>
          <w:p w14:paraId="3BAB512B" w14:textId="77777777" w:rsidR="00EE23D5" w:rsidRPr="001D660A" w:rsidRDefault="00EE23D5" w:rsidP="00EE23D5">
            <w:pPr>
              <w:tabs>
                <w:tab w:val="left" w:pos="1701"/>
              </w:tabs>
              <w:spacing w:before="0" w:after="0" w:line="240" w:lineRule="auto"/>
              <w:jc w:val="center"/>
              <w:rPr>
                <w:rFonts w:ascii="Cambria" w:hAnsi="Cambria"/>
                <w:sz w:val="21"/>
                <w:szCs w:val="21"/>
              </w:rPr>
            </w:pPr>
          </w:p>
        </w:tc>
      </w:tr>
      <w:tr w:rsidR="00EE23D5" w:rsidRPr="001D660A" w14:paraId="7FB596EA" w14:textId="77777777" w:rsidTr="00020634">
        <w:tc>
          <w:tcPr>
            <w:tcW w:w="2835" w:type="dxa"/>
            <w:vAlign w:val="center"/>
          </w:tcPr>
          <w:p w14:paraId="11A0B7E5" w14:textId="77777777" w:rsidR="00EE23D5" w:rsidRPr="001D660A" w:rsidRDefault="00EE23D5" w:rsidP="00EE23D5">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372" w:type="dxa"/>
            <w:vAlign w:val="center"/>
          </w:tcPr>
          <w:p w14:paraId="5DBB90F9" w14:textId="2617EC13" w:rsidR="00EE23D5" w:rsidRPr="001D660A" w:rsidRDefault="001C5084" w:rsidP="00EE23D5">
            <w:pPr>
              <w:tabs>
                <w:tab w:val="left" w:pos="1701"/>
              </w:tabs>
              <w:spacing w:before="0" w:after="0" w:line="240" w:lineRule="auto"/>
              <w:jc w:val="center"/>
              <w:rPr>
                <w:rFonts w:ascii="Cambria" w:hAnsi="Cambria"/>
                <w:sz w:val="21"/>
                <w:szCs w:val="21"/>
              </w:rPr>
            </w:pPr>
            <w:r>
              <w:rPr>
                <w:rFonts w:ascii="Cambria" w:hAnsi="Cambria"/>
                <w:sz w:val="21"/>
                <w:szCs w:val="21"/>
              </w:rPr>
              <w:t>55.02.00000</w:t>
            </w:r>
          </w:p>
        </w:tc>
      </w:tr>
      <w:tr w:rsidR="00EE23D5" w:rsidRPr="001D660A" w14:paraId="64C7AC9D" w14:textId="77777777" w:rsidTr="00020634">
        <w:tc>
          <w:tcPr>
            <w:tcW w:w="2835" w:type="dxa"/>
            <w:vAlign w:val="center"/>
          </w:tcPr>
          <w:p w14:paraId="746B95E0" w14:textId="77777777" w:rsidR="00EE23D5" w:rsidRPr="001D660A" w:rsidRDefault="00EE23D5" w:rsidP="00EE23D5">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5E61B0C7" w14:textId="28CC8BCA" w:rsidR="00EE23D5" w:rsidRPr="001D660A" w:rsidRDefault="001C5084" w:rsidP="00EE23D5">
            <w:pPr>
              <w:tabs>
                <w:tab w:val="left" w:pos="1701"/>
              </w:tabs>
              <w:spacing w:before="0" w:after="0" w:line="240" w:lineRule="auto"/>
              <w:jc w:val="center"/>
              <w:rPr>
                <w:rFonts w:ascii="Cambria" w:hAnsi="Cambria"/>
                <w:sz w:val="21"/>
                <w:szCs w:val="21"/>
              </w:rPr>
            </w:pPr>
            <w:r>
              <w:rPr>
                <w:rFonts w:ascii="Cambria" w:hAnsi="Cambria"/>
                <w:sz w:val="21"/>
                <w:szCs w:val="21"/>
              </w:rPr>
              <w:t>55.82.10.304.2826.2172</w:t>
            </w:r>
          </w:p>
        </w:tc>
      </w:tr>
      <w:tr w:rsidR="001C5084" w:rsidRPr="001D660A" w14:paraId="5DA8C4DF" w14:textId="77777777" w:rsidTr="00020634">
        <w:tc>
          <w:tcPr>
            <w:tcW w:w="2835" w:type="dxa"/>
            <w:vAlign w:val="center"/>
          </w:tcPr>
          <w:p w14:paraId="5B35F992" w14:textId="77777777" w:rsidR="001C5084" w:rsidRPr="001D660A" w:rsidRDefault="001C5084" w:rsidP="001C508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372" w:type="dxa"/>
            <w:vAlign w:val="center"/>
          </w:tcPr>
          <w:p w14:paraId="40B43D84" w14:textId="59EC4C70" w:rsidR="001C5084" w:rsidRPr="001D660A" w:rsidRDefault="001C5084" w:rsidP="001C5084">
            <w:pPr>
              <w:tabs>
                <w:tab w:val="left" w:pos="1701"/>
              </w:tabs>
              <w:spacing w:before="0" w:after="0" w:line="240" w:lineRule="auto"/>
              <w:jc w:val="center"/>
              <w:rPr>
                <w:rFonts w:ascii="Cambria" w:hAnsi="Cambria"/>
                <w:sz w:val="21"/>
                <w:szCs w:val="21"/>
              </w:rPr>
            </w:pPr>
            <w:r>
              <w:rPr>
                <w:rFonts w:ascii="Cambria" w:hAnsi="Cambria"/>
                <w:sz w:val="21"/>
                <w:szCs w:val="21"/>
              </w:rPr>
              <w:t>3.3.90.30 – Material de Consumo</w:t>
            </w:r>
          </w:p>
        </w:tc>
      </w:tr>
      <w:tr w:rsidR="001C5084" w:rsidRPr="001D660A" w14:paraId="2DAC098C" w14:textId="77777777" w:rsidTr="00020634">
        <w:tc>
          <w:tcPr>
            <w:tcW w:w="2835" w:type="dxa"/>
            <w:vAlign w:val="center"/>
          </w:tcPr>
          <w:p w14:paraId="2E9589A3" w14:textId="77777777" w:rsidR="001C5084" w:rsidRPr="001D660A" w:rsidRDefault="001C5084" w:rsidP="001C508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372" w:type="dxa"/>
            <w:vAlign w:val="center"/>
          </w:tcPr>
          <w:p w14:paraId="39CDF7E6" w14:textId="593D5454" w:rsidR="001C5084" w:rsidRPr="001D660A" w:rsidRDefault="001C5084" w:rsidP="001C5084">
            <w:pPr>
              <w:tabs>
                <w:tab w:val="left" w:pos="1701"/>
              </w:tabs>
              <w:spacing w:before="0" w:after="0" w:line="240" w:lineRule="auto"/>
              <w:jc w:val="center"/>
              <w:rPr>
                <w:rFonts w:ascii="Cambria" w:hAnsi="Cambria"/>
                <w:sz w:val="21"/>
                <w:szCs w:val="21"/>
              </w:rPr>
            </w:pPr>
            <w:r>
              <w:rPr>
                <w:rFonts w:ascii="Cambria" w:hAnsi="Cambria"/>
                <w:sz w:val="21"/>
                <w:szCs w:val="21"/>
              </w:rPr>
              <w:t>39 – Material para Manutenção de Veículos</w:t>
            </w:r>
          </w:p>
        </w:tc>
      </w:tr>
      <w:tr w:rsidR="001C5084" w:rsidRPr="001D660A" w14:paraId="1A2379DF" w14:textId="77777777" w:rsidTr="00020634">
        <w:tc>
          <w:tcPr>
            <w:tcW w:w="2835" w:type="dxa"/>
            <w:vAlign w:val="center"/>
          </w:tcPr>
          <w:p w14:paraId="3BF71547" w14:textId="77777777" w:rsidR="001C5084" w:rsidRPr="001D660A" w:rsidRDefault="001C5084" w:rsidP="001C508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372" w:type="dxa"/>
            <w:vAlign w:val="center"/>
          </w:tcPr>
          <w:p w14:paraId="10F82155" w14:textId="2C32BDB9" w:rsidR="001C5084" w:rsidRPr="001D660A" w:rsidRDefault="001C5084" w:rsidP="001C5084">
            <w:pPr>
              <w:tabs>
                <w:tab w:val="left" w:pos="1701"/>
              </w:tabs>
              <w:spacing w:before="0" w:after="0" w:line="240" w:lineRule="auto"/>
              <w:jc w:val="center"/>
              <w:rPr>
                <w:rFonts w:ascii="Cambria" w:hAnsi="Cambria"/>
                <w:sz w:val="21"/>
                <w:szCs w:val="21"/>
              </w:rPr>
            </w:pPr>
            <w:r>
              <w:rPr>
                <w:rFonts w:ascii="Cambria" w:hAnsi="Cambria"/>
                <w:sz w:val="21"/>
                <w:szCs w:val="21"/>
              </w:rPr>
              <w:t>338 – 107.15</w:t>
            </w:r>
          </w:p>
        </w:tc>
      </w:tr>
      <w:tr w:rsidR="001C5084" w:rsidRPr="001D660A" w14:paraId="5135AC10" w14:textId="77777777" w:rsidTr="00020634">
        <w:tc>
          <w:tcPr>
            <w:tcW w:w="9207" w:type="dxa"/>
            <w:gridSpan w:val="2"/>
            <w:shd w:val="clear" w:color="auto" w:fill="DBDBDB" w:themeFill="accent3" w:themeFillTint="66"/>
            <w:vAlign w:val="center"/>
          </w:tcPr>
          <w:p w14:paraId="5E071822" w14:textId="77777777" w:rsidR="001C5084" w:rsidRPr="001D660A" w:rsidRDefault="001C5084" w:rsidP="001C5084">
            <w:pPr>
              <w:tabs>
                <w:tab w:val="left" w:pos="1701"/>
              </w:tabs>
              <w:spacing w:before="0" w:after="0" w:line="240" w:lineRule="auto"/>
              <w:jc w:val="center"/>
              <w:rPr>
                <w:rFonts w:ascii="Cambria" w:hAnsi="Cambria"/>
                <w:sz w:val="21"/>
                <w:szCs w:val="21"/>
              </w:rPr>
            </w:pPr>
          </w:p>
        </w:tc>
      </w:tr>
      <w:tr w:rsidR="001C5084" w:rsidRPr="001D660A" w14:paraId="3E06ABA0" w14:textId="77777777" w:rsidTr="00020634">
        <w:tc>
          <w:tcPr>
            <w:tcW w:w="2835" w:type="dxa"/>
            <w:vAlign w:val="center"/>
          </w:tcPr>
          <w:p w14:paraId="1316C83E" w14:textId="77777777" w:rsidR="001C5084" w:rsidRPr="001D660A" w:rsidRDefault="001C5084" w:rsidP="001C508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372" w:type="dxa"/>
            <w:vAlign w:val="center"/>
          </w:tcPr>
          <w:p w14:paraId="6C0CB19C" w14:textId="52E1B738" w:rsidR="001C5084" w:rsidRPr="001D660A" w:rsidRDefault="001C5084" w:rsidP="001C5084">
            <w:pPr>
              <w:tabs>
                <w:tab w:val="left" w:pos="1701"/>
              </w:tabs>
              <w:spacing w:before="0" w:after="0" w:line="240" w:lineRule="auto"/>
              <w:jc w:val="center"/>
              <w:rPr>
                <w:rFonts w:ascii="Cambria" w:hAnsi="Cambria"/>
                <w:sz w:val="21"/>
                <w:szCs w:val="21"/>
              </w:rPr>
            </w:pPr>
            <w:r>
              <w:rPr>
                <w:rFonts w:ascii="Cambria" w:hAnsi="Cambria"/>
                <w:sz w:val="21"/>
                <w:szCs w:val="21"/>
              </w:rPr>
              <w:t>67.01.10925</w:t>
            </w:r>
          </w:p>
        </w:tc>
      </w:tr>
      <w:tr w:rsidR="001C5084" w:rsidRPr="001D660A" w14:paraId="1F1AA4C9" w14:textId="77777777" w:rsidTr="00020634">
        <w:tc>
          <w:tcPr>
            <w:tcW w:w="2835" w:type="dxa"/>
            <w:vAlign w:val="center"/>
          </w:tcPr>
          <w:p w14:paraId="20F30001" w14:textId="77777777" w:rsidR="001C5084" w:rsidRPr="001D660A" w:rsidRDefault="001C5084" w:rsidP="001C508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2553E8E7" w14:textId="1E38FF82" w:rsidR="001C5084" w:rsidRPr="001D660A" w:rsidRDefault="001C5084" w:rsidP="001C5084">
            <w:pPr>
              <w:tabs>
                <w:tab w:val="left" w:pos="1701"/>
              </w:tabs>
              <w:spacing w:before="0" w:after="0" w:line="240" w:lineRule="auto"/>
              <w:jc w:val="center"/>
              <w:rPr>
                <w:rFonts w:ascii="Cambria" w:hAnsi="Cambria"/>
                <w:sz w:val="21"/>
                <w:szCs w:val="21"/>
              </w:rPr>
            </w:pPr>
            <w:r>
              <w:rPr>
                <w:rFonts w:ascii="Cambria" w:hAnsi="Cambria"/>
                <w:sz w:val="21"/>
                <w:szCs w:val="21"/>
              </w:rPr>
              <w:t>67.77.08.122.2824.2160</w:t>
            </w:r>
          </w:p>
        </w:tc>
      </w:tr>
      <w:tr w:rsidR="001C5084" w:rsidRPr="001D660A" w14:paraId="5917C164" w14:textId="77777777" w:rsidTr="00020634">
        <w:tc>
          <w:tcPr>
            <w:tcW w:w="2835" w:type="dxa"/>
            <w:vAlign w:val="center"/>
          </w:tcPr>
          <w:p w14:paraId="5C3075B4" w14:textId="77777777" w:rsidR="001C5084" w:rsidRPr="001D660A" w:rsidRDefault="001C5084" w:rsidP="001C508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372" w:type="dxa"/>
            <w:vAlign w:val="center"/>
          </w:tcPr>
          <w:p w14:paraId="4A206D8E" w14:textId="67F169AE" w:rsidR="001C5084" w:rsidRPr="001D660A" w:rsidRDefault="001C5084" w:rsidP="001C5084">
            <w:pPr>
              <w:tabs>
                <w:tab w:val="left" w:pos="1701"/>
              </w:tabs>
              <w:spacing w:before="0" w:after="0" w:line="240" w:lineRule="auto"/>
              <w:jc w:val="center"/>
              <w:rPr>
                <w:rFonts w:ascii="Cambria" w:hAnsi="Cambria"/>
                <w:sz w:val="21"/>
                <w:szCs w:val="21"/>
              </w:rPr>
            </w:pPr>
            <w:r>
              <w:rPr>
                <w:rFonts w:ascii="Cambria" w:hAnsi="Cambria"/>
                <w:sz w:val="21"/>
                <w:szCs w:val="21"/>
              </w:rPr>
              <w:t>3.3.90.30 – Material de Consumo</w:t>
            </w:r>
          </w:p>
        </w:tc>
      </w:tr>
      <w:tr w:rsidR="001C5084" w:rsidRPr="001D660A" w14:paraId="13D92ABD" w14:textId="77777777" w:rsidTr="00020634">
        <w:tc>
          <w:tcPr>
            <w:tcW w:w="2835" w:type="dxa"/>
            <w:vAlign w:val="center"/>
          </w:tcPr>
          <w:p w14:paraId="7F630D3D" w14:textId="77777777" w:rsidR="001C5084" w:rsidRPr="001D660A" w:rsidRDefault="001C5084" w:rsidP="001C508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372" w:type="dxa"/>
            <w:vAlign w:val="center"/>
          </w:tcPr>
          <w:p w14:paraId="15FFDD4A" w14:textId="33701BCB" w:rsidR="001C5084" w:rsidRPr="001D660A" w:rsidRDefault="001C5084" w:rsidP="001C5084">
            <w:pPr>
              <w:tabs>
                <w:tab w:val="left" w:pos="1701"/>
              </w:tabs>
              <w:spacing w:before="0" w:after="0" w:line="240" w:lineRule="auto"/>
              <w:jc w:val="center"/>
              <w:rPr>
                <w:rFonts w:ascii="Cambria" w:hAnsi="Cambria"/>
                <w:sz w:val="21"/>
                <w:szCs w:val="21"/>
              </w:rPr>
            </w:pPr>
            <w:r>
              <w:rPr>
                <w:rFonts w:ascii="Cambria" w:hAnsi="Cambria"/>
                <w:sz w:val="21"/>
                <w:szCs w:val="21"/>
              </w:rPr>
              <w:t>39 – Material para Manutenção de Veículos</w:t>
            </w:r>
          </w:p>
        </w:tc>
      </w:tr>
      <w:tr w:rsidR="001C5084" w:rsidRPr="001D660A" w14:paraId="1A603BAA" w14:textId="77777777" w:rsidTr="00020634">
        <w:tc>
          <w:tcPr>
            <w:tcW w:w="2835" w:type="dxa"/>
            <w:vAlign w:val="center"/>
          </w:tcPr>
          <w:p w14:paraId="0D4959BF" w14:textId="77777777" w:rsidR="001C5084" w:rsidRPr="001D660A" w:rsidRDefault="001C5084" w:rsidP="001C508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372" w:type="dxa"/>
            <w:vAlign w:val="center"/>
          </w:tcPr>
          <w:p w14:paraId="5204B9FF" w14:textId="3396A61D" w:rsidR="001C5084" w:rsidRPr="001D660A" w:rsidRDefault="001C5084" w:rsidP="001C5084">
            <w:pPr>
              <w:tabs>
                <w:tab w:val="left" w:pos="1701"/>
              </w:tabs>
              <w:spacing w:before="0" w:after="0" w:line="240" w:lineRule="auto"/>
              <w:jc w:val="center"/>
              <w:rPr>
                <w:rFonts w:ascii="Cambria" w:hAnsi="Cambria"/>
                <w:sz w:val="21"/>
                <w:szCs w:val="21"/>
              </w:rPr>
            </w:pPr>
            <w:r>
              <w:rPr>
                <w:rFonts w:ascii="Cambria" w:hAnsi="Cambria"/>
                <w:sz w:val="21"/>
                <w:szCs w:val="21"/>
              </w:rPr>
              <w:t>397 – 100.0 / 129.0</w:t>
            </w:r>
          </w:p>
        </w:tc>
      </w:tr>
      <w:tr w:rsidR="001C5084" w:rsidRPr="001D660A" w14:paraId="68B3FBFC" w14:textId="77777777" w:rsidTr="00020634">
        <w:tc>
          <w:tcPr>
            <w:tcW w:w="9207" w:type="dxa"/>
            <w:gridSpan w:val="2"/>
            <w:shd w:val="clear" w:color="auto" w:fill="DBDBDB" w:themeFill="accent3" w:themeFillTint="66"/>
            <w:vAlign w:val="center"/>
          </w:tcPr>
          <w:p w14:paraId="78DD9BEE" w14:textId="77777777" w:rsidR="001C5084" w:rsidRPr="001D660A" w:rsidRDefault="001C5084" w:rsidP="001C5084">
            <w:pPr>
              <w:tabs>
                <w:tab w:val="left" w:pos="1701"/>
              </w:tabs>
              <w:spacing w:before="0" w:after="0" w:line="240" w:lineRule="auto"/>
              <w:jc w:val="center"/>
              <w:rPr>
                <w:rFonts w:ascii="Cambria" w:hAnsi="Cambria"/>
                <w:sz w:val="21"/>
                <w:szCs w:val="21"/>
              </w:rPr>
            </w:pPr>
          </w:p>
        </w:tc>
      </w:tr>
      <w:tr w:rsidR="001C5084" w:rsidRPr="001D660A" w14:paraId="7EA675FC" w14:textId="77777777" w:rsidTr="00020634">
        <w:tc>
          <w:tcPr>
            <w:tcW w:w="2835" w:type="dxa"/>
            <w:vAlign w:val="center"/>
          </w:tcPr>
          <w:p w14:paraId="5BD6DC92" w14:textId="77777777" w:rsidR="001C5084" w:rsidRPr="001D660A" w:rsidRDefault="001C5084" w:rsidP="001C508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372" w:type="dxa"/>
            <w:vAlign w:val="center"/>
          </w:tcPr>
          <w:p w14:paraId="5CD8A7B3" w14:textId="1C0F3908" w:rsidR="001C5084" w:rsidRPr="001D660A" w:rsidRDefault="001C5084" w:rsidP="001C5084">
            <w:pPr>
              <w:tabs>
                <w:tab w:val="left" w:pos="1701"/>
              </w:tabs>
              <w:spacing w:before="0" w:after="0" w:line="240" w:lineRule="auto"/>
              <w:jc w:val="center"/>
              <w:rPr>
                <w:rFonts w:ascii="Cambria" w:hAnsi="Cambria"/>
                <w:sz w:val="21"/>
                <w:szCs w:val="21"/>
              </w:rPr>
            </w:pPr>
            <w:r>
              <w:rPr>
                <w:rFonts w:ascii="Cambria" w:hAnsi="Cambria"/>
                <w:sz w:val="21"/>
                <w:szCs w:val="21"/>
              </w:rPr>
              <w:t>67.01.10925</w:t>
            </w:r>
          </w:p>
        </w:tc>
      </w:tr>
      <w:tr w:rsidR="001C5084" w:rsidRPr="001D660A" w14:paraId="45E25473" w14:textId="77777777" w:rsidTr="00020634">
        <w:tc>
          <w:tcPr>
            <w:tcW w:w="2835" w:type="dxa"/>
            <w:vAlign w:val="center"/>
          </w:tcPr>
          <w:p w14:paraId="53093D55" w14:textId="77777777" w:rsidR="001C5084" w:rsidRPr="001D660A" w:rsidRDefault="001C5084" w:rsidP="001C508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2482B83A" w14:textId="3CE36493" w:rsidR="001C5084" w:rsidRPr="001D660A" w:rsidRDefault="001C5084" w:rsidP="001C5084">
            <w:pPr>
              <w:tabs>
                <w:tab w:val="left" w:pos="1701"/>
              </w:tabs>
              <w:spacing w:before="0" w:after="0" w:line="240" w:lineRule="auto"/>
              <w:jc w:val="center"/>
              <w:rPr>
                <w:rFonts w:ascii="Cambria" w:hAnsi="Cambria"/>
                <w:sz w:val="21"/>
                <w:szCs w:val="21"/>
              </w:rPr>
            </w:pPr>
            <w:r>
              <w:rPr>
                <w:rFonts w:ascii="Cambria" w:hAnsi="Cambria"/>
                <w:sz w:val="21"/>
                <w:szCs w:val="21"/>
              </w:rPr>
              <w:t>67.77.08.122.2824.2160</w:t>
            </w:r>
          </w:p>
        </w:tc>
      </w:tr>
      <w:tr w:rsidR="001C5084" w:rsidRPr="001D660A" w14:paraId="0661BB05" w14:textId="77777777" w:rsidTr="00020634">
        <w:tc>
          <w:tcPr>
            <w:tcW w:w="2835" w:type="dxa"/>
            <w:vAlign w:val="center"/>
          </w:tcPr>
          <w:p w14:paraId="16CE8F47" w14:textId="77777777" w:rsidR="001C5084" w:rsidRPr="001D660A" w:rsidRDefault="001C5084" w:rsidP="001C508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6372" w:type="dxa"/>
            <w:vAlign w:val="center"/>
          </w:tcPr>
          <w:p w14:paraId="0D5B65EC" w14:textId="288B7D3A" w:rsidR="001C5084" w:rsidRPr="001D660A" w:rsidRDefault="001C5084" w:rsidP="001C5084">
            <w:pPr>
              <w:tabs>
                <w:tab w:val="left" w:pos="1701"/>
              </w:tabs>
              <w:spacing w:before="0" w:after="0" w:line="240" w:lineRule="auto"/>
              <w:jc w:val="center"/>
              <w:rPr>
                <w:rFonts w:ascii="Cambria" w:hAnsi="Cambria"/>
                <w:sz w:val="21"/>
                <w:szCs w:val="21"/>
              </w:rPr>
            </w:pPr>
            <w:r>
              <w:rPr>
                <w:rFonts w:ascii="Cambria" w:hAnsi="Cambria"/>
                <w:sz w:val="21"/>
                <w:szCs w:val="21"/>
              </w:rPr>
              <w:t>3.3.90.39 – Outros Serviços de Terceiros – Pessoa Jurídica</w:t>
            </w:r>
          </w:p>
        </w:tc>
      </w:tr>
      <w:tr w:rsidR="001C5084" w:rsidRPr="001D660A" w14:paraId="33B42344" w14:textId="77777777" w:rsidTr="00020634">
        <w:tc>
          <w:tcPr>
            <w:tcW w:w="2835" w:type="dxa"/>
            <w:vAlign w:val="center"/>
          </w:tcPr>
          <w:p w14:paraId="6E506FB4" w14:textId="77777777" w:rsidR="001C5084" w:rsidRPr="001D660A" w:rsidRDefault="001C5084" w:rsidP="001C508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372" w:type="dxa"/>
            <w:vAlign w:val="center"/>
          </w:tcPr>
          <w:p w14:paraId="1EDA31C5" w14:textId="67470E45" w:rsidR="001C5084" w:rsidRPr="001D660A" w:rsidRDefault="001C5084" w:rsidP="001C5084">
            <w:pPr>
              <w:tabs>
                <w:tab w:val="left" w:pos="1701"/>
              </w:tabs>
              <w:spacing w:before="0" w:after="0" w:line="240" w:lineRule="auto"/>
              <w:jc w:val="center"/>
              <w:rPr>
                <w:rFonts w:ascii="Cambria" w:hAnsi="Cambria"/>
                <w:sz w:val="21"/>
                <w:szCs w:val="21"/>
              </w:rPr>
            </w:pPr>
            <w:r>
              <w:rPr>
                <w:rFonts w:ascii="Cambria" w:hAnsi="Cambria"/>
                <w:sz w:val="21"/>
                <w:szCs w:val="21"/>
              </w:rPr>
              <w:t>19 – Manutenção e Conservação de Veículos</w:t>
            </w:r>
          </w:p>
        </w:tc>
      </w:tr>
      <w:tr w:rsidR="001C5084" w:rsidRPr="001D660A" w14:paraId="02BD20E6" w14:textId="77777777" w:rsidTr="00020634">
        <w:tc>
          <w:tcPr>
            <w:tcW w:w="2835" w:type="dxa"/>
            <w:vAlign w:val="center"/>
          </w:tcPr>
          <w:p w14:paraId="20B9B33C" w14:textId="77777777" w:rsidR="001C5084" w:rsidRPr="001D660A" w:rsidRDefault="001C5084" w:rsidP="001C5084">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372" w:type="dxa"/>
            <w:vAlign w:val="center"/>
          </w:tcPr>
          <w:p w14:paraId="0F1DBBDF" w14:textId="2365C71C" w:rsidR="001C5084" w:rsidRPr="001D660A" w:rsidRDefault="001C5084" w:rsidP="001C5084">
            <w:pPr>
              <w:tabs>
                <w:tab w:val="left" w:pos="1701"/>
              </w:tabs>
              <w:spacing w:before="0" w:after="0" w:line="240" w:lineRule="auto"/>
              <w:jc w:val="center"/>
              <w:rPr>
                <w:rFonts w:ascii="Cambria" w:hAnsi="Cambria"/>
                <w:sz w:val="21"/>
                <w:szCs w:val="21"/>
              </w:rPr>
            </w:pPr>
            <w:r>
              <w:rPr>
                <w:rFonts w:ascii="Cambria" w:hAnsi="Cambria"/>
                <w:sz w:val="21"/>
                <w:szCs w:val="21"/>
              </w:rPr>
              <w:t>397 – 100.0 / 129.0</w:t>
            </w:r>
          </w:p>
        </w:tc>
      </w:tr>
    </w:tbl>
    <w:bookmarkEnd w:id="10"/>
    <w:p w14:paraId="3DDD9371" w14:textId="77777777" w:rsidR="006A51F9" w:rsidRPr="00BA5B8A"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outlineLvl w:val="0"/>
        <w:rPr>
          <w:rFonts w:ascii="Cambria" w:hAnsi="Cambria"/>
          <w:b/>
          <w:color w:val="000000" w:themeColor="text1"/>
          <w:sz w:val="24"/>
          <w:szCs w:val="24"/>
        </w:rPr>
      </w:pPr>
      <w:r w:rsidRPr="00BA5B8A">
        <w:rPr>
          <w:rFonts w:ascii="Cambria" w:hAnsi="Cambria"/>
          <w:b/>
          <w:color w:val="000000" w:themeColor="text1"/>
          <w:sz w:val="24"/>
          <w:szCs w:val="24"/>
        </w:rPr>
        <w:t>18. DA EXECUÇÃO, RECEBIMENTO E PAGAMENTO</w:t>
      </w:r>
    </w:p>
    <w:p w14:paraId="786E367B" w14:textId="77777777" w:rsidR="006A51F9" w:rsidRPr="00BA5B8A" w:rsidRDefault="006A51F9" w:rsidP="00100082">
      <w:pPr>
        <w:pStyle w:val="SemEspaamento"/>
        <w:spacing w:before="240" w:line="360" w:lineRule="auto"/>
        <w:jc w:val="both"/>
        <w:rPr>
          <w:rFonts w:ascii="Cambria" w:hAnsi="Cambria"/>
          <w:color w:val="000000" w:themeColor="text1"/>
          <w:sz w:val="24"/>
          <w:szCs w:val="24"/>
        </w:rPr>
      </w:pPr>
      <w:r w:rsidRPr="00BA5B8A">
        <w:rPr>
          <w:rFonts w:ascii="Cambria" w:hAnsi="Cambria"/>
          <w:b/>
          <w:color w:val="000000" w:themeColor="text1"/>
          <w:sz w:val="24"/>
          <w:szCs w:val="24"/>
        </w:rPr>
        <w:t>18.1</w:t>
      </w:r>
      <w:r w:rsidRPr="00BA5B8A">
        <w:rPr>
          <w:rFonts w:ascii="Cambria" w:hAnsi="Cambria"/>
          <w:color w:val="000000" w:themeColor="text1"/>
          <w:sz w:val="24"/>
          <w:szCs w:val="24"/>
        </w:rPr>
        <w:t xml:space="preserve"> A forma de execução do instrumento contratual, fornecimento, prazos, locais, recebimento, pagamento e demais informações estão contidas no Estudo Técnico Preliminar e Termo de Referência Anexos deste Edital.</w:t>
      </w:r>
    </w:p>
    <w:p w14:paraId="372D041F" w14:textId="77777777" w:rsidR="006A51F9" w:rsidRPr="00BA5B8A"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BA5B8A">
        <w:rPr>
          <w:rFonts w:ascii="Cambria" w:hAnsi="Cambria"/>
          <w:b/>
          <w:bCs/>
          <w:color w:val="000000" w:themeColor="text1"/>
          <w:sz w:val="24"/>
          <w:szCs w:val="24"/>
        </w:rPr>
        <w:t>19. DAS PENALIDADES</w:t>
      </w:r>
    </w:p>
    <w:p w14:paraId="5503E16B"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r w:rsidRPr="00BA5B8A">
        <w:rPr>
          <w:rFonts w:ascii="Cambria" w:eastAsia="Times New Roman" w:hAnsi="Cambria" w:cs="Arial"/>
          <w:b/>
          <w:bCs/>
          <w:color w:val="000000" w:themeColor="text1"/>
          <w:sz w:val="24"/>
          <w:szCs w:val="24"/>
          <w:lang w:eastAsia="pt-BR"/>
        </w:rPr>
        <w:t>19.1</w:t>
      </w:r>
      <w:r w:rsidRPr="00BA5B8A">
        <w:rPr>
          <w:rFonts w:ascii="Cambria" w:eastAsia="Times New Roman" w:hAnsi="Cambria" w:cs="Arial"/>
          <w:color w:val="000000" w:themeColor="text1"/>
          <w:sz w:val="24"/>
          <w:szCs w:val="24"/>
          <w:lang w:eastAsia="pt-BR"/>
        </w:rPr>
        <w:t xml:space="preserve"> O licitante ou o contratado será responsabilizado administrativamente pelas seguintes infrações:</w:t>
      </w:r>
    </w:p>
    <w:p w14:paraId="10EB9CA4"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2" w:name="art155i"/>
      <w:bookmarkEnd w:id="12"/>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Dar causa à inexecução parcial do contrato.</w:t>
      </w:r>
    </w:p>
    <w:p w14:paraId="39E50018" w14:textId="40AD1CBA"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3" w:name="art155ii"/>
      <w:bookmarkEnd w:id="13"/>
      <w:r w:rsidRPr="00BA5B8A">
        <w:rPr>
          <w:rFonts w:ascii="Cambria" w:eastAsia="Times New Roman" w:hAnsi="Cambria" w:cs="Arial"/>
          <w:b/>
          <w:bCs/>
          <w:color w:val="000000" w:themeColor="text1"/>
          <w:sz w:val="24"/>
          <w:szCs w:val="24"/>
          <w:lang w:eastAsia="pt-BR"/>
        </w:rPr>
        <w:t>II.</w:t>
      </w:r>
      <w:r w:rsidRPr="00BA5B8A">
        <w:rPr>
          <w:rFonts w:ascii="Cambria" w:eastAsia="Times New Roman" w:hAnsi="Cambria" w:cs="Arial"/>
          <w:color w:val="000000" w:themeColor="text1"/>
          <w:sz w:val="24"/>
          <w:szCs w:val="24"/>
          <w:lang w:eastAsia="pt-BR"/>
        </w:rPr>
        <w:t xml:space="preserve"> Dar causa à inexecução parcial do contrato que cause grave dano à Administração, ao funcionamento d</w:t>
      </w:r>
      <w:r w:rsidR="008D5293" w:rsidRPr="00BA5B8A">
        <w:rPr>
          <w:rFonts w:ascii="Cambria" w:eastAsia="Times New Roman" w:hAnsi="Cambria" w:cs="Arial"/>
          <w:color w:val="000000" w:themeColor="text1"/>
          <w:sz w:val="24"/>
          <w:szCs w:val="24"/>
          <w:lang w:eastAsia="pt-BR"/>
        </w:rPr>
        <w:t>a</w:t>
      </w:r>
      <w:r w:rsidRPr="00BA5B8A">
        <w:rPr>
          <w:rFonts w:ascii="Cambria" w:eastAsia="Times New Roman" w:hAnsi="Cambria" w:cs="Arial"/>
          <w:color w:val="000000" w:themeColor="text1"/>
          <w:sz w:val="24"/>
          <w:szCs w:val="24"/>
          <w:lang w:eastAsia="pt-BR"/>
        </w:rPr>
        <w:t xml:space="preserve">s </w:t>
      </w:r>
      <w:r w:rsidR="008D5293" w:rsidRPr="00BA5B8A">
        <w:rPr>
          <w:rFonts w:ascii="Cambria" w:eastAsia="Times New Roman" w:hAnsi="Cambria" w:cs="Arial"/>
          <w:color w:val="000000" w:themeColor="text1"/>
          <w:sz w:val="24"/>
          <w:szCs w:val="24"/>
          <w:lang w:eastAsia="pt-BR"/>
        </w:rPr>
        <w:t>atividades públicas</w:t>
      </w:r>
      <w:r w:rsidRPr="00BA5B8A">
        <w:rPr>
          <w:rFonts w:ascii="Cambria" w:eastAsia="Times New Roman" w:hAnsi="Cambria" w:cs="Arial"/>
          <w:color w:val="000000" w:themeColor="text1"/>
          <w:sz w:val="24"/>
          <w:szCs w:val="24"/>
          <w:lang w:eastAsia="pt-BR"/>
        </w:rPr>
        <w:t xml:space="preserve"> ou ao interesse coletivo.</w:t>
      </w:r>
    </w:p>
    <w:p w14:paraId="21415B42"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4" w:name="art155iii"/>
      <w:bookmarkEnd w:id="14"/>
      <w:r w:rsidRPr="00BA5B8A">
        <w:rPr>
          <w:rFonts w:ascii="Cambria" w:eastAsia="Times New Roman" w:hAnsi="Cambria" w:cs="Arial"/>
          <w:b/>
          <w:bCs/>
          <w:color w:val="000000" w:themeColor="text1"/>
          <w:sz w:val="24"/>
          <w:szCs w:val="24"/>
          <w:lang w:eastAsia="pt-BR"/>
        </w:rPr>
        <w:t>III.</w:t>
      </w:r>
      <w:r w:rsidRPr="00BA5B8A">
        <w:rPr>
          <w:rFonts w:ascii="Cambria" w:eastAsia="Times New Roman" w:hAnsi="Cambria" w:cs="Arial"/>
          <w:color w:val="000000" w:themeColor="text1"/>
          <w:sz w:val="24"/>
          <w:szCs w:val="24"/>
          <w:lang w:eastAsia="pt-BR"/>
        </w:rPr>
        <w:t xml:space="preserve"> Dar causa à inexecução total do contrato.</w:t>
      </w:r>
    </w:p>
    <w:p w14:paraId="6356B1D7"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5" w:name="art155iv"/>
      <w:bookmarkEnd w:id="15"/>
      <w:r w:rsidRPr="00BA5B8A">
        <w:rPr>
          <w:rFonts w:ascii="Cambria" w:eastAsia="Times New Roman" w:hAnsi="Cambria" w:cs="Arial"/>
          <w:b/>
          <w:bCs/>
          <w:color w:val="000000" w:themeColor="text1"/>
          <w:sz w:val="24"/>
          <w:szCs w:val="24"/>
          <w:lang w:eastAsia="pt-BR"/>
        </w:rPr>
        <w:lastRenderedPageBreak/>
        <w:t>IV.</w:t>
      </w:r>
      <w:r w:rsidRPr="00BA5B8A">
        <w:rPr>
          <w:rFonts w:ascii="Cambria" w:eastAsia="Times New Roman" w:hAnsi="Cambria" w:cs="Arial"/>
          <w:color w:val="000000" w:themeColor="text1"/>
          <w:sz w:val="24"/>
          <w:szCs w:val="24"/>
          <w:lang w:eastAsia="pt-BR"/>
        </w:rPr>
        <w:t xml:space="preserve"> Deixar de entregar a documentação exigida para o certame.</w:t>
      </w:r>
    </w:p>
    <w:p w14:paraId="0FF16E28"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6" w:name="art155v"/>
      <w:bookmarkEnd w:id="16"/>
      <w:r w:rsidRPr="00BA5B8A">
        <w:rPr>
          <w:rFonts w:ascii="Cambria" w:eastAsia="Times New Roman" w:hAnsi="Cambria" w:cs="Arial"/>
          <w:b/>
          <w:bCs/>
          <w:color w:val="000000" w:themeColor="text1"/>
          <w:sz w:val="24"/>
          <w:szCs w:val="24"/>
          <w:lang w:eastAsia="pt-BR"/>
        </w:rPr>
        <w:t>V.</w:t>
      </w:r>
      <w:r w:rsidRPr="00BA5B8A">
        <w:rPr>
          <w:rFonts w:ascii="Cambria" w:eastAsia="Times New Roman" w:hAnsi="Cambria" w:cs="Arial"/>
          <w:color w:val="000000" w:themeColor="text1"/>
          <w:sz w:val="24"/>
          <w:szCs w:val="24"/>
          <w:lang w:eastAsia="pt-BR"/>
        </w:rPr>
        <w:t xml:space="preserve"> Não manter a proposta, salvo em decorrência de fato superveniente devidamente justificado.</w:t>
      </w:r>
    </w:p>
    <w:p w14:paraId="3C1BC155"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7" w:name="art155vi"/>
      <w:bookmarkEnd w:id="17"/>
      <w:r w:rsidRPr="00BA5B8A">
        <w:rPr>
          <w:rFonts w:ascii="Cambria" w:eastAsia="Times New Roman" w:hAnsi="Cambria" w:cs="Arial"/>
          <w:b/>
          <w:bCs/>
          <w:color w:val="000000" w:themeColor="text1"/>
          <w:sz w:val="24"/>
          <w:szCs w:val="24"/>
          <w:lang w:eastAsia="pt-BR"/>
        </w:rPr>
        <w:t>VI.</w:t>
      </w:r>
      <w:r w:rsidRPr="00BA5B8A">
        <w:rPr>
          <w:rFonts w:ascii="Cambria" w:eastAsia="Times New Roman" w:hAnsi="Cambria" w:cs="Arial"/>
          <w:color w:val="000000" w:themeColor="text1"/>
          <w:sz w:val="24"/>
          <w:szCs w:val="24"/>
          <w:lang w:eastAsia="pt-BR"/>
        </w:rPr>
        <w:t xml:space="preserve"> Não celebrar o contrato ou não entregar a documentação exigida para a contratação, quando convocado dentro do prazo de validade de sua proposta.</w:t>
      </w:r>
    </w:p>
    <w:p w14:paraId="0FD4BAB1"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8" w:name="art155vii"/>
      <w:bookmarkEnd w:id="18"/>
      <w:r w:rsidRPr="00BA5B8A">
        <w:rPr>
          <w:rFonts w:ascii="Cambria" w:eastAsia="Times New Roman" w:hAnsi="Cambria" w:cs="Arial"/>
          <w:b/>
          <w:bCs/>
          <w:color w:val="000000" w:themeColor="text1"/>
          <w:sz w:val="24"/>
          <w:szCs w:val="24"/>
          <w:lang w:eastAsia="pt-BR"/>
        </w:rPr>
        <w:t>VII.</w:t>
      </w:r>
      <w:r w:rsidRPr="00BA5B8A">
        <w:rPr>
          <w:rFonts w:ascii="Cambria" w:eastAsia="Times New Roman" w:hAnsi="Cambria" w:cs="Arial"/>
          <w:color w:val="000000" w:themeColor="text1"/>
          <w:sz w:val="24"/>
          <w:szCs w:val="24"/>
          <w:lang w:eastAsia="pt-BR"/>
        </w:rPr>
        <w:t xml:space="preserve"> Ensejar o retardamento da execução ou da entrega do objeto da licitação sem motivo justificado.</w:t>
      </w:r>
    </w:p>
    <w:p w14:paraId="6F0ABF7C"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9" w:name="art155viii"/>
      <w:bookmarkEnd w:id="19"/>
      <w:r w:rsidRPr="00BA5B8A">
        <w:rPr>
          <w:rFonts w:ascii="Cambria" w:eastAsia="Times New Roman" w:hAnsi="Cambria" w:cs="Arial"/>
          <w:b/>
          <w:bCs/>
          <w:color w:val="000000" w:themeColor="text1"/>
          <w:sz w:val="24"/>
          <w:szCs w:val="24"/>
          <w:lang w:eastAsia="pt-BR"/>
        </w:rPr>
        <w:t>VIII.</w:t>
      </w:r>
      <w:r w:rsidRPr="00BA5B8A">
        <w:rPr>
          <w:rFonts w:ascii="Cambria" w:eastAsia="Times New Roman" w:hAnsi="Cambria" w:cs="Arial"/>
          <w:color w:val="000000" w:themeColor="text1"/>
          <w:sz w:val="24"/>
          <w:szCs w:val="24"/>
          <w:lang w:eastAsia="pt-BR"/>
        </w:rPr>
        <w:t xml:space="preserve"> Apresentar declaração ou documentação falsa exigida para o certame ou prestar declaração falsa durante a licitação ou a execução do contrato.</w:t>
      </w:r>
    </w:p>
    <w:p w14:paraId="0A60F82E"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0" w:name="art155ix"/>
      <w:bookmarkEnd w:id="20"/>
      <w:r w:rsidRPr="00BA5B8A">
        <w:rPr>
          <w:rFonts w:ascii="Cambria" w:eastAsia="Times New Roman" w:hAnsi="Cambria" w:cs="Arial"/>
          <w:b/>
          <w:bCs/>
          <w:color w:val="000000" w:themeColor="text1"/>
          <w:sz w:val="24"/>
          <w:szCs w:val="24"/>
          <w:lang w:eastAsia="pt-BR"/>
        </w:rPr>
        <w:t>IX.</w:t>
      </w:r>
      <w:r w:rsidRPr="00BA5B8A">
        <w:rPr>
          <w:rFonts w:ascii="Cambria" w:eastAsia="Times New Roman" w:hAnsi="Cambria" w:cs="Arial"/>
          <w:color w:val="000000" w:themeColor="text1"/>
          <w:sz w:val="24"/>
          <w:szCs w:val="24"/>
          <w:lang w:eastAsia="pt-BR"/>
        </w:rPr>
        <w:t xml:space="preserve"> Fraudar a licitação ou praticar ato fraudulento na execução do contrato.</w:t>
      </w:r>
    </w:p>
    <w:p w14:paraId="451DA133"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1" w:name="art155x"/>
      <w:bookmarkEnd w:id="21"/>
      <w:r w:rsidRPr="00BA5B8A">
        <w:rPr>
          <w:rFonts w:ascii="Cambria" w:eastAsia="Times New Roman" w:hAnsi="Cambria" w:cs="Arial"/>
          <w:b/>
          <w:bCs/>
          <w:color w:val="000000" w:themeColor="text1"/>
          <w:sz w:val="24"/>
          <w:szCs w:val="24"/>
          <w:lang w:eastAsia="pt-BR"/>
        </w:rPr>
        <w:t>X.</w:t>
      </w:r>
      <w:r w:rsidRPr="00BA5B8A">
        <w:rPr>
          <w:rFonts w:ascii="Cambria" w:eastAsia="Times New Roman" w:hAnsi="Cambria" w:cs="Arial"/>
          <w:color w:val="000000" w:themeColor="text1"/>
          <w:sz w:val="24"/>
          <w:szCs w:val="24"/>
          <w:lang w:eastAsia="pt-BR"/>
        </w:rPr>
        <w:t xml:space="preserve"> Comportar-se de modo inidôneo ou cometer fraude de qualquer natureza.</w:t>
      </w:r>
    </w:p>
    <w:p w14:paraId="1CBE0CFA"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2" w:name="art155xi"/>
      <w:bookmarkEnd w:id="22"/>
      <w:r w:rsidRPr="00BA5B8A">
        <w:rPr>
          <w:rFonts w:ascii="Cambria" w:eastAsia="Times New Roman" w:hAnsi="Cambria" w:cs="Arial"/>
          <w:b/>
          <w:bCs/>
          <w:color w:val="000000" w:themeColor="text1"/>
          <w:sz w:val="24"/>
          <w:szCs w:val="24"/>
          <w:lang w:eastAsia="pt-BR"/>
        </w:rPr>
        <w:t>XI.</w:t>
      </w:r>
      <w:r w:rsidRPr="00BA5B8A">
        <w:rPr>
          <w:rFonts w:ascii="Cambria" w:eastAsia="Times New Roman" w:hAnsi="Cambria" w:cs="Arial"/>
          <w:color w:val="000000" w:themeColor="text1"/>
          <w:sz w:val="24"/>
          <w:szCs w:val="24"/>
          <w:lang w:eastAsia="pt-BR"/>
        </w:rPr>
        <w:t xml:space="preserve"> Praticar atos ilícitos com vistas a frustrar os objetivos da licitação.</w:t>
      </w:r>
    </w:p>
    <w:p w14:paraId="4204986E"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3" w:name="art155xii"/>
      <w:bookmarkEnd w:id="23"/>
      <w:r w:rsidRPr="00BA5B8A">
        <w:rPr>
          <w:rFonts w:ascii="Cambria" w:eastAsia="Times New Roman" w:hAnsi="Cambria" w:cs="Arial"/>
          <w:b/>
          <w:bCs/>
          <w:color w:val="000000" w:themeColor="text1"/>
          <w:sz w:val="24"/>
          <w:szCs w:val="24"/>
          <w:lang w:eastAsia="pt-BR"/>
        </w:rPr>
        <w:t>XII.</w:t>
      </w:r>
      <w:r w:rsidRPr="00BA5B8A">
        <w:rPr>
          <w:rFonts w:ascii="Cambria" w:eastAsia="Times New Roman" w:hAnsi="Cambria" w:cs="Arial"/>
          <w:color w:val="000000" w:themeColor="text1"/>
          <w:sz w:val="24"/>
          <w:szCs w:val="24"/>
          <w:lang w:eastAsia="pt-BR"/>
        </w:rPr>
        <w:t xml:space="preserve"> Praticar ato lesivo previsto no </w:t>
      </w:r>
      <w:hyperlink r:id="rId21" w:anchor="art5" w:history="1">
        <w:r w:rsidRPr="00BA5B8A">
          <w:rPr>
            <w:rFonts w:ascii="Cambria" w:eastAsia="Times New Roman" w:hAnsi="Cambria" w:cs="Arial"/>
            <w:color w:val="000000" w:themeColor="text1"/>
            <w:sz w:val="24"/>
            <w:szCs w:val="24"/>
            <w:lang w:eastAsia="pt-BR"/>
          </w:rPr>
          <w:t>art. 5º da Lei Federal nº 12.846, de 1º de agosto de 2013.</w:t>
        </w:r>
      </w:hyperlink>
    </w:p>
    <w:p w14:paraId="455883FC"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24" w:name="art156"/>
      <w:bookmarkEnd w:id="24"/>
      <w:r w:rsidRPr="00BA5B8A">
        <w:rPr>
          <w:rFonts w:ascii="Cambria" w:eastAsia="Times New Roman" w:hAnsi="Cambria" w:cs="Arial"/>
          <w:b/>
          <w:bCs/>
          <w:color w:val="000000" w:themeColor="text1"/>
          <w:sz w:val="24"/>
          <w:szCs w:val="24"/>
          <w:lang w:eastAsia="pt-BR"/>
        </w:rPr>
        <w:t>19.2</w:t>
      </w:r>
      <w:r w:rsidRPr="00BA5B8A">
        <w:rPr>
          <w:rFonts w:ascii="Cambria" w:eastAsia="Times New Roman" w:hAnsi="Cambria" w:cs="Arial"/>
          <w:color w:val="000000" w:themeColor="text1"/>
          <w:sz w:val="24"/>
          <w:szCs w:val="24"/>
          <w:lang w:eastAsia="pt-BR"/>
        </w:rPr>
        <w:t xml:space="preserve"> Serão aplicadas ao responsável pelas infrações administrativas previstas nesta Lei as seguintes sanções:</w:t>
      </w:r>
    </w:p>
    <w:p w14:paraId="6FCC3415"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5" w:name="art156i"/>
      <w:bookmarkEnd w:id="25"/>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Advertência.</w:t>
      </w:r>
    </w:p>
    <w:p w14:paraId="07F70C28"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6" w:name="art156ii"/>
      <w:bookmarkEnd w:id="26"/>
      <w:r w:rsidRPr="00BA5B8A">
        <w:rPr>
          <w:rFonts w:ascii="Cambria" w:eastAsia="Times New Roman" w:hAnsi="Cambria" w:cs="Arial"/>
          <w:b/>
          <w:bCs/>
          <w:color w:val="000000" w:themeColor="text1"/>
          <w:sz w:val="24"/>
          <w:szCs w:val="24"/>
          <w:lang w:eastAsia="pt-BR"/>
        </w:rPr>
        <w:t>II.</w:t>
      </w:r>
      <w:r w:rsidRPr="00BA5B8A">
        <w:rPr>
          <w:rFonts w:ascii="Cambria" w:eastAsia="Times New Roman" w:hAnsi="Cambria" w:cs="Arial"/>
          <w:color w:val="000000" w:themeColor="text1"/>
          <w:sz w:val="24"/>
          <w:szCs w:val="24"/>
          <w:lang w:eastAsia="pt-BR"/>
        </w:rPr>
        <w:t xml:space="preserve"> Multa.</w:t>
      </w:r>
    </w:p>
    <w:p w14:paraId="2B9A1E31"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7" w:name="art156iii"/>
      <w:bookmarkEnd w:id="27"/>
      <w:r w:rsidRPr="00BA5B8A">
        <w:rPr>
          <w:rFonts w:ascii="Cambria" w:eastAsia="Times New Roman" w:hAnsi="Cambria" w:cs="Arial"/>
          <w:b/>
          <w:bCs/>
          <w:color w:val="000000" w:themeColor="text1"/>
          <w:sz w:val="24"/>
          <w:szCs w:val="24"/>
          <w:lang w:eastAsia="pt-BR"/>
        </w:rPr>
        <w:t>III.</w:t>
      </w:r>
      <w:r w:rsidRPr="00BA5B8A">
        <w:rPr>
          <w:rFonts w:ascii="Cambria" w:eastAsia="Times New Roman" w:hAnsi="Cambria" w:cs="Arial"/>
          <w:color w:val="000000" w:themeColor="text1"/>
          <w:sz w:val="24"/>
          <w:szCs w:val="24"/>
          <w:lang w:eastAsia="pt-BR"/>
        </w:rPr>
        <w:t xml:space="preserve"> Impedimento de licitar e contratar.</w:t>
      </w:r>
    </w:p>
    <w:p w14:paraId="52851877"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8" w:name="art156iv"/>
      <w:bookmarkEnd w:id="28"/>
      <w:r w:rsidRPr="00BA5B8A">
        <w:rPr>
          <w:rFonts w:ascii="Cambria" w:eastAsia="Times New Roman" w:hAnsi="Cambria" w:cs="Arial"/>
          <w:b/>
          <w:bCs/>
          <w:color w:val="000000" w:themeColor="text1"/>
          <w:sz w:val="24"/>
          <w:szCs w:val="24"/>
          <w:lang w:eastAsia="pt-BR"/>
        </w:rPr>
        <w:t>IV.</w:t>
      </w:r>
      <w:r w:rsidRPr="00BA5B8A">
        <w:rPr>
          <w:rFonts w:ascii="Cambria" w:eastAsia="Times New Roman" w:hAnsi="Cambria" w:cs="Arial"/>
          <w:color w:val="000000" w:themeColor="text1"/>
          <w:sz w:val="24"/>
          <w:szCs w:val="24"/>
          <w:lang w:eastAsia="pt-BR"/>
        </w:rPr>
        <w:t xml:space="preserve"> Declaração de inidoneidade para licitar ou contratar.</w:t>
      </w:r>
    </w:p>
    <w:p w14:paraId="57085ED4"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29" w:name="art156§1"/>
      <w:bookmarkEnd w:id="29"/>
      <w:r w:rsidRPr="00BA5B8A">
        <w:rPr>
          <w:rFonts w:ascii="Cambria" w:eastAsia="Times New Roman" w:hAnsi="Cambria" w:cs="Arial"/>
          <w:b/>
          <w:bCs/>
          <w:color w:val="000000" w:themeColor="text1"/>
          <w:sz w:val="24"/>
          <w:szCs w:val="24"/>
          <w:lang w:eastAsia="pt-BR"/>
        </w:rPr>
        <w:t>19.3</w:t>
      </w:r>
      <w:r w:rsidRPr="00BA5B8A">
        <w:rPr>
          <w:rFonts w:ascii="Cambria" w:eastAsia="Times New Roman" w:hAnsi="Cambria" w:cs="Arial"/>
          <w:color w:val="000000" w:themeColor="text1"/>
          <w:sz w:val="24"/>
          <w:szCs w:val="24"/>
          <w:lang w:eastAsia="pt-BR"/>
        </w:rPr>
        <w:t xml:space="preserve"> Na aplicação das sanções serão considerados:</w:t>
      </w:r>
    </w:p>
    <w:p w14:paraId="772ABD6F"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0" w:name="art156§1i"/>
      <w:bookmarkEnd w:id="30"/>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A natureza e a gravidade da infração cometida.</w:t>
      </w:r>
    </w:p>
    <w:p w14:paraId="3DB24409"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1" w:name="art156§1ii"/>
      <w:bookmarkEnd w:id="31"/>
      <w:r w:rsidRPr="00BA5B8A">
        <w:rPr>
          <w:rFonts w:ascii="Cambria" w:eastAsia="Times New Roman" w:hAnsi="Cambria" w:cs="Arial"/>
          <w:b/>
          <w:bCs/>
          <w:color w:val="000000" w:themeColor="text1"/>
          <w:sz w:val="24"/>
          <w:szCs w:val="24"/>
          <w:lang w:eastAsia="pt-BR"/>
        </w:rPr>
        <w:lastRenderedPageBreak/>
        <w:t>II.</w:t>
      </w:r>
      <w:r w:rsidRPr="00BA5B8A">
        <w:rPr>
          <w:rFonts w:ascii="Cambria" w:eastAsia="Times New Roman" w:hAnsi="Cambria" w:cs="Arial"/>
          <w:color w:val="000000" w:themeColor="text1"/>
          <w:sz w:val="24"/>
          <w:szCs w:val="24"/>
          <w:lang w:eastAsia="pt-BR"/>
        </w:rPr>
        <w:t xml:space="preserve"> As peculiaridades do caso concreto.</w:t>
      </w:r>
    </w:p>
    <w:p w14:paraId="7AE8D8B8"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2" w:name="art156§1iii"/>
      <w:bookmarkEnd w:id="32"/>
      <w:r w:rsidRPr="00BA5B8A">
        <w:rPr>
          <w:rFonts w:ascii="Cambria" w:eastAsia="Times New Roman" w:hAnsi="Cambria" w:cs="Arial"/>
          <w:b/>
          <w:bCs/>
          <w:color w:val="000000" w:themeColor="text1"/>
          <w:sz w:val="24"/>
          <w:szCs w:val="24"/>
          <w:lang w:eastAsia="pt-BR"/>
        </w:rPr>
        <w:t>III.</w:t>
      </w:r>
      <w:r w:rsidRPr="00BA5B8A">
        <w:rPr>
          <w:rFonts w:ascii="Cambria" w:eastAsia="Times New Roman" w:hAnsi="Cambria" w:cs="Arial"/>
          <w:color w:val="000000" w:themeColor="text1"/>
          <w:sz w:val="24"/>
          <w:szCs w:val="24"/>
          <w:lang w:eastAsia="pt-BR"/>
        </w:rPr>
        <w:t xml:space="preserve"> As circunstâncias agravantes ou atenuantes.</w:t>
      </w:r>
    </w:p>
    <w:p w14:paraId="51CF07AC"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3" w:name="art156§1iv"/>
      <w:bookmarkEnd w:id="33"/>
      <w:r w:rsidRPr="00BA5B8A">
        <w:rPr>
          <w:rFonts w:ascii="Cambria" w:eastAsia="Times New Roman" w:hAnsi="Cambria" w:cs="Arial"/>
          <w:b/>
          <w:bCs/>
          <w:color w:val="000000" w:themeColor="text1"/>
          <w:sz w:val="24"/>
          <w:szCs w:val="24"/>
          <w:lang w:eastAsia="pt-BR"/>
        </w:rPr>
        <w:t>IV.</w:t>
      </w:r>
      <w:r w:rsidRPr="00BA5B8A">
        <w:rPr>
          <w:rFonts w:ascii="Cambria" w:eastAsia="Times New Roman" w:hAnsi="Cambria" w:cs="Arial"/>
          <w:color w:val="000000" w:themeColor="text1"/>
          <w:sz w:val="24"/>
          <w:szCs w:val="24"/>
          <w:lang w:eastAsia="pt-BR"/>
        </w:rPr>
        <w:t xml:space="preserve"> Os danos que dela provierem para a Administração Pública.</w:t>
      </w:r>
    </w:p>
    <w:p w14:paraId="0E664301"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4" w:name="art156§1v"/>
      <w:bookmarkEnd w:id="34"/>
      <w:r w:rsidRPr="00BA5B8A">
        <w:rPr>
          <w:rFonts w:ascii="Cambria" w:eastAsia="Times New Roman" w:hAnsi="Cambria" w:cs="Arial"/>
          <w:b/>
          <w:bCs/>
          <w:color w:val="000000" w:themeColor="text1"/>
          <w:sz w:val="24"/>
          <w:szCs w:val="24"/>
          <w:lang w:eastAsia="pt-BR"/>
        </w:rPr>
        <w:t>V.</w:t>
      </w:r>
      <w:r w:rsidRPr="00BA5B8A">
        <w:rPr>
          <w:rFonts w:ascii="Cambria" w:eastAsia="Times New Roman" w:hAnsi="Cambria" w:cs="Arial"/>
          <w:color w:val="000000" w:themeColor="text1"/>
          <w:sz w:val="24"/>
          <w:szCs w:val="24"/>
          <w:lang w:eastAsia="pt-BR"/>
        </w:rPr>
        <w:t xml:space="preserve"> A implantação ou o aperfeiçoamento de programa de integridade, conforme normas e orientações dos órgãos de controle.</w:t>
      </w:r>
    </w:p>
    <w:p w14:paraId="042537F6"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35" w:name="art156§2"/>
      <w:bookmarkEnd w:id="35"/>
      <w:r w:rsidRPr="00BA5B8A">
        <w:rPr>
          <w:rFonts w:ascii="Cambria" w:eastAsia="Times New Roman" w:hAnsi="Cambria" w:cs="Arial"/>
          <w:b/>
          <w:bCs/>
          <w:color w:val="000000" w:themeColor="text1"/>
          <w:sz w:val="24"/>
          <w:szCs w:val="24"/>
          <w:lang w:eastAsia="pt-BR"/>
        </w:rPr>
        <w:t>19.3</w:t>
      </w:r>
      <w:r w:rsidRPr="00BA5B8A">
        <w:rPr>
          <w:rFonts w:ascii="Cambria" w:eastAsia="Times New Roman" w:hAnsi="Cambria" w:cs="Arial"/>
          <w:color w:val="000000" w:themeColor="text1"/>
          <w:sz w:val="24"/>
          <w:szCs w:val="24"/>
          <w:lang w:eastAsia="pt-BR"/>
        </w:rPr>
        <w:t xml:space="preserve"> A sanção prevista no inciso I do subitem 19.2 será aplicada exclusivamente pela infração administrativa prevista no </w:t>
      </w:r>
      <w:hyperlink r:id="rId22" w:anchor="art155i" w:history="1">
        <w:r w:rsidRPr="00BA5B8A">
          <w:rPr>
            <w:rFonts w:ascii="Cambria" w:eastAsia="Times New Roman" w:hAnsi="Cambria" w:cs="Arial"/>
            <w:color w:val="000000" w:themeColor="text1"/>
            <w:sz w:val="24"/>
            <w:szCs w:val="24"/>
            <w:lang w:eastAsia="pt-BR"/>
          </w:rPr>
          <w:t>inciso I do </w:t>
        </w:r>
        <w:r w:rsidRPr="00BA5B8A">
          <w:rPr>
            <w:rFonts w:ascii="Cambria" w:eastAsia="Times New Roman" w:hAnsi="Cambria" w:cs="Arial"/>
            <w:b/>
            <w:bCs/>
            <w:color w:val="000000" w:themeColor="text1"/>
            <w:sz w:val="24"/>
            <w:szCs w:val="24"/>
            <w:lang w:eastAsia="pt-BR"/>
          </w:rPr>
          <w:t>caput</w:t>
        </w:r>
        <w:r w:rsidRPr="00BA5B8A">
          <w:rPr>
            <w:rFonts w:ascii="Cambria" w:eastAsia="Times New Roman" w:hAnsi="Cambria" w:cs="Arial"/>
            <w:color w:val="000000" w:themeColor="text1"/>
            <w:sz w:val="24"/>
            <w:szCs w:val="24"/>
            <w:lang w:eastAsia="pt-BR"/>
          </w:rPr>
          <w:t> do art. 155 da</w:t>
        </w:r>
      </w:hyperlink>
      <w:r w:rsidRPr="00BA5B8A">
        <w:rPr>
          <w:rFonts w:ascii="Cambria" w:eastAsia="Times New Roman" w:hAnsi="Cambria" w:cs="Arial"/>
          <w:color w:val="000000" w:themeColor="text1"/>
          <w:sz w:val="24"/>
          <w:szCs w:val="24"/>
          <w:lang w:eastAsia="pt-BR"/>
        </w:rPr>
        <w:t xml:space="preserve"> Lei Federal nº 14.133, de 2021, quando não se justificar a imposição de penalidade mais grave.</w:t>
      </w:r>
      <w:bookmarkStart w:id="36" w:name="art156§3"/>
      <w:bookmarkEnd w:id="36"/>
    </w:p>
    <w:p w14:paraId="22E08D7E"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r w:rsidRPr="00BA5B8A">
        <w:rPr>
          <w:rFonts w:ascii="Cambria" w:eastAsia="Times New Roman" w:hAnsi="Cambria" w:cs="Arial"/>
          <w:b/>
          <w:bCs/>
          <w:color w:val="000000" w:themeColor="text1"/>
          <w:sz w:val="24"/>
          <w:szCs w:val="24"/>
          <w:lang w:eastAsia="pt-BR"/>
        </w:rPr>
        <w:t>19.4</w:t>
      </w:r>
      <w:r w:rsidRPr="00BA5B8A">
        <w:rPr>
          <w:rFonts w:ascii="Cambria" w:eastAsia="Times New Roman" w:hAnsi="Cambria" w:cs="Arial"/>
          <w:color w:val="000000" w:themeColor="text1"/>
          <w:sz w:val="24"/>
          <w:szCs w:val="24"/>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3" w:anchor="art155i" w:history="1">
        <w:r w:rsidRPr="00BA5B8A">
          <w:rPr>
            <w:rFonts w:ascii="Cambria" w:eastAsia="Times New Roman" w:hAnsi="Cambria" w:cs="Arial"/>
            <w:color w:val="000000" w:themeColor="text1"/>
            <w:sz w:val="24"/>
            <w:szCs w:val="24"/>
            <w:lang w:eastAsia="pt-BR"/>
          </w:rPr>
          <w:t>no art. 155 da</w:t>
        </w:r>
      </w:hyperlink>
      <w:r w:rsidRPr="00BA5B8A">
        <w:rPr>
          <w:rFonts w:ascii="Cambria" w:eastAsia="Times New Roman" w:hAnsi="Cambria" w:cs="Arial"/>
          <w:color w:val="000000" w:themeColor="text1"/>
          <w:sz w:val="24"/>
          <w:szCs w:val="24"/>
          <w:lang w:eastAsia="pt-BR"/>
        </w:rPr>
        <w:t xml:space="preserve"> Lei Federal nº 14.133, de 2021.</w:t>
      </w:r>
    </w:p>
    <w:p w14:paraId="1BA0EC4C"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37" w:name="art156§4"/>
      <w:bookmarkEnd w:id="37"/>
      <w:r w:rsidRPr="00BA5B8A">
        <w:rPr>
          <w:rFonts w:ascii="Cambria" w:eastAsia="Times New Roman" w:hAnsi="Cambria" w:cs="Arial"/>
          <w:b/>
          <w:bCs/>
          <w:color w:val="000000" w:themeColor="text1"/>
          <w:sz w:val="24"/>
          <w:szCs w:val="24"/>
          <w:lang w:eastAsia="pt-BR"/>
        </w:rPr>
        <w:t>19.5</w:t>
      </w:r>
      <w:r w:rsidRPr="00BA5B8A">
        <w:rPr>
          <w:rFonts w:ascii="Cambria" w:eastAsia="Times New Roman" w:hAnsi="Cambria" w:cs="Arial"/>
          <w:color w:val="000000" w:themeColor="text1"/>
          <w:sz w:val="24"/>
          <w:szCs w:val="24"/>
          <w:lang w:eastAsia="pt-BR"/>
        </w:rPr>
        <w:t xml:space="preserve"> A sanção prevista no inciso III do subitem 19.2 será aplicada ao responsável pelas infrações administrativas previstas nos </w:t>
      </w:r>
      <w:hyperlink r:id="rId24" w:anchor="art155ii" w:history="1">
        <w:r w:rsidRPr="00BA5B8A">
          <w:rPr>
            <w:rFonts w:ascii="Cambria" w:eastAsia="Times New Roman" w:hAnsi="Cambria" w:cs="Arial"/>
            <w:color w:val="000000" w:themeColor="text1"/>
            <w:sz w:val="24"/>
            <w:szCs w:val="24"/>
            <w:lang w:eastAsia="pt-BR"/>
          </w:rPr>
          <w:t>incisos II, III, IV, V, VI e VII do </w:t>
        </w:r>
        <w:r w:rsidRPr="00BA5B8A">
          <w:rPr>
            <w:rFonts w:ascii="Cambria" w:eastAsia="Times New Roman" w:hAnsi="Cambria" w:cs="Arial"/>
            <w:b/>
            <w:bCs/>
            <w:color w:val="000000" w:themeColor="text1"/>
            <w:sz w:val="24"/>
            <w:szCs w:val="24"/>
            <w:lang w:eastAsia="pt-BR"/>
          </w:rPr>
          <w:t>caput</w:t>
        </w:r>
        <w:r w:rsidRPr="00BA5B8A">
          <w:rPr>
            <w:rFonts w:ascii="Cambria" w:eastAsia="Times New Roman" w:hAnsi="Cambria" w:cs="Arial"/>
            <w:color w:val="000000" w:themeColor="text1"/>
            <w:sz w:val="24"/>
            <w:szCs w:val="24"/>
            <w:lang w:eastAsia="pt-BR"/>
          </w:rPr>
          <w:t> do art. 155 da Lei Federal nº 14.133, de 2021,</w:t>
        </w:r>
      </w:hyperlink>
      <w:r w:rsidRPr="00BA5B8A">
        <w:rPr>
          <w:rFonts w:ascii="Cambria" w:eastAsia="Times New Roman" w:hAnsi="Cambria" w:cs="Arial"/>
          <w:color w:val="000000" w:themeColor="text1"/>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38" w:name="art156§5"/>
      <w:bookmarkEnd w:id="38"/>
      <w:r w:rsidRPr="00BA5B8A">
        <w:rPr>
          <w:rFonts w:ascii="Cambria" w:eastAsia="Times New Roman" w:hAnsi="Cambria" w:cs="Arial"/>
          <w:b/>
          <w:bCs/>
          <w:color w:val="000000" w:themeColor="text1"/>
          <w:sz w:val="24"/>
          <w:szCs w:val="24"/>
          <w:lang w:eastAsia="pt-BR"/>
        </w:rPr>
        <w:t>19.6</w:t>
      </w:r>
      <w:r w:rsidRPr="00BA5B8A">
        <w:rPr>
          <w:rFonts w:ascii="Cambria" w:eastAsia="Times New Roman" w:hAnsi="Cambria" w:cs="Arial"/>
          <w:color w:val="000000" w:themeColor="text1"/>
          <w:sz w:val="24"/>
          <w:szCs w:val="24"/>
          <w:lang w:eastAsia="pt-BR"/>
        </w:rPr>
        <w:t xml:space="preserve"> A sanção prevista no inciso IV do subitem 16.2 será aplicada ao responsável pelas infrações administrativas previstas nos </w:t>
      </w:r>
      <w:hyperlink r:id="rId25" w:anchor="art155viii" w:history="1">
        <w:r w:rsidRPr="00BA5B8A">
          <w:rPr>
            <w:rFonts w:ascii="Cambria" w:eastAsia="Times New Roman" w:hAnsi="Cambria" w:cs="Arial"/>
            <w:color w:val="000000" w:themeColor="text1"/>
            <w:sz w:val="24"/>
            <w:szCs w:val="24"/>
            <w:lang w:eastAsia="pt-BR"/>
          </w:rPr>
          <w:t>incisos VIII, IX, X, XI e XII do </w:t>
        </w:r>
        <w:r w:rsidRPr="00BA5B8A">
          <w:rPr>
            <w:rFonts w:ascii="Cambria" w:eastAsia="Times New Roman" w:hAnsi="Cambria" w:cs="Arial"/>
            <w:b/>
            <w:bCs/>
            <w:color w:val="000000" w:themeColor="text1"/>
            <w:sz w:val="24"/>
            <w:szCs w:val="24"/>
            <w:lang w:eastAsia="pt-BR"/>
          </w:rPr>
          <w:t>caput</w:t>
        </w:r>
        <w:r w:rsidRPr="00BA5B8A">
          <w:rPr>
            <w:rFonts w:ascii="Cambria" w:eastAsia="Times New Roman" w:hAnsi="Cambria" w:cs="Arial"/>
            <w:color w:val="000000" w:themeColor="text1"/>
            <w:sz w:val="24"/>
            <w:szCs w:val="24"/>
            <w:lang w:eastAsia="pt-BR"/>
          </w:rPr>
          <w:t> do art. 155 da Lei Federal nº 14.1333, de 2021</w:t>
        </w:r>
      </w:hyperlink>
      <w:r w:rsidRPr="00BA5B8A">
        <w:rPr>
          <w:rFonts w:ascii="Cambria" w:eastAsia="Times New Roman" w:hAnsi="Cambria" w:cs="Arial"/>
          <w:color w:val="000000" w:themeColor="text1"/>
          <w:sz w:val="24"/>
          <w:szCs w:val="24"/>
          <w:lang w:eastAsia="pt-BR"/>
        </w:rPr>
        <w:t>, bem como pelas infrações administrativas previstas nos incisos II, III, IV, V, VI e VII do </w:t>
      </w:r>
      <w:r w:rsidRPr="00BA5B8A">
        <w:rPr>
          <w:rFonts w:ascii="Cambria" w:eastAsia="Times New Roman" w:hAnsi="Cambria" w:cs="Arial"/>
          <w:b/>
          <w:bCs/>
          <w:color w:val="000000" w:themeColor="text1"/>
          <w:sz w:val="24"/>
          <w:szCs w:val="24"/>
          <w:lang w:eastAsia="pt-BR"/>
        </w:rPr>
        <w:t>caput</w:t>
      </w:r>
      <w:r w:rsidRPr="00BA5B8A">
        <w:rPr>
          <w:rFonts w:ascii="Cambria" w:eastAsia="Times New Roman" w:hAnsi="Cambria" w:cs="Arial"/>
          <w:color w:val="000000" w:themeColor="text1"/>
          <w:sz w:val="24"/>
          <w:szCs w:val="24"/>
          <w:lang w:eastAsia="pt-BR"/>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r w:rsidRPr="00BA5B8A">
        <w:rPr>
          <w:rFonts w:ascii="Cambria" w:eastAsia="Times New Roman" w:hAnsi="Cambria" w:cs="Arial"/>
          <w:b/>
          <w:bCs/>
          <w:color w:val="000000" w:themeColor="text1"/>
          <w:sz w:val="24"/>
          <w:szCs w:val="24"/>
          <w:lang w:eastAsia="pt-BR"/>
        </w:rPr>
        <w:lastRenderedPageBreak/>
        <w:t>19.7</w:t>
      </w:r>
      <w:r w:rsidRPr="00BA5B8A">
        <w:rPr>
          <w:rFonts w:ascii="Cambria" w:eastAsia="Times New Roman" w:hAnsi="Cambria" w:cs="Arial"/>
          <w:color w:val="000000" w:themeColor="text1"/>
          <w:sz w:val="24"/>
          <w:szCs w:val="24"/>
          <w:lang w:eastAsia="pt-BR"/>
        </w:rPr>
        <w:t xml:space="preserve"> A sanção estabelecida no inciso IV do subitem 19.2 será precedida de análise jurídica e observará as seguintes regras:</w:t>
      </w:r>
    </w:p>
    <w:p w14:paraId="2ABCE429" w14:textId="4418EF08"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9" w:name="art156§6i"/>
      <w:bookmarkEnd w:id="39"/>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Quando aplicada por órgão do Poder Executivo, será de competência exclusiva d</w:t>
      </w:r>
      <w:r w:rsidR="00B909A5" w:rsidRPr="00BA5B8A">
        <w:rPr>
          <w:rFonts w:ascii="Cambria" w:eastAsia="Times New Roman" w:hAnsi="Cambria" w:cs="Arial"/>
          <w:color w:val="000000" w:themeColor="text1"/>
          <w:sz w:val="24"/>
          <w:szCs w:val="24"/>
          <w:lang w:eastAsia="pt-BR"/>
        </w:rPr>
        <w:t>a</w:t>
      </w:r>
      <w:r w:rsidRPr="00BA5B8A">
        <w:rPr>
          <w:rFonts w:ascii="Cambria" w:eastAsia="Times New Roman" w:hAnsi="Cambria" w:cs="Arial"/>
          <w:color w:val="000000" w:themeColor="text1"/>
          <w:sz w:val="24"/>
          <w:szCs w:val="24"/>
          <w:lang w:eastAsia="pt-BR"/>
        </w:rPr>
        <w:t xml:space="preserve"> Prefeit</w:t>
      </w:r>
      <w:r w:rsidR="00B909A5" w:rsidRPr="00BA5B8A">
        <w:rPr>
          <w:rFonts w:ascii="Cambria" w:eastAsia="Times New Roman" w:hAnsi="Cambria" w:cs="Arial"/>
          <w:color w:val="000000" w:themeColor="text1"/>
          <w:sz w:val="24"/>
          <w:szCs w:val="24"/>
          <w:lang w:eastAsia="pt-BR"/>
        </w:rPr>
        <w:t>a</w:t>
      </w:r>
      <w:r w:rsidRPr="00BA5B8A">
        <w:rPr>
          <w:rFonts w:ascii="Cambria" w:eastAsia="Times New Roman" w:hAnsi="Cambria" w:cs="Arial"/>
          <w:color w:val="000000" w:themeColor="text1"/>
          <w:sz w:val="24"/>
          <w:szCs w:val="24"/>
          <w:lang w:eastAsia="pt-BR"/>
        </w:rPr>
        <w:t xml:space="preserve"> de Piracanjuba e, quando aplicada por autarquia ou fundação, será de competência exclusiva da autoridade máxima da entidade.</w:t>
      </w:r>
    </w:p>
    <w:p w14:paraId="2B89CBEB"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0" w:name="art156§6ii"/>
      <w:bookmarkStart w:id="41" w:name="art156§7"/>
      <w:bookmarkEnd w:id="40"/>
      <w:bookmarkEnd w:id="41"/>
      <w:r w:rsidRPr="00BA5B8A">
        <w:rPr>
          <w:rFonts w:ascii="Cambria" w:eastAsia="Times New Roman" w:hAnsi="Cambria" w:cs="Arial"/>
          <w:b/>
          <w:bCs/>
          <w:color w:val="000000" w:themeColor="text1"/>
          <w:sz w:val="24"/>
          <w:szCs w:val="24"/>
          <w:lang w:eastAsia="pt-BR"/>
        </w:rPr>
        <w:t>19.8</w:t>
      </w:r>
      <w:r w:rsidRPr="00BA5B8A">
        <w:rPr>
          <w:rFonts w:ascii="Cambria" w:eastAsia="Times New Roman" w:hAnsi="Cambria" w:cs="Arial"/>
          <w:color w:val="000000" w:themeColor="text1"/>
          <w:sz w:val="24"/>
          <w:szCs w:val="24"/>
          <w:lang w:eastAsia="pt-BR"/>
        </w:rPr>
        <w:t xml:space="preserve"> As sanções previstas nos incisos I, III e IV do subitem 19.2 poderão ser aplicadas cumulativamente com a prevista no inciso II do subitem 19.2.</w:t>
      </w:r>
    </w:p>
    <w:p w14:paraId="6060B3BC"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2" w:name="art156§8"/>
      <w:bookmarkEnd w:id="42"/>
      <w:r w:rsidRPr="00BA5B8A">
        <w:rPr>
          <w:rFonts w:ascii="Cambria" w:eastAsia="Times New Roman" w:hAnsi="Cambria" w:cs="Arial"/>
          <w:b/>
          <w:bCs/>
          <w:color w:val="000000" w:themeColor="text1"/>
          <w:sz w:val="24"/>
          <w:szCs w:val="24"/>
          <w:lang w:eastAsia="pt-BR"/>
        </w:rPr>
        <w:t>19.9</w:t>
      </w:r>
      <w:r w:rsidRPr="00BA5B8A">
        <w:rPr>
          <w:rFonts w:ascii="Cambria" w:eastAsia="Times New Roman" w:hAnsi="Cambria" w:cs="Arial"/>
          <w:color w:val="000000" w:themeColor="text1"/>
          <w:sz w:val="24"/>
          <w:szCs w:val="24"/>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3" w:name="art156§9"/>
      <w:bookmarkEnd w:id="43"/>
      <w:r w:rsidRPr="00BA5B8A">
        <w:rPr>
          <w:rFonts w:ascii="Cambria" w:eastAsia="Times New Roman" w:hAnsi="Cambria" w:cs="Arial"/>
          <w:b/>
          <w:bCs/>
          <w:color w:val="000000" w:themeColor="text1"/>
          <w:sz w:val="24"/>
          <w:szCs w:val="24"/>
          <w:lang w:eastAsia="pt-BR"/>
        </w:rPr>
        <w:t>19.10</w:t>
      </w:r>
      <w:r w:rsidRPr="00BA5B8A">
        <w:rPr>
          <w:rFonts w:ascii="Cambria" w:eastAsia="Times New Roman" w:hAnsi="Cambria" w:cs="Arial"/>
          <w:color w:val="000000" w:themeColor="text1"/>
          <w:sz w:val="24"/>
          <w:szCs w:val="24"/>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4" w:name="art157"/>
      <w:bookmarkEnd w:id="44"/>
      <w:r w:rsidRPr="00BA5B8A">
        <w:rPr>
          <w:rFonts w:ascii="Cambria" w:eastAsia="Times New Roman" w:hAnsi="Cambria" w:cs="Arial"/>
          <w:b/>
          <w:bCs/>
          <w:color w:val="000000" w:themeColor="text1"/>
          <w:sz w:val="24"/>
          <w:szCs w:val="24"/>
          <w:lang w:eastAsia="pt-BR"/>
        </w:rPr>
        <w:t>19.11</w:t>
      </w:r>
      <w:r w:rsidRPr="00BA5B8A">
        <w:rPr>
          <w:rFonts w:ascii="Cambria" w:eastAsia="Times New Roman" w:hAnsi="Cambria" w:cs="Arial"/>
          <w:color w:val="000000" w:themeColor="text1"/>
          <w:sz w:val="24"/>
          <w:szCs w:val="24"/>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5" w:name="art158"/>
      <w:bookmarkEnd w:id="45"/>
      <w:r w:rsidRPr="00BA5B8A">
        <w:rPr>
          <w:rFonts w:ascii="Cambria" w:eastAsia="Times New Roman" w:hAnsi="Cambria" w:cs="Arial"/>
          <w:b/>
          <w:bCs/>
          <w:color w:val="000000" w:themeColor="text1"/>
          <w:sz w:val="24"/>
          <w:szCs w:val="24"/>
          <w:lang w:eastAsia="pt-BR"/>
        </w:rPr>
        <w:t>19.12</w:t>
      </w:r>
      <w:r w:rsidRPr="00BA5B8A">
        <w:rPr>
          <w:rFonts w:ascii="Cambria" w:eastAsia="Times New Roman" w:hAnsi="Cambria" w:cs="Arial"/>
          <w:color w:val="000000" w:themeColor="text1"/>
          <w:sz w:val="24"/>
          <w:szCs w:val="24"/>
          <w:lang w:eastAsia="pt-BR"/>
        </w:rPr>
        <w:t xml:space="preserve"> A aplicação das sanções previstas nos </w:t>
      </w:r>
      <w:hyperlink r:id="rId26" w:anchor="art156iii" w:history="1">
        <w:r w:rsidRPr="00BA5B8A">
          <w:rPr>
            <w:rFonts w:ascii="Cambria" w:eastAsia="Times New Roman" w:hAnsi="Cambria" w:cs="Arial"/>
            <w:color w:val="000000" w:themeColor="text1"/>
            <w:sz w:val="24"/>
            <w:szCs w:val="24"/>
            <w:lang w:eastAsia="pt-BR"/>
          </w:rPr>
          <w:t>incisos III e IV do subitem 19.2</w:t>
        </w:r>
      </w:hyperlink>
      <w:r w:rsidRPr="00BA5B8A">
        <w:rPr>
          <w:rFonts w:ascii="Cambria" w:eastAsia="Times New Roman" w:hAnsi="Cambria" w:cs="Arial"/>
          <w:color w:val="000000" w:themeColor="text1"/>
          <w:sz w:val="24"/>
          <w:szCs w:val="24"/>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6" w:name="art158§1"/>
      <w:bookmarkEnd w:id="46"/>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w:t>
      </w:r>
      <w:r w:rsidRPr="00BA5B8A">
        <w:rPr>
          <w:rFonts w:ascii="Cambria" w:eastAsia="Times New Roman" w:hAnsi="Cambria" w:cs="Arial"/>
          <w:color w:val="000000" w:themeColor="text1"/>
          <w:sz w:val="24"/>
          <w:szCs w:val="24"/>
          <w:lang w:eastAsia="pt-BR"/>
        </w:rPr>
        <w:lastRenderedPageBreak/>
        <w:t>permanentes, preferencialmente com, no mínimo, 3 (três) anos de tempo de serviço no órgão ou entidade.</w:t>
      </w:r>
    </w:p>
    <w:p w14:paraId="61137870"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7" w:name="art158§2"/>
      <w:bookmarkEnd w:id="47"/>
      <w:r w:rsidRPr="00BA5B8A">
        <w:rPr>
          <w:rFonts w:ascii="Cambria" w:eastAsia="Times New Roman" w:hAnsi="Cambria" w:cs="Arial"/>
          <w:b/>
          <w:bCs/>
          <w:color w:val="000000" w:themeColor="text1"/>
          <w:sz w:val="24"/>
          <w:szCs w:val="24"/>
          <w:lang w:eastAsia="pt-BR"/>
        </w:rPr>
        <w:t>II.</w:t>
      </w:r>
      <w:r w:rsidRPr="00BA5B8A">
        <w:rPr>
          <w:rFonts w:ascii="Cambria" w:eastAsia="Times New Roman" w:hAnsi="Cambria" w:cs="Arial"/>
          <w:color w:val="000000" w:themeColor="text1"/>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8" w:name="art158§3"/>
      <w:bookmarkEnd w:id="48"/>
      <w:r w:rsidRPr="00BA5B8A">
        <w:rPr>
          <w:rFonts w:ascii="Cambria" w:eastAsia="Times New Roman" w:hAnsi="Cambria" w:cs="Arial"/>
          <w:b/>
          <w:bCs/>
          <w:color w:val="000000" w:themeColor="text1"/>
          <w:sz w:val="24"/>
          <w:szCs w:val="24"/>
          <w:lang w:eastAsia="pt-BR"/>
        </w:rPr>
        <w:t>III.</w:t>
      </w:r>
      <w:r w:rsidRPr="00BA5B8A">
        <w:rPr>
          <w:rFonts w:ascii="Cambria" w:eastAsia="Times New Roman" w:hAnsi="Cambria" w:cs="Arial"/>
          <w:color w:val="000000" w:themeColor="text1"/>
          <w:sz w:val="24"/>
          <w:szCs w:val="24"/>
          <w:lang w:eastAsia="pt-BR"/>
        </w:rPr>
        <w:t xml:space="preserve"> Serão indeferidas pela comissão, mediante decisão fundamentada, provas ilícitas, impertinentes, desnecessárias, protelatórias ou intempestivas.</w:t>
      </w:r>
    </w:p>
    <w:p w14:paraId="7E7E146C"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9" w:name="art158§4"/>
      <w:bookmarkEnd w:id="49"/>
      <w:r w:rsidRPr="00BA5B8A">
        <w:rPr>
          <w:rFonts w:ascii="Cambria" w:eastAsia="Times New Roman" w:hAnsi="Cambria" w:cs="Arial"/>
          <w:b/>
          <w:bCs/>
          <w:color w:val="000000" w:themeColor="text1"/>
          <w:sz w:val="24"/>
          <w:szCs w:val="24"/>
          <w:lang w:eastAsia="pt-BR"/>
        </w:rPr>
        <w:t>19.13</w:t>
      </w:r>
      <w:r w:rsidRPr="00BA5B8A">
        <w:rPr>
          <w:rFonts w:ascii="Cambria" w:eastAsia="Times New Roman" w:hAnsi="Cambria" w:cs="Arial"/>
          <w:color w:val="000000" w:themeColor="text1"/>
          <w:sz w:val="24"/>
          <w:szCs w:val="24"/>
          <w:lang w:eastAsia="pt-BR"/>
        </w:rPr>
        <w:t xml:space="preserve"> A prescrição ocorrerá em 5 (cinco) anos, contados da ciência da infração pela Administração, e será:</w:t>
      </w:r>
    </w:p>
    <w:p w14:paraId="45E26E1E"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50" w:name="art158§4i"/>
      <w:bookmarkEnd w:id="50"/>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Interrompida pela instauração do processo de responsabilização a que se refere o subitem 19.12.</w:t>
      </w:r>
    </w:p>
    <w:p w14:paraId="1AA74A8B"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51" w:name="art158§4ii"/>
      <w:bookmarkEnd w:id="51"/>
      <w:r w:rsidRPr="00BA5B8A">
        <w:rPr>
          <w:rFonts w:ascii="Cambria" w:eastAsia="Times New Roman" w:hAnsi="Cambria" w:cs="Arial"/>
          <w:b/>
          <w:bCs/>
          <w:color w:val="000000" w:themeColor="text1"/>
          <w:sz w:val="24"/>
          <w:szCs w:val="24"/>
          <w:lang w:eastAsia="pt-BR"/>
        </w:rPr>
        <w:t>II.</w:t>
      </w:r>
      <w:r w:rsidRPr="00BA5B8A">
        <w:rPr>
          <w:rFonts w:ascii="Cambria" w:eastAsia="Times New Roman" w:hAnsi="Cambria" w:cs="Arial"/>
          <w:color w:val="000000" w:themeColor="text1"/>
          <w:sz w:val="24"/>
          <w:szCs w:val="24"/>
          <w:lang w:eastAsia="pt-BR"/>
        </w:rPr>
        <w:t xml:space="preserve"> Suspensa pela celebração de acordo de leniência previsto na </w:t>
      </w:r>
      <w:hyperlink r:id="rId27" w:history="1">
        <w:r w:rsidRPr="00BA5B8A">
          <w:rPr>
            <w:rFonts w:ascii="Cambria" w:eastAsia="Times New Roman" w:hAnsi="Cambria" w:cs="Arial"/>
            <w:color w:val="000000" w:themeColor="text1"/>
            <w:sz w:val="24"/>
            <w:szCs w:val="24"/>
            <w:lang w:eastAsia="pt-BR"/>
          </w:rPr>
          <w:t>Lei Federal nº 12.846, de 2013</w:t>
        </w:r>
      </w:hyperlink>
      <w:r w:rsidRPr="00BA5B8A">
        <w:rPr>
          <w:rFonts w:ascii="Cambria" w:eastAsia="Times New Roman" w:hAnsi="Cambria" w:cs="Arial"/>
          <w:color w:val="000000" w:themeColor="text1"/>
          <w:sz w:val="24"/>
          <w:szCs w:val="24"/>
          <w:lang w:eastAsia="pt-BR"/>
        </w:rPr>
        <w:t>.</w:t>
      </w:r>
    </w:p>
    <w:p w14:paraId="1EE38194"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52" w:name="art158§4iii"/>
      <w:bookmarkEnd w:id="52"/>
      <w:r w:rsidRPr="00BA5B8A">
        <w:rPr>
          <w:rFonts w:ascii="Cambria" w:eastAsia="Times New Roman" w:hAnsi="Cambria" w:cs="Arial"/>
          <w:b/>
          <w:bCs/>
          <w:color w:val="000000" w:themeColor="text1"/>
          <w:sz w:val="24"/>
          <w:szCs w:val="24"/>
          <w:lang w:eastAsia="pt-BR"/>
        </w:rPr>
        <w:t>III.</w:t>
      </w:r>
      <w:r w:rsidRPr="00BA5B8A">
        <w:rPr>
          <w:rFonts w:ascii="Cambria" w:eastAsia="Times New Roman" w:hAnsi="Cambria" w:cs="Arial"/>
          <w:color w:val="000000" w:themeColor="text1"/>
          <w:sz w:val="24"/>
          <w:szCs w:val="24"/>
          <w:lang w:eastAsia="pt-BR"/>
        </w:rPr>
        <w:t xml:space="preserve"> Suspensa por decisão judicial que inviabilize a conclusão da apuração administrativa.</w:t>
      </w:r>
    </w:p>
    <w:p w14:paraId="18EEBE65"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3" w:name="art159"/>
      <w:bookmarkEnd w:id="53"/>
      <w:r w:rsidRPr="00BA5B8A">
        <w:rPr>
          <w:rFonts w:ascii="Cambria" w:eastAsia="Times New Roman" w:hAnsi="Cambria" w:cs="Arial"/>
          <w:b/>
          <w:bCs/>
          <w:color w:val="000000" w:themeColor="text1"/>
          <w:sz w:val="24"/>
          <w:szCs w:val="24"/>
          <w:lang w:eastAsia="pt-BR"/>
        </w:rPr>
        <w:t>19.14</w:t>
      </w:r>
      <w:r w:rsidRPr="00BA5B8A">
        <w:rPr>
          <w:rFonts w:ascii="Cambria" w:eastAsia="Times New Roman" w:hAnsi="Cambria" w:cs="Arial"/>
          <w:color w:val="000000" w:themeColor="text1"/>
          <w:sz w:val="24"/>
          <w:szCs w:val="24"/>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28" w:history="1">
        <w:r w:rsidRPr="00BA5B8A">
          <w:rPr>
            <w:rFonts w:ascii="Cambria" w:eastAsia="Times New Roman" w:hAnsi="Cambria" w:cs="Arial"/>
            <w:color w:val="000000" w:themeColor="text1"/>
            <w:sz w:val="24"/>
            <w:szCs w:val="24"/>
            <w:lang w:eastAsia="pt-BR"/>
          </w:rPr>
          <w:t>Lei Federal nº 12.846, de 2013</w:t>
        </w:r>
      </w:hyperlink>
      <w:r w:rsidRPr="00BA5B8A">
        <w:rPr>
          <w:rFonts w:ascii="Cambria" w:eastAsia="Times New Roman" w:hAnsi="Cambria" w:cs="Arial"/>
          <w:color w:val="000000" w:themeColor="text1"/>
          <w:sz w:val="24"/>
          <w:szCs w:val="24"/>
          <w:lang w:eastAsia="pt-BR"/>
        </w:rPr>
        <w:t>, serão apurados e julgados conjuntamente, nos mesmos autos, observados o rito procedimental e a autoridade competente definidos na referida Lei.</w:t>
      </w:r>
    </w:p>
    <w:p w14:paraId="1A0AE1F0"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4" w:name="art159p"/>
      <w:bookmarkStart w:id="55" w:name="art160"/>
      <w:bookmarkEnd w:id="54"/>
      <w:bookmarkEnd w:id="55"/>
      <w:r w:rsidRPr="00BA5B8A">
        <w:rPr>
          <w:rFonts w:ascii="Cambria" w:eastAsia="Times New Roman" w:hAnsi="Cambria" w:cs="Arial"/>
          <w:b/>
          <w:bCs/>
          <w:color w:val="000000" w:themeColor="text1"/>
          <w:sz w:val="24"/>
          <w:szCs w:val="24"/>
          <w:lang w:eastAsia="pt-BR"/>
        </w:rPr>
        <w:t>19.15</w:t>
      </w:r>
      <w:r w:rsidRPr="00BA5B8A">
        <w:rPr>
          <w:rFonts w:ascii="Cambria" w:eastAsia="Times New Roman" w:hAnsi="Cambria" w:cs="Arial"/>
          <w:color w:val="000000" w:themeColor="text1"/>
          <w:sz w:val="24"/>
          <w:szCs w:val="24"/>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w:t>
      </w:r>
      <w:r w:rsidRPr="00BA5B8A">
        <w:rPr>
          <w:rFonts w:ascii="Cambria" w:eastAsia="Times New Roman" w:hAnsi="Cambria" w:cs="Arial"/>
          <w:color w:val="000000" w:themeColor="text1"/>
          <w:sz w:val="24"/>
          <w:szCs w:val="24"/>
          <w:lang w:eastAsia="pt-BR"/>
        </w:rPr>
        <w:lastRenderedPageBreak/>
        <w:t>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6" w:name="art161"/>
      <w:bookmarkEnd w:id="56"/>
      <w:r w:rsidRPr="00BA5B8A">
        <w:rPr>
          <w:rFonts w:ascii="Cambria" w:eastAsia="Times New Roman" w:hAnsi="Cambria" w:cs="Arial"/>
          <w:b/>
          <w:bCs/>
          <w:color w:val="000000" w:themeColor="text1"/>
          <w:sz w:val="24"/>
          <w:szCs w:val="24"/>
          <w:lang w:eastAsia="pt-BR"/>
        </w:rPr>
        <w:t>19.16</w:t>
      </w:r>
      <w:r w:rsidRPr="00BA5B8A">
        <w:rPr>
          <w:rFonts w:ascii="Cambria" w:eastAsia="Times New Roman" w:hAnsi="Cambria" w:cs="Arial"/>
          <w:color w:val="000000" w:themeColor="text1"/>
          <w:sz w:val="24"/>
          <w:szCs w:val="24"/>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57" w:name="art161p"/>
      <w:bookmarkEnd w:id="57"/>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8" w:name="art162"/>
      <w:bookmarkEnd w:id="58"/>
      <w:r w:rsidRPr="00BA5B8A">
        <w:rPr>
          <w:rFonts w:ascii="Cambria" w:eastAsia="Times New Roman" w:hAnsi="Cambria" w:cs="Arial"/>
          <w:b/>
          <w:bCs/>
          <w:color w:val="000000" w:themeColor="text1"/>
          <w:sz w:val="24"/>
          <w:szCs w:val="24"/>
          <w:lang w:eastAsia="pt-BR"/>
        </w:rPr>
        <w:t>19.17</w:t>
      </w:r>
      <w:r w:rsidRPr="00BA5B8A">
        <w:rPr>
          <w:rFonts w:ascii="Cambria" w:eastAsia="Times New Roman" w:hAnsi="Cambria" w:cs="Arial"/>
          <w:color w:val="000000" w:themeColor="text1"/>
          <w:sz w:val="24"/>
          <w:szCs w:val="24"/>
          <w:lang w:eastAsia="pt-BR"/>
        </w:rPr>
        <w:t xml:space="preserve"> O atraso injustificado na execução do contrato sujeitará o contratado a multa de mora, na forma prevista em edital ou em contrato.</w:t>
      </w:r>
    </w:p>
    <w:p w14:paraId="63082237"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59" w:name="art162p"/>
      <w:bookmarkEnd w:id="59"/>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BA5B8A"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60" w:name="art163"/>
      <w:bookmarkEnd w:id="60"/>
      <w:r w:rsidRPr="00BA5B8A">
        <w:rPr>
          <w:rFonts w:ascii="Cambria" w:eastAsia="Times New Roman" w:hAnsi="Cambria" w:cs="Arial"/>
          <w:b/>
          <w:bCs/>
          <w:color w:val="000000" w:themeColor="text1"/>
          <w:sz w:val="24"/>
          <w:szCs w:val="24"/>
          <w:lang w:eastAsia="pt-BR"/>
        </w:rPr>
        <w:t>19.18</w:t>
      </w:r>
      <w:r w:rsidRPr="00BA5B8A">
        <w:rPr>
          <w:rFonts w:ascii="Cambria" w:eastAsia="Times New Roman" w:hAnsi="Cambria" w:cs="Arial"/>
          <w:color w:val="000000" w:themeColor="text1"/>
          <w:sz w:val="24"/>
          <w:szCs w:val="24"/>
          <w:lang w:eastAsia="pt-BR"/>
        </w:rPr>
        <w:t xml:space="preserve"> É admitida a reabilitação do licitante ou contratado perante a própria autoridade que aplicou a penalidade, exigidos, cumulativamente:</w:t>
      </w:r>
    </w:p>
    <w:p w14:paraId="355A4457"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1" w:name="art163i"/>
      <w:bookmarkEnd w:id="61"/>
      <w:r w:rsidRPr="00BA5B8A">
        <w:rPr>
          <w:rFonts w:ascii="Cambria" w:eastAsia="Times New Roman" w:hAnsi="Cambria" w:cs="Arial"/>
          <w:b/>
          <w:bCs/>
          <w:color w:val="000000" w:themeColor="text1"/>
          <w:sz w:val="24"/>
          <w:szCs w:val="24"/>
          <w:lang w:eastAsia="pt-BR"/>
        </w:rPr>
        <w:t>I.</w:t>
      </w:r>
      <w:r w:rsidRPr="00BA5B8A">
        <w:rPr>
          <w:rFonts w:ascii="Cambria" w:eastAsia="Times New Roman" w:hAnsi="Cambria" w:cs="Arial"/>
          <w:color w:val="000000" w:themeColor="text1"/>
          <w:sz w:val="24"/>
          <w:szCs w:val="24"/>
          <w:lang w:eastAsia="pt-BR"/>
        </w:rPr>
        <w:t xml:space="preserve"> Reparação integral do dano causado à Administração Pública.</w:t>
      </w:r>
    </w:p>
    <w:p w14:paraId="62FC8503"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2" w:name="art163ii"/>
      <w:bookmarkEnd w:id="62"/>
      <w:r w:rsidRPr="00BA5B8A">
        <w:rPr>
          <w:rFonts w:ascii="Cambria" w:eastAsia="Times New Roman" w:hAnsi="Cambria" w:cs="Arial"/>
          <w:b/>
          <w:bCs/>
          <w:color w:val="000000" w:themeColor="text1"/>
          <w:sz w:val="24"/>
          <w:szCs w:val="24"/>
          <w:lang w:eastAsia="pt-BR"/>
        </w:rPr>
        <w:t>II.</w:t>
      </w:r>
      <w:r w:rsidRPr="00BA5B8A">
        <w:rPr>
          <w:rFonts w:ascii="Cambria" w:eastAsia="Times New Roman" w:hAnsi="Cambria" w:cs="Arial"/>
          <w:color w:val="000000" w:themeColor="text1"/>
          <w:sz w:val="24"/>
          <w:szCs w:val="24"/>
          <w:lang w:eastAsia="pt-BR"/>
        </w:rPr>
        <w:t xml:space="preserve"> Pagamento da multa.</w:t>
      </w:r>
    </w:p>
    <w:p w14:paraId="0C87A1E7"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3" w:name="art163iii"/>
      <w:bookmarkEnd w:id="63"/>
      <w:r w:rsidRPr="00BA5B8A">
        <w:rPr>
          <w:rFonts w:ascii="Cambria" w:eastAsia="Times New Roman" w:hAnsi="Cambria" w:cs="Arial"/>
          <w:b/>
          <w:bCs/>
          <w:color w:val="000000" w:themeColor="text1"/>
          <w:sz w:val="24"/>
          <w:szCs w:val="24"/>
          <w:lang w:eastAsia="pt-BR"/>
        </w:rPr>
        <w:t>III.</w:t>
      </w:r>
      <w:r w:rsidRPr="00BA5B8A">
        <w:rPr>
          <w:rFonts w:ascii="Cambria" w:eastAsia="Times New Roman" w:hAnsi="Cambria" w:cs="Arial"/>
          <w:color w:val="000000" w:themeColor="text1"/>
          <w:sz w:val="24"/>
          <w:szCs w:val="24"/>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4" w:name="art163iv"/>
      <w:bookmarkEnd w:id="64"/>
      <w:r w:rsidRPr="00BA5B8A">
        <w:rPr>
          <w:rFonts w:ascii="Cambria" w:eastAsia="Times New Roman" w:hAnsi="Cambria" w:cs="Arial"/>
          <w:b/>
          <w:bCs/>
          <w:color w:val="000000" w:themeColor="text1"/>
          <w:sz w:val="24"/>
          <w:szCs w:val="24"/>
          <w:lang w:eastAsia="pt-BR"/>
        </w:rPr>
        <w:t>IV.</w:t>
      </w:r>
      <w:r w:rsidRPr="00BA5B8A">
        <w:rPr>
          <w:rFonts w:ascii="Cambria" w:eastAsia="Times New Roman" w:hAnsi="Cambria" w:cs="Arial"/>
          <w:color w:val="000000" w:themeColor="text1"/>
          <w:sz w:val="24"/>
          <w:szCs w:val="24"/>
          <w:lang w:eastAsia="pt-BR"/>
        </w:rPr>
        <w:t xml:space="preserve"> Cumprimento das condições de reabilitação definidas no ato punitivo.</w:t>
      </w:r>
    </w:p>
    <w:p w14:paraId="1B0E2EF3" w14:textId="77777777" w:rsidR="006A51F9" w:rsidRPr="00BA5B8A"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5" w:name="art163v"/>
      <w:bookmarkEnd w:id="65"/>
      <w:r w:rsidRPr="00BA5B8A">
        <w:rPr>
          <w:rFonts w:ascii="Cambria" w:eastAsia="Times New Roman" w:hAnsi="Cambria" w:cs="Arial"/>
          <w:b/>
          <w:bCs/>
          <w:color w:val="000000" w:themeColor="text1"/>
          <w:sz w:val="24"/>
          <w:szCs w:val="24"/>
          <w:lang w:eastAsia="pt-BR"/>
        </w:rPr>
        <w:lastRenderedPageBreak/>
        <w:t>V.</w:t>
      </w:r>
      <w:r w:rsidRPr="00BA5B8A">
        <w:rPr>
          <w:rFonts w:ascii="Cambria" w:eastAsia="Times New Roman" w:hAnsi="Cambria" w:cs="Arial"/>
          <w:color w:val="000000" w:themeColor="text1"/>
          <w:sz w:val="24"/>
          <w:szCs w:val="24"/>
          <w:lang w:eastAsia="pt-BR"/>
        </w:rPr>
        <w:t xml:space="preserve"> Análise jurídica prévia, com posicionamento conclusivo quanto ao cumprimento dos requisitos definidos neste subitem.</w:t>
      </w:r>
    </w:p>
    <w:p w14:paraId="0A2BDC00" w14:textId="77777777" w:rsidR="006A51F9" w:rsidRPr="00BA5B8A" w:rsidRDefault="006A51F9" w:rsidP="00100082">
      <w:pPr>
        <w:spacing w:before="225" w:after="225" w:line="360" w:lineRule="auto"/>
        <w:ind w:left="567" w:firstLine="570"/>
        <w:rPr>
          <w:rFonts w:ascii="Cambria" w:eastAsia="Times New Roman" w:hAnsi="Cambria" w:cs="Times New Roman"/>
          <w:color w:val="000000" w:themeColor="text1"/>
          <w:sz w:val="24"/>
          <w:szCs w:val="24"/>
          <w:lang w:eastAsia="pt-BR"/>
        </w:rPr>
      </w:pPr>
      <w:bookmarkStart w:id="66" w:name="art163p"/>
      <w:bookmarkEnd w:id="66"/>
      <w:r w:rsidRPr="00BA5B8A">
        <w:rPr>
          <w:rFonts w:ascii="Cambria" w:eastAsia="Times New Roman" w:hAnsi="Cambria" w:cs="Arial"/>
          <w:b/>
          <w:bCs/>
          <w:color w:val="000000" w:themeColor="text1"/>
          <w:sz w:val="24"/>
          <w:szCs w:val="24"/>
          <w:lang w:eastAsia="pt-BR"/>
        </w:rPr>
        <w:t>a)</w:t>
      </w:r>
      <w:r w:rsidRPr="00BA5B8A">
        <w:rPr>
          <w:rFonts w:ascii="Cambria" w:eastAsia="Times New Roman" w:hAnsi="Cambria" w:cs="Arial"/>
          <w:color w:val="000000" w:themeColor="text1"/>
          <w:sz w:val="24"/>
          <w:szCs w:val="24"/>
          <w:lang w:eastAsia="pt-BR"/>
        </w:rPr>
        <w:t xml:space="preserve"> A sanção pelas infrações previstas nos </w:t>
      </w:r>
      <w:hyperlink r:id="rId29" w:anchor="art155viii" w:history="1">
        <w:r w:rsidRPr="00BA5B8A">
          <w:rPr>
            <w:rFonts w:ascii="Cambria" w:eastAsia="Times New Roman" w:hAnsi="Cambria" w:cs="Arial"/>
            <w:color w:val="000000" w:themeColor="text1"/>
            <w:sz w:val="24"/>
            <w:szCs w:val="24"/>
            <w:lang w:eastAsia="pt-BR"/>
          </w:rPr>
          <w:t>incisos VIII</w:t>
        </w:r>
      </w:hyperlink>
      <w:r w:rsidRPr="00BA5B8A">
        <w:rPr>
          <w:rFonts w:ascii="Cambria" w:eastAsia="Times New Roman" w:hAnsi="Cambria" w:cs="Arial"/>
          <w:color w:val="000000" w:themeColor="text1"/>
          <w:sz w:val="24"/>
          <w:szCs w:val="24"/>
          <w:lang w:eastAsia="pt-BR"/>
        </w:rPr>
        <w:t> e </w:t>
      </w:r>
      <w:hyperlink r:id="rId30" w:anchor="art155xii" w:history="1">
        <w:r w:rsidRPr="00BA5B8A">
          <w:rPr>
            <w:rFonts w:ascii="Cambria" w:eastAsia="Times New Roman" w:hAnsi="Cambria" w:cs="Arial"/>
            <w:color w:val="000000" w:themeColor="text1"/>
            <w:sz w:val="24"/>
            <w:szCs w:val="24"/>
            <w:lang w:eastAsia="pt-BR"/>
          </w:rPr>
          <w:t>XII do subitem 19.1</w:t>
        </w:r>
      </w:hyperlink>
      <w:r w:rsidRPr="00BA5B8A">
        <w:rPr>
          <w:rFonts w:ascii="Cambria" w:eastAsia="Times New Roman" w:hAnsi="Cambria" w:cs="Arial"/>
          <w:color w:val="000000" w:themeColor="text1"/>
          <w:sz w:val="24"/>
          <w:szCs w:val="24"/>
          <w:lang w:eastAsia="pt-BR"/>
        </w:rPr>
        <w:t xml:space="preserve"> exigirá, como condição de reabilitação do licitante ou contratado, a implantação ou aperfeiçoamento de programa de integridade pelo responsável.</w:t>
      </w:r>
    </w:p>
    <w:p w14:paraId="4FA3968F" w14:textId="77777777" w:rsidR="006A51F9" w:rsidRPr="00BA5B8A" w:rsidRDefault="006A51F9" w:rsidP="0010008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sz w:val="24"/>
          <w:szCs w:val="24"/>
        </w:rPr>
      </w:pPr>
      <w:r w:rsidRPr="00BA5B8A">
        <w:rPr>
          <w:rFonts w:ascii="Cambria" w:hAnsi="Cambria"/>
          <w:b/>
          <w:bCs/>
          <w:color w:val="000000" w:themeColor="text1"/>
          <w:sz w:val="24"/>
          <w:szCs w:val="24"/>
        </w:rPr>
        <w:t>20. DO ÓRGÃO GERENCIADOR E FISCALIZAÇÃO</w:t>
      </w:r>
    </w:p>
    <w:p w14:paraId="51D3CC62" w14:textId="7A9DA810" w:rsidR="006A51F9" w:rsidRPr="00BA5B8A" w:rsidRDefault="006A51F9" w:rsidP="00100082">
      <w:pPr>
        <w:tabs>
          <w:tab w:val="left" w:pos="1701"/>
        </w:tabs>
        <w:spacing w:before="240" w:line="360" w:lineRule="auto"/>
        <w:rPr>
          <w:rFonts w:ascii="Cambria" w:hAnsi="Cambria"/>
          <w:bCs/>
          <w:color w:val="000000" w:themeColor="text1"/>
          <w:sz w:val="24"/>
          <w:szCs w:val="24"/>
        </w:rPr>
      </w:pPr>
      <w:r w:rsidRPr="00BA5B8A">
        <w:rPr>
          <w:rFonts w:ascii="Cambria" w:hAnsi="Cambria"/>
          <w:b/>
          <w:bCs/>
          <w:color w:val="000000" w:themeColor="text1"/>
          <w:sz w:val="24"/>
          <w:szCs w:val="24"/>
        </w:rPr>
        <w:t xml:space="preserve">20.1 </w:t>
      </w:r>
      <w:r w:rsidRPr="00BA5B8A">
        <w:rPr>
          <w:rFonts w:ascii="Cambria" w:hAnsi="Cambria"/>
          <w:bCs/>
          <w:color w:val="000000" w:themeColor="text1"/>
          <w:sz w:val="24"/>
          <w:szCs w:val="24"/>
        </w:rPr>
        <w:t xml:space="preserve">O Órgão Gerenciador da Ata de Registro de Preços a ser firmada mediante a realização do presente Pregão Eletrônico será a Secretaria Municipal </w:t>
      </w:r>
      <w:r w:rsidR="00C72EDB" w:rsidRPr="00BA5B8A">
        <w:rPr>
          <w:rFonts w:ascii="Cambria" w:hAnsi="Cambria"/>
          <w:bCs/>
          <w:color w:val="000000" w:themeColor="text1"/>
          <w:sz w:val="24"/>
          <w:szCs w:val="24"/>
        </w:rPr>
        <w:t xml:space="preserve">de </w:t>
      </w:r>
      <w:r w:rsidR="001C5084">
        <w:rPr>
          <w:rFonts w:ascii="Cambria" w:hAnsi="Cambria"/>
          <w:bCs/>
          <w:color w:val="000000" w:themeColor="text1"/>
          <w:sz w:val="24"/>
          <w:szCs w:val="24"/>
        </w:rPr>
        <w:t>Obras e Serviços Públicos</w:t>
      </w:r>
      <w:r w:rsidRPr="00BA5B8A">
        <w:rPr>
          <w:rFonts w:ascii="Cambria" w:hAnsi="Cambria"/>
          <w:bCs/>
          <w:color w:val="000000" w:themeColor="text1"/>
          <w:sz w:val="24"/>
          <w:szCs w:val="24"/>
        </w:rPr>
        <w:t xml:space="preserve"> de Piracanjuba/GO.</w:t>
      </w:r>
    </w:p>
    <w:p w14:paraId="45549CAD"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20.2</w:t>
      </w:r>
      <w:r w:rsidRPr="00BA5B8A">
        <w:rPr>
          <w:rFonts w:ascii="Cambria" w:hAnsi="Cambria"/>
          <w:bCs/>
          <w:color w:val="000000" w:themeColor="text1"/>
          <w:sz w:val="24"/>
          <w:szCs w:val="24"/>
        </w:rPr>
        <w:t xml:space="preserve"> O Órgão Gerenciador designará representante da Administração Pública para acompanhamento, fiscalização da execução da Ata de Registro de Preços e suas respectivas atribuições nos moldes </w:t>
      </w:r>
      <w:r w:rsidRPr="00BA5B8A">
        <w:rPr>
          <w:rFonts w:ascii="Cambria" w:hAnsi="Cambria"/>
          <w:color w:val="000000" w:themeColor="text1"/>
          <w:sz w:val="24"/>
          <w:szCs w:val="24"/>
        </w:rPr>
        <w:t>do art. 117, da Lei Federal nº 14.133, de 01 de abril de 2021 e art. 13, da Instrução Normativa nº 09, de 01 de junho de 2023 do Tribunal de Contas dos Municípios do Estado de Goiás.</w:t>
      </w:r>
    </w:p>
    <w:p w14:paraId="5A0B60DA" w14:textId="77777777" w:rsidR="006A51F9" w:rsidRPr="00BA5B8A" w:rsidRDefault="006A51F9" w:rsidP="0010008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BA5B8A">
        <w:rPr>
          <w:rFonts w:ascii="Cambria" w:hAnsi="Cambria"/>
          <w:b/>
          <w:color w:val="000000" w:themeColor="text1"/>
          <w:sz w:val="24"/>
          <w:szCs w:val="24"/>
        </w:rPr>
        <w:t>21. DAS DISPOSIÇÕES FINAIS</w:t>
      </w:r>
    </w:p>
    <w:p w14:paraId="018F7A65" w14:textId="41F874AC"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21.1</w:t>
      </w:r>
      <w:r w:rsidRPr="00BA5B8A">
        <w:rPr>
          <w:rFonts w:ascii="Cambria" w:hAnsi="Cambria"/>
          <w:color w:val="000000" w:themeColor="text1"/>
          <w:sz w:val="24"/>
          <w:szCs w:val="24"/>
        </w:rPr>
        <w:t xml:space="preserve"> É facultado </w:t>
      </w:r>
      <w:r w:rsidR="00FD74A1" w:rsidRPr="00BA5B8A">
        <w:rPr>
          <w:rFonts w:ascii="Cambria" w:hAnsi="Cambria"/>
          <w:color w:val="000000" w:themeColor="text1"/>
          <w:sz w:val="24"/>
          <w:szCs w:val="24"/>
        </w:rPr>
        <w:t>a</w:t>
      </w:r>
      <w:r w:rsidRPr="00BA5B8A">
        <w:rPr>
          <w:rFonts w:ascii="Cambria" w:hAnsi="Cambria"/>
          <w:color w:val="000000" w:themeColor="text1"/>
          <w:sz w:val="24"/>
          <w:szCs w:val="24"/>
        </w:rPr>
        <w:t xml:space="preserve"> </w:t>
      </w:r>
      <w:r w:rsidR="008F4D29" w:rsidRPr="00BA5B8A">
        <w:rPr>
          <w:rFonts w:ascii="Cambria" w:hAnsi="Cambria"/>
          <w:color w:val="000000" w:themeColor="text1"/>
          <w:sz w:val="24"/>
          <w:szCs w:val="24"/>
        </w:rPr>
        <w:t>Pregoeira</w:t>
      </w:r>
      <w:r w:rsidRPr="00BA5B8A">
        <w:rPr>
          <w:rFonts w:ascii="Cambria" w:hAnsi="Cambria"/>
          <w:color w:val="000000" w:themeColor="text1"/>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21.2 </w:t>
      </w:r>
      <w:r w:rsidRPr="00BA5B8A">
        <w:rPr>
          <w:rFonts w:ascii="Cambria" w:hAnsi="Cambria"/>
          <w:color w:val="000000" w:themeColor="text1"/>
          <w:sz w:val="24"/>
          <w:szCs w:val="24"/>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BA5B8A">
        <w:rPr>
          <w:rFonts w:ascii="Cambria" w:hAnsi="Cambria" w:cs="Arial"/>
          <w:color w:val="000000" w:themeColor="text1"/>
          <w:sz w:val="24"/>
          <w:szCs w:val="24"/>
        </w:rPr>
        <w:t>§</w:t>
      </w:r>
      <w:r w:rsidRPr="00BA5B8A">
        <w:rPr>
          <w:rFonts w:ascii="Cambria" w:hAnsi="Cambria"/>
          <w:color w:val="000000" w:themeColor="text1"/>
          <w:sz w:val="24"/>
          <w:szCs w:val="24"/>
        </w:rPr>
        <w:t xml:space="preserve"> 1º, art. 155, de Lei Federal nº 14.133, de 2021.</w:t>
      </w:r>
    </w:p>
    <w:p w14:paraId="463C7265" w14:textId="77777777" w:rsidR="005027BE"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lastRenderedPageBreak/>
        <w:t>21.3</w:t>
      </w:r>
      <w:r w:rsidRPr="00BA5B8A">
        <w:rPr>
          <w:rFonts w:ascii="Cambria" w:hAnsi="Cambria"/>
          <w:color w:val="000000" w:themeColor="text1"/>
          <w:sz w:val="24"/>
          <w:szCs w:val="24"/>
        </w:rPr>
        <w:t xml:space="preserve"> Os proponentes são responsáveis pela fidelidade e legitimidade das informações e dos documentos apresentados em qualquer da fase de licitação.</w:t>
      </w:r>
    </w:p>
    <w:p w14:paraId="4349921A" w14:textId="5FBF3AB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21.4</w:t>
      </w:r>
      <w:r w:rsidRPr="00BA5B8A">
        <w:rPr>
          <w:rFonts w:ascii="Cambria" w:hAnsi="Cambria"/>
          <w:color w:val="000000" w:themeColor="text1"/>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6ECB4FF1" w:rsidR="006A51F9" w:rsidRPr="00BA5B8A" w:rsidRDefault="006A51F9" w:rsidP="00100082">
      <w:pPr>
        <w:pStyle w:val="SemEspaamento"/>
        <w:spacing w:before="240" w:line="360" w:lineRule="auto"/>
        <w:jc w:val="both"/>
        <w:rPr>
          <w:rFonts w:ascii="Cambria" w:hAnsi="Cambria"/>
          <w:color w:val="000000" w:themeColor="text1"/>
          <w:sz w:val="24"/>
          <w:szCs w:val="24"/>
        </w:rPr>
      </w:pPr>
      <w:r w:rsidRPr="00BA5B8A">
        <w:rPr>
          <w:rFonts w:ascii="Cambria" w:hAnsi="Cambria"/>
          <w:b/>
          <w:color w:val="000000" w:themeColor="text1"/>
          <w:sz w:val="24"/>
          <w:szCs w:val="24"/>
        </w:rPr>
        <w:t>21.5</w:t>
      </w:r>
      <w:r w:rsidRPr="00BA5B8A">
        <w:rPr>
          <w:rFonts w:ascii="Cambria" w:hAnsi="Cambria"/>
          <w:color w:val="000000" w:themeColor="text1"/>
          <w:sz w:val="24"/>
          <w:szCs w:val="24"/>
        </w:rPr>
        <w:t xml:space="preserve"> Os casos omissos do presente Pregão serão solucionados </w:t>
      </w:r>
      <w:r w:rsidRPr="00BA5B8A">
        <w:rPr>
          <w:rFonts w:ascii="Cambria" w:hAnsi="Cambria"/>
          <w:bCs/>
          <w:color w:val="000000" w:themeColor="text1"/>
          <w:sz w:val="24"/>
          <w:szCs w:val="24"/>
        </w:rPr>
        <w:t>pel</w:t>
      </w:r>
      <w:r w:rsidR="00C72EDB" w:rsidRPr="00BA5B8A">
        <w:rPr>
          <w:rFonts w:ascii="Cambria" w:hAnsi="Cambria"/>
          <w:bCs/>
          <w:color w:val="000000" w:themeColor="text1"/>
          <w:sz w:val="24"/>
          <w:szCs w:val="24"/>
        </w:rPr>
        <w:t>a</w:t>
      </w:r>
      <w:r w:rsidRPr="00BA5B8A">
        <w:rPr>
          <w:rFonts w:ascii="Cambria" w:hAnsi="Cambria"/>
          <w:bCs/>
          <w:color w:val="000000" w:themeColor="text1"/>
          <w:sz w:val="24"/>
          <w:szCs w:val="24"/>
        </w:rPr>
        <w:t xml:space="preserve"> </w:t>
      </w:r>
      <w:r w:rsidR="008F4D29" w:rsidRPr="00BA5B8A">
        <w:rPr>
          <w:rFonts w:ascii="Cambria" w:hAnsi="Cambria"/>
          <w:bCs/>
          <w:color w:val="000000" w:themeColor="text1"/>
          <w:sz w:val="24"/>
          <w:szCs w:val="24"/>
        </w:rPr>
        <w:t>Pregoeira</w:t>
      </w:r>
      <w:r w:rsidRPr="00BA5B8A">
        <w:rPr>
          <w:rFonts w:ascii="Cambria" w:hAnsi="Cambria"/>
          <w:color w:val="000000" w:themeColor="text1"/>
          <w:sz w:val="24"/>
          <w:szCs w:val="24"/>
        </w:rPr>
        <w:t xml:space="preserve"> ou Autoridade Superior que decidirá com base na legislação em vigor.</w:t>
      </w:r>
    </w:p>
    <w:p w14:paraId="02A149D7"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21.6 </w:t>
      </w:r>
      <w:r w:rsidRPr="00BA5B8A">
        <w:rPr>
          <w:rFonts w:ascii="Cambria" w:hAnsi="Cambria"/>
          <w:color w:val="000000" w:themeColor="text1"/>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BA5B8A" w:rsidRDefault="006A51F9" w:rsidP="00100082">
      <w:pPr>
        <w:tabs>
          <w:tab w:val="left" w:pos="1701"/>
        </w:tabs>
        <w:spacing w:before="240" w:line="360" w:lineRule="auto"/>
        <w:rPr>
          <w:rFonts w:ascii="Cambria" w:hAnsi="Cambria"/>
          <w:color w:val="000000" w:themeColor="text1"/>
          <w:sz w:val="24"/>
          <w:szCs w:val="24"/>
        </w:rPr>
      </w:pPr>
      <w:r w:rsidRPr="00BA5B8A">
        <w:rPr>
          <w:rFonts w:ascii="Cambria" w:hAnsi="Cambria"/>
          <w:b/>
          <w:bCs/>
          <w:color w:val="000000" w:themeColor="text1"/>
          <w:sz w:val="24"/>
          <w:szCs w:val="24"/>
        </w:rPr>
        <w:t>21.7</w:t>
      </w:r>
      <w:r w:rsidRPr="00BA5B8A">
        <w:rPr>
          <w:rFonts w:ascii="Cambria" w:hAnsi="Cambria"/>
          <w:color w:val="000000" w:themeColor="text1"/>
          <w:sz w:val="24"/>
          <w:szCs w:val="24"/>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BA5B8A" w:rsidRDefault="006A51F9" w:rsidP="00100082">
      <w:pPr>
        <w:tabs>
          <w:tab w:val="left" w:pos="1701"/>
        </w:tabs>
        <w:spacing w:after="0" w:line="360" w:lineRule="auto"/>
        <w:rPr>
          <w:rFonts w:ascii="Cambria" w:hAnsi="Cambria"/>
          <w:color w:val="000000" w:themeColor="text1"/>
          <w:sz w:val="24"/>
          <w:szCs w:val="24"/>
        </w:rPr>
      </w:pPr>
      <w:r w:rsidRPr="00BA5B8A">
        <w:rPr>
          <w:rFonts w:ascii="Cambria" w:hAnsi="Cambria"/>
          <w:b/>
          <w:color w:val="000000" w:themeColor="text1"/>
          <w:sz w:val="24"/>
          <w:szCs w:val="24"/>
        </w:rPr>
        <w:t xml:space="preserve">21.8 </w:t>
      </w:r>
      <w:r w:rsidRPr="00BA5B8A">
        <w:rPr>
          <w:rFonts w:ascii="Cambria" w:hAnsi="Cambria"/>
          <w:color w:val="000000" w:themeColor="text1"/>
          <w:sz w:val="24"/>
          <w:szCs w:val="24"/>
        </w:rPr>
        <w:t>Fica eleito o Foro da Comarca de Piracanjuba/GO, por mais privilegiado que outro seja para serem dirimidas eventuais dúvidas decorrentes desta Licitação, não resolvidas na esfera Administrativa.</w:t>
      </w:r>
    </w:p>
    <w:p w14:paraId="38D07BF2" w14:textId="77777777" w:rsidR="006A51F9" w:rsidRPr="00BA5B8A" w:rsidRDefault="006A51F9" w:rsidP="0010008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BA5B8A">
        <w:rPr>
          <w:rFonts w:ascii="Cambria" w:hAnsi="Cambria"/>
          <w:b/>
          <w:color w:val="000000" w:themeColor="text1"/>
          <w:sz w:val="24"/>
          <w:szCs w:val="24"/>
        </w:rPr>
        <w:t>22. DOS ANEXOS</w:t>
      </w:r>
    </w:p>
    <w:p w14:paraId="312FCC61" w14:textId="77777777" w:rsidR="006A51F9" w:rsidRPr="00BA5B8A" w:rsidRDefault="006A51F9" w:rsidP="00100082">
      <w:pPr>
        <w:pStyle w:val="SemEspaamento"/>
        <w:spacing w:before="240" w:line="360" w:lineRule="auto"/>
        <w:jc w:val="both"/>
        <w:rPr>
          <w:rFonts w:ascii="Cambria" w:hAnsi="Cambria"/>
          <w:color w:val="000000" w:themeColor="text1"/>
          <w:sz w:val="24"/>
          <w:szCs w:val="24"/>
        </w:rPr>
      </w:pPr>
      <w:r w:rsidRPr="00BA5B8A">
        <w:rPr>
          <w:rFonts w:ascii="Cambria" w:hAnsi="Cambria"/>
          <w:b/>
          <w:bCs/>
          <w:color w:val="000000" w:themeColor="text1"/>
          <w:sz w:val="24"/>
          <w:szCs w:val="24"/>
        </w:rPr>
        <w:t>22.1</w:t>
      </w:r>
      <w:r w:rsidRPr="00BA5B8A">
        <w:rPr>
          <w:rFonts w:ascii="Cambria" w:hAnsi="Cambria"/>
          <w:color w:val="000000" w:themeColor="text1"/>
          <w:sz w:val="24"/>
          <w:szCs w:val="24"/>
        </w:rPr>
        <w:t xml:space="preserve"> Constituem como parte integrante e complementar do presente Edital, os seguintes elementos:</w:t>
      </w:r>
    </w:p>
    <w:p w14:paraId="11C07A6F" w14:textId="77777777" w:rsidR="006A51F9" w:rsidRPr="00BA5B8A" w:rsidRDefault="006A51F9" w:rsidP="005027BE">
      <w:pPr>
        <w:pStyle w:val="SemEspaamento"/>
        <w:spacing w:before="240"/>
        <w:ind w:firstLine="567"/>
        <w:jc w:val="both"/>
        <w:rPr>
          <w:rFonts w:ascii="Cambria" w:hAnsi="Cambria"/>
          <w:color w:val="000000" w:themeColor="text1"/>
          <w:sz w:val="24"/>
          <w:szCs w:val="24"/>
        </w:rPr>
      </w:pPr>
      <w:r w:rsidRPr="00BA5B8A">
        <w:rPr>
          <w:rFonts w:ascii="Cambria" w:hAnsi="Cambria"/>
          <w:b/>
          <w:color w:val="000000" w:themeColor="text1"/>
          <w:sz w:val="24"/>
          <w:szCs w:val="24"/>
        </w:rPr>
        <w:t>ANEXO I –</w:t>
      </w:r>
      <w:r w:rsidRPr="00BA5B8A">
        <w:rPr>
          <w:rFonts w:ascii="Cambria" w:hAnsi="Cambria"/>
          <w:color w:val="000000" w:themeColor="text1"/>
          <w:sz w:val="24"/>
          <w:szCs w:val="24"/>
        </w:rPr>
        <w:t xml:space="preserve"> Termo de Referência;</w:t>
      </w:r>
    </w:p>
    <w:p w14:paraId="2025BBF5" w14:textId="77777777" w:rsidR="006A51F9" w:rsidRPr="00BA5B8A" w:rsidRDefault="006A51F9" w:rsidP="005027BE">
      <w:pPr>
        <w:pStyle w:val="SemEspaamento"/>
        <w:ind w:firstLine="567"/>
        <w:jc w:val="both"/>
        <w:rPr>
          <w:rFonts w:ascii="Cambria" w:hAnsi="Cambria"/>
          <w:color w:val="000000" w:themeColor="text1"/>
          <w:sz w:val="24"/>
          <w:szCs w:val="24"/>
        </w:rPr>
      </w:pPr>
      <w:r w:rsidRPr="00BA5B8A">
        <w:rPr>
          <w:rFonts w:ascii="Cambria" w:hAnsi="Cambria"/>
          <w:b/>
          <w:bCs/>
          <w:color w:val="000000" w:themeColor="text1"/>
          <w:sz w:val="24"/>
          <w:szCs w:val="24"/>
        </w:rPr>
        <w:t>ANEXO II –</w:t>
      </w:r>
      <w:r w:rsidRPr="00BA5B8A">
        <w:rPr>
          <w:rFonts w:ascii="Cambria" w:hAnsi="Cambria"/>
          <w:color w:val="000000" w:themeColor="text1"/>
          <w:sz w:val="24"/>
          <w:szCs w:val="24"/>
        </w:rPr>
        <w:t xml:space="preserve"> Estudo Técnico Preliminar</w:t>
      </w:r>
    </w:p>
    <w:p w14:paraId="62A8725B" w14:textId="77777777" w:rsidR="006A51F9" w:rsidRPr="00BA5B8A" w:rsidRDefault="006A51F9" w:rsidP="005027BE">
      <w:pPr>
        <w:pStyle w:val="SemEspaamento"/>
        <w:ind w:firstLine="567"/>
        <w:jc w:val="both"/>
        <w:rPr>
          <w:rFonts w:ascii="Cambria" w:hAnsi="Cambria"/>
          <w:color w:val="000000" w:themeColor="text1"/>
          <w:sz w:val="24"/>
          <w:szCs w:val="24"/>
        </w:rPr>
      </w:pPr>
      <w:r w:rsidRPr="00BA5B8A">
        <w:rPr>
          <w:rFonts w:ascii="Cambria" w:hAnsi="Cambria"/>
          <w:b/>
          <w:color w:val="000000" w:themeColor="text1"/>
          <w:sz w:val="24"/>
          <w:szCs w:val="24"/>
        </w:rPr>
        <w:t>ANEXO III -</w:t>
      </w:r>
      <w:r w:rsidRPr="00BA5B8A">
        <w:rPr>
          <w:rFonts w:ascii="Cambria" w:hAnsi="Cambria"/>
          <w:color w:val="000000" w:themeColor="text1"/>
          <w:sz w:val="24"/>
          <w:szCs w:val="24"/>
        </w:rPr>
        <w:t xml:space="preserve"> Modelo de Proposta Comercial;</w:t>
      </w:r>
    </w:p>
    <w:p w14:paraId="7337EA6B" w14:textId="77777777" w:rsidR="006A51F9" w:rsidRPr="00BA5B8A" w:rsidRDefault="006A51F9" w:rsidP="005027BE">
      <w:pPr>
        <w:pStyle w:val="SemEspaamento"/>
        <w:ind w:firstLine="567"/>
        <w:jc w:val="both"/>
        <w:rPr>
          <w:rFonts w:ascii="Cambria" w:hAnsi="Cambria"/>
          <w:color w:val="000000" w:themeColor="text1"/>
          <w:sz w:val="24"/>
          <w:szCs w:val="24"/>
        </w:rPr>
      </w:pPr>
      <w:r w:rsidRPr="00BA5B8A">
        <w:rPr>
          <w:rFonts w:ascii="Cambria" w:hAnsi="Cambria"/>
          <w:b/>
          <w:bCs/>
          <w:color w:val="000000" w:themeColor="text1"/>
          <w:sz w:val="24"/>
          <w:szCs w:val="24"/>
        </w:rPr>
        <w:t>ANEXO IV –</w:t>
      </w:r>
      <w:r w:rsidRPr="00BA5B8A">
        <w:rPr>
          <w:rFonts w:ascii="Cambria" w:hAnsi="Cambria"/>
          <w:color w:val="000000" w:themeColor="text1"/>
          <w:sz w:val="24"/>
          <w:szCs w:val="24"/>
        </w:rPr>
        <w:t xml:space="preserve"> Modelo Declaração Conjunta;</w:t>
      </w:r>
    </w:p>
    <w:p w14:paraId="074B6F41" w14:textId="38287A88" w:rsidR="00D770E7" w:rsidRPr="00BA5B8A" w:rsidRDefault="00D770E7" w:rsidP="005027BE">
      <w:pPr>
        <w:pStyle w:val="SemEspaamento"/>
        <w:ind w:firstLine="567"/>
        <w:jc w:val="both"/>
        <w:rPr>
          <w:rFonts w:ascii="Cambria" w:hAnsi="Cambria"/>
          <w:color w:val="000000" w:themeColor="text1"/>
          <w:sz w:val="24"/>
          <w:szCs w:val="24"/>
        </w:rPr>
      </w:pPr>
      <w:r w:rsidRPr="00BA5B8A">
        <w:rPr>
          <w:rFonts w:ascii="Cambria" w:hAnsi="Cambria"/>
          <w:b/>
          <w:bCs/>
          <w:color w:val="000000" w:themeColor="text1"/>
          <w:sz w:val="24"/>
          <w:szCs w:val="24"/>
        </w:rPr>
        <w:t xml:space="preserve">ANEXO V </w:t>
      </w:r>
      <w:r w:rsidR="001913EA" w:rsidRPr="00BA5B8A">
        <w:rPr>
          <w:rFonts w:ascii="Cambria" w:hAnsi="Cambria"/>
          <w:b/>
          <w:bCs/>
          <w:color w:val="000000" w:themeColor="text1"/>
          <w:sz w:val="24"/>
          <w:szCs w:val="24"/>
        </w:rPr>
        <w:t>–</w:t>
      </w:r>
      <w:r w:rsidRPr="00BA5B8A">
        <w:rPr>
          <w:rFonts w:ascii="Cambria" w:hAnsi="Cambria"/>
          <w:b/>
          <w:bCs/>
          <w:color w:val="000000" w:themeColor="text1"/>
          <w:sz w:val="24"/>
          <w:szCs w:val="24"/>
        </w:rPr>
        <w:t xml:space="preserve"> </w:t>
      </w:r>
      <w:r w:rsidR="001913EA" w:rsidRPr="00BA5B8A">
        <w:rPr>
          <w:rFonts w:ascii="Cambria" w:hAnsi="Cambria"/>
          <w:color w:val="000000" w:themeColor="text1"/>
          <w:sz w:val="24"/>
          <w:szCs w:val="24"/>
        </w:rPr>
        <w:t>Planilha de Custo</w:t>
      </w:r>
    </w:p>
    <w:p w14:paraId="4328F126" w14:textId="6CE46340" w:rsidR="006A51F9" w:rsidRPr="00BA5B8A" w:rsidRDefault="006A51F9" w:rsidP="005027BE">
      <w:pPr>
        <w:pStyle w:val="SemEspaamento"/>
        <w:ind w:firstLine="567"/>
        <w:jc w:val="both"/>
        <w:rPr>
          <w:rFonts w:ascii="Cambria" w:hAnsi="Cambria"/>
          <w:color w:val="000000" w:themeColor="text1"/>
          <w:sz w:val="24"/>
          <w:szCs w:val="24"/>
        </w:rPr>
      </w:pPr>
      <w:r w:rsidRPr="00BA5B8A">
        <w:rPr>
          <w:rFonts w:ascii="Cambria" w:hAnsi="Cambria"/>
          <w:b/>
          <w:bCs/>
          <w:color w:val="000000" w:themeColor="text1"/>
          <w:sz w:val="24"/>
          <w:szCs w:val="24"/>
        </w:rPr>
        <w:t>ANEXO V</w:t>
      </w:r>
      <w:r w:rsidR="00D770E7" w:rsidRPr="00BA5B8A">
        <w:rPr>
          <w:rFonts w:ascii="Cambria" w:hAnsi="Cambria"/>
          <w:b/>
          <w:bCs/>
          <w:color w:val="000000" w:themeColor="text1"/>
          <w:sz w:val="24"/>
          <w:szCs w:val="24"/>
        </w:rPr>
        <w:t>I</w:t>
      </w:r>
      <w:r w:rsidRPr="00BA5B8A">
        <w:rPr>
          <w:rFonts w:ascii="Cambria" w:hAnsi="Cambria"/>
          <w:b/>
          <w:bCs/>
          <w:color w:val="000000" w:themeColor="text1"/>
          <w:sz w:val="24"/>
          <w:szCs w:val="24"/>
        </w:rPr>
        <w:t xml:space="preserve"> –</w:t>
      </w:r>
      <w:r w:rsidRPr="00BA5B8A">
        <w:rPr>
          <w:rFonts w:ascii="Cambria" w:hAnsi="Cambria"/>
          <w:color w:val="000000" w:themeColor="text1"/>
          <w:sz w:val="24"/>
          <w:szCs w:val="24"/>
        </w:rPr>
        <w:t xml:space="preserve"> Minuta da Ata de Registro de Preços;</w:t>
      </w:r>
    </w:p>
    <w:p w14:paraId="14B81666" w14:textId="54E7E062" w:rsidR="006A51F9" w:rsidRPr="00BA5B8A" w:rsidRDefault="006A51F9" w:rsidP="005027BE">
      <w:pPr>
        <w:pStyle w:val="SemEspaamento"/>
        <w:ind w:firstLine="567"/>
        <w:jc w:val="both"/>
        <w:rPr>
          <w:rFonts w:ascii="Cambria" w:hAnsi="Cambria"/>
          <w:color w:val="000000" w:themeColor="text1"/>
          <w:sz w:val="24"/>
          <w:szCs w:val="24"/>
        </w:rPr>
      </w:pPr>
      <w:r w:rsidRPr="00BA5B8A">
        <w:rPr>
          <w:rFonts w:ascii="Cambria" w:hAnsi="Cambria"/>
          <w:b/>
          <w:color w:val="000000" w:themeColor="text1"/>
          <w:sz w:val="24"/>
          <w:szCs w:val="24"/>
        </w:rPr>
        <w:t>ANEXO VI</w:t>
      </w:r>
      <w:r w:rsidR="00D770E7" w:rsidRPr="00BA5B8A">
        <w:rPr>
          <w:rFonts w:ascii="Cambria" w:hAnsi="Cambria"/>
          <w:b/>
          <w:color w:val="000000" w:themeColor="text1"/>
          <w:sz w:val="24"/>
          <w:szCs w:val="24"/>
        </w:rPr>
        <w:t>I</w:t>
      </w:r>
      <w:r w:rsidRPr="00BA5B8A">
        <w:rPr>
          <w:rFonts w:ascii="Cambria" w:hAnsi="Cambria"/>
          <w:b/>
          <w:color w:val="000000" w:themeColor="text1"/>
          <w:sz w:val="24"/>
          <w:szCs w:val="24"/>
        </w:rPr>
        <w:t xml:space="preserve"> –</w:t>
      </w:r>
      <w:r w:rsidRPr="00BA5B8A">
        <w:rPr>
          <w:rFonts w:ascii="Cambria" w:hAnsi="Cambria"/>
          <w:color w:val="000000" w:themeColor="text1"/>
          <w:sz w:val="24"/>
          <w:szCs w:val="24"/>
        </w:rPr>
        <w:t xml:space="preserve"> Minuta do Contrato de Fornecimento.</w:t>
      </w:r>
    </w:p>
    <w:p w14:paraId="5E97E2B2" w14:textId="39DAC511" w:rsidR="00D06864" w:rsidRPr="00BA5B8A" w:rsidRDefault="00D06864" w:rsidP="005027BE">
      <w:pPr>
        <w:pStyle w:val="SemEspaamento"/>
        <w:ind w:firstLine="567"/>
        <w:jc w:val="both"/>
        <w:rPr>
          <w:rFonts w:ascii="Cambria" w:hAnsi="Cambria"/>
          <w:color w:val="000000" w:themeColor="text1"/>
          <w:sz w:val="24"/>
          <w:szCs w:val="24"/>
        </w:rPr>
      </w:pPr>
      <w:r w:rsidRPr="00BA5B8A">
        <w:rPr>
          <w:rFonts w:ascii="Cambria" w:hAnsi="Cambria"/>
          <w:b/>
          <w:bCs/>
          <w:color w:val="000000" w:themeColor="text1"/>
          <w:sz w:val="24"/>
          <w:szCs w:val="24"/>
        </w:rPr>
        <w:t>ANEXO VIII</w:t>
      </w:r>
      <w:r w:rsidRPr="00BA5B8A">
        <w:rPr>
          <w:rFonts w:ascii="Cambria" w:hAnsi="Cambria"/>
          <w:color w:val="000000" w:themeColor="text1"/>
          <w:sz w:val="24"/>
          <w:szCs w:val="24"/>
        </w:rPr>
        <w:t xml:space="preserve"> – </w:t>
      </w:r>
      <w:r w:rsidR="00B30046" w:rsidRPr="00BA5B8A">
        <w:rPr>
          <w:rFonts w:ascii="Cambria" w:hAnsi="Cambria"/>
          <w:color w:val="000000" w:themeColor="text1"/>
          <w:sz w:val="24"/>
          <w:szCs w:val="24"/>
        </w:rPr>
        <w:t>M</w:t>
      </w:r>
      <w:r w:rsidR="00474AEE" w:rsidRPr="00BA5B8A">
        <w:rPr>
          <w:rFonts w:ascii="Cambria" w:hAnsi="Cambria"/>
          <w:color w:val="000000" w:themeColor="text1"/>
          <w:sz w:val="24"/>
          <w:szCs w:val="24"/>
        </w:rPr>
        <w:t xml:space="preserve">atriz de </w:t>
      </w:r>
      <w:r w:rsidR="00B30046" w:rsidRPr="00BA5B8A">
        <w:rPr>
          <w:rFonts w:ascii="Cambria" w:hAnsi="Cambria"/>
          <w:color w:val="000000" w:themeColor="text1"/>
          <w:sz w:val="24"/>
          <w:szCs w:val="24"/>
        </w:rPr>
        <w:t>R</w:t>
      </w:r>
      <w:r w:rsidR="00474AEE" w:rsidRPr="00BA5B8A">
        <w:rPr>
          <w:rFonts w:ascii="Cambria" w:hAnsi="Cambria"/>
          <w:color w:val="000000" w:themeColor="text1"/>
          <w:sz w:val="24"/>
          <w:szCs w:val="24"/>
        </w:rPr>
        <w:t>iscos</w:t>
      </w:r>
    </w:p>
    <w:p w14:paraId="7540077D" w14:textId="2321417A" w:rsidR="006A51F9" w:rsidRDefault="006A51F9" w:rsidP="00100082">
      <w:pPr>
        <w:pStyle w:val="NormalWeb"/>
        <w:spacing w:line="360" w:lineRule="auto"/>
        <w:jc w:val="right"/>
        <w:rPr>
          <w:rFonts w:ascii="Cambria" w:hAnsi="Cambria"/>
          <w:color w:val="000000" w:themeColor="text1"/>
        </w:rPr>
      </w:pPr>
      <w:r w:rsidRPr="00F63725">
        <w:rPr>
          <w:rFonts w:ascii="Cambria" w:hAnsi="Cambria"/>
          <w:color w:val="000000" w:themeColor="text1"/>
        </w:rPr>
        <w:lastRenderedPageBreak/>
        <w:t xml:space="preserve">Piracanjuba/GO, aos </w:t>
      </w:r>
      <w:r w:rsidR="00AC620F">
        <w:rPr>
          <w:rFonts w:ascii="Cambria" w:hAnsi="Cambria"/>
          <w:color w:val="000000" w:themeColor="text1"/>
        </w:rPr>
        <w:t>17</w:t>
      </w:r>
      <w:r w:rsidRPr="00F63725">
        <w:rPr>
          <w:rFonts w:ascii="Cambria" w:hAnsi="Cambria"/>
          <w:color w:val="000000" w:themeColor="text1"/>
        </w:rPr>
        <w:t xml:space="preserve"> dias do mês de </w:t>
      </w:r>
      <w:r w:rsidR="00AC620F">
        <w:rPr>
          <w:rFonts w:ascii="Cambria" w:hAnsi="Cambria"/>
          <w:color w:val="000000" w:themeColor="text1"/>
        </w:rPr>
        <w:t>março</w:t>
      </w:r>
      <w:r w:rsidRPr="00F63725">
        <w:rPr>
          <w:rFonts w:ascii="Cambria" w:hAnsi="Cambria"/>
          <w:color w:val="000000" w:themeColor="text1"/>
        </w:rPr>
        <w:t xml:space="preserve"> do ano de 202</w:t>
      </w:r>
      <w:r w:rsidR="005027BE" w:rsidRPr="00F63725">
        <w:rPr>
          <w:rFonts w:ascii="Cambria" w:hAnsi="Cambria"/>
          <w:color w:val="000000" w:themeColor="text1"/>
        </w:rPr>
        <w:t>6</w:t>
      </w:r>
    </w:p>
    <w:p w14:paraId="38FF7F34" w14:textId="77777777" w:rsidR="001C5084" w:rsidRDefault="001C5084" w:rsidP="00100082">
      <w:pPr>
        <w:pStyle w:val="NormalWeb"/>
        <w:spacing w:line="360" w:lineRule="auto"/>
        <w:jc w:val="right"/>
        <w:rPr>
          <w:rFonts w:ascii="Cambria" w:hAnsi="Cambria"/>
          <w:color w:val="000000" w:themeColor="text1"/>
        </w:rPr>
      </w:pPr>
    </w:p>
    <w:p w14:paraId="24E53C87" w14:textId="77777777" w:rsidR="001C5084" w:rsidRPr="00BA5B8A" w:rsidRDefault="001C5084" w:rsidP="00100082">
      <w:pPr>
        <w:pStyle w:val="NormalWeb"/>
        <w:spacing w:line="360" w:lineRule="auto"/>
        <w:jc w:val="right"/>
        <w:rPr>
          <w:rFonts w:ascii="Cambria" w:hAnsi="Cambria"/>
          <w:color w:val="000000" w:themeColor="text1"/>
        </w:rPr>
      </w:pPr>
    </w:p>
    <w:p w14:paraId="1053C615" w14:textId="77777777" w:rsidR="00C72EDB" w:rsidRPr="00BA5B8A" w:rsidRDefault="00C72EDB" w:rsidP="00C72EDB">
      <w:pPr>
        <w:pStyle w:val="NormalWeb"/>
        <w:spacing w:before="0" w:beforeAutospacing="0" w:after="0" w:afterAutospacing="0" w:line="276" w:lineRule="auto"/>
        <w:jc w:val="center"/>
        <w:rPr>
          <w:rFonts w:ascii="Cambria" w:hAnsi="Cambria"/>
          <w:b/>
          <w:bCs/>
          <w:color w:val="000000" w:themeColor="text1"/>
        </w:rPr>
      </w:pPr>
      <w:r w:rsidRPr="00BA5B8A">
        <w:rPr>
          <w:rFonts w:ascii="Cambria" w:hAnsi="Cambria"/>
          <w:b/>
          <w:bCs/>
          <w:color w:val="000000" w:themeColor="text1"/>
        </w:rPr>
        <w:t>TAYNARA CARDOSO BARBOSA</w:t>
      </w:r>
    </w:p>
    <w:p w14:paraId="78E2C561" w14:textId="77777777" w:rsidR="00C72EDB" w:rsidRPr="00BA5B8A" w:rsidRDefault="00C72EDB" w:rsidP="00C72EDB">
      <w:pPr>
        <w:pStyle w:val="NormalWeb"/>
        <w:spacing w:before="0" w:beforeAutospacing="0" w:after="0" w:afterAutospacing="0" w:line="276" w:lineRule="auto"/>
        <w:jc w:val="center"/>
        <w:rPr>
          <w:rFonts w:ascii="Cambria" w:hAnsi="Cambria"/>
          <w:color w:val="000000" w:themeColor="text1"/>
        </w:rPr>
      </w:pPr>
      <w:r w:rsidRPr="00BA5B8A">
        <w:rPr>
          <w:rFonts w:ascii="Cambria" w:hAnsi="Cambria"/>
          <w:color w:val="000000" w:themeColor="text1"/>
        </w:rPr>
        <w:t>Agente de Contratação</w:t>
      </w:r>
    </w:p>
    <w:p w14:paraId="266A4BEE" w14:textId="58B34CA9" w:rsidR="006A51F9" w:rsidRPr="00100082" w:rsidRDefault="00C72EDB" w:rsidP="00C72EDB">
      <w:pPr>
        <w:pStyle w:val="NormalWeb"/>
        <w:spacing w:before="0" w:beforeAutospacing="0" w:after="0" w:afterAutospacing="0" w:line="360" w:lineRule="auto"/>
        <w:jc w:val="center"/>
        <w:rPr>
          <w:rFonts w:ascii="Cambria" w:hAnsi="Cambria"/>
          <w:color w:val="000000" w:themeColor="text1"/>
          <w:sz w:val="22"/>
          <w:szCs w:val="22"/>
        </w:rPr>
      </w:pPr>
      <w:r w:rsidRPr="00BA5B8A">
        <w:rPr>
          <w:rFonts w:ascii="Cambria" w:hAnsi="Cambria"/>
          <w:color w:val="000000" w:themeColor="text1"/>
        </w:rPr>
        <w:t>Pregoeira Oficial</w:t>
      </w:r>
      <w:r w:rsidRPr="00100082">
        <w:rPr>
          <w:rFonts w:ascii="Cambria" w:hAnsi="Cambria"/>
          <w:color w:val="000000" w:themeColor="text1"/>
          <w:sz w:val="22"/>
          <w:szCs w:val="22"/>
        </w:rPr>
        <w:t xml:space="preserve"> </w:t>
      </w:r>
      <w:r w:rsidR="00141801" w:rsidRPr="00100082">
        <w:rPr>
          <w:rFonts w:ascii="Cambria" w:hAnsi="Cambria"/>
          <w:color w:val="000000" w:themeColor="text1"/>
          <w:sz w:val="22"/>
          <w:szCs w:val="22"/>
        </w:rPr>
        <w:br w:type="page"/>
      </w:r>
    </w:p>
    <w:p w14:paraId="1B67566B" w14:textId="094FDE90" w:rsidR="006543EC" w:rsidRPr="00F20E10" w:rsidRDefault="006543EC" w:rsidP="00100082">
      <w:pPr>
        <w:tabs>
          <w:tab w:val="left" w:pos="1701"/>
        </w:tabs>
        <w:spacing w:before="240" w:line="360" w:lineRule="auto"/>
        <w:jc w:val="center"/>
        <w:rPr>
          <w:rFonts w:ascii="Cambria" w:hAnsi="Cambria"/>
          <w:b/>
          <w:sz w:val="24"/>
          <w:szCs w:val="24"/>
        </w:rPr>
      </w:pPr>
      <w:r w:rsidRPr="00F20E10">
        <w:rPr>
          <w:rFonts w:ascii="Cambria" w:hAnsi="Cambria"/>
          <w:b/>
          <w:sz w:val="24"/>
          <w:szCs w:val="24"/>
        </w:rPr>
        <w:lastRenderedPageBreak/>
        <w:t xml:space="preserve">PREGÃO ELETRÔNICO Nº </w:t>
      </w:r>
      <w:r w:rsidR="00A01000" w:rsidRPr="00F20E10">
        <w:rPr>
          <w:rFonts w:ascii="Cambria" w:hAnsi="Cambria"/>
          <w:b/>
          <w:sz w:val="24"/>
          <w:szCs w:val="24"/>
        </w:rPr>
        <w:t>01/2026</w:t>
      </w:r>
    </w:p>
    <w:p w14:paraId="666AFFF7" w14:textId="755C1FD6" w:rsidR="006543EC" w:rsidRPr="00F20E10" w:rsidRDefault="006543EC" w:rsidP="00100082">
      <w:pPr>
        <w:tabs>
          <w:tab w:val="left" w:pos="1701"/>
        </w:tabs>
        <w:spacing w:before="240" w:line="360" w:lineRule="auto"/>
        <w:jc w:val="center"/>
        <w:rPr>
          <w:rFonts w:ascii="Cambria" w:hAnsi="Cambria"/>
          <w:b/>
          <w:sz w:val="24"/>
          <w:szCs w:val="24"/>
        </w:rPr>
      </w:pPr>
      <w:r w:rsidRPr="00F20E10">
        <w:rPr>
          <w:rFonts w:ascii="Cambria" w:hAnsi="Cambria"/>
          <w:b/>
          <w:sz w:val="24"/>
          <w:szCs w:val="24"/>
        </w:rPr>
        <w:t>ANEXO I</w:t>
      </w:r>
    </w:p>
    <w:p w14:paraId="49D46070" w14:textId="77777777" w:rsidR="001C5084" w:rsidRPr="00F20E10" w:rsidRDefault="001C5084" w:rsidP="001C5084">
      <w:pPr>
        <w:tabs>
          <w:tab w:val="left" w:pos="1701"/>
        </w:tabs>
        <w:spacing w:before="240" w:after="240" w:line="360" w:lineRule="auto"/>
        <w:ind w:right="-1"/>
        <w:jc w:val="center"/>
        <w:rPr>
          <w:rFonts w:ascii="Cambria" w:hAnsi="Cambria" w:cs="Arial"/>
          <w:b/>
          <w:sz w:val="24"/>
          <w:szCs w:val="24"/>
          <w:u w:val="single"/>
        </w:rPr>
      </w:pPr>
      <w:r w:rsidRPr="00F20E10">
        <w:rPr>
          <w:rFonts w:ascii="Cambria" w:hAnsi="Cambria" w:cs="Arial"/>
          <w:b/>
          <w:sz w:val="24"/>
          <w:szCs w:val="24"/>
          <w:u w:val="single"/>
        </w:rPr>
        <w:t>TERMO DE REFERÊNCIA</w:t>
      </w:r>
    </w:p>
    <w:tbl>
      <w:tblPr>
        <w:tblStyle w:val="Tabelacomgrade"/>
        <w:tblW w:w="0" w:type="auto"/>
        <w:tblLook w:val="04A0" w:firstRow="1" w:lastRow="0" w:firstColumn="1" w:lastColumn="0" w:noHBand="0" w:noVBand="1"/>
      </w:tblPr>
      <w:tblGrid>
        <w:gridCol w:w="8901"/>
      </w:tblGrid>
      <w:tr w:rsidR="001C5084" w:rsidRPr="00F20E10" w14:paraId="3E877B98" w14:textId="77777777" w:rsidTr="0090092B">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738488F8" w14:textId="77777777" w:rsidR="001C5084" w:rsidRPr="00F20E10" w:rsidRDefault="001C5084" w:rsidP="0090092B">
            <w:pPr>
              <w:spacing w:before="60" w:after="60"/>
              <w:jc w:val="both"/>
              <w:rPr>
                <w:rFonts w:ascii="Cambria" w:hAnsi="Cambria" w:cs="Arial"/>
                <w:b/>
                <w:bCs/>
                <w:sz w:val="24"/>
                <w:szCs w:val="24"/>
              </w:rPr>
            </w:pPr>
            <w:r w:rsidRPr="00F20E10">
              <w:rPr>
                <w:rFonts w:ascii="Cambria" w:hAnsi="Cambria" w:cs="Arial"/>
                <w:b/>
                <w:bCs/>
                <w:sz w:val="24"/>
                <w:szCs w:val="24"/>
              </w:rPr>
              <w:t>1. CONDIÇÕES GERAIS DA CONTRATAÇÃO</w:t>
            </w:r>
          </w:p>
        </w:tc>
      </w:tr>
    </w:tbl>
    <w:p w14:paraId="6E9D4677" w14:textId="77777777" w:rsidR="001C5084" w:rsidRPr="00F20E10" w:rsidRDefault="001C5084" w:rsidP="001C5084">
      <w:pPr>
        <w:spacing w:before="240" w:after="240"/>
        <w:rPr>
          <w:rFonts w:ascii="Cambria" w:hAnsi="Cambria" w:cs="Arial"/>
          <w:sz w:val="24"/>
          <w:szCs w:val="24"/>
        </w:rPr>
      </w:pPr>
      <w:r w:rsidRPr="00F20E10">
        <w:rPr>
          <w:rFonts w:ascii="Cambria" w:hAnsi="Cambria" w:cs="Arial"/>
          <w:b/>
          <w:bCs/>
          <w:sz w:val="24"/>
          <w:szCs w:val="24"/>
        </w:rPr>
        <w:t>1.1</w:t>
      </w:r>
      <w:r w:rsidRPr="00F20E10">
        <w:rPr>
          <w:rFonts w:ascii="Cambria" w:hAnsi="Cambria" w:cs="Arial"/>
          <w:sz w:val="24"/>
          <w:szCs w:val="24"/>
        </w:rPr>
        <w:t xml:space="preserve"> O presente termo de referência tem como objeto a contratação de empresa(s) especializada(s) para o fornecimento eventual e sob demanda de </w:t>
      </w:r>
      <w:r w:rsidRPr="00F20E10">
        <w:rPr>
          <w:rFonts w:ascii="Cambria" w:hAnsi="Cambria" w:cs="Segoe UI"/>
          <w:sz w:val="24"/>
          <w:szCs w:val="24"/>
        </w:rPr>
        <w:t>pneus, câmaras de ar, protetores de câmara de ar, recapagem de pneus e serviços de alinhamento, balanceamento e cambagem destinados à manutenção da frota de veículos lotados nas Secretarias Municipais de Obras e Serviços Públicos, Educação, Saúde e Assistência Social de Piracanjuba/GO</w:t>
      </w:r>
      <w:r w:rsidRPr="00F20E10">
        <w:rPr>
          <w:rFonts w:ascii="Cambria" w:hAnsi="Cambria" w:cs="Arial"/>
          <w:sz w:val="24"/>
          <w:szCs w:val="24"/>
        </w:rPr>
        <w:t xml:space="preserve">, nos termos da tabela abaixo e, conforme condições e exigências estabelecidas neste instrumento. </w:t>
      </w:r>
    </w:p>
    <w:tbl>
      <w:tblPr>
        <w:tblStyle w:val="Tabelacomgrade"/>
        <w:tblW w:w="0" w:type="auto"/>
        <w:tblLook w:val="04A0" w:firstRow="1" w:lastRow="0" w:firstColumn="1" w:lastColumn="0" w:noHBand="0" w:noVBand="1"/>
      </w:tblPr>
      <w:tblGrid>
        <w:gridCol w:w="602"/>
        <w:gridCol w:w="838"/>
        <w:gridCol w:w="1768"/>
        <w:gridCol w:w="964"/>
        <w:gridCol w:w="1104"/>
        <w:gridCol w:w="735"/>
        <w:gridCol w:w="796"/>
        <w:gridCol w:w="1369"/>
        <w:gridCol w:w="745"/>
      </w:tblGrid>
      <w:tr w:rsidR="001C5084" w:rsidRPr="00F20E10" w14:paraId="2F82EBB5" w14:textId="77777777" w:rsidTr="0090092B">
        <w:tc>
          <w:tcPr>
            <w:tcW w:w="578" w:type="dxa"/>
          </w:tcPr>
          <w:p w14:paraId="22A531AD" w14:textId="77777777" w:rsidR="001C5084" w:rsidRPr="00F20E10" w:rsidRDefault="001C5084" w:rsidP="0090092B">
            <w:pPr>
              <w:spacing w:line="276" w:lineRule="auto"/>
              <w:ind w:left="-120" w:right="-102"/>
              <w:jc w:val="center"/>
              <w:rPr>
                <w:rFonts w:ascii="Cambria" w:hAnsi="Cambria" w:cs="Arial"/>
                <w:b/>
                <w:bCs/>
                <w:sz w:val="24"/>
                <w:szCs w:val="24"/>
              </w:rPr>
            </w:pPr>
            <w:bookmarkStart w:id="67" w:name="_Hlk222756716"/>
            <w:r w:rsidRPr="00F20E10">
              <w:rPr>
                <w:rFonts w:ascii="Cambria" w:hAnsi="Cambria" w:cs="Arial"/>
                <w:b/>
                <w:bCs/>
                <w:sz w:val="24"/>
                <w:szCs w:val="24"/>
              </w:rPr>
              <w:t>Item</w:t>
            </w:r>
          </w:p>
        </w:tc>
        <w:tc>
          <w:tcPr>
            <w:tcW w:w="878" w:type="dxa"/>
          </w:tcPr>
          <w:p w14:paraId="366F89CC" w14:textId="77777777" w:rsidR="001C5084" w:rsidRPr="00F20E10" w:rsidRDefault="001C5084" w:rsidP="0090092B">
            <w:pPr>
              <w:spacing w:line="276" w:lineRule="auto"/>
              <w:ind w:left="-122" w:right="-128"/>
              <w:jc w:val="center"/>
              <w:rPr>
                <w:rFonts w:ascii="Cambria" w:hAnsi="Cambria" w:cs="Arial"/>
                <w:b/>
                <w:bCs/>
                <w:sz w:val="24"/>
                <w:szCs w:val="24"/>
              </w:rPr>
            </w:pPr>
            <w:r w:rsidRPr="00F20E10">
              <w:rPr>
                <w:rFonts w:ascii="Cambria" w:hAnsi="Cambria" w:cs="Arial"/>
                <w:b/>
                <w:bCs/>
                <w:sz w:val="24"/>
                <w:szCs w:val="24"/>
              </w:rPr>
              <w:t>Código Centi</w:t>
            </w:r>
          </w:p>
        </w:tc>
        <w:tc>
          <w:tcPr>
            <w:tcW w:w="1806" w:type="dxa"/>
          </w:tcPr>
          <w:p w14:paraId="700629AE" w14:textId="77777777" w:rsidR="001C5084" w:rsidRPr="00F20E10" w:rsidRDefault="001C5084" w:rsidP="0090092B">
            <w:pPr>
              <w:spacing w:line="276" w:lineRule="auto"/>
              <w:jc w:val="center"/>
              <w:rPr>
                <w:rFonts w:ascii="Cambria" w:hAnsi="Cambria" w:cs="Arial"/>
                <w:b/>
                <w:bCs/>
                <w:sz w:val="24"/>
                <w:szCs w:val="24"/>
              </w:rPr>
            </w:pPr>
            <w:r w:rsidRPr="00F20E10">
              <w:rPr>
                <w:rFonts w:ascii="Cambria" w:hAnsi="Cambria" w:cs="Arial"/>
                <w:b/>
                <w:bCs/>
                <w:sz w:val="24"/>
                <w:szCs w:val="24"/>
              </w:rPr>
              <w:t>Descrição</w:t>
            </w:r>
          </w:p>
        </w:tc>
        <w:tc>
          <w:tcPr>
            <w:tcW w:w="934" w:type="dxa"/>
          </w:tcPr>
          <w:p w14:paraId="3779D87F" w14:textId="77777777" w:rsidR="001C5084" w:rsidRPr="00F20E10" w:rsidRDefault="001C5084" w:rsidP="0090092B">
            <w:pPr>
              <w:spacing w:line="276" w:lineRule="auto"/>
              <w:ind w:left="-60" w:right="-114"/>
              <w:jc w:val="center"/>
              <w:rPr>
                <w:rFonts w:ascii="Cambria" w:hAnsi="Cambria" w:cs="Arial"/>
                <w:b/>
                <w:bCs/>
                <w:sz w:val="24"/>
                <w:szCs w:val="24"/>
              </w:rPr>
            </w:pPr>
            <w:r w:rsidRPr="00F20E10">
              <w:rPr>
                <w:rFonts w:ascii="Cambria" w:hAnsi="Cambria" w:cs="Arial"/>
                <w:b/>
                <w:bCs/>
                <w:sz w:val="24"/>
                <w:szCs w:val="24"/>
              </w:rPr>
              <w:t>Unid. de Medida</w:t>
            </w:r>
          </w:p>
        </w:tc>
        <w:tc>
          <w:tcPr>
            <w:tcW w:w="1068" w:type="dxa"/>
          </w:tcPr>
          <w:p w14:paraId="58734359" w14:textId="77777777" w:rsidR="001C5084" w:rsidRPr="00F20E10" w:rsidRDefault="001C5084" w:rsidP="0090092B">
            <w:pPr>
              <w:spacing w:line="276" w:lineRule="auto"/>
              <w:ind w:left="-140" w:right="-78"/>
              <w:jc w:val="center"/>
              <w:rPr>
                <w:rFonts w:ascii="Cambria" w:hAnsi="Cambria" w:cs="Arial"/>
                <w:b/>
                <w:bCs/>
                <w:sz w:val="24"/>
                <w:szCs w:val="24"/>
              </w:rPr>
            </w:pPr>
            <w:r w:rsidRPr="00F20E10">
              <w:rPr>
                <w:rFonts w:ascii="Cambria" w:hAnsi="Cambria" w:cs="Arial"/>
                <w:b/>
                <w:bCs/>
                <w:sz w:val="24"/>
                <w:szCs w:val="24"/>
              </w:rPr>
              <w:t>Educação</w:t>
            </w:r>
          </w:p>
        </w:tc>
        <w:tc>
          <w:tcPr>
            <w:tcW w:w="753" w:type="dxa"/>
          </w:tcPr>
          <w:p w14:paraId="58EB848C" w14:textId="77777777" w:rsidR="001C5084" w:rsidRPr="00F20E10" w:rsidRDefault="001C5084" w:rsidP="0090092B">
            <w:pPr>
              <w:spacing w:line="276" w:lineRule="auto"/>
              <w:ind w:left="-131" w:right="-149"/>
              <w:jc w:val="center"/>
              <w:rPr>
                <w:rFonts w:ascii="Cambria" w:hAnsi="Cambria" w:cs="Arial"/>
                <w:b/>
                <w:bCs/>
                <w:sz w:val="24"/>
                <w:szCs w:val="24"/>
              </w:rPr>
            </w:pPr>
            <w:r w:rsidRPr="00F20E10">
              <w:rPr>
                <w:rFonts w:ascii="Cambria" w:hAnsi="Cambria" w:cs="Arial"/>
                <w:b/>
                <w:bCs/>
                <w:sz w:val="24"/>
                <w:szCs w:val="24"/>
              </w:rPr>
              <w:t>Obras</w:t>
            </w:r>
          </w:p>
        </w:tc>
        <w:tc>
          <w:tcPr>
            <w:tcW w:w="814" w:type="dxa"/>
          </w:tcPr>
          <w:p w14:paraId="5E48D92E" w14:textId="77777777" w:rsidR="001C5084" w:rsidRPr="00F20E10" w:rsidRDefault="001C5084" w:rsidP="0090092B">
            <w:pPr>
              <w:spacing w:line="276" w:lineRule="auto"/>
              <w:ind w:left="-75" w:right="-159"/>
              <w:jc w:val="center"/>
              <w:rPr>
                <w:rFonts w:ascii="Cambria" w:hAnsi="Cambria" w:cs="Arial"/>
                <w:b/>
                <w:bCs/>
                <w:sz w:val="24"/>
                <w:szCs w:val="24"/>
              </w:rPr>
            </w:pPr>
            <w:r w:rsidRPr="00F20E10">
              <w:rPr>
                <w:rFonts w:ascii="Cambria" w:hAnsi="Cambria" w:cs="Arial"/>
                <w:b/>
                <w:bCs/>
                <w:sz w:val="24"/>
                <w:szCs w:val="24"/>
              </w:rPr>
              <w:t>Saúde</w:t>
            </w:r>
          </w:p>
        </w:tc>
        <w:tc>
          <w:tcPr>
            <w:tcW w:w="1312" w:type="dxa"/>
          </w:tcPr>
          <w:p w14:paraId="2BC0B040" w14:textId="77777777" w:rsidR="001C5084" w:rsidRPr="00F20E10" w:rsidRDefault="001C5084" w:rsidP="0090092B">
            <w:pPr>
              <w:spacing w:line="276" w:lineRule="auto"/>
              <w:ind w:left="-65" w:right="-167"/>
              <w:jc w:val="center"/>
              <w:rPr>
                <w:rFonts w:ascii="Cambria" w:hAnsi="Cambria" w:cs="Arial"/>
                <w:b/>
                <w:bCs/>
                <w:sz w:val="24"/>
                <w:szCs w:val="24"/>
              </w:rPr>
            </w:pPr>
            <w:r w:rsidRPr="00F20E10">
              <w:rPr>
                <w:rFonts w:ascii="Cambria" w:hAnsi="Cambria" w:cs="Arial"/>
                <w:b/>
                <w:bCs/>
                <w:sz w:val="24"/>
                <w:szCs w:val="24"/>
              </w:rPr>
              <w:t>Assistência</w:t>
            </w:r>
          </w:p>
        </w:tc>
        <w:tc>
          <w:tcPr>
            <w:tcW w:w="778" w:type="dxa"/>
          </w:tcPr>
          <w:p w14:paraId="1A36485E" w14:textId="77777777" w:rsidR="001C5084" w:rsidRPr="00F20E10" w:rsidRDefault="001C5084" w:rsidP="0090092B">
            <w:pPr>
              <w:spacing w:line="276" w:lineRule="auto"/>
              <w:ind w:left="-42" w:right="-110"/>
              <w:jc w:val="center"/>
              <w:rPr>
                <w:rFonts w:ascii="Cambria" w:hAnsi="Cambria" w:cs="Arial"/>
                <w:b/>
                <w:bCs/>
                <w:sz w:val="24"/>
                <w:szCs w:val="24"/>
              </w:rPr>
            </w:pPr>
            <w:r w:rsidRPr="00F20E10">
              <w:rPr>
                <w:rFonts w:ascii="Cambria" w:hAnsi="Cambria" w:cs="Arial"/>
                <w:b/>
                <w:bCs/>
                <w:sz w:val="24"/>
                <w:szCs w:val="24"/>
              </w:rPr>
              <w:t>Total</w:t>
            </w:r>
          </w:p>
        </w:tc>
      </w:tr>
      <w:tr w:rsidR="001C5084" w:rsidRPr="00F20E10" w14:paraId="62DACDF9" w14:textId="77777777" w:rsidTr="0090092B">
        <w:tc>
          <w:tcPr>
            <w:tcW w:w="578" w:type="dxa"/>
            <w:vAlign w:val="center"/>
          </w:tcPr>
          <w:p w14:paraId="4C994303"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01</w:t>
            </w:r>
          </w:p>
        </w:tc>
        <w:tc>
          <w:tcPr>
            <w:tcW w:w="878" w:type="dxa"/>
            <w:vAlign w:val="center"/>
          </w:tcPr>
          <w:p w14:paraId="2EACB623"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color w:val="000000"/>
                <w:sz w:val="24"/>
                <w:szCs w:val="24"/>
              </w:rPr>
              <w:t>56979</w:t>
            </w:r>
          </w:p>
        </w:tc>
        <w:tc>
          <w:tcPr>
            <w:tcW w:w="1806" w:type="dxa"/>
            <w:vAlign w:val="center"/>
          </w:tcPr>
          <w:p w14:paraId="32D433B5"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 xml:space="preserve">Pneu 185/65 R14 de primeira linha, provenientes da linha de montagem, devem ser novos, nunca utilizados, lonados e de modelo convencional. Devem apresentar índice de carga e velocidade adequado ao veículo e à sua função, com garantia </w:t>
            </w:r>
            <w:r w:rsidRPr="00F20E10">
              <w:rPr>
                <w:rFonts w:ascii="Cambria" w:hAnsi="Cambria" w:cs="Arial"/>
                <w:sz w:val="24"/>
                <w:szCs w:val="24"/>
              </w:rPr>
              <w:lastRenderedPageBreak/>
              <w:t>mínima contra defeitos de fabricação, atendendo às normas técnicas aplicáveis, como ABNT, INMETRO ou equivalentes.</w:t>
            </w:r>
          </w:p>
        </w:tc>
        <w:tc>
          <w:tcPr>
            <w:tcW w:w="934" w:type="dxa"/>
            <w:vAlign w:val="center"/>
          </w:tcPr>
          <w:p w14:paraId="11D07C2D"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lastRenderedPageBreak/>
              <w:t>Un</w:t>
            </w:r>
          </w:p>
        </w:tc>
        <w:tc>
          <w:tcPr>
            <w:tcW w:w="1068" w:type="dxa"/>
            <w:vAlign w:val="center"/>
          </w:tcPr>
          <w:p w14:paraId="06388086"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19</w:t>
            </w:r>
          </w:p>
        </w:tc>
        <w:tc>
          <w:tcPr>
            <w:tcW w:w="753" w:type="dxa"/>
            <w:vAlign w:val="center"/>
          </w:tcPr>
          <w:p w14:paraId="40A754A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814" w:type="dxa"/>
            <w:vAlign w:val="center"/>
          </w:tcPr>
          <w:p w14:paraId="6E68029A"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2738D006"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4991363E"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19</w:t>
            </w:r>
          </w:p>
        </w:tc>
      </w:tr>
      <w:tr w:rsidR="001C5084" w:rsidRPr="00F20E10" w14:paraId="2D2FEDAD" w14:textId="77777777" w:rsidTr="0090092B">
        <w:tc>
          <w:tcPr>
            <w:tcW w:w="578" w:type="dxa"/>
            <w:vAlign w:val="center"/>
          </w:tcPr>
          <w:p w14:paraId="7F1CC768"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02</w:t>
            </w:r>
          </w:p>
        </w:tc>
        <w:tc>
          <w:tcPr>
            <w:tcW w:w="878" w:type="dxa"/>
            <w:vAlign w:val="center"/>
          </w:tcPr>
          <w:p w14:paraId="0E1AEDF3"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color w:val="000000"/>
                <w:sz w:val="24"/>
                <w:szCs w:val="24"/>
              </w:rPr>
              <w:t>56980</w:t>
            </w:r>
          </w:p>
        </w:tc>
        <w:tc>
          <w:tcPr>
            <w:tcW w:w="1806" w:type="dxa"/>
            <w:vAlign w:val="center"/>
          </w:tcPr>
          <w:p w14:paraId="3A273ED9"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 xml:space="preserve">Pneu 185/70 R14H de primeira linha, provenientes da linha de montagem, devem ser novos, nunca utilizados, lonados e de modelo convencional. Devem apresentar índice de carga e velocidade adequado ao veículo e à sua função, com garantia mínima contra defeitos de fabricação, atendendo às normas técnicas aplicáveis, como ABNT, </w:t>
            </w:r>
            <w:r w:rsidRPr="00F20E10">
              <w:rPr>
                <w:rFonts w:ascii="Cambria" w:hAnsi="Cambria" w:cs="Arial"/>
                <w:sz w:val="24"/>
                <w:szCs w:val="24"/>
              </w:rPr>
              <w:lastRenderedPageBreak/>
              <w:t>INMETRO ou equivalentes.</w:t>
            </w:r>
          </w:p>
        </w:tc>
        <w:tc>
          <w:tcPr>
            <w:tcW w:w="934" w:type="dxa"/>
            <w:vAlign w:val="center"/>
          </w:tcPr>
          <w:p w14:paraId="0EA2CDD2"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lastRenderedPageBreak/>
              <w:t>Un</w:t>
            </w:r>
          </w:p>
        </w:tc>
        <w:tc>
          <w:tcPr>
            <w:tcW w:w="1068" w:type="dxa"/>
            <w:vAlign w:val="center"/>
          </w:tcPr>
          <w:p w14:paraId="16BEB39A"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09</w:t>
            </w:r>
          </w:p>
        </w:tc>
        <w:tc>
          <w:tcPr>
            <w:tcW w:w="753" w:type="dxa"/>
            <w:vAlign w:val="center"/>
          </w:tcPr>
          <w:p w14:paraId="2CFCEB45"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814" w:type="dxa"/>
            <w:vAlign w:val="center"/>
          </w:tcPr>
          <w:p w14:paraId="7DDA851D"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43319B93"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612A41EC"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09</w:t>
            </w:r>
          </w:p>
        </w:tc>
      </w:tr>
      <w:tr w:rsidR="001C5084" w:rsidRPr="00F20E10" w14:paraId="3C4EE23E" w14:textId="77777777" w:rsidTr="0090092B">
        <w:tc>
          <w:tcPr>
            <w:tcW w:w="578" w:type="dxa"/>
            <w:vAlign w:val="center"/>
          </w:tcPr>
          <w:p w14:paraId="22BDD1C1"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03</w:t>
            </w:r>
          </w:p>
        </w:tc>
        <w:tc>
          <w:tcPr>
            <w:tcW w:w="878" w:type="dxa"/>
            <w:vAlign w:val="center"/>
          </w:tcPr>
          <w:p w14:paraId="67248CA9"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color w:val="000000"/>
                <w:sz w:val="24"/>
                <w:szCs w:val="24"/>
              </w:rPr>
              <w:t>56981</w:t>
            </w:r>
          </w:p>
        </w:tc>
        <w:tc>
          <w:tcPr>
            <w:tcW w:w="1806" w:type="dxa"/>
            <w:vAlign w:val="center"/>
          </w:tcPr>
          <w:p w14:paraId="00352E67"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 185/75 R14 de primeira linha, provenientes da linha de montagem, devem ser novos, nunca utilizados, lonados e de modelo convencional. Devem apresentar índice de carga e velocidade adequado ao veículo e à sua função, com garantia mínima contra defeitos de fabricação, atendendo às normas técnicas aplicáveis, como ABNT, INMETRO ou equivalentes.</w:t>
            </w:r>
          </w:p>
        </w:tc>
        <w:tc>
          <w:tcPr>
            <w:tcW w:w="934" w:type="dxa"/>
            <w:vAlign w:val="center"/>
          </w:tcPr>
          <w:p w14:paraId="1341D453"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Un</w:t>
            </w:r>
          </w:p>
        </w:tc>
        <w:tc>
          <w:tcPr>
            <w:tcW w:w="1068" w:type="dxa"/>
            <w:vAlign w:val="center"/>
          </w:tcPr>
          <w:p w14:paraId="5F7B42C1"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19</w:t>
            </w:r>
          </w:p>
        </w:tc>
        <w:tc>
          <w:tcPr>
            <w:tcW w:w="753" w:type="dxa"/>
            <w:vAlign w:val="center"/>
          </w:tcPr>
          <w:p w14:paraId="16BCBCB7"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814" w:type="dxa"/>
            <w:vAlign w:val="center"/>
          </w:tcPr>
          <w:p w14:paraId="61A072EC"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6365BBA6"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50DCA911"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19</w:t>
            </w:r>
          </w:p>
        </w:tc>
      </w:tr>
      <w:tr w:rsidR="001C5084" w:rsidRPr="00F20E10" w14:paraId="3860A3D7" w14:textId="77777777" w:rsidTr="0090092B">
        <w:tc>
          <w:tcPr>
            <w:tcW w:w="578" w:type="dxa"/>
            <w:vAlign w:val="center"/>
          </w:tcPr>
          <w:p w14:paraId="394A4209"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04</w:t>
            </w:r>
          </w:p>
        </w:tc>
        <w:tc>
          <w:tcPr>
            <w:tcW w:w="878" w:type="dxa"/>
            <w:vAlign w:val="center"/>
          </w:tcPr>
          <w:p w14:paraId="70D4211E"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color w:val="000000"/>
                <w:sz w:val="24"/>
                <w:szCs w:val="24"/>
              </w:rPr>
              <w:t>56982</w:t>
            </w:r>
          </w:p>
        </w:tc>
        <w:tc>
          <w:tcPr>
            <w:tcW w:w="1806" w:type="dxa"/>
            <w:vAlign w:val="center"/>
          </w:tcPr>
          <w:p w14:paraId="1507718A"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 xml:space="preserve">Pneu 195/60 R15 de primeira linha, provenientes da linha de montagem, devem ser </w:t>
            </w:r>
            <w:r w:rsidRPr="00F20E10">
              <w:rPr>
                <w:rFonts w:ascii="Cambria" w:hAnsi="Cambria" w:cs="Arial"/>
                <w:sz w:val="24"/>
                <w:szCs w:val="24"/>
              </w:rPr>
              <w:lastRenderedPageBreak/>
              <w:t>novos, nunca utilizados, lonados e de modelo convencional. Devem apresentar índice de carga e velocidade adequado ao veículo e à sua função, com garantia mínima contra defeitos de fabricação, atendendo às normas técnicas aplicáveis, como ABNT, INMETRO ou equivalentes.</w:t>
            </w:r>
          </w:p>
        </w:tc>
        <w:tc>
          <w:tcPr>
            <w:tcW w:w="934" w:type="dxa"/>
            <w:vAlign w:val="center"/>
          </w:tcPr>
          <w:p w14:paraId="599B7580"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lastRenderedPageBreak/>
              <w:t>Un</w:t>
            </w:r>
          </w:p>
        </w:tc>
        <w:tc>
          <w:tcPr>
            <w:tcW w:w="1068" w:type="dxa"/>
            <w:vAlign w:val="center"/>
          </w:tcPr>
          <w:p w14:paraId="3BF79C72"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09</w:t>
            </w:r>
          </w:p>
        </w:tc>
        <w:tc>
          <w:tcPr>
            <w:tcW w:w="753" w:type="dxa"/>
            <w:vAlign w:val="center"/>
          </w:tcPr>
          <w:p w14:paraId="25399F4D"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814" w:type="dxa"/>
            <w:vAlign w:val="center"/>
          </w:tcPr>
          <w:p w14:paraId="2EA1174E"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7507C600"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4643F6D2"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09</w:t>
            </w:r>
          </w:p>
        </w:tc>
      </w:tr>
      <w:tr w:rsidR="001C5084" w:rsidRPr="00F20E10" w14:paraId="22DE5AA9" w14:textId="77777777" w:rsidTr="0090092B">
        <w:tc>
          <w:tcPr>
            <w:tcW w:w="578" w:type="dxa"/>
            <w:vAlign w:val="center"/>
          </w:tcPr>
          <w:p w14:paraId="6E7A48DE"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05</w:t>
            </w:r>
          </w:p>
        </w:tc>
        <w:tc>
          <w:tcPr>
            <w:tcW w:w="878" w:type="dxa"/>
            <w:vAlign w:val="center"/>
          </w:tcPr>
          <w:p w14:paraId="644A5DB7"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color w:val="000000"/>
                <w:sz w:val="24"/>
                <w:szCs w:val="24"/>
              </w:rPr>
              <w:t>56983</w:t>
            </w:r>
          </w:p>
        </w:tc>
        <w:tc>
          <w:tcPr>
            <w:tcW w:w="1806" w:type="dxa"/>
            <w:vAlign w:val="center"/>
          </w:tcPr>
          <w:p w14:paraId="13FA1312"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 xml:space="preserve">Pneu 2.75/18 de primeira linha, provenientes da linha de montagem, devem ser novos, nunca utilizados, lonados e de modelo convencional. Devem apresentar índice de carga e velocidade </w:t>
            </w:r>
            <w:r w:rsidRPr="00F20E10">
              <w:rPr>
                <w:rFonts w:ascii="Cambria" w:hAnsi="Cambria" w:cs="Arial"/>
                <w:sz w:val="24"/>
                <w:szCs w:val="24"/>
              </w:rPr>
              <w:lastRenderedPageBreak/>
              <w:t>adequado ao veículo e à sua função, com garantia mínima contra defeitos de fabricação, atendendo às normas técnicas aplicáveis, como ABNT, INMETRO ou equivalentes.</w:t>
            </w:r>
          </w:p>
        </w:tc>
        <w:tc>
          <w:tcPr>
            <w:tcW w:w="934" w:type="dxa"/>
            <w:vAlign w:val="center"/>
          </w:tcPr>
          <w:p w14:paraId="7BBA47FE"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lastRenderedPageBreak/>
              <w:t>Un</w:t>
            </w:r>
          </w:p>
        </w:tc>
        <w:tc>
          <w:tcPr>
            <w:tcW w:w="1068" w:type="dxa"/>
            <w:vAlign w:val="center"/>
          </w:tcPr>
          <w:p w14:paraId="3468CCCA"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01</w:t>
            </w:r>
          </w:p>
        </w:tc>
        <w:tc>
          <w:tcPr>
            <w:tcW w:w="753" w:type="dxa"/>
            <w:vAlign w:val="center"/>
          </w:tcPr>
          <w:p w14:paraId="3385426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814" w:type="dxa"/>
            <w:vAlign w:val="center"/>
          </w:tcPr>
          <w:p w14:paraId="1A51BEF7"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4D17D722"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26A4FF2E"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01</w:t>
            </w:r>
          </w:p>
        </w:tc>
      </w:tr>
      <w:tr w:rsidR="001C5084" w:rsidRPr="00F20E10" w14:paraId="60B6281A" w14:textId="77777777" w:rsidTr="0090092B">
        <w:tc>
          <w:tcPr>
            <w:tcW w:w="578" w:type="dxa"/>
            <w:vAlign w:val="center"/>
          </w:tcPr>
          <w:p w14:paraId="4748BBC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06</w:t>
            </w:r>
          </w:p>
        </w:tc>
        <w:tc>
          <w:tcPr>
            <w:tcW w:w="878" w:type="dxa"/>
            <w:vAlign w:val="center"/>
          </w:tcPr>
          <w:p w14:paraId="4C592FA4"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color w:val="000000"/>
                <w:sz w:val="24"/>
                <w:szCs w:val="24"/>
              </w:rPr>
              <w:t>56984</w:t>
            </w:r>
          </w:p>
        </w:tc>
        <w:tc>
          <w:tcPr>
            <w:tcW w:w="1806" w:type="dxa"/>
            <w:vAlign w:val="center"/>
          </w:tcPr>
          <w:p w14:paraId="148578B4"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 xml:space="preserve">Pneu 205/75 R16C de primeira linha, provenientes da linha de montagem, devem ser novos, nunca utilizados, lonados e de modelo convencional. Devem apresentar índice de carga e velocidade adequado ao veículo e à sua função, com garantia mínima contra defeitos de fabricação, atendendo às normas </w:t>
            </w:r>
            <w:r w:rsidRPr="00F20E10">
              <w:rPr>
                <w:rFonts w:ascii="Cambria" w:hAnsi="Cambria" w:cs="Arial"/>
                <w:sz w:val="24"/>
                <w:szCs w:val="24"/>
              </w:rPr>
              <w:lastRenderedPageBreak/>
              <w:t>técnicas aplicáveis, como ABNT, INMETRO ou equivalentes.</w:t>
            </w:r>
          </w:p>
        </w:tc>
        <w:tc>
          <w:tcPr>
            <w:tcW w:w="934" w:type="dxa"/>
            <w:vAlign w:val="center"/>
          </w:tcPr>
          <w:p w14:paraId="5F7447DD"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lastRenderedPageBreak/>
              <w:t>Un</w:t>
            </w:r>
          </w:p>
        </w:tc>
        <w:tc>
          <w:tcPr>
            <w:tcW w:w="1068" w:type="dxa"/>
            <w:vAlign w:val="center"/>
          </w:tcPr>
          <w:p w14:paraId="0AF5C527"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09</w:t>
            </w:r>
          </w:p>
        </w:tc>
        <w:tc>
          <w:tcPr>
            <w:tcW w:w="753" w:type="dxa"/>
            <w:vAlign w:val="center"/>
          </w:tcPr>
          <w:p w14:paraId="119910CF"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814" w:type="dxa"/>
            <w:vAlign w:val="center"/>
          </w:tcPr>
          <w:p w14:paraId="38268C0C"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39D780B3"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1B7132CA"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09</w:t>
            </w:r>
          </w:p>
        </w:tc>
      </w:tr>
      <w:tr w:rsidR="001C5084" w:rsidRPr="00F20E10" w14:paraId="00B782AA" w14:textId="77777777" w:rsidTr="0090092B">
        <w:tc>
          <w:tcPr>
            <w:tcW w:w="578" w:type="dxa"/>
            <w:vAlign w:val="center"/>
          </w:tcPr>
          <w:p w14:paraId="472D5A8A"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07</w:t>
            </w:r>
          </w:p>
        </w:tc>
        <w:tc>
          <w:tcPr>
            <w:tcW w:w="878" w:type="dxa"/>
            <w:vAlign w:val="center"/>
          </w:tcPr>
          <w:p w14:paraId="31F74BF5"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color w:val="000000"/>
                <w:sz w:val="24"/>
                <w:szCs w:val="24"/>
              </w:rPr>
              <w:t>56985</w:t>
            </w:r>
          </w:p>
        </w:tc>
        <w:tc>
          <w:tcPr>
            <w:tcW w:w="1806" w:type="dxa"/>
            <w:vAlign w:val="center"/>
          </w:tcPr>
          <w:p w14:paraId="7729B816"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 215/75 R17.5 de primeira linha, provenientes da linha de montagem, devem ser novos, nunca utilizados, lonados e de modelo convencional. Devem apresentar índice de carga e velocidade adequado ao veículo e à sua função, com garantia mínima contra defeitos de fabricação, atendendo às normas técnicas aplicáveis, como ABNT, INMETRO ou equivalentes.</w:t>
            </w:r>
          </w:p>
        </w:tc>
        <w:tc>
          <w:tcPr>
            <w:tcW w:w="934" w:type="dxa"/>
            <w:vAlign w:val="center"/>
          </w:tcPr>
          <w:p w14:paraId="16882C24"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Un</w:t>
            </w:r>
          </w:p>
        </w:tc>
        <w:tc>
          <w:tcPr>
            <w:tcW w:w="1068" w:type="dxa"/>
            <w:vAlign w:val="center"/>
          </w:tcPr>
          <w:p w14:paraId="01121635"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101</w:t>
            </w:r>
          </w:p>
        </w:tc>
        <w:tc>
          <w:tcPr>
            <w:tcW w:w="753" w:type="dxa"/>
            <w:vAlign w:val="center"/>
          </w:tcPr>
          <w:p w14:paraId="2DEA9A6A"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c>
          <w:tcPr>
            <w:tcW w:w="814" w:type="dxa"/>
            <w:vAlign w:val="center"/>
          </w:tcPr>
          <w:p w14:paraId="1C329FF7"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5D2F8256"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18</w:t>
            </w:r>
          </w:p>
        </w:tc>
        <w:tc>
          <w:tcPr>
            <w:tcW w:w="778" w:type="dxa"/>
            <w:vAlign w:val="center"/>
          </w:tcPr>
          <w:p w14:paraId="02A7F6E6"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143</w:t>
            </w:r>
          </w:p>
        </w:tc>
      </w:tr>
      <w:tr w:rsidR="001C5084" w:rsidRPr="00F20E10" w14:paraId="086D2806" w14:textId="77777777" w:rsidTr="0090092B">
        <w:tc>
          <w:tcPr>
            <w:tcW w:w="578" w:type="dxa"/>
            <w:vAlign w:val="center"/>
          </w:tcPr>
          <w:p w14:paraId="1B1C7493"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08</w:t>
            </w:r>
          </w:p>
        </w:tc>
        <w:tc>
          <w:tcPr>
            <w:tcW w:w="878" w:type="dxa"/>
            <w:vAlign w:val="center"/>
          </w:tcPr>
          <w:p w14:paraId="2DB0FA73"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color w:val="000000"/>
                <w:sz w:val="24"/>
                <w:szCs w:val="24"/>
              </w:rPr>
              <w:t>56986</w:t>
            </w:r>
          </w:p>
        </w:tc>
        <w:tc>
          <w:tcPr>
            <w:tcW w:w="1806" w:type="dxa"/>
            <w:vAlign w:val="center"/>
          </w:tcPr>
          <w:p w14:paraId="7984C64F"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 xml:space="preserve">Pneu 225/70 R15C de primeira linha, provenientes </w:t>
            </w:r>
            <w:r w:rsidRPr="00F20E10">
              <w:rPr>
                <w:rFonts w:ascii="Cambria" w:hAnsi="Cambria" w:cs="Arial"/>
                <w:sz w:val="24"/>
                <w:szCs w:val="24"/>
              </w:rPr>
              <w:lastRenderedPageBreak/>
              <w:t>da linha de montagem, devem ser novos, nunca utilizados, lonados e de modelo convencional. Devem apresentar índice de carga e velocidade adequado ao veículo e à sua função, com garantia mínima contra defeitos de fabricação, atendendo às normas técnicas aplicáveis, como ABNT, INMETRO ou equivalentes.</w:t>
            </w:r>
          </w:p>
        </w:tc>
        <w:tc>
          <w:tcPr>
            <w:tcW w:w="934" w:type="dxa"/>
            <w:vAlign w:val="center"/>
          </w:tcPr>
          <w:p w14:paraId="75B8B38D"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lastRenderedPageBreak/>
              <w:t>Un</w:t>
            </w:r>
          </w:p>
        </w:tc>
        <w:tc>
          <w:tcPr>
            <w:tcW w:w="1068" w:type="dxa"/>
            <w:vAlign w:val="center"/>
          </w:tcPr>
          <w:p w14:paraId="49CD3191"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19</w:t>
            </w:r>
          </w:p>
        </w:tc>
        <w:tc>
          <w:tcPr>
            <w:tcW w:w="753" w:type="dxa"/>
            <w:vAlign w:val="center"/>
          </w:tcPr>
          <w:p w14:paraId="5FF35F91"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814" w:type="dxa"/>
            <w:vAlign w:val="center"/>
          </w:tcPr>
          <w:p w14:paraId="16A619FE"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7D3FD05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14291DE9"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19</w:t>
            </w:r>
          </w:p>
        </w:tc>
      </w:tr>
      <w:tr w:rsidR="001C5084" w:rsidRPr="00F20E10" w14:paraId="275AEFA0" w14:textId="77777777" w:rsidTr="0090092B">
        <w:tc>
          <w:tcPr>
            <w:tcW w:w="578" w:type="dxa"/>
            <w:vAlign w:val="center"/>
          </w:tcPr>
          <w:p w14:paraId="5EA52061"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09</w:t>
            </w:r>
          </w:p>
        </w:tc>
        <w:tc>
          <w:tcPr>
            <w:tcW w:w="878" w:type="dxa"/>
            <w:vAlign w:val="center"/>
          </w:tcPr>
          <w:p w14:paraId="7FD81DE6"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color w:val="000000"/>
                <w:sz w:val="24"/>
                <w:szCs w:val="24"/>
              </w:rPr>
              <w:t>56987</w:t>
            </w:r>
          </w:p>
        </w:tc>
        <w:tc>
          <w:tcPr>
            <w:tcW w:w="1806" w:type="dxa"/>
            <w:vAlign w:val="center"/>
          </w:tcPr>
          <w:p w14:paraId="20FFF9A4"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 xml:space="preserve">Pneu 235/75 R17.5 de primeira linha, provenientes da linha de montagem, devem ser novos, nunca utilizados, lonados e de modelo convencional. Devem </w:t>
            </w:r>
            <w:r w:rsidRPr="00F20E10">
              <w:rPr>
                <w:rFonts w:ascii="Cambria" w:hAnsi="Cambria" w:cs="Arial"/>
                <w:sz w:val="24"/>
                <w:szCs w:val="24"/>
              </w:rPr>
              <w:lastRenderedPageBreak/>
              <w:t>apresentar índice de carga e velocidade adequado ao veículo e à sua função, com garantia mínima contra defeitos de fabricação, atendendo às normas técnicas aplicáveis, como ABNT, INMETRO ou equivalentes.</w:t>
            </w:r>
          </w:p>
        </w:tc>
        <w:tc>
          <w:tcPr>
            <w:tcW w:w="934" w:type="dxa"/>
            <w:vAlign w:val="center"/>
          </w:tcPr>
          <w:p w14:paraId="1718D070"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lastRenderedPageBreak/>
              <w:t>Un</w:t>
            </w:r>
          </w:p>
        </w:tc>
        <w:tc>
          <w:tcPr>
            <w:tcW w:w="1068" w:type="dxa"/>
            <w:vAlign w:val="center"/>
          </w:tcPr>
          <w:p w14:paraId="2E011395"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14</w:t>
            </w:r>
          </w:p>
        </w:tc>
        <w:tc>
          <w:tcPr>
            <w:tcW w:w="753" w:type="dxa"/>
            <w:vAlign w:val="center"/>
          </w:tcPr>
          <w:p w14:paraId="7A590C20"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814" w:type="dxa"/>
            <w:vAlign w:val="center"/>
          </w:tcPr>
          <w:p w14:paraId="45330F07"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52D44C7E"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35876C85"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14</w:t>
            </w:r>
          </w:p>
        </w:tc>
      </w:tr>
      <w:tr w:rsidR="001C5084" w:rsidRPr="00F20E10" w14:paraId="491AF677" w14:textId="77777777" w:rsidTr="0090092B">
        <w:tc>
          <w:tcPr>
            <w:tcW w:w="578" w:type="dxa"/>
            <w:vAlign w:val="center"/>
          </w:tcPr>
          <w:p w14:paraId="66A7A7A3"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10</w:t>
            </w:r>
          </w:p>
        </w:tc>
        <w:tc>
          <w:tcPr>
            <w:tcW w:w="878" w:type="dxa"/>
            <w:vAlign w:val="center"/>
          </w:tcPr>
          <w:p w14:paraId="48D7023D"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color w:val="000000"/>
                <w:sz w:val="24"/>
                <w:szCs w:val="24"/>
              </w:rPr>
              <w:t>56988</w:t>
            </w:r>
          </w:p>
        </w:tc>
        <w:tc>
          <w:tcPr>
            <w:tcW w:w="1806" w:type="dxa"/>
            <w:vAlign w:val="center"/>
          </w:tcPr>
          <w:p w14:paraId="7B7DB8D2"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 xml:space="preserve">Pneu 275/80 R22.5 de primeira linha, provenientes da linha de montagem, devem ser novos, nunca utilizados, lonados e de modelo convencional. Devem apresentar índice de carga e velocidade adequado ao veículo e à sua função, com garantia mínima contra defeitos de </w:t>
            </w:r>
            <w:r w:rsidRPr="00F20E10">
              <w:rPr>
                <w:rFonts w:ascii="Cambria" w:hAnsi="Cambria" w:cs="Arial"/>
                <w:sz w:val="24"/>
                <w:szCs w:val="24"/>
              </w:rPr>
              <w:lastRenderedPageBreak/>
              <w:t>fabricação, atendendo às normas técnicas aplicáveis, como ABNT, INMETRO ou equivalentes.</w:t>
            </w:r>
          </w:p>
        </w:tc>
        <w:tc>
          <w:tcPr>
            <w:tcW w:w="934" w:type="dxa"/>
            <w:vAlign w:val="center"/>
          </w:tcPr>
          <w:p w14:paraId="21284840"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lastRenderedPageBreak/>
              <w:t>Un</w:t>
            </w:r>
          </w:p>
        </w:tc>
        <w:tc>
          <w:tcPr>
            <w:tcW w:w="1068" w:type="dxa"/>
            <w:vAlign w:val="center"/>
          </w:tcPr>
          <w:p w14:paraId="216891C0"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29</w:t>
            </w:r>
          </w:p>
        </w:tc>
        <w:tc>
          <w:tcPr>
            <w:tcW w:w="753" w:type="dxa"/>
            <w:vAlign w:val="center"/>
          </w:tcPr>
          <w:p w14:paraId="43AC25B4"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814" w:type="dxa"/>
            <w:vAlign w:val="center"/>
          </w:tcPr>
          <w:p w14:paraId="3E2F31A6"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33907D2E"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491F1950"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29</w:t>
            </w:r>
          </w:p>
        </w:tc>
      </w:tr>
      <w:tr w:rsidR="001C5084" w:rsidRPr="00F20E10" w14:paraId="300A5773" w14:textId="77777777" w:rsidTr="0090092B">
        <w:tc>
          <w:tcPr>
            <w:tcW w:w="578" w:type="dxa"/>
            <w:vAlign w:val="center"/>
          </w:tcPr>
          <w:p w14:paraId="2A6E1C5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11</w:t>
            </w:r>
          </w:p>
        </w:tc>
        <w:tc>
          <w:tcPr>
            <w:tcW w:w="878" w:type="dxa"/>
            <w:vAlign w:val="center"/>
          </w:tcPr>
          <w:p w14:paraId="5D42A2D4"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color w:val="000000"/>
                <w:sz w:val="24"/>
                <w:szCs w:val="24"/>
              </w:rPr>
              <w:t>56989</w:t>
            </w:r>
          </w:p>
        </w:tc>
        <w:tc>
          <w:tcPr>
            <w:tcW w:w="1806" w:type="dxa"/>
            <w:vAlign w:val="center"/>
          </w:tcPr>
          <w:p w14:paraId="606D7BB3"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 295/80 R22.5 de primeira linha, provenientes da linha de montagem, devem ser novos, nunca utilizados, lonados e de modelo convencional. Devem apresentar índice de carga e velocidade adequado ao veículo e à sua função, com garantia mínima contra defeitos de fabricação, atendendo às normas técnicas aplicáveis, como ABNT, INMETRO ou equivalentes.</w:t>
            </w:r>
          </w:p>
        </w:tc>
        <w:tc>
          <w:tcPr>
            <w:tcW w:w="934" w:type="dxa"/>
            <w:vAlign w:val="center"/>
          </w:tcPr>
          <w:p w14:paraId="632F7650"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Un</w:t>
            </w:r>
          </w:p>
        </w:tc>
        <w:tc>
          <w:tcPr>
            <w:tcW w:w="1068" w:type="dxa"/>
            <w:vAlign w:val="center"/>
          </w:tcPr>
          <w:p w14:paraId="2EDAD7A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58</w:t>
            </w:r>
          </w:p>
        </w:tc>
        <w:tc>
          <w:tcPr>
            <w:tcW w:w="753" w:type="dxa"/>
            <w:vAlign w:val="center"/>
          </w:tcPr>
          <w:p w14:paraId="1C909796"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814" w:type="dxa"/>
            <w:vAlign w:val="center"/>
          </w:tcPr>
          <w:p w14:paraId="72140E83"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067D9A33"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1B914B81"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58</w:t>
            </w:r>
          </w:p>
        </w:tc>
      </w:tr>
      <w:tr w:rsidR="001C5084" w:rsidRPr="00F20E10" w14:paraId="4A6FB26A" w14:textId="77777777" w:rsidTr="0090092B">
        <w:tc>
          <w:tcPr>
            <w:tcW w:w="578" w:type="dxa"/>
            <w:vAlign w:val="center"/>
          </w:tcPr>
          <w:p w14:paraId="17C9AA7A"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lastRenderedPageBreak/>
              <w:t>12</w:t>
            </w:r>
          </w:p>
        </w:tc>
        <w:tc>
          <w:tcPr>
            <w:tcW w:w="878" w:type="dxa"/>
            <w:vAlign w:val="center"/>
          </w:tcPr>
          <w:p w14:paraId="2E9DB9AD"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color w:val="000000"/>
                <w:sz w:val="24"/>
                <w:szCs w:val="24"/>
              </w:rPr>
              <w:t>56990</w:t>
            </w:r>
          </w:p>
        </w:tc>
        <w:tc>
          <w:tcPr>
            <w:tcW w:w="1806" w:type="dxa"/>
            <w:vAlign w:val="center"/>
          </w:tcPr>
          <w:p w14:paraId="73E8F3E4"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 90/90/18 de primeira linha, provenientes da linha de montagem, devem ser novos, nunca utilizados, lonados e de modelo convencional. Devem apresentar índice de carga e velocidade adequado ao veículo e à sua função, com garantia mínima contra defeitos de fabricação, atendendo às normas técnicas aplicáveis, como ABNT, INMETRO ou equivalentes.</w:t>
            </w:r>
          </w:p>
        </w:tc>
        <w:tc>
          <w:tcPr>
            <w:tcW w:w="934" w:type="dxa"/>
            <w:vAlign w:val="center"/>
          </w:tcPr>
          <w:p w14:paraId="4AE16E0F"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Un</w:t>
            </w:r>
          </w:p>
        </w:tc>
        <w:tc>
          <w:tcPr>
            <w:tcW w:w="1068" w:type="dxa"/>
            <w:vAlign w:val="center"/>
          </w:tcPr>
          <w:p w14:paraId="45481595"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01</w:t>
            </w:r>
          </w:p>
        </w:tc>
        <w:tc>
          <w:tcPr>
            <w:tcW w:w="753" w:type="dxa"/>
            <w:vAlign w:val="center"/>
          </w:tcPr>
          <w:p w14:paraId="7970D0B0"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814" w:type="dxa"/>
            <w:vAlign w:val="center"/>
          </w:tcPr>
          <w:p w14:paraId="7802EECA"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238FA928"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59591B0D"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01</w:t>
            </w:r>
          </w:p>
        </w:tc>
      </w:tr>
      <w:tr w:rsidR="001C5084" w:rsidRPr="00F20E10" w14:paraId="51D593ED" w14:textId="77777777" w:rsidTr="0090092B">
        <w:tc>
          <w:tcPr>
            <w:tcW w:w="578" w:type="dxa"/>
            <w:vAlign w:val="center"/>
          </w:tcPr>
          <w:p w14:paraId="3A1C6D8A"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13</w:t>
            </w:r>
          </w:p>
        </w:tc>
        <w:tc>
          <w:tcPr>
            <w:tcW w:w="878" w:type="dxa"/>
            <w:vAlign w:val="center"/>
          </w:tcPr>
          <w:p w14:paraId="6FA32996"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54486</w:t>
            </w:r>
          </w:p>
        </w:tc>
        <w:tc>
          <w:tcPr>
            <w:tcW w:w="1806" w:type="dxa"/>
            <w:vAlign w:val="center"/>
          </w:tcPr>
          <w:p w14:paraId="617F5341"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 1000x20 liso novo – 1ª linha (pneus linha de montagem)</w:t>
            </w:r>
          </w:p>
        </w:tc>
        <w:tc>
          <w:tcPr>
            <w:tcW w:w="934" w:type="dxa"/>
            <w:vAlign w:val="center"/>
          </w:tcPr>
          <w:p w14:paraId="6CA9D6E0"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Un</w:t>
            </w:r>
          </w:p>
        </w:tc>
        <w:tc>
          <w:tcPr>
            <w:tcW w:w="1068" w:type="dxa"/>
            <w:vAlign w:val="center"/>
          </w:tcPr>
          <w:p w14:paraId="4AA54FA7"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42ED924F"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24</w:t>
            </w:r>
          </w:p>
        </w:tc>
        <w:tc>
          <w:tcPr>
            <w:tcW w:w="814" w:type="dxa"/>
            <w:vAlign w:val="center"/>
          </w:tcPr>
          <w:p w14:paraId="2F12B5F8"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7BDBB9B1"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376FA9E5"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r>
      <w:tr w:rsidR="001C5084" w:rsidRPr="00F20E10" w14:paraId="6562D040" w14:textId="77777777" w:rsidTr="0090092B">
        <w:tc>
          <w:tcPr>
            <w:tcW w:w="578" w:type="dxa"/>
            <w:vAlign w:val="center"/>
          </w:tcPr>
          <w:p w14:paraId="0998CDDB"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14</w:t>
            </w:r>
          </w:p>
        </w:tc>
        <w:tc>
          <w:tcPr>
            <w:tcW w:w="878" w:type="dxa"/>
            <w:vAlign w:val="center"/>
          </w:tcPr>
          <w:p w14:paraId="461E0D78"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54487</w:t>
            </w:r>
          </w:p>
        </w:tc>
        <w:tc>
          <w:tcPr>
            <w:tcW w:w="1806" w:type="dxa"/>
            <w:vAlign w:val="center"/>
          </w:tcPr>
          <w:p w14:paraId="09F7964E"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 xml:space="preserve">Pneu 12.80.16,5 novo – 1ª linha </w:t>
            </w:r>
            <w:r w:rsidRPr="00F20E10">
              <w:rPr>
                <w:rFonts w:ascii="Cambria" w:hAnsi="Cambria" w:cs="Arial"/>
                <w:sz w:val="24"/>
                <w:szCs w:val="24"/>
              </w:rPr>
              <w:lastRenderedPageBreak/>
              <w:t>(pneus linha de montagem)</w:t>
            </w:r>
          </w:p>
        </w:tc>
        <w:tc>
          <w:tcPr>
            <w:tcW w:w="934" w:type="dxa"/>
            <w:vAlign w:val="center"/>
          </w:tcPr>
          <w:p w14:paraId="7A4DDC6A"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lastRenderedPageBreak/>
              <w:t>Un</w:t>
            </w:r>
          </w:p>
        </w:tc>
        <w:tc>
          <w:tcPr>
            <w:tcW w:w="1068" w:type="dxa"/>
            <w:vAlign w:val="center"/>
          </w:tcPr>
          <w:p w14:paraId="180DC38C"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6313A135"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24</w:t>
            </w:r>
          </w:p>
        </w:tc>
        <w:tc>
          <w:tcPr>
            <w:tcW w:w="814" w:type="dxa"/>
            <w:vAlign w:val="center"/>
          </w:tcPr>
          <w:p w14:paraId="031C55CF"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71149AB9"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3E8091B6"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r>
      <w:tr w:rsidR="001C5084" w:rsidRPr="00F20E10" w14:paraId="14677981" w14:textId="77777777" w:rsidTr="0090092B">
        <w:tc>
          <w:tcPr>
            <w:tcW w:w="578" w:type="dxa"/>
            <w:vAlign w:val="center"/>
          </w:tcPr>
          <w:p w14:paraId="1ADC1EFD"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15</w:t>
            </w:r>
          </w:p>
        </w:tc>
        <w:tc>
          <w:tcPr>
            <w:tcW w:w="878" w:type="dxa"/>
            <w:vAlign w:val="center"/>
          </w:tcPr>
          <w:p w14:paraId="099D8D6E"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54488</w:t>
            </w:r>
          </w:p>
        </w:tc>
        <w:tc>
          <w:tcPr>
            <w:tcW w:w="1806" w:type="dxa"/>
            <w:vAlign w:val="center"/>
          </w:tcPr>
          <w:p w14:paraId="7C476D4E"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 12.80.18 – 1ª linha (pneus linha de montagem), dianteiro, tipo de montagem – (com câmara ou sem), quantidade de lonas – 12 lonas</w:t>
            </w:r>
          </w:p>
        </w:tc>
        <w:tc>
          <w:tcPr>
            <w:tcW w:w="934" w:type="dxa"/>
            <w:vAlign w:val="center"/>
          </w:tcPr>
          <w:p w14:paraId="5B3939F4"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Un</w:t>
            </w:r>
          </w:p>
        </w:tc>
        <w:tc>
          <w:tcPr>
            <w:tcW w:w="1068" w:type="dxa"/>
            <w:vAlign w:val="center"/>
          </w:tcPr>
          <w:p w14:paraId="3D711FC8"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37DD02D7"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24</w:t>
            </w:r>
          </w:p>
        </w:tc>
        <w:tc>
          <w:tcPr>
            <w:tcW w:w="814" w:type="dxa"/>
            <w:vAlign w:val="center"/>
          </w:tcPr>
          <w:p w14:paraId="34C2BB03"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2D8D31D1"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1CBCDC98"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r>
      <w:tr w:rsidR="001C5084" w:rsidRPr="00F20E10" w14:paraId="088FA464" w14:textId="77777777" w:rsidTr="0090092B">
        <w:tc>
          <w:tcPr>
            <w:tcW w:w="578" w:type="dxa"/>
            <w:vAlign w:val="center"/>
          </w:tcPr>
          <w:p w14:paraId="60AD0BE0"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16</w:t>
            </w:r>
          </w:p>
        </w:tc>
        <w:tc>
          <w:tcPr>
            <w:tcW w:w="878" w:type="dxa"/>
            <w:vAlign w:val="center"/>
          </w:tcPr>
          <w:p w14:paraId="69AD6B30"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54489</w:t>
            </w:r>
          </w:p>
        </w:tc>
        <w:tc>
          <w:tcPr>
            <w:tcW w:w="1806" w:type="dxa"/>
            <w:vAlign w:val="center"/>
          </w:tcPr>
          <w:p w14:paraId="3CF5EFF9"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 14.9.28 – 1ª linha (pneus linha de montagem), dianteiro, tipo de montagem – (com câmara ou sem), quantidade de lonas – 12 lonas</w:t>
            </w:r>
          </w:p>
        </w:tc>
        <w:tc>
          <w:tcPr>
            <w:tcW w:w="934" w:type="dxa"/>
            <w:vAlign w:val="center"/>
          </w:tcPr>
          <w:p w14:paraId="4203EDA3"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Un</w:t>
            </w:r>
          </w:p>
        </w:tc>
        <w:tc>
          <w:tcPr>
            <w:tcW w:w="1068" w:type="dxa"/>
            <w:vAlign w:val="center"/>
          </w:tcPr>
          <w:p w14:paraId="2BC05950"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0D2F1667"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24</w:t>
            </w:r>
          </w:p>
        </w:tc>
        <w:tc>
          <w:tcPr>
            <w:tcW w:w="814" w:type="dxa"/>
            <w:vAlign w:val="center"/>
          </w:tcPr>
          <w:p w14:paraId="627B13B4"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26AFD9A0"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433CA4E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r>
      <w:tr w:rsidR="001C5084" w:rsidRPr="00F20E10" w14:paraId="42DC5449" w14:textId="77777777" w:rsidTr="0090092B">
        <w:tc>
          <w:tcPr>
            <w:tcW w:w="578" w:type="dxa"/>
            <w:vAlign w:val="center"/>
          </w:tcPr>
          <w:p w14:paraId="09A23BB7"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17</w:t>
            </w:r>
          </w:p>
        </w:tc>
        <w:tc>
          <w:tcPr>
            <w:tcW w:w="878" w:type="dxa"/>
            <w:vAlign w:val="center"/>
          </w:tcPr>
          <w:p w14:paraId="2FD9957A"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54491</w:t>
            </w:r>
          </w:p>
        </w:tc>
        <w:tc>
          <w:tcPr>
            <w:tcW w:w="1806" w:type="dxa"/>
            <w:vAlign w:val="center"/>
          </w:tcPr>
          <w:p w14:paraId="4948336D"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 17.525 novo – 1ª linha (pneus linha de montagem)</w:t>
            </w:r>
          </w:p>
        </w:tc>
        <w:tc>
          <w:tcPr>
            <w:tcW w:w="934" w:type="dxa"/>
            <w:vAlign w:val="center"/>
          </w:tcPr>
          <w:p w14:paraId="71E9A8B9"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Un</w:t>
            </w:r>
          </w:p>
        </w:tc>
        <w:tc>
          <w:tcPr>
            <w:tcW w:w="1068" w:type="dxa"/>
            <w:vAlign w:val="center"/>
          </w:tcPr>
          <w:p w14:paraId="2BFAB007"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4B3FC8E5"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24</w:t>
            </w:r>
          </w:p>
        </w:tc>
        <w:tc>
          <w:tcPr>
            <w:tcW w:w="814" w:type="dxa"/>
            <w:vAlign w:val="center"/>
          </w:tcPr>
          <w:p w14:paraId="690AD68D"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5FD5C580"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27069705"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r>
      <w:tr w:rsidR="001C5084" w:rsidRPr="00F20E10" w14:paraId="4430B94B" w14:textId="77777777" w:rsidTr="0090092B">
        <w:tc>
          <w:tcPr>
            <w:tcW w:w="578" w:type="dxa"/>
            <w:vAlign w:val="center"/>
          </w:tcPr>
          <w:p w14:paraId="199A5A93"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18</w:t>
            </w:r>
          </w:p>
        </w:tc>
        <w:tc>
          <w:tcPr>
            <w:tcW w:w="878" w:type="dxa"/>
            <w:vAlign w:val="center"/>
          </w:tcPr>
          <w:p w14:paraId="51917C03"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54492</w:t>
            </w:r>
          </w:p>
        </w:tc>
        <w:tc>
          <w:tcPr>
            <w:tcW w:w="1806" w:type="dxa"/>
            <w:vAlign w:val="center"/>
          </w:tcPr>
          <w:p w14:paraId="554F6B49"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 195L24 novo – 1ª linha (pneus linha de montagem)</w:t>
            </w:r>
          </w:p>
        </w:tc>
        <w:tc>
          <w:tcPr>
            <w:tcW w:w="934" w:type="dxa"/>
            <w:vAlign w:val="center"/>
          </w:tcPr>
          <w:p w14:paraId="62D3B472"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Un</w:t>
            </w:r>
          </w:p>
        </w:tc>
        <w:tc>
          <w:tcPr>
            <w:tcW w:w="1068" w:type="dxa"/>
            <w:vAlign w:val="center"/>
          </w:tcPr>
          <w:p w14:paraId="6EBE6CF3"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1A66A9EE"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24</w:t>
            </w:r>
          </w:p>
        </w:tc>
        <w:tc>
          <w:tcPr>
            <w:tcW w:w="814" w:type="dxa"/>
            <w:vAlign w:val="center"/>
          </w:tcPr>
          <w:p w14:paraId="6F91C87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46C4F94A"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0D9C6739"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r>
      <w:tr w:rsidR="001C5084" w:rsidRPr="00F20E10" w14:paraId="7E380C6E" w14:textId="77777777" w:rsidTr="0090092B">
        <w:tc>
          <w:tcPr>
            <w:tcW w:w="578" w:type="dxa"/>
            <w:vAlign w:val="center"/>
          </w:tcPr>
          <w:p w14:paraId="1C4145F2"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19</w:t>
            </w:r>
          </w:p>
        </w:tc>
        <w:tc>
          <w:tcPr>
            <w:tcW w:w="878" w:type="dxa"/>
            <w:vAlign w:val="center"/>
          </w:tcPr>
          <w:p w14:paraId="0F250446"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54493</w:t>
            </w:r>
          </w:p>
        </w:tc>
        <w:tc>
          <w:tcPr>
            <w:tcW w:w="1806" w:type="dxa"/>
            <w:vAlign w:val="center"/>
          </w:tcPr>
          <w:p w14:paraId="1A219D1E"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 Aro 14 175/70 R14 - 1ª linha (pneus linha de montagem)</w:t>
            </w:r>
          </w:p>
        </w:tc>
        <w:tc>
          <w:tcPr>
            <w:tcW w:w="934" w:type="dxa"/>
            <w:vAlign w:val="center"/>
          </w:tcPr>
          <w:p w14:paraId="16953768"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Un</w:t>
            </w:r>
          </w:p>
        </w:tc>
        <w:tc>
          <w:tcPr>
            <w:tcW w:w="1068" w:type="dxa"/>
            <w:vAlign w:val="center"/>
          </w:tcPr>
          <w:p w14:paraId="757B4A66"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15E21F0C"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24</w:t>
            </w:r>
          </w:p>
        </w:tc>
        <w:tc>
          <w:tcPr>
            <w:tcW w:w="814" w:type="dxa"/>
            <w:vAlign w:val="center"/>
          </w:tcPr>
          <w:p w14:paraId="1ECDC9B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300</w:t>
            </w:r>
          </w:p>
        </w:tc>
        <w:tc>
          <w:tcPr>
            <w:tcW w:w="1312" w:type="dxa"/>
            <w:vAlign w:val="center"/>
          </w:tcPr>
          <w:p w14:paraId="57C0D184"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1B3292D7"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324</w:t>
            </w:r>
          </w:p>
        </w:tc>
      </w:tr>
      <w:tr w:rsidR="001C5084" w:rsidRPr="00F20E10" w14:paraId="3C42388D" w14:textId="77777777" w:rsidTr="0090092B">
        <w:tc>
          <w:tcPr>
            <w:tcW w:w="578" w:type="dxa"/>
            <w:vAlign w:val="center"/>
          </w:tcPr>
          <w:p w14:paraId="4741DF5B"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lastRenderedPageBreak/>
              <w:t>20</w:t>
            </w:r>
          </w:p>
        </w:tc>
        <w:tc>
          <w:tcPr>
            <w:tcW w:w="878" w:type="dxa"/>
            <w:vAlign w:val="center"/>
          </w:tcPr>
          <w:p w14:paraId="45228897"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54494</w:t>
            </w:r>
          </w:p>
        </w:tc>
        <w:tc>
          <w:tcPr>
            <w:tcW w:w="1806" w:type="dxa"/>
            <w:vAlign w:val="center"/>
          </w:tcPr>
          <w:p w14:paraId="58DEDD39"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 borrachudo 1000.20 desenho CT-71 novo – 1ª linha (pneus linha de montagem)</w:t>
            </w:r>
          </w:p>
        </w:tc>
        <w:tc>
          <w:tcPr>
            <w:tcW w:w="934" w:type="dxa"/>
            <w:vAlign w:val="center"/>
          </w:tcPr>
          <w:p w14:paraId="78D9C1C6"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Un</w:t>
            </w:r>
          </w:p>
        </w:tc>
        <w:tc>
          <w:tcPr>
            <w:tcW w:w="1068" w:type="dxa"/>
            <w:vAlign w:val="center"/>
          </w:tcPr>
          <w:p w14:paraId="54EBC29D"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7395DA46"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c>
          <w:tcPr>
            <w:tcW w:w="814" w:type="dxa"/>
            <w:vAlign w:val="center"/>
          </w:tcPr>
          <w:p w14:paraId="56E39615"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740177C5"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775CC017"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r>
      <w:tr w:rsidR="001C5084" w:rsidRPr="00F20E10" w14:paraId="06AC219E" w14:textId="77777777" w:rsidTr="0090092B">
        <w:tc>
          <w:tcPr>
            <w:tcW w:w="578" w:type="dxa"/>
            <w:vAlign w:val="center"/>
          </w:tcPr>
          <w:p w14:paraId="53805F59"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21</w:t>
            </w:r>
          </w:p>
        </w:tc>
        <w:tc>
          <w:tcPr>
            <w:tcW w:w="878" w:type="dxa"/>
            <w:vAlign w:val="center"/>
          </w:tcPr>
          <w:p w14:paraId="7ED6C945"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54495</w:t>
            </w:r>
          </w:p>
        </w:tc>
        <w:tc>
          <w:tcPr>
            <w:tcW w:w="1806" w:type="dxa"/>
            <w:vAlign w:val="center"/>
          </w:tcPr>
          <w:p w14:paraId="10F46A82"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 borrachudo 12.5.80.18 novo – 1ª linha (pneus linha de montagem)</w:t>
            </w:r>
          </w:p>
        </w:tc>
        <w:tc>
          <w:tcPr>
            <w:tcW w:w="934" w:type="dxa"/>
            <w:vAlign w:val="center"/>
          </w:tcPr>
          <w:p w14:paraId="0BA6BC3F"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Un</w:t>
            </w:r>
          </w:p>
        </w:tc>
        <w:tc>
          <w:tcPr>
            <w:tcW w:w="1068" w:type="dxa"/>
            <w:vAlign w:val="center"/>
          </w:tcPr>
          <w:p w14:paraId="16906726"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3CD1E15D"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24</w:t>
            </w:r>
          </w:p>
        </w:tc>
        <w:tc>
          <w:tcPr>
            <w:tcW w:w="814" w:type="dxa"/>
            <w:vAlign w:val="center"/>
          </w:tcPr>
          <w:p w14:paraId="5ABF8E57"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01C48C7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6C4DFB3C"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r>
      <w:tr w:rsidR="001C5084" w:rsidRPr="00F20E10" w14:paraId="00B2F43A" w14:textId="77777777" w:rsidTr="0090092B">
        <w:tc>
          <w:tcPr>
            <w:tcW w:w="578" w:type="dxa"/>
            <w:vAlign w:val="center"/>
          </w:tcPr>
          <w:p w14:paraId="14925556"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22</w:t>
            </w:r>
          </w:p>
        </w:tc>
        <w:tc>
          <w:tcPr>
            <w:tcW w:w="878" w:type="dxa"/>
            <w:vAlign w:val="center"/>
          </w:tcPr>
          <w:p w14:paraId="4CE07ACA"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54496</w:t>
            </w:r>
          </w:p>
        </w:tc>
        <w:tc>
          <w:tcPr>
            <w:tcW w:w="1806" w:type="dxa"/>
            <w:vAlign w:val="center"/>
          </w:tcPr>
          <w:p w14:paraId="5AD37A36"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 borrachudo 295.22.5 – 1ª linha (pneus linha de montagem)</w:t>
            </w:r>
          </w:p>
        </w:tc>
        <w:tc>
          <w:tcPr>
            <w:tcW w:w="934" w:type="dxa"/>
            <w:vAlign w:val="center"/>
          </w:tcPr>
          <w:p w14:paraId="7E0459DB"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Un</w:t>
            </w:r>
          </w:p>
        </w:tc>
        <w:tc>
          <w:tcPr>
            <w:tcW w:w="1068" w:type="dxa"/>
            <w:vAlign w:val="center"/>
          </w:tcPr>
          <w:p w14:paraId="07F82A83"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5683921F"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24</w:t>
            </w:r>
          </w:p>
        </w:tc>
        <w:tc>
          <w:tcPr>
            <w:tcW w:w="814" w:type="dxa"/>
            <w:vAlign w:val="center"/>
          </w:tcPr>
          <w:p w14:paraId="10898163"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06356971"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4A1AC98D"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r>
      <w:tr w:rsidR="001C5084" w:rsidRPr="00F20E10" w14:paraId="37B38F46" w14:textId="77777777" w:rsidTr="0090092B">
        <w:tc>
          <w:tcPr>
            <w:tcW w:w="578" w:type="dxa"/>
            <w:vAlign w:val="center"/>
          </w:tcPr>
          <w:p w14:paraId="6C500BEA"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23</w:t>
            </w:r>
          </w:p>
        </w:tc>
        <w:tc>
          <w:tcPr>
            <w:tcW w:w="878" w:type="dxa"/>
            <w:vAlign w:val="center"/>
          </w:tcPr>
          <w:p w14:paraId="55E60EB6"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54497</w:t>
            </w:r>
          </w:p>
        </w:tc>
        <w:tc>
          <w:tcPr>
            <w:tcW w:w="1806" w:type="dxa"/>
            <w:vAlign w:val="center"/>
          </w:tcPr>
          <w:p w14:paraId="75CF477D"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 liso 295.80.22.5 novo – 1ª linha (pneus linha de montagem)</w:t>
            </w:r>
          </w:p>
        </w:tc>
        <w:tc>
          <w:tcPr>
            <w:tcW w:w="934" w:type="dxa"/>
            <w:vAlign w:val="center"/>
          </w:tcPr>
          <w:p w14:paraId="2BF66B6A"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Un</w:t>
            </w:r>
          </w:p>
        </w:tc>
        <w:tc>
          <w:tcPr>
            <w:tcW w:w="1068" w:type="dxa"/>
            <w:vAlign w:val="center"/>
          </w:tcPr>
          <w:p w14:paraId="278395A7"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7E1100D4"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76</w:t>
            </w:r>
          </w:p>
        </w:tc>
        <w:tc>
          <w:tcPr>
            <w:tcW w:w="814" w:type="dxa"/>
            <w:vAlign w:val="center"/>
          </w:tcPr>
          <w:p w14:paraId="6D59CB0F"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28CFFD01"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4E29E142"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76</w:t>
            </w:r>
          </w:p>
        </w:tc>
      </w:tr>
      <w:tr w:rsidR="001C5084" w:rsidRPr="00F20E10" w14:paraId="49CE5228" w14:textId="77777777" w:rsidTr="0090092B">
        <w:tc>
          <w:tcPr>
            <w:tcW w:w="578" w:type="dxa"/>
            <w:vAlign w:val="center"/>
          </w:tcPr>
          <w:p w14:paraId="7E8C324A"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24</w:t>
            </w:r>
          </w:p>
        </w:tc>
        <w:tc>
          <w:tcPr>
            <w:tcW w:w="878" w:type="dxa"/>
            <w:vAlign w:val="center"/>
          </w:tcPr>
          <w:p w14:paraId="6372341F"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54498</w:t>
            </w:r>
          </w:p>
        </w:tc>
        <w:tc>
          <w:tcPr>
            <w:tcW w:w="1806" w:type="dxa"/>
            <w:vAlign w:val="center"/>
          </w:tcPr>
          <w:p w14:paraId="2F467130"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 15x600-6 novo – 1ª linha (pneus linha de montagem)</w:t>
            </w:r>
          </w:p>
        </w:tc>
        <w:tc>
          <w:tcPr>
            <w:tcW w:w="934" w:type="dxa"/>
            <w:vAlign w:val="center"/>
          </w:tcPr>
          <w:p w14:paraId="3C7115CE"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Un</w:t>
            </w:r>
          </w:p>
        </w:tc>
        <w:tc>
          <w:tcPr>
            <w:tcW w:w="1068" w:type="dxa"/>
            <w:vAlign w:val="center"/>
          </w:tcPr>
          <w:p w14:paraId="595E51BB"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1272613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24</w:t>
            </w:r>
          </w:p>
        </w:tc>
        <w:tc>
          <w:tcPr>
            <w:tcW w:w="814" w:type="dxa"/>
            <w:vAlign w:val="center"/>
          </w:tcPr>
          <w:p w14:paraId="4908D64C"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7311EE7C"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11F6F2D3"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r>
      <w:tr w:rsidR="001C5084" w:rsidRPr="00F20E10" w14:paraId="34DD7F2E" w14:textId="77777777" w:rsidTr="0090092B">
        <w:tc>
          <w:tcPr>
            <w:tcW w:w="578" w:type="dxa"/>
            <w:vAlign w:val="center"/>
          </w:tcPr>
          <w:p w14:paraId="0B32A9A4"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25</w:t>
            </w:r>
          </w:p>
        </w:tc>
        <w:tc>
          <w:tcPr>
            <w:tcW w:w="878" w:type="dxa"/>
            <w:vAlign w:val="center"/>
          </w:tcPr>
          <w:p w14:paraId="31A2BBA4"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54499</w:t>
            </w:r>
          </w:p>
        </w:tc>
        <w:tc>
          <w:tcPr>
            <w:tcW w:w="1806" w:type="dxa"/>
            <w:vAlign w:val="center"/>
          </w:tcPr>
          <w:p w14:paraId="4B054BDC"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 20x8.00-8 novo – 1ª linha (pneus linha de montagem)</w:t>
            </w:r>
          </w:p>
        </w:tc>
        <w:tc>
          <w:tcPr>
            <w:tcW w:w="934" w:type="dxa"/>
            <w:vAlign w:val="center"/>
          </w:tcPr>
          <w:p w14:paraId="253C0320"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Un</w:t>
            </w:r>
          </w:p>
        </w:tc>
        <w:tc>
          <w:tcPr>
            <w:tcW w:w="1068" w:type="dxa"/>
            <w:vAlign w:val="center"/>
          </w:tcPr>
          <w:p w14:paraId="0A50B20D"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54CB64E1"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24</w:t>
            </w:r>
          </w:p>
        </w:tc>
        <w:tc>
          <w:tcPr>
            <w:tcW w:w="814" w:type="dxa"/>
            <w:vAlign w:val="center"/>
          </w:tcPr>
          <w:p w14:paraId="19E9E282"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3CA355BE"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611D1C8F"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r>
      <w:tr w:rsidR="001C5084" w:rsidRPr="00F20E10" w14:paraId="2CCD5FA0" w14:textId="77777777" w:rsidTr="0090092B">
        <w:tc>
          <w:tcPr>
            <w:tcW w:w="578" w:type="dxa"/>
            <w:vAlign w:val="center"/>
          </w:tcPr>
          <w:p w14:paraId="3064CA66"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26</w:t>
            </w:r>
          </w:p>
        </w:tc>
        <w:tc>
          <w:tcPr>
            <w:tcW w:w="878" w:type="dxa"/>
            <w:vAlign w:val="center"/>
          </w:tcPr>
          <w:p w14:paraId="25B577DC"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18706</w:t>
            </w:r>
          </w:p>
        </w:tc>
        <w:tc>
          <w:tcPr>
            <w:tcW w:w="1806" w:type="dxa"/>
            <w:vAlign w:val="center"/>
          </w:tcPr>
          <w:p w14:paraId="3DC3ED5E"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 xml:space="preserve">Pneus 1000x16 para veículo agrícola 1ª </w:t>
            </w:r>
            <w:r w:rsidRPr="00F20E10">
              <w:rPr>
                <w:rFonts w:ascii="Cambria" w:hAnsi="Cambria" w:cs="Arial"/>
                <w:sz w:val="24"/>
                <w:szCs w:val="24"/>
              </w:rPr>
              <w:lastRenderedPageBreak/>
              <w:t>linha (Pneus linha de montagem), novo, temperatura “A”.</w:t>
            </w:r>
          </w:p>
        </w:tc>
        <w:tc>
          <w:tcPr>
            <w:tcW w:w="934" w:type="dxa"/>
            <w:vAlign w:val="center"/>
          </w:tcPr>
          <w:p w14:paraId="2075FCB4"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lastRenderedPageBreak/>
              <w:t>Un</w:t>
            </w:r>
          </w:p>
        </w:tc>
        <w:tc>
          <w:tcPr>
            <w:tcW w:w="1068" w:type="dxa"/>
            <w:vAlign w:val="center"/>
          </w:tcPr>
          <w:p w14:paraId="696C38CA"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77CB8E72"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24</w:t>
            </w:r>
          </w:p>
        </w:tc>
        <w:tc>
          <w:tcPr>
            <w:tcW w:w="814" w:type="dxa"/>
            <w:vAlign w:val="center"/>
          </w:tcPr>
          <w:p w14:paraId="5724AF49"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356577BC"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10AF3693"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r>
      <w:tr w:rsidR="001C5084" w:rsidRPr="00F20E10" w14:paraId="0CDF9CAE" w14:textId="77777777" w:rsidTr="0090092B">
        <w:tc>
          <w:tcPr>
            <w:tcW w:w="578" w:type="dxa"/>
            <w:vAlign w:val="center"/>
          </w:tcPr>
          <w:p w14:paraId="5DDA35C5"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27</w:t>
            </w:r>
          </w:p>
        </w:tc>
        <w:tc>
          <w:tcPr>
            <w:tcW w:w="878" w:type="dxa"/>
            <w:vAlign w:val="center"/>
          </w:tcPr>
          <w:p w14:paraId="174DACB2"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36806</w:t>
            </w:r>
          </w:p>
        </w:tc>
        <w:tc>
          <w:tcPr>
            <w:tcW w:w="1806" w:type="dxa"/>
            <w:vAlign w:val="center"/>
          </w:tcPr>
          <w:p w14:paraId="19E6F23F"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Pneus 12.4.24, 12 lonas, para máquina agrícola, 1ª linha (Pneus linha de montagem), novo, temperatura “A”.</w:t>
            </w:r>
          </w:p>
        </w:tc>
        <w:tc>
          <w:tcPr>
            <w:tcW w:w="934" w:type="dxa"/>
            <w:vAlign w:val="center"/>
          </w:tcPr>
          <w:p w14:paraId="4BE81C99"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Un</w:t>
            </w:r>
          </w:p>
        </w:tc>
        <w:tc>
          <w:tcPr>
            <w:tcW w:w="1068" w:type="dxa"/>
            <w:vAlign w:val="center"/>
          </w:tcPr>
          <w:p w14:paraId="229DFEE3"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2248141F"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24</w:t>
            </w:r>
          </w:p>
        </w:tc>
        <w:tc>
          <w:tcPr>
            <w:tcW w:w="814" w:type="dxa"/>
            <w:vAlign w:val="center"/>
          </w:tcPr>
          <w:p w14:paraId="4238B1F1"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140F4BBC"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29D93554"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r>
      <w:tr w:rsidR="001C5084" w:rsidRPr="00F20E10" w14:paraId="5C782176" w14:textId="77777777" w:rsidTr="0090092B">
        <w:tc>
          <w:tcPr>
            <w:tcW w:w="578" w:type="dxa"/>
            <w:vAlign w:val="center"/>
          </w:tcPr>
          <w:p w14:paraId="798A656C"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28</w:t>
            </w:r>
          </w:p>
        </w:tc>
        <w:tc>
          <w:tcPr>
            <w:tcW w:w="878" w:type="dxa"/>
            <w:vAlign w:val="center"/>
          </w:tcPr>
          <w:p w14:paraId="4D61D280"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30436</w:t>
            </w:r>
          </w:p>
        </w:tc>
        <w:tc>
          <w:tcPr>
            <w:tcW w:w="1806" w:type="dxa"/>
            <w:vAlign w:val="center"/>
          </w:tcPr>
          <w:p w14:paraId="3CD5527D"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Pneus 14.9.28, 12 lonas, para máquina agrícola, 1ª linha (Pneus linha de montagem), novo, temperatura “A”.</w:t>
            </w:r>
          </w:p>
        </w:tc>
        <w:tc>
          <w:tcPr>
            <w:tcW w:w="934" w:type="dxa"/>
            <w:vAlign w:val="center"/>
          </w:tcPr>
          <w:p w14:paraId="5ECA6504"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Un</w:t>
            </w:r>
          </w:p>
        </w:tc>
        <w:tc>
          <w:tcPr>
            <w:tcW w:w="1068" w:type="dxa"/>
            <w:vAlign w:val="center"/>
          </w:tcPr>
          <w:p w14:paraId="159241F7"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26F96FB5"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24</w:t>
            </w:r>
          </w:p>
        </w:tc>
        <w:tc>
          <w:tcPr>
            <w:tcW w:w="814" w:type="dxa"/>
            <w:vAlign w:val="center"/>
          </w:tcPr>
          <w:p w14:paraId="4A3F3776"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763F995C"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00EB430E"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r>
      <w:tr w:rsidR="001C5084" w:rsidRPr="00F20E10" w14:paraId="13BD85EB" w14:textId="77777777" w:rsidTr="0090092B">
        <w:tc>
          <w:tcPr>
            <w:tcW w:w="578" w:type="dxa"/>
            <w:vAlign w:val="center"/>
          </w:tcPr>
          <w:p w14:paraId="07A8A09C"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29</w:t>
            </w:r>
          </w:p>
        </w:tc>
        <w:tc>
          <w:tcPr>
            <w:tcW w:w="878" w:type="dxa"/>
            <w:vAlign w:val="center"/>
          </w:tcPr>
          <w:p w14:paraId="6B263F76"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30434</w:t>
            </w:r>
          </w:p>
        </w:tc>
        <w:tc>
          <w:tcPr>
            <w:tcW w:w="1806" w:type="dxa"/>
            <w:vAlign w:val="center"/>
          </w:tcPr>
          <w:p w14:paraId="355D73F3"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Pneus 1400x24 s/ câmara, para veículo agrícola, 1ª linha (Pneus linha de montagem), novo, temperatura “A”.</w:t>
            </w:r>
          </w:p>
        </w:tc>
        <w:tc>
          <w:tcPr>
            <w:tcW w:w="934" w:type="dxa"/>
            <w:vAlign w:val="center"/>
          </w:tcPr>
          <w:p w14:paraId="5D360246"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Un</w:t>
            </w:r>
          </w:p>
        </w:tc>
        <w:tc>
          <w:tcPr>
            <w:tcW w:w="1068" w:type="dxa"/>
            <w:vAlign w:val="center"/>
          </w:tcPr>
          <w:p w14:paraId="7C021ED4"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78659E54"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36</w:t>
            </w:r>
          </w:p>
        </w:tc>
        <w:tc>
          <w:tcPr>
            <w:tcW w:w="814" w:type="dxa"/>
            <w:vAlign w:val="center"/>
          </w:tcPr>
          <w:p w14:paraId="6D77EB55"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2C8C0E98"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1418BAA8"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36</w:t>
            </w:r>
          </w:p>
        </w:tc>
      </w:tr>
      <w:tr w:rsidR="001C5084" w:rsidRPr="00F20E10" w14:paraId="63CF6BFC" w14:textId="77777777" w:rsidTr="0090092B">
        <w:tc>
          <w:tcPr>
            <w:tcW w:w="578" w:type="dxa"/>
            <w:vAlign w:val="center"/>
          </w:tcPr>
          <w:p w14:paraId="68C73567"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30</w:t>
            </w:r>
          </w:p>
        </w:tc>
        <w:tc>
          <w:tcPr>
            <w:tcW w:w="878" w:type="dxa"/>
            <w:vAlign w:val="center"/>
          </w:tcPr>
          <w:p w14:paraId="3D5890A0"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54500</w:t>
            </w:r>
          </w:p>
        </w:tc>
        <w:tc>
          <w:tcPr>
            <w:tcW w:w="1806" w:type="dxa"/>
            <w:vAlign w:val="center"/>
          </w:tcPr>
          <w:p w14:paraId="09B12CA9"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 xml:space="preserve">Pneus 17.5.25 desenho L3, </w:t>
            </w:r>
            <w:r w:rsidRPr="00F20E10">
              <w:rPr>
                <w:rFonts w:ascii="Cambria" w:hAnsi="Cambria" w:cs="Arial"/>
                <w:sz w:val="24"/>
                <w:szCs w:val="24"/>
              </w:rPr>
              <w:lastRenderedPageBreak/>
              <w:t>para veículo agrícola 1ª linha (Pneus linha de montagem), novo, temperatura “A”.</w:t>
            </w:r>
          </w:p>
        </w:tc>
        <w:tc>
          <w:tcPr>
            <w:tcW w:w="934" w:type="dxa"/>
            <w:vAlign w:val="center"/>
          </w:tcPr>
          <w:p w14:paraId="6D0AFD66"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lastRenderedPageBreak/>
              <w:t>Un</w:t>
            </w:r>
          </w:p>
        </w:tc>
        <w:tc>
          <w:tcPr>
            <w:tcW w:w="1068" w:type="dxa"/>
            <w:vAlign w:val="center"/>
          </w:tcPr>
          <w:p w14:paraId="59A82020"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21E53F06"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40</w:t>
            </w:r>
          </w:p>
        </w:tc>
        <w:tc>
          <w:tcPr>
            <w:tcW w:w="814" w:type="dxa"/>
            <w:vAlign w:val="center"/>
          </w:tcPr>
          <w:p w14:paraId="72AF8306"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52425FB6"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575E9D8F"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40</w:t>
            </w:r>
          </w:p>
        </w:tc>
      </w:tr>
      <w:tr w:rsidR="001C5084" w:rsidRPr="00F20E10" w14:paraId="1AE6E6BC" w14:textId="77777777" w:rsidTr="0090092B">
        <w:tc>
          <w:tcPr>
            <w:tcW w:w="578" w:type="dxa"/>
            <w:vAlign w:val="center"/>
          </w:tcPr>
          <w:p w14:paraId="276E981C"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31</w:t>
            </w:r>
          </w:p>
        </w:tc>
        <w:tc>
          <w:tcPr>
            <w:tcW w:w="878" w:type="dxa"/>
            <w:vAlign w:val="center"/>
          </w:tcPr>
          <w:p w14:paraId="58CE43C9"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36807</w:t>
            </w:r>
          </w:p>
        </w:tc>
        <w:tc>
          <w:tcPr>
            <w:tcW w:w="1806" w:type="dxa"/>
            <w:vAlign w:val="center"/>
          </w:tcPr>
          <w:p w14:paraId="7C0B5925"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Pneus 18.4.30, 12 lonas, para máquina agrícola, 1ª linha (Pneus linha de montagem), novo, temperatura “A”.</w:t>
            </w:r>
          </w:p>
        </w:tc>
        <w:tc>
          <w:tcPr>
            <w:tcW w:w="934" w:type="dxa"/>
            <w:vAlign w:val="center"/>
          </w:tcPr>
          <w:p w14:paraId="5A67EC8E"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Un</w:t>
            </w:r>
          </w:p>
        </w:tc>
        <w:tc>
          <w:tcPr>
            <w:tcW w:w="1068" w:type="dxa"/>
            <w:vAlign w:val="center"/>
          </w:tcPr>
          <w:p w14:paraId="5FEAF733"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541A43C8"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24</w:t>
            </w:r>
          </w:p>
        </w:tc>
        <w:tc>
          <w:tcPr>
            <w:tcW w:w="814" w:type="dxa"/>
            <w:vAlign w:val="center"/>
          </w:tcPr>
          <w:p w14:paraId="0EA72AD9"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3E237C7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726B569E"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r>
      <w:tr w:rsidR="001C5084" w:rsidRPr="00F20E10" w14:paraId="641B1A8D" w14:textId="77777777" w:rsidTr="0090092B">
        <w:tc>
          <w:tcPr>
            <w:tcW w:w="578" w:type="dxa"/>
            <w:vAlign w:val="center"/>
          </w:tcPr>
          <w:p w14:paraId="272E6D2D"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32</w:t>
            </w:r>
          </w:p>
        </w:tc>
        <w:tc>
          <w:tcPr>
            <w:tcW w:w="878" w:type="dxa"/>
            <w:vAlign w:val="center"/>
          </w:tcPr>
          <w:p w14:paraId="3B1F17A3"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36793</w:t>
            </w:r>
          </w:p>
        </w:tc>
        <w:tc>
          <w:tcPr>
            <w:tcW w:w="1806" w:type="dxa"/>
            <w:vAlign w:val="center"/>
          </w:tcPr>
          <w:p w14:paraId="32DA9C36"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Pneus 185/70 R13 – 1ª linha (pneus linha de montagem), novo, lonado, modelo convencional.</w:t>
            </w:r>
          </w:p>
        </w:tc>
        <w:tc>
          <w:tcPr>
            <w:tcW w:w="934" w:type="dxa"/>
            <w:vAlign w:val="center"/>
          </w:tcPr>
          <w:p w14:paraId="07A78ED9"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Un</w:t>
            </w:r>
          </w:p>
        </w:tc>
        <w:tc>
          <w:tcPr>
            <w:tcW w:w="1068" w:type="dxa"/>
            <w:vAlign w:val="center"/>
          </w:tcPr>
          <w:p w14:paraId="421FDC65"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5B56E60E"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24</w:t>
            </w:r>
          </w:p>
        </w:tc>
        <w:tc>
          <w:tcPr>
            <w:tcW w:w="814" w:type="dxa"/>
            <w:vAlign w:val="center"/>
          </w:tcPr>
          <w:p w14:paraId="2FC49F59"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2521E144"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1FCBAF91"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r>
      <w:tr w:rsidR="001C5084" w:rsidRPr="00F20E10" w14:paraId="06F5A5EB" w14:textId="77777777" w:rsidTr="0090092B">
        <w:tc>
          <w:tcPr>
            <w:tcW w:w="578" w:type="dxa"/>
            <w:vAlign w:val="center"/>
          </w:tcPr>
          <w:p w14:paraId="7ED67AFF"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33</w:t>
            </w:r>
          </w:p>
        </w:tc>
        <w:tc>
          <w:tcPr>
            <w:tcW w:w="878" w:type="dxa"/>
            <w:vAlign w:val="center"/>
          </w:tcPr>
          <w:p w14:paraId="0539786F"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31432</w:t>
            </w:r>
          </w:p>
        </w:tc>
        <w:tc>
          <w:tcPr>
            <w:tcW w:w="1806" w:type="dxa"/>
            <w:vAlign w:val="center"/>
          </w:tcPr>
          <w:p w14:paraId="08CDEE1A"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Pneus 185/70 R14 – 1ª linha (pneus linha de montagem), novo, lonado, modelo convencional.</w:t>
            </w:r>
          </w:p>
        </w:tc>
        <w:tc>
          <w:tcPr>
            <w:tcW w:w="934" w:type="dxa"/>
            <w:vAlign w:val="center"/>
          </w:tcPr>
          <w:p w14:paraId="5F3422A0"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Un</w:t>
            </w:r>
          </w:p>
        </w:tc>
        <w:tc>
          <w:tcPr>
            <w:tcW w:w="1068" w:type="dxa"/>
            <w:vAlign w:val="center"/>
          </w:tcPr>
          <w:p w14:paraId="6E214364"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0D23496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50</w:t>
            </w:r>
          </w:p>
        </w:tc>
        <w:tc>
          <w:tcPr>
            <w:tcW w:w="814" w:type="dxa"/>
            <w:vAlign w:val="center"/>
          </w:tcPr>
          <w:p w14:paraId="1DC44B8A"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0E92B36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36</w:t>
            </w:r>
          </w:p>
        </w:tc>
        <w:tc>
          <w:tcPr>
            <w:tcW w:w="778" w:type="dxa"/>
            <w:vAlign w:val="center"/>
          </w:tcPr>
          <w:p w14:paraId="2CF9D1E2"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86</w:t>
            </w:r>
          </w:p>
        </w:tc>
      </w:tr>
      <w:tr w:rsidR="001C5084" w:rsidRPr="00F20E10" w14:paraId="04EEA3A9" w14:textId="77777777" w:rsidTr="0090092B">
        <w:tc>
          <w:tcPr>
            <w:tcW w:w="578" w:type="dxa"/>
            <w:vAlign w:val="center"/>
          </w:tcPr>
          <w:p w14:paraId="18EAE18B"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34</w:t>
            </w:r>
          </w:p>
        </w:tc>
        <w:tc>
          <w:tcPr>
            <w:tcW w:w="878" w:type="dxa"/>
            <w:vAlign w:val="center"/>
          </w:tcPr>
          <w:p w14:paraId="05DB5BAE"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36794</w:t>
            </w:r>
          </w:p>
        </w:tc>
        <w:tc>
          <w:tcPr>
            <w:tcW w:w="1806" w:type="dxa"/>
            <w:vAlign w:val="center"/>
          </w:tcPr>
          <w:p w14:paraId="4B58CEF1"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Pneus 195/70 R15 – 1ª linha (pneus linha de montagem), novo, lonado, modelo convencional.</w:t>
            </w:r>
          </w:p>
        </w:tc>
        <w:tc>
          <w:tcPr>
            <w:tcW w:w="934" w:type="dxa"/>
            <w:vAlign w:val="center"/>
          </w:tcPr>
          <w:p w14:paraId="2907DE40"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Un</w:t>
            </w:r>
          </w:p>
        </w:tc>
        <w:tc>
          <w:tcPr>
            <w:tcW w:w="1068" w:type="dxa"/>
            <w:vAlign w:val="center"/>
          </w:tcPr>
          <w:p w14:paraId="2DE609E7"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6D16B5C9"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24</w:t>
            </w:r>
          </w:p>
        </w:tc>
        <w:tc>
          <w:tcPr>
            <w:tcW w:w="814" w:type="dxa"/>
            <w:vAlign w:val="center"/>
          </w:tcPr>
          <w:p w14:paraId="1B48DC2E"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55338370"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34463867"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r>
      <w:tr w:rsidR="001C5084" w:rsidRPr="00F20E10" w14:paraId="4674C3B6" w14:textId="77777777" w:rsidTr="0090092B">
        <w:tc>
          <w:tcPr>
            <w:tcW w:w="578" w:type="dxa"/>
            <w:vAlign w:val="center"/>
          </w:tcPr>
          <w:p w14:paraId="52092E82"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lastRenderedPageBreak/>
              <w:t>35</w:t>
            </w:r>
          </w:p>
        </w:tc>
        <w:tc>
          <w:tcPr>
            <w:tcW w:w="878" w:type="dxa"/>
            <w:vAlign w:val="center"/>
          </w:tcPr>
          <w:p w14:paraId="454A2032"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54501</w:t>
            </w:r>
          </w:p>
        </w:tc>
        <w:tc>
          <w:tcPr>
            <w:tcW w:w="1806" w:type="dxa"/>
            <w:vAlign w:val="center"/>
          </w:tcPr>
          <w:p w14:paraId="47C1F861"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Pneus 20.5/25R 1ª linha, novo, temperatura “A”, liso, modelo convencional.</w:t>
            </w:r>
          </w:p>
        </w:tc>
        <w:tc>
          <w:tcPr>
            <w:tcW w:w="934" w:type="dxa"/>
            <w:vAlign w:val="center"/>
          </w:tcPr>
          <w:p w14:paraId="77626F63"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Un</w:t>
            </w:r>
          </w:p>
        </w:tc>
        <w:tc>
          <w:tcPr>
            <w:tcW w:w="1068" w:type="dxa"/>
            <w:vAlign w:val="center"/>
          </w:tcPr>
          <w:p w14:paraId="1658141D"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4C086CC8"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24</w:t>
            </w:r>
          </w:p>
        </w:tc>
        <w:tc>
          <w:tcPr>
            <w:tcW w:w="814" w:type="dxa"/>
            <w:vAlign w:val="center"/>
          </w:tcPr>
          <w:p w14:paraId="7A422319"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56496C3E"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59CA7198"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r>
      <w:tr w:rsidR="001C5084" w:rsidRPr="00F20E10" w14:paraId="51AB26EB" w14:textId="77777777" w:rsidTr="0090092B">
        <w:tc>
          <w:tcPr>
            <w:tcW w:w="578" w:type="dxa"/>
            <w:vAlign w:val="center"/>
          </w:tcPr>
          <w:p w14:paraId="088501C0"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36</w:t>
            </w:r>
          </w:p>
        </w:tc>
        <w:tc>
          <w:tcPr>
            <w:tcW w:w="878" w:type="dxa"/>
            <w:vAlign w:val="center"/>
          </w:tcPr>
          <w:p w14:paraId="71A0D40D"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29119</w:t>
            </w:r>
          </w:p>
        </w:tc>
        <w:tc>
          <w:tcPr>
            <w:tcW w:w="1806" w:type="dxa"/>
            <w:vAlign w:val="center"/>
          </w:tcPr>
          <w:p w14:paraId="41F3E47E"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Pneus 205/60 R15 de 1ª linha, novo, temperatura “A”, liso, modelo convencional.</w:t>
            </w:r>
          </w:p>
        </w:tc>
        <w:tc>
          <w:tcPr>
            <w:tcW w:w="934" w:type="dxa"/>
            <w:vAlign w:val="center"/>
          </w:tcPr>
          <w:p w14:paraId="449193A9"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Un</w:t>
            </w:r>
          </w:p>
        </w:tc>
        <w:tc>
          <w:tcPr>
            <w:tcW w:w="1068" w:type="dxa"/>
            <w:vAlign w:val="center"/>
          </w:tcPr>
          <w:p w14:paraId="1FDA84BA"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1D228E3E"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24</w:t>
            </w:r>
          </w:p>
        </w:tc>
        <w:tc>
          <w:tcPr>
            <w:tcW w:w="814" w:type="dxa"/>
            <w:vAlign w:val="center"/>
          </w:tcPr>
          <w:p w14:paraId="51B79C9D"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0C0026CE"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7CDD524C"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r>
      <w:tr w:rsidR="001C5084" w:rsidRPr="00F20E10" w14:paraId="13592F7E" w14:textId="77777777" w:rsidTr="0090092B">
        <w:tc>
          <w:tcPr>
            <w:tcW w:w="578" w:type="dxa"/>
            <w:vAlign w:val="center"/>
          </w:tcPr>
          <w:p w14:paraId="2E00E235"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37</w:t>
            </w:r>
          </w:p>
        </w:tc>
        <w:tc>
          <w:tcPr>
            <w:tcW w:w="878" w:type="dxa"/>
            <w:vAlign w:val="center"/>
          </w:tcPr>
          <w:p w14:paraId="72F2E71D"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18699</w:t>
            </w:r>
          </w:p>
        </w:tc>
        <w:tc>
          <w:tcPr>
            <w:tcW w:w="1806" w:type="dxa"/>
            <w:vAlign w:val="center"/>
          </w:tcPr>
          <w:p w14:paraId="6B9937E5"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Pneus 23.1.30, 16 lonas, para máquina agrícola, 1ª linha (Pneus linha de montagem), novo, temperatura “A”.</w:t>
            </w:r>
          </w:p>
        </w:tc>
        <w:tc>
          <w:tcPr>
            <w:tcW w:w="934" w:type="dxa"/>
            <w:vAlign w:val="center"/>
          </w:tcPr>
          <w:p w14:paraId="70024FD6"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Un</w:t>
            </w:r>
          </w:p>
        </w:tc>
        <w:tc>
          <w:tcPr>
            <w:tcW w:w="1068" w:type="dxa"/>
            <w:vAlign w:val="center"/>
          </w:tcPr>
          <w:p w14:paraId="23BDCA7E"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430E0017"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24</w:t>
            </w:r>
          </w:p>
        </w:tc>
        <w:tc>
          <w:tcPr>
            <w:tcW w:w="814" w:type="dxa"/>
            <w:vAlign w:val="center"/>
          </w:tcPr>
          <w:p w14:paraId="0B2654AA"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588ABD39"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5D8A07C6"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r>
      <w:tr w:rsidR="001C5084" w:rsidRPr="00F20E10" w14:paraId="674AB727" w14:textId="77777777" w:rsidTr="0090092B">
        <w:tc>
          <w:tcPr>
            <w:tcW w:w="578" w:type="dxa"/>
            <w:vAlign w:val="center"/>
          </w:tcPr>
          <w:p w14:paraId="5F7FB237"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38</w:t>
            </w:r>
          </w:p>
        </w:tc>
        <w:tc>
          <w:tcPr>
            <w:tcW w:w="878" w:type="dxa"/>
            <w:vAlign w:val="center"/>
          </w:tcPr>
          <w:p w14:paraId="40E4BFB9"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36800</w:t>
            </w:r>
          </w:p>
        </w:tc>
        <w:tc>
          <w:tcPr>
            <w:tcW w:w="1806" w:type="dxa"/>
            <w:vAlign w:val="center"/>
          </w:tcPr>
          <w:p w14:paraId="229BEA96"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Pneus 265.65.17 - 1ª linha (Pneus linha de montagem), novo, lonado, modelo convencional.</w:t>
            </w:r>
          </w:p>
        </w:tc>
        <w:tc>
          <w:tcPr>
            <w:tcW w:w="934" w:type="dxa"/>
            <w:vAlign w:val="center"/>
          </w:tcPr>
          <w:p w14:paraId="52832FD1"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Un</w:t>
            </w:r>
          </w:p>
        </w:tc>
        <w:tc>
          <w:tcPr>
            <w:tcW w:w="1068" w:type="dxa"/>
            <w:vAlign w:val="center"/>
          </w:tcPr>
          <w:p w14:paraId="0DCE4F07"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3EBA7AD0"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24</w:t>
            </w:r>
          </w:p>
        </w:tc>
        <w:tc>
          <w:tcPr>
            <w:tcW w:w="814" w:type="dxa"/>
            <w:vAlign w:val="center"/>
          </w:tcPr>
          <w:p w14:paraId="13064B0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7379916D"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19CCF7CA"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r>
      <w:tr w:rsidR="001C5084" w:rsidRPr="00F20E10" w14:paraId="6E771036" w14:textId="77777777" w:rsidTr="0090092B">
        <w:tc>
          <w:tcPr>
            <w:tcW w:w="578" w:type="dxa"/>
            <w:vAlign w:val="center"/>
          </w:tcPr>
          <w:p w14:paraId="38614AE7"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39</w:t>
            </w:r>
          </w:p>
        </w:tc>
        <w:tc>
          <w:tcPr>
            <w:tcW w:w="878" w:type="dxa"/>
            <w:vAlign w:val="center"/>
          </w:tcPr>
          <w:p w14:paraId="078363CD"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36804</w:t>
            </w:r>
          </w:p>
        </w:tc>
        <w:tc>
          <w:tcPr>
            <w:tcW w:w="1806" w:type="dxa"/>
            <w:vAlign w:val="center"/>
          </w:tcPr>
          <w:p w14:paraId="569867D1"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 xml:space="preserve">Pneus 7.50.16, 12 lonas, para veículo de carga, 1ª linha (Pneus linha de montagem), </w:t>
            </w:r>
            <w:r w:rsidRPr="00F20E10">
              <w:rPr>
                <w:rFonts w:ascii="Cambria" w:hAnsi="Cambria" w:cs="Arial"/>
                <w:sz w:val="24"/>
                <w:szCs w:val="24"/>
              </w:rPr>
              <w:lastRenderedPageBreak/>
              <w:t>novo, borrachudo.</w:t>
            </w:r>
          </w:p>
        </w:tc>
        <w:tc>
          <w:tcPr>
            <w:tcW w:w="934" w:type="dxa"/>
            <w:vAlign w:val="center"/>
          </w:tcPr>
          <w:p w14:paraId="2FD3AD8B"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lastRenderedPageBreak/>
              <w:t>Un</w:t>
            </w:r>
          </w:p>
        </w:tc>
        <w:tc>
          <w:tcPr>
            <w:tcW w:w="1068" w:type="dxa"/>
            <w:vAlign w:val="center"/>
          </w:tcPr>
          <w:p w14:paraId="66B5878F"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5D1E5F86"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24</w:t>
            </w:r>
          </w:p>
        </w:tc>
        <w:tc>
          <w:tcPr>
            <w:tcW w:w="814" w:type="dxa"/>
            <w:vAlign w:val="center"/>
          </w:tcPr>
          <w:p w14:paraId="71438B11"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473B00E3"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3D9DEC17"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r>
      <w:tr w:rsidR="001C5084" w:rsidRPr="00F20E10" w14:paraId="072679B6" w14:textId="77777777" w:rsidTr="0090092B">
        <w:tc>
          <w:tcPr>
            <w:tcW w:w="578" w:type="dxa"/>
            <w:vAlign w:val="center"/>
          </w:tcPr>
          <w:p w14:paraId="68B5C9FF"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40</w:t>
            </w:r>
          </w:p>
        </w:tc>
        <w:tc>
          <w:tcPr>
            <w:tcW w:w="878" w:type="dxa"/>
            <w:vAlign w:val="center"/>
          </w:tcPr>
          <w:p w14:paraId="21132882"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36797</w:t>
            </w:r>
          </w:p>
        </w:tc>
        <w:tc>
          <w:tcPr>
            <w:tcW w:w="1806" w:type="dxa"/>
            <w:vAlign w:val="center"/>
          </w:tcPr>
          <w:p w14:paraId="7705DA24"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Pneus 90.90.18 borrachudo - 1ª linha (Pneus linha de montagem), novo, lonado, modelo convencional.</w:t>
            </w:r>
          </w:p>
        </w:tc>
        <w:tc>
          <w:tcPr>
            <w:tcW w:w="934" w:type="dxa"/>
            <w:vAlign w:val="center"/>
          </w:tcPr>
          <w:p w14:paraId="368E8BE4"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Un</w:t>
            </w:r>
          </w:p>
        </w:tc>
        <w:tc>
          <w:tcPr>
            <w:tcW w:w="1068" w:type="dxa"/>
            <w:vAlign w:val="center"/>
          </w:tcPr>
          <w:p w14:paraId="15998A90"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3E657CE5"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24</w:t>
            </w:r>
          </w:p>
        </w:tc>
        <w:tc>
          <w:tcPr>
            <w:tcW w:w="814" w:type="dxa"/>
            <w:vAlign w:val="center"/>
          </w:tcPr>
          <w:p w14:paraId="56753B13"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6A683898"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3B500040"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r>
      <w:tr w:rsidR="001C5084" w:rsidRPr="00F20E10" w14:paraId="69BFE7DD" w14:textId="77777777" w:rsidTr="0090092B">
        <w:tc>
          <w:tcPr>
            <w:tcW w:w="578" w:type="dxa"/>
            <w:vAlign w:val="center"/>
          </w:tcPr>
          <w:p w14:paraId="6A17E227"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41</w:t>
            </w:r>
          </w:p>
        </w:tc>
        <w:tc>
          <w:tcPr>
            <w:tcW w:w="878" w:type="dxa"/>
            <w:vAlign w:val="center"/>
          </w:tcPr>
          <w:p w14:paraId="314BE45C"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36796</w:t>
            </w:r>
          </w:p>
        </w:tc>
        <w:tc>
          <w:tcPr>
            <w:tcW w:w="1806" w:type="dxa"/>
            <w:vAlign w:val="center"/>
          </w:tcPr>
          <w:p w14:paraId="4784705E"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Pneus 90.90.18 liso - 1ª linha (Pneus linha de montagem), novo, lonado, modelo convencional.</w:t>
            </w:r>
          </w:p>
        </w:tc>
        <w:tc>
          <w:tcPr>
            <w:tcW w:w="934" w:type="dxa"/>
            <w:vAlign w:val="center"/>
          </w:tcPr>
          <w:p w14:paraId="3ED7A2E9"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Un</w:t>
            </w:r>
          </w:p>
        </w:tc>
        <w:tc>
          <w:tcPr>
            <w:tcW w:w="1068" w:type="dxa"/>
            <w:vAlign w:val="center"/>
          </w:tcPr>
          <w:p w14:paraId="71919989"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79BC1540"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24</w:t>
            </w:r>
          </w:p>
        </w:tc>
        <w:tc>
          <w:tcPr>
            <w:tcW w:w="814" w:type="dxa"/>
            <w:vAlign w:val="center"/>
          </w:tcPr>
          <w:p w14:paraId="3F883B73"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685D86B6"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6705EF72"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r>
      <w:tr w:rsidR="001C5084" w:rsidRPr="00F20E10" w14:paraId="07D8A300" w14:textId="77777777" w:rsidTr="0090092B">
        <w:tc>
          <w:tcPr>
            <w:tcW w:w="578" w:type="dxa"/>
            <w:vAlign w:val="center"/>
          </w:tcPr>
          <w:p w14:paraId="022F085E"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42</w:t>
            </w:r>
          </w:p>
        </w:tc>
        <w:tc>
          <w:tcPr>
            <w:tcW w:w="878" w:type="dxa"/>
            <w:vAlign w:val="center"/>
          </w:tcPr>
          <w:p w14:paraId="6160B405"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32533</w:t>
            </w:r>
          </w:p>
        </w:tc>
        <w:tc>
          <w:tcPr>
            <w:tcW w:w="1806" w:type="dxa"/>
            <w:vAlign w:val="center"/>
          </w:tcPr>
          <w:p w14:paraId="55E714A9"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Pneus 225/75 aro 16 de 1ª linha, garantia de fabricante, certificado pelo inmetro e isso 9001, novo, temperatura “A”, liso, modelo convencional, pirelli, good year, michelin – similar ou melhor qualidade.</w:t>
            </w:r>
          </w:p>
        </w:tc>
        <w:tc>
          <w:tcPr>
            <w:tcW w:w="934" w:type="dxa"/>
            <w:vAlign w:val="center"/>
          </w:tcPr>
          <w:p w14:paraId="1D107701"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Un</w:t>
            </w:r>
          </w:p>
        </w:tc>
        <w:tc>
          <w:tcPr>
            <w:tcW w:w="1068" w:type="dxa"/>
            <w:vAlign w:val="center"/>
          </w:tcPr>
          <w:p w14:paraId="1BB23283"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1E489A91"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814" w:type="dxa"/>
            <w:vAlign w:val="center"/>
          </w:tcPr>
          <w:p w14:paraId="625E7162"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120</w:t>
            </w:r>
          </w:p>
        </w:tc>
        <w:tc>
          <w:tcPr>
            <w:tcW w:w="1312" w:type="dxa"/>
            <w:vAlign w:val="center"/>
          </w:tcPr>
          <w:p w14:paraId="5C30AC18"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5246F959"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120</w:t>
            </w:r>
          </w:p>
        </w:tc>
      </w:tr>
      <w:tr w:rsidR="001C5084" w:rsidRPr="00F20E10" w14:paraId="4E9C7872" w14:textId="77777777" w:rsidTr="0090092B">
        <w:tc>
          <w:tcPr>
            <w:tcW w:w="578" w:type="dxa"/>
            <w:vAlign w:val="center"/>
          </w:tcPr>
          <w:p w14:paraId="1CF1FE69"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43</w:t>
            </w:r>
          </w:p>
        </w:tc>
        <w:tc>
          <w:tcPr>
            <w:tcW w:w="878" w:type="dxa"/>
            <w:vAlign w:val="center"/>
          </w:tcPr>
          <w:p w14:paraId="0AB9B998"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50815</w:t>
            </w:r>
          </w:p>
        </w:tc>
        <w:tc>
          <w:tcPr>
            <w:tcW w:w="1806" w:type="dxa"/>
            <w:vAlign w:val="center"/>
          </w:tcPr>
          <w:p w14:paraId="1211BF95"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 xml:space="preserve">Pneus 205/70 R16C - 1ª linha, (pneus linha </w:t>
            </w:r>
            <w:r w:rsidRPr="00F20E10">
              <w:rPr>
                <w:rFonts w:ascii="Cambria" w:hAnsi="Cambria" w:cs="Arial"/>
                <w:sz w:val="24"/>
                <w:szCs w:val="24"/>
              </w:rPr>
              <w:lastRenderedPageBreak/>
              <w:t>de montagem), termo de homologação junto as montadoras, garantia do fabricante, certificado pelo inmetro, novo, modelo convencional - pirelli, good year, Firestone, similar ou melhor qualidade.</w:t>
            </w:r>
          </w:p>
        </w:tc>
        <w:tc>
          <w:tcPr>
            <w:tcW w:w="934" w:type="dxa"/>
            <w:vAlign w:val="center"/>
          </w:tcPr>
          <w:p w14:paraId="4DEF75EB"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lastRenderedPageBreak/>
              <w:t>Un</w:t>
            </w:r>
          </w:p>
        </w:tc>
        <w:tc>
          <w:tcPr>
            <w:tcW w:w="1068" w:type="dxa"/>
            <w:vAlign w:val="center"/>
          </w:tcPr>
          <w:p w14:paraId="768B9A73"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64B12510"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814" w:type="dxa"/>
            <w:vAlign w:val="center"/>
          </w:tcPr>
          <w:p w14:paraId="7AE7B73E"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72</w:t>
            </w:r>
          </w:p>
        </w:tc>
        <w:tc>
          <w:tcPr>
            <w:tcW w:w="1312" w:type="dxa"/>
            <w:vAlign w:val="center"/>
          </w:tcPr>
          <w:p w14:paraId="266DBCF6"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5AF6F186"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72</w:t>
            </w:r>
          </w:p>
        </w:tc>
      </w:tr>
      <w:tr w:rsidR="001C5084" w:rsidRPr="00F20E10" w14:paraId="35165C07" w14:textId="77777777" w:rsidTr="0090092B">
        <w:tc>
          <w:tcPr>
            <w:tcW w:w="578" w:type="dxa"/>
            <w:vAlign w:val="center"/>
          </w:tcPr>
          <w:p w14:paraId="63C5944A"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44</w:t>
            </w:r>
          </w:p>
        </w:tc>
        <w:tc>
          <w:tcPr>
            <w:tcW w:w="878" w:type="dxa"/>
            <w:vAlign w:val="center"/>
          </w:tcPr>
          <w:p w14:paraId="2DD6C3C9"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36643</w:t>
            </w:r>
          </w:p>
        </w:tc>
        <w:tc>
          <w:tcPr>
            <w:tcW w:w="1806" w:type="dxa"/>
            <w:vAlign w:val="center"/>
          </w:tcPr>
          <w:p w14:paraId="2321B4E3"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Pneus 265/70 - R16, de 1ª linha, garantia de fabricante, certificado pelo inmetro e isso 9001, novo, temperatura “A”, liso, modelo convencional - pirelli, good year, michelin, similar ou melhor qualidade.</w:t>
            </w:r>
          </w:p>
        </w:tc>
        <w:tc>
          <w:tcPr>
            <w:tcW w:w="934" w:type="dxa"/>
            <w:vAlign w:val="center"/>
          </w:tcPr>
          <w:p w14:paraId="5F252B26"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Un</w:t>
            </w:r>
          </w:p>
        </w:tc>
        <w:tc>
          <w:tcPr>
            <w:tcW w:w="1068" w:type="dxa"/>
            <w:vAlign w:val="center"/>
          </w:tcPr>
          <w:p w14:paraId="2FF543F9"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6F3D61E6"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814" w:type="dxa"/>
            <w:vAlign w:val="center"/>
          </w:tcPr>
          <w:p w14:paraId="20E1A879"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c>
          <w:tcPr>
            <w:tcW w:w="1312" w:type="dxa"/>
            <w:vAlign w:val="center"/>
          </w:tcPr>
          <w:p w14:paraId="0C08DD70"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4B23BCFF"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r>
      <w:tr w:rsidR="001C5084" w:rsidRPr="00F20E10" w14:paraId="0FD2F0D8" w14:textId="77777777" w:rsidTr="0090092B">
        <w:tc>
          <w:tcPr>
            <w:tcW w:w="578" w:type="dxa"/>
            <w:vAlign w:val="center"/>
          </w:tcPr>
          <w:p w14:paraId="35D546C5"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45</w:t>
            </w:r>
          </w:p>
        </w:tc>
        <w:tc>
          <w:tcPr>
            <w:tcW w:w="878" w:type="dxa"/>
            <w:vAlign w:val="center"/>
          </w:tcPr>
          <w:p w14:paraId="5208BF51"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54975</w:t>
            </w:r>
          </w:p>
        </w:tc>
        <w:tc>
          <w:tcPr>
            <w:tcW w:w="1806" w:type="dxa"/>
            <w:vAlign w:val="center"/>
          </w:tcPr>
          <w:p w14:paraId="34A078C4"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Pneus 195/65 R15 novo – 1ª linha (pneus linha de montagem).</w:t>
            </w:r>
          </w:p>
        </w:tc>
        <w:tc>
          <w:tcPr>
            <w:tcW w:w="934" w:type="dxa"/>
            <w:vAlign w:val="center"/>
          </w:tcPr>
          <w:p w14:paraId="0B45D817"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Un</w:t>
            </w:r>
          </w:p>
        </w:tc>
        <w:tc>
          <w:tcPr>
            <w:tcW w:w="1068" w:type="dxa"/>
            <w:vAlign w:val="center"/>
          </w:tcPr>
          <w:p w14:paraId="117F9884"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670AAF3B"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814" w:type="dxa"/>
            <w:vAlign w:val="center"/>
          </w:tcPr>
          <w:p w14:paraId="1FF15BE1"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095E7A5E"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c>
          <w:tcPr>
            <w:tcW w:w="778" w:type="dxa"/>
            <w:vAlign w:val="center"/>
          </w:tcPr>
          <w:p w14:paraId="08892166"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r>
      <w:tr w:rsidR="001C5084" w:rsidRPr="00F20E10" w14:paraId="3A8366E8" w14:textId="77777777" w:rsidTr="0090092B">
        <w:tc>
          <w:tcPr>
            <w:tcW w:w="578" w:type="dxa"/>
            <w:vAlign w:val="center"/>
          </w:tcPr>
          <w:p w14:paraId="2A6E3715"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lastRenderedPageBreak/>
              <w:t>46</w:t>
            </w:r>
          </w:p>
        </w:tc>
        <w:tc>
          <w:tcPr>
            <w:tcW w:w="878" w:type="dxa"/>
            <w:vAlign w:val="center"/>
          </w:tcPr>
          <w:p w14:paraId="6143E556" w14:textId="77777777" w:rsidR="001C5084" w:rsidRPr="00F20E10" w:rsidRDefault="001C5084" w:rsidP="00F20E10">
            <w:pPr>
              <w:spacing w:line="276" w:lineRule="auto"/>
              <w:ind w:left="-152" w:right="-81"/>
              <w:jc w:val="center"/>
              <w:rPr>
                <w:rFonts w:ascii="Cambria" w:hAnsi="Cambria" w:cs="Arial"/>
                <w:color w:val="000000"/>
                <w:sz w:val="24"/>
                <w:szCs w:val="24"/>
              </w:rPr>
            </w:pPr>
            <w:r w:rsidRPr="00F20E10">
              <w:rPr>
                <w:rFonts w:ascii="Cambria" w:hAnsi="Cambria" w:cs="Arial"/>
                <w:color w:val="000000"/>
                <w:sz w:val="24"/>
                <w:szCs w:val="24"/>
              </w:rPr>
              <w:t>54976</w:t>
            </w:r>
          </w:p>
        </w:tc>
        <w:tc>
          <w:tcPr>
            <w:tcW w:w="1806" w:type="dxa"/>
            <w:vAlign w:val="center"/>
          </w:tcPr>
          <w:p w14:paraId="04C203BD"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Pneus 185/65 R15 novo – 1ª linha (pneus linha de montagem).</w:t>
            </w:r>
          </w:p>
        </w:tc>
        <w:tc>
          <w:tcPr>
            <w:tcW w:w="934" w:type="dxa"/>
            <w:vAlign w:val="center"/>
          </w:tcPr>
          <w:p w14:paraId="221627ED"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Un</w:t>
            </w:r>
          </w:p>
        </w:tc>
        <w:tc>
          <w:tcPr>
            <w:tcW w:w="1068" w:type="dxa"/>
            <w:vAlign w:val="center"/>
          </w:tcPr>
          <w:p w14:paraId="470686C3"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606CD49C"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814" w:type="dxa"/>
            <w:vAlign w:val="center"/>
          </w:tcPr>
          <w:p w14:paraId="4A25427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12745269"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12</w:t>
            </w:r>
          </w:p>
        </w:tc>
        <w:tc>
          <w:tcPr>
            <w:tcW w:w="778" w:type="dxa"/>
            <w:vAlign w:val="center"/>
          </w:tcPr>
          <w:p w14:paraId="138A44F0"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12</w:t>
            </w:r>
          </w:p>
        </w:tc>
      </w:tr>
      <w:tr w:rsidR="001C5084" w:rsidRPr="00F20E10" w14:paraId="2260C6BE" w14:textId="77777777" w:rsidTr="0090092B">
        <w:tc>
          <w:tcPr>
            <w:tcW w:w="578" w:type="dxa"/>
            <w:vAlign w:val="center"/>
          </w:tcPr>
          <w:p w14:paraId="5E0FA334"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47</w:t>
            </w:r>
          </w:p>
        </w:tc>
        <w:tc>
          <w:tcPr>
            <w:tcW w:w="878" w:type="dxa"/>
            <w:vAlign w:val="center"/>
          </w:tcPr>
          <w:p w14:paraId="18F4E253" w14:textId="77777777" w:rsidR="001C5084" w:rsidRPr="00F20E10" w:rsidRDefault="001C5084" w:rsidP="00F20E10">
            <w:pPr>
              <w:spacing w:line="276" w:lineRule="auto"/>
              <w:ind w:left="-152" w:right="-81"/>
              <w:jc w:val="center"/>
              <w:rPr>
                <w:rFonts w:ascii="Cambria" w:hAnsi="Cambria" w:cs="Arial"/>
                <w:color w:val="000000"/>
                <w:sz w:val="24"/>
                <w:szCs w:val="24"/>
              </w:rPr>
            </w:pPr>
          </w:p>
        </w:tc>
        <w:tc>
          <w:tcPr>
            <w:tcW w:w="1806" w:type="dxa"/>
            <w:vAlign w:val="center"/>
          </w:tcPr>
          <w:p w14:paraId="059B5B3B"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Pneus 215/65 R16C novo – 1ª linha (pneus linha de montagem).</w:t>
            </w:r>
          </w:p>
        </w:tc>
        <w:tc>
          <w:tcPr>
            <w:tcW w:w="934" w:type="dxa"/>
            <w:vAlign w:val="center"/>
          </w:tcPr>
          <w:p w14:paraId="34078814"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Un</w:t>
            </w:r>
          </w:p>
        </w:tc>
        <w:tc>
          <w:tcPr>
            <w:tcW w:w="1068" w:type="dxa"/>
            <w:vAlign w:val="center"/>
          </w:tcPr>
          <w:p w14:paraId="1FFC3019"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28CDF7D7"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814" w:type="dxa"/>
            <w:vAlign w:val="center"/>
          </w:tcPr>
          <w:p w14:paraId="00A9B4E6"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098D7B1A"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12</w:t>
            </w:r>
          </w:p>
        </w:tc>
        <w:tc>
          <w:tcPr>
            <w:tcW w:w="778" w:type="dxa"/>
            <w:vAlign w:val="center"/>
          </w:tcPr>
          <w:p w14:paraId="13B859FC"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12</w:t>
            </w:r>
          </w:p>
        </w:tc>
      </w:tr>
      <w:tr w:rsidR="001C5084" w:rsidRPr="00F20E10" w14:paraId="2A842BC0" w14:textId="77777777" w:rsidTr="0090092B">
        <w:tc>
          <w:tcPr>
            <w:tcW w:w="578" w:type="dxa"/>
            <w:vAlign w:val="center"/>
          </w:tcPr>
          <w:p w14:paraId="75B52CF7"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48</w:t>
            </w:r>
          </w:p>
        </w:tc>
        <w:tc>
          <w:tcPr>
            <w:tcW w:w="878" w:type="dxa"/>
            <w:vAlign w:val="center"/>
          </w:tcPr>
          <w:p w14:paraId="428B024B" w14:textId="77777777" w:rsidR="001C5084" w:rsidRPr="00F20E10" w:rsidRDefault="001C5084" w:rsidP="00F20E10">
            <w:pPr>
              <w:spacing w:line="276" w:lineRule="auto"/>
              <w:ind w:left="-152" w:right="-81"/>
              <w:jc w:val="center"/>
              <w:rPr>
                <w:rFonts w:ascii="Cambria" w:hAnsi="Cambria" w:cs="Arial"/>
                <w:color w:val="000000"/>
                <w:sz w:val="24"/>
                <w:szCs w:val="24"/>
              </w:rPr>
            </w:pPr>
          </w:p>
        </w:tc>
        <w:tc>
          <w:tcPr>
            <w:tcW w:w="1806" w:type="dxa"/>
            <w:vAlign w:val="center"/>
          </w:tcPr>
          <w:p w14:paraId="69E3D188"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 xml:space="preserve">Pneu 225/60 R18 de primeira linha, provenientes da linha de montagem, devem ser novos, nunca utilizados, lonados e de modelo convencional. Devem apresentar índice de carga e velocidade adequado ao veículo e à sua função, com garantia mínima contra defeitos de fabricação, atendendo às normas técnicas aplicáveis, como ABNT, </w:t>
            </w:r>
            <w:r w:rsidRPr="00F20E10">
              <w:rPr>
                <w:rFonts w:ascii="Cambria" w:hAnsi="Cambria" w:cs="Arial"/>
                <w:sz w:val="24"/>
                <w:szCs w:val="24"/>
              </w:rPr>
              <w:lastRenderedPageBreak/>
              <w:t>INMETRO ou equivalentes.</w:t>
            </w:r>
          </w:p>
        </w:tc>
        <w:tc>
          <w:tcPr>
            <w:tcW w:w="934" w:type="dxa"/>
            <w:vAlign w:val="center"/>
          </w:tcPr>
          <w:p w14:paraId="63EA49E3"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lastRenderedPageBreak/>
              <w:t>Un</w:t>
            </w:r>
          </w:p>
        </w:tc>
        <w:tc>
          <w:tcPr>
            <w:tcW w:w="1068" w:type="dxa"/>
            <w:vAlign w:val="center"/>
          </w:tcPr>
          <w:p w14:paraId="2E21707E"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w:t>
            </w:r>
          </w:p>
        </w:tc>
        <w:tc>
          <w:tcPr>
            <w:tcW w:w="753" w:type="dxa"/>
            <w:vAlign w:val="center"/>
          </w:tcPr>
          <w:p w14:paraId="53E5623F" w14:textId="77777777" w:rsidR="001C5084" w:rsidRPr="00F20E10" w:rsidRDefault="001C5084" w:rsidP="0090092B">
            <w:pPr>
              <w:spacing w:line="276" w:lineRule="auto"/>
              <w:jc w:val="center"/>
              <w:rPr>
                <w:rFonts w:ascii="Cambria" w:hAnsi="Cambria" w:cs="Arial"/>
                <w:color w:val="000000"/>
                <w:sz w:val="24"/>
                <w:szCs w:val="24"/>
              </w:rPr>
            </w:pPr>
            <w:r w:rsidRPr="00F20E10">
              <w:rPr>
                <w:rFonts w:ascii="Cambria" w:hAnsi="Cambria" w:cs="Arial"/>
                <w:color w:val="000000"/>
                <w:sz w:val="24"/>
                <w:szCs w:val="24"/>
              </w:rPr>
              <w:t>16</w:t>
            </w:r>
          </w:p>
        </w:tc>
        <w:tc>
          <w:tcPr>
            <w:tcW w:w="814" w:type="dxa"/>
            <w:vAlign w:val="center"/>
          </w:tcPr>
          <w:p w14:paraId="21F6E7E0"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182A3FD0"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27DED453"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16</w:t>
            </w:r>
          </w:p>
        </w:tc>
      </w:tr>
      <w:tr w:rsidR="001C5084" w:rsidRPr="00F20E10" w14:paraId="49157E36" w14:textId="77777777" w:rsidTr="0090092B">
        <w:tc>
          <w:tcPr>
            <w:tcW w:w="578" w:type="dxa"/>
            <w:vAlign w:val="center"/>
          </w:tcPr>
          <w:p w14:paraId="2B8F360C"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49</w:t>
            </w:r>
          </w:p>
        </w:tc>
        <w:tc>
          <w:tcPr>
            <w:tcW w:w="878" w:type="dxa"/>
            <w:vAlign w:val="center"/>
          </w:tcPr>
          <w:p w14:paraId="30194746"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sz w:val="24"/>
                <w:szCs w:val="24"/>
              </w:rPr>
              <w:t>36113</w:t>
            </w:r>
          </w:p>
        </w:tc>
        <w:tc>
          <w:tcPr>
            <w:tcW w:w="1806" w:type="dxa"/>
            <w:vAlign w:val="center"/>
          </w:tcPr>
          <w:p w14:paraId="54D004E5"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Câmara de ar 7.50.16 Bico Longo 1º linha</w:t>
            </w:r>
          </w:p>
        </w:tc>
        <w:tc>
          <w:tcPr>
            <w:tcW w:w="934" w:type="dxa"/>
            <w:vAlign w:val="center"/>
          </w:tcPr>
          <w:p w14:paraId="4B58B56F"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Un</w:t>
            </w:r>
          </w:p>
        </w:tc>
        <w:tc>
          <w:tcPr>
            <w:tcW w:w="1068" w:type="dxa"/>
            <w:vAlign w:val="center"/>
          </w:tcPr>
          <w:p w14:paraId="253540E9"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53" w:type="dxa"/>
            <w:vAlign w:val="center"/>
          </w:tcPr>
          <w:p w14:paraId="0707FF78"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30</w:t>
            </w:r>
          </w:p>
        </w:tc>
        <w:tc>
          <w:tcPr>
            <w:tcW w:w="814" w:type="dxa"/>
            <w:vAlign w:val="center"/>
          </w:tcPr>
          <w:p w14:paraId="58E04362"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2E85E78F"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6211346F"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30</w:t>
            </w:r>
          </w:p>
        </w:tc>
      </w:tr>
      <w:tr w:rsidR="001C5084" w:rsidRPr="00F20E10" w14:paraId="270E0587" w14:textId="77777777" w:rsidTr="0090092B">
        <w:tc>
          <w:tcPr>
            <w:tcW w:w="578" w:type="dxa"/>
            <w:vAlign w:val="center"/>
          </w:tcPr>
          <w:p w14:paraId="5897A912"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50</w:t>
            </w:r>
          </w:p>
        </w:tc>
        <w:tc>
          <w:tcPr>
            <w:tcW w:w="878" w:type="dxa"/>
            <w:vAlign w:val="center"/>
          </w:tcPr>
          <w:p w14:paraId="4D3DEE01"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sz w:val="24"/>
                <w:szCs w:val="24"/>
              </w:rPr>
              <w:t>36816</w:t>
            </w:r>
          </w:p>
        </w:tc>
        <w:tc>
          <w:tcPr>
            <w:tcW w:w="1806" w:type="dxa"/>
            <w:vAlign w:val="center"/>
          </w:tcPr>
          <w:p w14:paraId="5BE08DBA"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Câmara de ar para pneus 1000x16, agrícola, 1ª linha, novo.</w:t>
            </w:r>
          </w:p>
        </w:tc>
        <w:tc>
          <w:tcPr>
            <w:tcW w:w="934" w:type="dxa"/>
            <w:vAlign w:val="center"/>
          </w:tcPr>
          <w:p w14:paraId="50AA11F4"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Un</w:t>
            </w:r>
          </w:p>
        </w:tc>
        <w:tc>
          <w:tcPr>
            <w:tcW w:w="1068" w:type="dxa"/>
            <w:vAlign w:val="center"/>
          </w:tcPr>
          <w:p w14:paraId="277FA15F"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53" w:type="dxa"/>
            <w:vAlign w:val="center"/>
          </w:tcPr>
          <w:p w14:paraId="665E8A48"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30</w:t>
            </w:r>
          </w:p>
        </w:tc>
        <w:tc>
          <w:tcPr>
            <w:tcW w:w="814" w:type="dxa"/>
            <w:vAlign w:val="center"/>
          </w:tcPr>
          <w:p w14:paraId="53EBE504"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1BBDA3C5"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554083D2"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30</w:t>
            </w:r>
          </w:p>
        </w:tc>
      </w:tr>
      <w:tr w:rsidR="001C5084" w:rsidRPr="00F20E10" w14:paraId="0F856B98" w14:textId="77777777" w:rsidTr="0090092B">
        <w:tc>
          <w:tcPr>
            <w:tcW w:w="578" w:type="dxa"/>
            <w:vAlign w:val="center"/>
          </w:tcPr>
          <w:p w14:paraId="5FF6D7A5"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51</w:t>
            </w:r>
          </w:p>
        </w:tc>
        <w:tc>
          <w:tcPr>
            <w:tcW w:w="878" w:type="dxa"/>
            <w:vAlign w:val="center"/>
          </w:tcPr>
          <w:p w14:paraId="1BBBB959"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sz w:val="24"/>
                <w:szCs w:val="24"/>
              </w:rPr>
              <w:t>19450</w:t>
            </w:r>
          </w:p>
        </w:tc>
        <w:tc>
          <w:tcPr>
            <w:tcW w:w="1806" w:type="dxa"/>
            <w:vAlign w:val="center"/>
          </w:tcPr>
          <w:p w14:paraId="0BC24E19"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Câmara de ar para pneus 12.4.24, agrícola, 1ª linha, novo.</w:t>
            </w:r>
          </w:p>
        </w:tc>
        <w:tc>
          <w:tcPr>
            <w:tcW w:w="934" w:type="dxa"/>
            <w:vAlign w:val="center"/>
          </w:tcPr>
          <w:p w14:paraId="383AC27D"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Un</w:t>
            </w:r>
          </w:p>
        </w:tc>
        <w:tc>
          <w:tcPr>
            <w:tcW w:w="1068" w:type="dxa"/>
            <w:vAlign w:val="center"/>
          </w:tcPr>
          <w:p w14:paraId="41441219"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53" w:type="dxa"/>
            <w:vAlign w:val="center"/>
          </w:tcPr>
          <w:p w14:paraId="6B771701"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30</w:t>
            </w:r>
          </w:p>
        </w:tc>
        <w:tc>
          <w:tcPr>
            <w:tcW w:w="814" w:type="dxa"/>
            <w:vAlign w:val="center"/>
          </w:tcPr>
          <w:p w14:paraId="52BA7DF8"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577F6FA1"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4EEA59D7"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30</w:t>
            </w:r>
          </w:p>
        </w:tc>
      </w:tr>
      <w:tr w:rsidR="001C5084" w:rsidRPr="00F20E10" w14:paraId="7731C879" w14:textId="77777777" w:rsidTr="0090092B">
        <w:tc>
          <w:tcPr>
            <w:tcW w:w="578" w:type="dxa"/>
            <w:vAlign w:val="center"/>
          </w:tcPr>
          <w:p w14:paraId="0C7D5B92"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52</w:t>
            </w:r>
          </w:p>
        </w:tc>
        <w:tc>
          <w:tcPr>
            <w:tcW w:w="878" w:type="dxa"/>
            <w:vAlign w:val="center"/>
          </w:tcPr>
          <w:p w14:paraId="402EB01A"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sz w:val="24"/>
                <w:szCs w:val="24"/>
              </w:rPr>
              <w:t>20150</w:t>
            </w:r>
          </w:p>
        </w:tc>
        <w:tc>
          <w:tcPr>
            <w:tcW w:w="1806" w:type="dxa"/>
            <w:vAlign w:val="center"/>
          </w:tcPr>
          <w:p w14:paraId="5A26BAE6"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Câmara de ar para pneus 1400x24, 1ª linha, novo.</w:t>
            </w:r>
          </w:p>
        </w:tc>
        <w:tc>
          <w:tcPr>
            <w:tcW w:w="934" w:type="dxa"/>
            <w:vAlign w:val="center"/>
          </w:tcPr>
          <w:p w14:paraId="1ADCE126"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Un</w:t>
            </w:r>
          </w:p>
        </w:tc>
        <w:tc>
          <w:tcPr>
            <w:tcW w:w="1068" w:type="dxa"/>
            <w:vAlign w:val="center"/>
          </w:tcPr>
          <w:p w14:paraId="26B62F3F"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53" w:type="dxa"/>
            <w:vAlign w:val="center"/>
          </w:tcPr>
          <w:p w14:paraId="363F3F75"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30</w:t>
            </w:r>
          </w:p>
        </w:tc>
        <w:tc>
          <w:tcPr>
            <w:tcW w:w="814" w:type="dxa"/>
            <w:vAlign w:val="center"/>
          </w:tcPr>
          <w:p w14:paraId="33722E7E"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3E6E5A16"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2A82CE51"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30</w:t>
            </w:r>
          </w:p>
        </w:tc>
      </w:tr>
      <w:tr w:rsidR="001C5084" w:rsidRPr="00F20E10" w14:paraId="3F2088A4" w14:textId="77777777" w:rsidTr="0090092B">
        <w:tc>
          <w:tcPr>
            <w:tcW w:w="578" w:type="dxa"/>
            <w:vAlign w:val="center"/>
          </w:tcPr>
          <w:p w14:paraId="4BE4BBFF"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53</w:t>
            </w:r>
          </w:p>
        </w:tc>
        <w:tc>
          <w:tcPr>
            <w:tcW w:w="878" w:type="dxa"/>
            <w:vAlign w:val="center"/>
          </w:tcPr>
          <w:p w14:paraId="210D1129"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sz w:val="24"/>
                <w:szCs w:val="24"/>
              </w:rPr>
              <w:t>18702</w:t>
            </w:r>
          </w:p>
        </w:tc>
        <w:tc>
          <w:tcPr>
            <w:tcW w:w="1806" w:type="dxa"/>
            <w:vAlign w:val="center"/>
          </w:tcPr>
          <w:p w14:paraId="0D581E7A"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Câmara de ar para pneus 17.5.25, agrícola, 1ª linha, novo.</w:t>
            </w:r>
          </w:p>
        </w:tc>
        <w:tc>
          <w:tcPr>
            <w:tcW w:w="934" w:type="dxa"/>
            <w:vAlign w:val="center"/>
          </w:tcPr>
          <w:p w14:paraId="0895D3DD"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Un</w:t>
            </w:r>
          </w:p>
        </w:tc>
        <w:tc>
          <w:tcPr>
            <w:tcW w:w="1068" w:type="dxa"/>
            <w:vAlign w:val="center"/>
          </w:tcPr>
          <w:p w14:paraId="76ED78D5"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53" w:type="dxa"/>
            <w:vAlign w:val="center"/>
          </w:tcPr>
          <w:p w14:paraId="0F418263"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30</w:t>
            </w:r>
          </w:p>
        </w:tc>
        <w:tc>
          <w:tcPr>
            <w:tcW w:w="814" w:type="dxa"/>
            <w:vAlign w:val="center"/>
          </w:tcPr>
          <w:p w14:paraId="5F33BEF1"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5F311F7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7A919C27"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30</w:t>
            </w:r>
          </w:p>
        </w:tc>
      </w:tr>
      <w:tr w:rsidR="001C5084" w:rsidRPr="00F20E10" w14:paraId="5A769426" w14:textId="77777777" w:rsidTr="0090092B">
        <w:tc>
          <w:tcPr>
            <w:tcW w:w="578" w:type="dxa"/>
            <w:vAlign w:val="center"/>
          </w:tcPr>
          <w:p w14:paraId="5E26DACF"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54</w:t>
            </w:r>
          </w:p>
        </w:tc>
        <w:tc>
          <w:tcPr>
            <w:tcW w:w="878" w:type="dxa"/>
            <w:vAlign w:val="center"/>
          </w:tcPr>
          <w:p w14:paraId="13A5323C"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sz w:val="24"/>
                <w:szCs w:val="24"/>
              </w:rPr>
              <w:t>18700</w:t>
            </w:r>
          </w:p>
        </w:tc>
        <w:tc>
          <w:tcPr>
            <w:tcW w:w="1806" w:type="dxa"/>
            <w:vAlign w:val="center"/>
          </w:tcPr>
          <w:p w14:paraId="4384E503"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Câmara de ar para pneus 23.1.30, agrícola, 1ª linha, novo.</w:t>
            </w:r>
          </w:p>
        </w:tc>
        <w:tc>
          <w:tcPr>
            <w:tcW w:w="934" w:type="dxa"/>
            <w:vAlign w:val="center"/>
          </w:tcPr>
          <w:p w14:paraId="5C528D4A"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Un</w:t>
            </w:r>
          </w:p>
        </w:tc>
        <w:tc>
          <w:tcPr>
            <w:tcW w:w="1068" w:type="dxa"/>
            <w:vAlign w:val="center"/>
          </w:tcPr>
          <w:p w14:paraId="66032A9E"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53" w:type="dxa"/>
            <w:vAlign w:val="center"/>
          </w:tcPr>
          <w:p w14:paraId="2286EE54"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30</w:t>
            </w:r>
          </w:p>
        </w:tc>
        <w:tc>
          <w:tcPr>
            <w:tcW w:w="814" w:type="dxa"/>
            <w:vAlign w:val="center"/>
          </w:tcPr>
          <w:p w14:paraId="2D71DAD1"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03E456A7"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69DCE629"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30</w:t>
            </w:r>
          </w:p>
        </w:tc>
      </w:tr>
      <w:tr w:rsidR="001C5084" w:rsidRPr="00F20E10" w14:paraId="1B54E3A2" w14:textId="77777777" w:rsidTr="0090092B">
        <w:tc>
          <w:tcPr>
            <w:tcW w:w="578" w:type="dxa"/>
            <w:vAlign w:val="center"/>
          </w:tcPr>
          <w:p w14:paraId="121E6D2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55</w:t>
            </w:r>
          </w:p>
        </w:tc>
        <w:tc>
          <w:tcPr>
            <w:tcW w:w="878" w:type="dxa"/>
            <w:vAlign w:val="center"/>
          </w:tcPr>
          <w:p w14:paraId="344ECBA9"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sz w:val="24"/>
                <w:szCs w:val="24"/>
              </w:rPr>
              <w:t>36812</w:t>
            </w:r>
          </w:p>
        </w:tc>
        <w:tc>
          <w:tcPr>
            <w:tcW w:w="1806" w:type="dxa"/>
            <w:vAlign w:val="center"/>
          </w:tcPr>
          <w:p w14:paraId="4DE7DF58"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Câmara de ar para pneus 90.90.18, 1ª linha, novo.</w:t>
            </w:r>
          </w:p>
        </w:tc>
        <w:tc>
          <w:tcPr>
            <w:tcW w:w="934" w:type="dxa"/>
            <w:vAlign w:val="center"/>
          </w:tcPr>
          <w:p w14:paraId="537021B6"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Un</w:t>
            </w:r>
          </w:p>
        </w:tc>
        <w:tc>
          <w:tcPr>
            <w:tcW w:w="1068" w:type="dxa"/>
            <w:vAlign w:val="center"/>
          </w:tcPr>
          <w:p w14:paraId="0FCA2EC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53" w:type="dxa"/>
            <w:vAlign w:val="center"/>
          </w:tcPr>
          <w:p w14:paraId="5A71D5E5"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30</w:t>
            </w:r>
          </w:p>
        </w:tc>
        <w:tc>
          <w:tcPr>
            <w:tcW w:w="814" w:type="dxa"/>
            <w:vAlign w:val="center"/>
          </w:tcPr>
          <w:p w14:paraId="5C279C37"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76A0C4A4"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10A4BF8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30</w:t>
            </w:r>
          </w:p>
        </w:tc>
      </w:tr>
      <w:tr w:rsidR="001C5084" w:rsidRPr="00F20E10" w14:paraId="24DE538C" w14:textId="77777777" w:rsidTr="0090092B">
        <w:tc>
          <w:tcPr>
            <w:tcW w:w="578" w:type="dxa"/>
            <w:vAlign w:val="center"/>
          </w:tcPr>
          <w:p w14:paraId="22AD70CE"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56</w:t>
            </w:r>
          </w:p>
        </w:tc>
        <w:tc>
          <w:tcPr>
            <w:tcW w:w="878" w:type="dxa"/>
            <w:vAlign w:val="center"/>
          </w:tcPr>
          <w:p w14:paraId="72CD5617"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sz w:val="24"/>
                <w:szCs w:val="24"/>
              </w:rPr>
              <w:t>20133</w:t>
            </w:r>
          </w:p>
        </w:tc>
        <w:tc>
          <w:tcPr>
            <w:tcW w:w="1806" w:type="dxa"/>
            <w:vAlign w:val="center"/>
          </w:tcPr>
          <w:p w14:paraId="4A6CA698"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 xml:space="preserve">Câmara de ar para pneus 1000x20, para veículo de carga, 1ª linha </w:t>
            </w:r>
            <w:r w:rsidRPr="00F20E10">
              <w:rPr>
                <w:rFonts w:ascii="Cambria" w:hAnsi="Cambria" w:cs="Arial"/>
                <w:sz w:val="24"/>
                <w:szCs w:val="24"/>
              </w:rPr>
              <w:lastRenderedPageBreak/>
              <w:t>(pneus linha de montagem), novo, liso, modelo convencional)</w:t>
            </w:r>
          </w:p>
        </w:tc>
        <w:tc>
          <w:tcPr>
            <w:tcW w:w="934" w:type="dxa"/>
            <w:vAlign w:val="center"/>
          </w:tcPr>
          <w:p w14:paraId="453FE0F9"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lastRenderedPageBreak/>
              <w:t>Un</w:t>
            </w:r>
          </w:p>
        </w:tc>
        <w:tc>
          <w:tcPr>
            <w:tcW w:w="1068" w:type="dxa"/>
            <w:vAlign w:val="center"/>
          </w:tcPr>
          <w:p w14:paraId="3EA67C6F"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53" w:type="dxa"/>
            <w:vAlign w:val="center"/>
          </w:tcPr>
          <w:p w14:paraId="14008F36"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30</w:t>
            </w:r>
          </w:p>
        </w:tc>
        <w:tc>
          <w:tcPr>
            <w:tcW w:w="814" w:type="dxa"/>
            <w:vAlign w:val="center"/>
          </w:tcPr>
          <w:p w14:paraId="7482B8C5"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55F75992"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0D34278F"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30</w:t>
            </w:r>
          </w:p>
        </w:tc>
      </w:tr>
      <w:tr w:rsidR="001C5084" w:rsidRPr="00F20E10" w14:paraId="20C9DFE3" w14:textId="77777777" w:rsidTr="0090092B">
        <w:tc>
          <w:tcPr>
            <w:tcW w:w="578" w:type="dxa"/>
            <w:vAlign w:val="center"/>
          </w:tcPr>
          <w:p w14:paraId="0037D6FD"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57</w:t>
            </w:r>
          </w:p>
        </w:tc>
        <w:tc>
          <w:tcPr>
            <w:tcW w:w="878" w:type="dxa"/>
            <w:vAlign w:val="center"/>
          </w:tcPr>
          <w:p w14:paraId="793F5311"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sz w:val="24"/>
                <w:szCs w:val="24"/>
              </w:rPr>
              <w:t>36814</w:t>
            </w:r>
          </w:p>
        </w:tc>
        <w:tc>
          <w:tcPr>
            <w:tcW w:w="1806" w:type="dxa"/>
            <w:vAlign w:val="center"/>
          </w:tcPr>
          <w:p w14:paraId="0D62A4FF"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Câmara de ar para pneus 14.9.28, agrícola, 1ª linha, novo.</w:t>
            </w:r>
          </w:p>
        </w:tc>
        <w:tc>
          <w:tcPr>
            <w:tcW w:w="934" w:type="dxa"/>
            <w:vAlign w:val="center"/>
          </w:tcPr>
          <w:p w14:paraId="1C608934"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Un</w:t>
            </w:r>
          </w:p>
        </w:tc>
        <w:tc>
          <w:tcPr>
            <w:tcW w:w="1068" w:type="dxa"/>
            <w:vAlign w:val="center"/>
          </w:tcPr>
          <w:p w14:paraId="3E7C5D11"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53" w:type="dxa"/>
            <w:vAlign w:val="center"/>
          </w:tcPr>
          <w:p w14:paraId="440B3276"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30</w:t>
            </w:r>
          </w:p>
        </w:tc>
        <w:tc>
          <w:tcPr>
            <w:tcW w:w="814" w:type="dxa"/>
            <w:vAlign w:val="center"/>
          </w:tcPr>
          <w:p w14:paraId="7C9BB82C"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7CF571F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6F22B014"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30</w:t>
            </w:r>
          </w:p>
        </w:tc>
      </w:tr>
      <w:tr w:rsidR="001C5084" w:rsidRPr="00F20E10" w14:paraId="6614C5E9" w14:textId="77777777" w:rsidTr="0090092B">
        <w:tc>
          <w:tcPr>
            <w:tcW w:w="578" w:type="dxa"/>
            <w:vAlign w:val="center"/>
          </w:tcPr>
          <w:p w14:paraId="7B9EBB3D"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58</w:t>
            </w:r>
          </w:p>
        </w:tc>
        <w:tc>
          <w:tcPr>
            <w:tcW w:w="878" w:type="dxa"/>
            <w:vAlign w:val="center"/>
          </w:tcPr>
          <w:p w14:paraId="138200B5"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sz w:val="24"/>
                <w:szCs w:val="24"/>
              </w:rPr>
              <w:t>20157</w:t>
            </w:r>
          </w:p>
        </w:tc>
        <w:tc>
          <w:tcPr>
            <w:tcW w:w="1806" w:type="dxa"/>
            <w:vAlign w:val="center"/>
          </w:tcPr>
          <w:p w14:paraId="7D61E8CE"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Câmara de ar para pneus 18.4.30, agrícola, 1ª linha, novo.</w:t>
            </w:r>
          </w:p>
        </w:tc>
        <w:tc>
          <w:tcPr>
            <w:tcW w:w="934" w:type="dxa"/>
            <w:vAlign w:val="center"/>
          </w:tcPr>
          <w:p w14:paraId="302D2ADC"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Un</w:t>
            </w:r>
          </w:p>
        </w:tc>
        <w:tc>
          <w:tcPr>
            <w:tcW w:w="1068" w:type="dxa"/>
            <w:vAlign w:val="center"/>
          </w:tcPr>
          <w:p w14:paraId="4FD215DC"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53" w:type="dxa"/>
            <w:vAlign w:val="center"/>
          </w:tcPr>
          <w:p w14:paraId="499D6DE4"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30</w:t>
            </w:r>
          </w:p>
        </w:tc>
        <w:tc>
          <w:tcPr>
            <w:tcW w:w="814" w:type="dxa"/>
            <w:vAlign w:val="center"/>
          </w:tcPr>
          <w:p w14:paraId="378D9CE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4EC9BC16"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2C41743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30</w:t>
            </w:r>
          </w:p>
        </w:tc>
      </w:tr>
      <w:tr w:rsidR="001C5084" w:rsidRPr="00F20E10" w14:paraId="4911F04A" w14:textId="77777777" w:rsidTr="0090092B">
        <w:tc>
          <w:tcPr>
            <w:tcW w:w="578" w:type="dxa"/>
            <w:vAlign w:val="center"/>
          </w:tcPr>
          <w:p w14:paraId="45F96A9D"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59</w:t>
            </w:r>
          </w:p>
        </w:tc>
        <w:tc>
          <w:tcPr>
            <w:tcW w:w="878" w:type="dxa"/>
            <w:vAlign w:val="center"/>
          </w:tcPr>
          <w:p w14:paraId="0C7BE341"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sz w:val="24"/>
                <w:szCs w:val="24"/>
              </w:rPr>
              <w:t>36810</w:t>
            </w:r>
          </w:p>
        </w:tc>
        <w:tc>
          <w:tcPr>
            <w:tcW w:w="1806" w:type="dxa"/>
            <w:vAlign w:val="center"/>
          </w:tcPr>
          <w:p w14:paraId="07C9DC67"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Protetor de câmara de ar 1000x20</w:t>
            </w:r>
          </w:p>
        </w:tc>
        <w:tc>
          <w:tcPr>
            <w:tcW w:w="934" w:type="dxa"/>
            <w:vAlign w:val="center"/>
          </w:tcPr>
          <w:p w14:paraId="66192033"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Un</w:t>
            </w:r>
          </w:p>
        </w:tc>
        <w:tc>
          <w:tcPr>
            <w:tcW w:w="1068" w:type="dxa"/>
            <w:vAlign w:val="center"/>
          </w:tcPr>
          <w:p w14:paraId="6CF53AFD"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53" w:type="dxa"/>
            <w:vAlign w:val="center"/>
          </w:tcPr>
          <w:p w14:paraId="16E4DC6C"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32</w:t>
            </w:r>
          </w:p>
        </w:tc>
        <w:tc>
          <w:tcPr>
            <w:tcW w:w="814" w:type="dxa"/>
            <w:vAlign w:val="center"/>
          </w:tcPr>
          <w:p w14:paraId="64E8CCE9"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5209F0E4"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626B4A65"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32</w:t>
            </w:r>
          </w:p>
        </w:tc>
      </w:tr>
      <w:tr w:rsidR="001C5084" w:rsidRPr="00F20E10" w14:paraId="786936A4" w14:textId="77777777" w:rsidTr="0090092B">
        <w:tc>
          <w:tcPr>
            <w:tcW w:w="578" w:type="dxa"/>
            <w:vAlign w:val="center"/>
          </w:tcPr>
          <w:p w14:paraId="503C1A6D"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60</w:t>
            </w:r>
          </w:p>
        </w:tc>
        <w:tc>
          <w:tcPr>
            <w:tcW w:w="878" w:type="dxa"/>
            <w:vAlign w:val="center"/>
          </w:tcPr>
          <w:p w14:paraId="2CCEB5BE"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sz w:val="24"/>
                <w:szCs w:val="24"/>
              </w:rPr>
              <w:t>36813</w:t>
            </w:r>
          </w:p>
        </w:tc>
        <w:tc>
          <w:tcPr>
            <w:tcW w:w="1806" w:type="dxa"/>
            <w:vAlign w:val="center"/>
          </w:tcPr>
          <w:p w14:paraId="111F1451"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Protetor de câmara de ar 17.5.25</w:t>
            </w:r>
          </w:p>
        </w:tc>
        <w:tc>
          <w:tcPr>
            <w:tcW w:w="934" w:type="dxa"/>
            <w:vAlign w:val="center"/>
          </w:tcPr>
          <w:p w14:paraId="705B162E"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Un</w:t>
            </w:r>
          </w:p>
        </w:tc>
        <w:tc>
          <w:tcPr>
            <w:tcW w:w="1068" w:type="dxa"/>
            <w:vAlign w:val="center"/>
          </w:tcPr>
          <w:p w14:paraId="716EC9BC"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53" w:type="dxa"/>
            <w:vAlign w:val="center"/>
          </w:tcPr>
          <w:p w14:paraId="423E2835"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32</w:t>
            </w:r>
          </w:p>
        </w:tc>
        <w:tc>
          <w:tcPr>
            <w:tcW w:w="814" w:type="dxa"/>
            <w:vAlign w:val="center"/>
          </w:tcPr>
          <w:p w14:paraId="65995D48"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479C7FCD"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59DFC3D9"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32</w:t>
            </w:r>
          </w:p>
        </w:tc>
      </w:tr>
      <w:tr w:rsidR="001C5084" w:rsidRPr="00F20E10" w14:paraId="50E4AA2F" w14:textId="77777777" w:rsidTr="0090092B">
        <w:tc>
          <w:tcPr>
            <w:tcW w:w="578" w:type="dxa"/>
            <w:vAlign w:val="center"/>
          </w:tcPr>
          <w:p w14:paraId="77623779"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61</w:t>
            </w:r>
          </w:p>
        </w:tc>
        <w:tc>
          <w:tcPr>
            <w:tcW w:w="878" w:type="dxa"/>
            <w:vAlign w:val="center"/>
          </w:tcPr>
          <w:p w14:paraId="0DF70D94"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sz w:val="24"/>
                <w:szCs w:val="24"/>
              </w:rPr>
              <w:t>33765</w:t>
            </w:r>
          </w:p>
        </w:tc>
        <w:tc>
          <w:tcPr>
            <w:tcW w:w="1806" w:type="dxa"/>
            <w:vAlign w:val="center"/>
          </w:tcPr>
          <w:p w14:paraId="59D09A8A"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Recapagem de Pneu 14x9x28 do trator 7630 4x4</w:t>
            </w:r>
          </w:p>
        </w:tc>
        <w:tc>
          <w:tcPr>
            <w:tcW w:w="934" w:type="dxa"/>
            <w:vAlign w:val="center"/>
          </w:tcPr>
          <w:p w14:paraId="32C58DAE"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Un</w:t>
            </w:r>
          </w:p>
        </w:tc>
        <w:tc>
          <w:tcPr>
            <w:tcW w:w="1068" w:type="dxa"/>
            <w:vAlign w:val="center"/>
          </w:tcPr>
          <w:p w14:paraId="5FD9151D"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53" w:type="dxa"/>
            <w:vAlign w:val="center"/>
          </w:tcPr>
          <w:p w14:paraId="260BEFA0"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16</w:t>
            </w:r>
          </w:p>
        </w:tc>
        <w:tc>
          <w:tcPr>
            <w:tcW w:w="814" w:type="dxa"/>
            <w:vAlign w:val="center"/>
          </w:tcPr>
          <w:p w14:paraId="32F48AC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6A7D5407"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650D78E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16</w:t>
            </w:r>
          </w:p>
        </w:tc>
      </w:tr>
      <w:tr w:rsidR="001C5084" w:rsidRPr="00F20E10" w14:paraId="3CD5D2E9" w14:textId="77777777" w:rsidTr="0090092B">
        <w:tc>
          <w:tcPr>
            <w:tcW w:w="578" w:type="dxa"/>
            <w:vAlign w:val="center"/>
          </w:tcPr>
          <w:p w14:paraId="6F61AC9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62</w:t>
            </w:r>
          </w:p>
        </w:tc>
        <w:tc>
          <w:tcPr>
            <w:tcW w:w="878" w:type="dxa"/>
            <w:vAlign w:val="center"/>
          </w:tcPr>
          <w:p w14:paraId="1127A6DB"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sz w:val="24"/>
                <w:szCs w:val="24"/>
              </w:rPr>
              <w:t>54502</w:t>
            </w:r>
          </w:p>
        </w:tc>
        <w:tc>
          <w:tcPr>
            <w:tcW w:w="1806" w:type="dxa"/>
            <w:vAlign w:val="center"/>
          </w:tcPr>
          <w:p w14:paraId="3938CC71"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Recapagem de Pneu – 17.5.25 - Borrachudo</w:t>
            </w:r>
          </w:p>
        </w:tc>
        <w:tc>
          <w:tcPr>
            <w:tcW w:w="934" w:type="dxa"/>
            <w:vAlign w:val="center"/>
          </w:tcPr>
          <w:p w14:paraId="5307DD52"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Un</w:t>
            </w:r>
          </w:p>
        </w:tc>
        <w:tc>
          <w:tcPr>
            <w:tcW w:w="1068" w:type="dxa"/>
            <w:vAlign w:val="center"/>
          </w:tcPr>
          <w:p w14:paraId="6FC27D8F"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53" w:type="dxa"/>
            <w:vAlign w:val="center"/>
          </w:tcPr>
          <w:p w14:paraId="1357D0EF"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20</w:t>
            </w:r>
          </w:p>
        </w:tc>
        <w:tc>
          <w:tcPr>
            <w:tcW w:w="814" w:type="dxa"/>
            <w:vAlign w:val="center"/>
          </w:tcPr>
          <w:p w14:paraId="2AF72F93"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67E8F091"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6E61E688"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20</w:t>
            </w:r>
          </w:p>
        </w:tc>
      </w:tr>
      <w:tr w:rsidR="001C5084" w:rsidRPr="00F20E10" w14:paraId="1BC0D652" w14:textId="77777777" w:rsidTr="0090092B">
        <w:tc>
          <w:tcPr>
            <w:tcW w:w="578" w:type="dxa"/>
            <w:vAlign w:val="center"/>
          </w:tcPr>
          <w:p w14:paraId="720916DF"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63</w:t>
            </w:r>
          </w:p>
        </w:tc>
        <w:tc>
          <w:tcPr>
            <w:tcW w:w="878" w:type="dxa"/>
            <w:vAlign w:val="center"/>
          </w:tcPr>
          <w:p w14:paraId="61BF6E3C"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sz w:val="24"/>
                <w:szCs w:val="24"/>
              </w:rPr>
              <w:t>54503</w:t>
            </w:r>
          </w:p>
        </w:tc>
        <w:tc>
          <w:tcPr>
            <w:tcW w:w="1806" w:type="dxa"/>
            <w:vAlign w:val="center"/>
          </w:tcPr>
          <w:p w14:paraId="07F4CC24"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Recapagem de Pneu – 19.5L.24 - Borrachudo</w:t>
            </w:r>
          </w:p>
        </w:tc>
        <w:tc>
          <w:tcPr>
            <w:tcW w:w="934" w:type="dxa"/>
            <w:vAlign w:val="center"/>
          </w:tcPr>
          <w:p w14:paraId="55483A79"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Un</w:t>
            </w:r>
          </w:p>
        </w:tc>
        <w:tc>
          <w:tcPr>
            <w:tcW w:w="1068" w:type="dxa"/>
            <w:vAlign w:val="center"/>
          </w:tcPr>
          <w:p w14:paraId="4EF8130A"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53" w:type="dxa"/>
            <w:vAlign w:val="center"/>
          </w:tcPr>
          <w:p w14:paraId="1DFF53B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20</w:t>
            </w:r>
          </w:p>
        </w:tc>
        <w:tc>
          <w:tcPr>
            <w:tcW w:w="814" w:type="dxa"/>
            <w:vAlign w:val="center"/>
          </w:tcPr>
          <w:p w14:paraId="673BF264"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01CECEC8"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75DF8A12"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20</w:t>
            </w:r>
          </w:p>
        </w:tc>
      </w:tr>
      <w:tr w:rsidR="001C5084" w:rsidRPr="00F20E10" w14:paraId="458446AE" w14:textId="77777777" w:rsidTr="0090092B">
        <w:tc>
          <w:tcPr>
            <w:tcW w:w="578" w:type="dxa"/>
            <w:vAlign w:val="center"/>
          </w:tcPr>
          <w:p w14:paraId="4FEAC30F"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64</w:t>
            </w:r>
          </w:p>
        </w:tc>
        <w:tc>
          <w:tcPr>
            <w:tcW w:w="878" w:type="dxa"/>
            <w:vAlign w:val="center"/>
          </w:tcPr>
          <w:p w14:paraId="7C49E3EC"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sz w:val="24"/>
                <w:szCs w:val="24"/>
              </w:rPr>
              <w:t>15305</w:t>
            </w:r>
          </w:p>
        </w:tc>
        <w:tc>
          <w:tcPr>
            <w:tcW w:w="1806" w:type="dxa"/>
            <w:vAlign w:val="center"/>
          </w:tcPr>
          <w:p w14:paraId="39B9CDE5"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Recapagem de Pneus 1000x20 Borrachudo</w:t>
            </w:r>
          </w:p>
        </w:tc>
        <w:tc>
          <w:tcPr>
            <w:tcW w:w="934" w:type="dxa"/>
            <w:vAlign w:val="center"/>
          </w:tcPr>
          <w:p w14:paraId="281C9918"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Un</w:t>
            </w:r>
          </w:p>
        </w:tc>
        <w:tc>
          <w:tcPr>
            <w:tcW w:w="1068" w:type="dxa"/>
            <w:vAlign w:val="center"/>
          </w:tcPr>
          <w:p w14:paraId="6C29EB75"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53" w:type="dxa"/>
            <w:vAlign w:val="center"/>
          </w:tcPr>
          <w:p w14:paraId="1F3ADB1F"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20</w:t>
            </w:r>
          </w:p>
        </w:tc>
        <w:tc>
          <w:tcPr>
            <w:tcW w:w="814" w:type="dxa"/>
            <w:vAlign w:val="center"/>
          </w:tcPr>
          <w:p w14:paraId="2FF4F23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62FD7D39"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31B9F1F6"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20</w:t>
            </w:r>
          </w:p>
        </w:tc>
      </w:tr>
      <w:tr w:rsidR="001C5084" w:rsidRPr="00F20E10" w14:paraId="611DD083" w14:textId="77777777" w:rsidTr="0090092B">
        <w:tc>
          <w:tcPr>
            <w:tcW w:w="578" w:type="dxa"/>
            <w:vAlign w:val="center"/>
          </w:tcPr>
          <w:p w14:paraId="7E9852A8"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65</w:t>
            </w:r>
          </w:p>
        </w:tc>
        <w:tc>
          <w:tcPr>
            <w:tcW w:w="878" w:type="dxa"/>
            <w:vAlign w:val="center"/>
          </w:tcPr>
          <w:p w14:paraId="34A7E1E1"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sz w:val="24"/>
                <w:szCs w:val="24"/>
              </w:rPr>
              <w:t>15311</w:t>
            </w:r>
          </w:p>
        </w:tc>
        <w:tc>
          <w:tcPr>
            <w:tcW w:w="1806" w:type="dxa"/>
            <w:vAlign w:val="center"/>
          </w:tcPr>
          <w:p w14:paraId="27914F7A"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 xml:space="preserve">Recapagem de Pneus 295.80 </w:t>
            </w:r>
            <w:r w:rsidRPr="00F20E10">
              <w:rPr>
                <w:rFonts w:ascii="Cambria" w:hAnsi="Cambria" w:cs="Arial"/>
                <w:sz w:val="24"/>
                <w:szCs w:val="24"/>
              </w:rPr>
              <w:lastRenderedPageBreak/>
              <w:t>R 22.5, Borrachudos</w:t>
            </w:r>
          </w:p>
        </w:tc>
        <w:tc>
          <w:tcPr>
            <w:tcW w:w="934" w:type="dxa"/>
            <w:vAlign w:val="center"/>
          </w:tcPr>
          <w:p w14:paraId="0CA2D3E4"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lastRenderedPageBreak/>
              <w:t>Un</w:t>
            </w:r>
          </w:p>
        </w:tc>
        <w:tc>
          <w:tcPr>
            <w:tcW w:w="1068" w:type="dxa"/>
            <w:vAlign w:val="center"/>
          </w:tcPr>
          <w:p w14:paraId="5DA779C3"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53" w:type="dxa"/>
            <w:vAlign w:val="center"/>
          </w:tcPr>
          <w:p w14:paraId="7CF726EC"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28</w:t>
            </w:r>
          </w:p>
        </w:tc>
        <w:tc>
          <w:tcPr>
            <w:tcW w:w="814" w:type="dxa"/>
            <w:vAlign w:val="center"/>
          </w:tcPr>
          <w:p w14:paraId="309D19F5"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15F986FA"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20BBD66D"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28</w:t>
            </w:r>
          </w:p>
        </w:tc>
      </w:tr>
      <w:tr w:rsidR="001C5084" w:rsidRPr="00F20E10" w14:paraId="65EB9D2F" w14:textId="77777777" w:rsidTr="0090092B">
        <w:tc>
          <w:tcPr>
            <w:tcW w:w="578" w:type="dxa"/>
            <w:vAlign w:val="center"/>
          </w:tcPr>
          <w:p w14:paraId="4FD52547"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66</w:t>
            </w:r>
          </w:p>
        </w:tc>
        <w:tc>
          <w:tcPr>
            <w:tcW w:w="878" w:type="dxa"/>
            <w:vAlign w:val="center"/>
          </w:tcPr>
          <w:p w14:paraId="3F040004"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sz w:val="24"/>
                <w:szCs w:val="24"/>
              </w:rPr>
              <w:t>36433</w:t>
            </w:r>
          </w:p>
        </w:tc>
        <w:tc>
          <w:tcPr>
            <w:tcW w:w="1806" w:type="dxa"/>
            <w:vAlign w:val="center"/>
          </w:tcPr>
          <w:p w14:paraId="17817086"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Recapagem Pneu de Carga 23.1 - 30</w:t>
            </w:r>
          </w:p>
        </w:tc>
        <w:tc>
          <w:tcPr>
            <w:tcW w:w="934" w:type="dxa"/>
            <w:vAlign w:val="center"/>
          </w:tcPr>
          <w:p w14:paraId="5BC67AB4"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Un</w:t>
            </w:r>
          </w:p>
        </w:tc>
        <w:tc>
          <w:tcPr>
            <w:tcW w:w="1068" w:type="dxa"/>
            <w:vAlign w:val="center"/>
          </w:tcPr>
          <w:p w14:paraId="685E23CE"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53" w:type="dxa"/>
            <w:vAlign w:val="center"/>
          </w:tcPr>
          <w:p w14:paraId="7E907C8F"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20</w:t>
            </w:r>
          </w:p>
        </w:tc>
        <w:tc>
          <w:tcPr>
            <w:tcW w:w="814" w:type="dxa"/>
            <w:vAlign w:val="center"/>
          </w:tcPr>
          <w:p w14:paraId="08077B47"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22111A0D"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0521349A"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20</w:t>
            </w:r>
          </w:p>
        </w:tc>
      </w:tr>
      <w:tr w:rsidR="001C5084" w:rsidRPr="00F20E10" w14:paraId="1E9D328F" w14:textId="77777777" w:rsidTr="0090092B">
        <w:tc>
          <w:tcPr>
            <w:tcW w:w="578" w:type="dxa"/>
            <w:vAlign w:val="center"/>
          </w:tcPr>
          <w:p w14:paraId="1AF9F87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67</w:t>
            </w:r>
          </w:p>
        </w:tc>
        <w:tc>
          <w:tcPr>
            <w:tcW w:w="878" w:type="dxa"/>
            <w:vAlign w:val="center"/>
          </w:tcPr>
          <w:p w14:paraId="02BE4973"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sz w:val="24"/>
                <w:szCs w:val="24"/>
              </w:rPr>
              <w:t>55570</w:t>
            </w:r>
          </w:p>
        </w:tc>
        <w:tc>
          <w:tcPr>
            <w:tcW w:w="1806" w:type="dxa"/>
            <w:vAlign w:val="center"/>
          </w:tcPr>
          <w:p w14:paraId="59146E2F"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Roda de ferro aro 14</w:t>
            </w:r>
          </w:p>
        </w:tc>
        <w:tc>
          <w:tcPr>
            <w:tcW w:w="934" w:type="dxa"/>
            <w:vAlign w:val="center"/>
          </w:tcPr>
          <w:p w14:paraId="7FD3DDC2"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Un</w:t>
            </w:r>
          </w:p>
        </w:tc>
        <w:tc>
          <w:tcPr>
            <w:tcW w:w="1068" w:type="dxa"/>
            <w:vAlign w:val="center"/>
          </w:tcPr>
          <w:p w14:paraId="7DEF66C4"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53" w:type="dxa"/>
            <w:vAlign w:val="center"/>
          </w:tcPr>
          <w:p w14:paraId="644660D1"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814" w:type="dxa"/>
            <w:vAlign w:val="center"/>
          </w:tcPr>
          <w:p w14:paraId="7AFD1640"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20</w:t>
            </w:r>
          </w:p>
        </w:tc>
        <w:tc>
          <w:tcPr>
            <w:tcW w:w="1312" w:type="dxa"/>
            <w:vAlign w:val="center"/>
          </w:tcPr>
          <w:p w14:paraId="5A4B9DC5"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21F0669C"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20</w:t>
            </w:r>
          </w:p>
        </w:tc>
      </w:tr>
      <w:tr w:rsidR="001C5084" w:rsidRPr="00F20E10" w14:paraId="4F7885D4" w14:textId="77777777" w:rsidTr="0090092B">
        <w:tc>
          <w:tcPr>
            <w:tcW w:w="578" w:type="dxa"/>
            <w:vAlign w:val="center"/>
          </w:tcPr>
          <w:p w14:paraId="0FA96128"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68</w:t>
            </w:r>
          </w:p>
        </w:tc>
        <w:tc>
          <w:tcPr>
            <w:tcW w:w="878" w:type="dxa"/>
            <w:vAlign w:val="center"/>
          </w:tcPr>
          <w:p w14:paraId="700100C3"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sz w:val="24"/>
                <w:szCs w:val="24"/>
              </w:rPr>
              <w:t>55571</w:t>
            </w:r>
          </w:p>
        </w:tc>
        <w:tc>
          <w:tcPr>
            <w:tcW w:w="1806" w:type="dxa"/>
            <w:vAlign w:val="center"/>
          </w:tcPr>
          <w:p w14:paraId="718732BF"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Roda de ferro aro 16</w:t>
            </w:r>
          </w:p>
        </w:tc>
        <w:tc>
          <w:tcPr>
            <w:tcW w:w="934" w:type="dxa"/>
            <w:vAlign w:val="center"/>
          </w:tcPr>
          <w:p w14:paraId="6AB2B79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color w:val="000000"/>
                <w:sz w:val="24"/>
                <w:szCs w:val="24"/>
              </w:rPr>
              <w:t>Un</w:t>
            </w:r>
          </w:p>
        </w:tc>
        <w:tc>
          <w:tcPr>
            <w:tcW w:w="1068" w:type="dxa"/>
            <w:vAlign w:val="center"/>
          </w:tcPr>
          <w:p w14:paraId="653A96A3"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53" w:type="dxa"/>
            <w:vAlign w:val="center"/>
          </w:tcPr>
          <w:p w14:paraId="13B1E98C"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814" w:type="dxa"/>
            <w:vAlign w:val="center"/>
          </w:tcPr>
          <w:p w14:paraId="2B595CC7"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30</w:t>
            </w:r>
          </w:p>
        </w:tc>
        <w:tc>
          <w:tcPr>
            <w:tcW w:w="1312" w:type="dxa"/>
            <w:vAlign w:val="center"/>
          </w:tcPr>
          <w:p w14:paraId="1E490B9F"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78" w:type="dxa"/>
            <w:vAlign w:val="center"/>
          </w:tcPr>
          <w:p w14:paraId="734F979E"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30</w:t>
            </w:r>
          </w:p>
        </w:tc>
      </w:tr>
      <w:tr w:rsidR="001C5084" w:rsidRPr="00F20E10" w14:paraId="3411DC21" w14:textId="77777777" w:rsidTr="0090092B">
        <w:tc>
          <w:tcPr>
            <w:tcW w:w="578" w:type="dxa"/>
            <w:vAlign w:val="center"/>
          </w:tcPr>
          <w:p w14:paraId="5DB2F28D"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69</w:t>
            </w:r>
          </w:p>
        </w:tc>
        <w:tc>
          <w:tcPr>
            <w:tcW w:w="878" w:type="dxa"/>
            <w:vAlign w:val="center"/>
          </w:tcPr>
          <w:p w14:paraId="350FF193"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sz w:val="24"/>
                <w:szCs w:val="24"/>
              </w:rPr>
              <w:t>28632</w:t>
            </w:r>
          </w:p>
        </w:tc>
        <w:tc>
          <w:tcPr>
            <w:tcW w:w="1806" w:type="dxa"/>
            <w:vAlign w:val="center"/>
          </w:tcPr>
          <w:p w14:paraId="3FB372E3"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Serviço de Alinhamento</w:t>
            </w:r>
          </w:p>
        </w:tc>
        <w:tc>
          <w:tcPr>
            <w:tcW w:w="934" w:type="dxa"/>
            <w:vAlign w:val="center"/>
          </w:tcPr>
          <w:p w14:paraId="624B4A2D"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Sv</w:t>
            </w:r>
          </w:p>
        </w:tc>
        <w:tc>
          <w:tcPr>
            <w:tcW w:w="1068" w:type="dxa"/>
            <w:vAlign w:val="center"/>
          </w:tcPr>
          <w:p w14:paraId="7D6986C5"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53" w:type="dxa"/>
            <w:vAlign w:val="center"/>
          </w:tcPr>
          <w:p w14:paraId="54643F62"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814" w:type="dxa"/>
            <w:vAlign w:val="center"/>
          </w:tcPr>
          <w:p w14:paraId="24E06A58"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505C8058"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c>
          <w:tcPr>
            <w:tcW w:w="778" w:type="dxa"/>
            <w:vAlign w:val="center"/>
          </w:tcPr>
          <w:p w14:paraId="07B489A9"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24</w:t>
            </w:r>
          </w:p>
        </w:tc>
      </w:tr>
      <w:tr w:rsidR="001C5084" w:rsidRPr="00F20E10" w14:paraId="4C6308A2" w14:textId="77777777" w:rsidTr="0090092B">
        <w:tc>
          <w:tcPr>
            <w:tcW w:w="578" w:type="dxa"/>
            <w:vAlign w:val="center"/>
          </w:tcPr>
          <w:p w14:paraId="2C36BF9F"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70</w:t>
            </w:r>
          </w:p>
        </w:tc>
        <w:tc>
          <w:tcPr>
            <w:tcW w:w="878" w:type="dxa"/>
            <w:vAlign w:val="center"/>
          </w:tcPr>
          <w:p w14:paraId="4B62043D"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sz w:val="24"/>
                <w:szCs w:val="24"/>
              </w:rPr>
              <w:t>28633</w:t>
            </w:r>
          </w:p>
        </w:tc>
        <w:tc>
          <w:tcPr>
            <w:tcW w:w="1806" w:type="dxa"/>
            <w:vAlign w:val="center"/>
          </w:tcPr>
          <w:p w14:paraId="0A496AF6"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Serviço de Balanceamento</w:t>
            </w:r>
          </w:p>
        </w:tc>
        <w:tc>
          <w:tcPr>
            <w:tcW w:w="934" w:type="dxa"/>
            <w:vAlign w:val="center"/>
          </w:tcPr>
          <w:p w14:paraId="3D9907D4"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Sv</w:t>
            </w:r>
          </w:p>
        </w:tc>
        <w:tc>
          <w:tcPr>
            <w:tcW w:w="1068" w:type="dxa"/>
            <w:vAlign w:val="center"/>
          </w:tcPr>
          <w:p w14:paraId="32CE2D27"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53" w:type="dxa"/>
            <w:vAlign w:val="center"/>
          </w:tcPr>
          <w:p w14:paraId="2AA7028B"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814" w:type="dxa"/>
            <w:vAlign w:val="center"/>
          </w:tcPr>
          <w:p w14:paraId="64194C03"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3985EDCD"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102</w:t>
            </w:r>
          </w:p>
        </w:tc>
        <w:tc>
          <w:tcPr>
            <w:tcW w:w="778" w:type="dxa"/>
            <w:vAlign w:val="center"/>
          </w:tcPr>
          <w:p w14:paraId="62009BBA"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102</w:t>
            </w:r>
          </w:p>
        </w:tc>
      </w:tr>
      <w:tr w:rsidR="001C5084" w:rsidRPr="00F20E10" w14:paraId="6712E57E" w14:textId="77777777" w:rsidTr="0090092B">
        <w:tc>
          <w:tcPr>
            <w:tcW w:w="578" w:type="dxa"/>
            <w:vAlign w:val="center"/>
          </w:tcPr>
          <w:p w14:paraId="0E4F156F"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71</w:t>
            </w:r>
          </w:p>
        </w:tc>
        <w:tc>
          <w:tcPr>
            <w:tcW w:w="878" w:type="dxa"/>
            <w:vAlign w:val="center"/>
          </w:tcPr>
          <w:p w14:paraId="0AF5E9FE" w14:textId="77777777" w:rsidR="001C5084" w:rsidRPr="00F20E10" w:rsidRDefault="001C5084" w:rsidP="00F20E10">
            <w:pPr>
              <w:spacing w:line="276" w:lineRule="auto"/>
              <w:ind w:left="-152" w:right="-81"/>
              <w:jc w:val="center"/>
              <w:rPr>
                <w:rFonts w:ascii="Cambria" w:hAnsi="Cambria" w:cs="Arial"/>
                <w:sz w:val="24"/>
                <w:szCs w:val="24"/>
              </w:rPr>
            </w:pPr>
            <w:r w:rsidRPr="00F20E10">
              <w:rPr>
                <w:rFonts w:ascii="Cambria" w:hAnsi="Cambria" w:cs="Arial"/>
                <w:sz w:val="24"/>
                <w:szCs w:val="24"/>
              </w:rPr>
              <w:t>13223</w:t>
            </w:r>
          </w:p>
        </w:tc>
        <w:tc>
          <w:tcPr>
            <w:tcW w:w="1806" w:type="dxa"/>
            <w:vAlign w:val="center"/>
          </w:tcPr>
          <w:p w14:paraId="171E5E43" w14:textId="77777777" w:rsidR="001C5084" w:rsidRPr="00F20E10" w:rsidRDefault="001C5084" w:rsidP="00F20E10">
            <w:pPr>
              <w:spacing w:line="276" w:lineRule="auto"/>
              <w:jc w:val="both"/>
              <w:rPr>
                <w:rFonts w:ascii="Cambria" w:hAnsi="Cambria" w:cs="Arial"/>
                <w:sz w:val="24"/>
                <w:szCs w:val="24"/>
              </w:rPr>
            </w:pPr>
            <w:r w:rsidRPr="00F20E10">
              <w:rPr>
                <w:rFonts w:ascii="Cambria" w:hAnsi="Cambria" w:cs="Arial"/>
                <w:sz w:val="24"/>
                <w:szCs w:val="24"/>
              </w:rPr>
              <w:t>Serviço de Cambagem</w:t>
            </w:r>
          </w:p>
        </w:tc>
        <w:tc>
          <w:tcPr>
            <w:tcW w:w="934" w:type="dxa"/>
            <w:vAlign w:val="center"/>
          </w:tcPr>
          <w:p w14:paraId="0312F188"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Sv</w:t>
            </w:r>
          </w:p>
        </w:tc>
        <w:tc>
          <w:tcPr>
            <w:tcW w:w="1068" w:type="dxa"/>
            <w:vAlign w:val="center"/>
          </w:tcPr>
          <w:p w14:paraId="08C8A2EF"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753" w:type="dxa"/>
            <w:vAlign w:val="center"/>
          </w:tcPr>
          <w:p w14:paraId="141F6AF8"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814" w:type="dxa"/>
            <w:vAlign w:val="center"/>
          </w:tcPr>
          <w:p w14:paraId="145762C9"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w:t>
            </w:r>
          </w:p>
        </w:tc>
        <w:tc>
          <w:tcPr>
            <w:tcW w:w="1312" w:type="dxa"/>
            <w:vAlign w:val="center"/>
          </w:tcPr>
          <w:p w14:paraId="7775742C"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66</w:t>
            </w:r>
          </w:p>
        </w:tc>
        <w:tc>
          <w:tcPr>
            <w:tcW w:w="778" w:type="dxa"/>
            <w:vAlign w:val="center"/>
          </w:tcPr>
          <w:p w14:paraId="6FF6B88D" w14:textId="77777777" w:rsidR="001C5084" w:rsidRPr="00F20E10" w:rsidRDefault="001C5084" w:rsidP="0090092B">
            <w:pPr>
              <w:spacing w:line="276" w:lineRule="auto"/>
              <w:jc w:val="center"/>
              <w:rPr>
                <w:rFonts w:ascii="Cambria" w:hAnsi="Cambria" w:cs="Arial"/>
                <w:sz w:val="24"/>
                <w:szCs w:val="24"/>
              </w:rPr>
            </w:pPr>
            <w:r w:rsidRPr="00F20E10">
              <w:rPr>
                <w:rFonts w:ascii="Cambria" w:hAnsi="Cambria" w:cs="Arial"/>
                <w:sz w:val="24"/>
                <w:szCs w:val="24"/>
              </w:rPr>
              <w:t>66</w:t>
            </w:r>
          </w:p>
        </w:tc>
      </w:tr>
    </w:tbl>
    <w:bookmarkEnd w:id="67"/>
    <w:p w14:paraId="5AFAFEBE" w14:textId="77777777" w:rsidR="001C5084" w:rsidRPr="00F20E10" w:rsidRDefault="001C5084" w:rsidP="001C5084">
      <w:pPr>
        <w:pStyle w:val="Nivel2"/>
        <w:rPr>
          <w:sz w:val="24"/>
          <w:szCs w:val="24"/>
        </w:rPr>
      </w:pPr>
      <w:r w:rsidRPr="00F20E10">
        <w:rPr>
          <w:b/>
          <w:bCs/>
          <w:sz w:val="24"/>
          <w:szCs w:val="24"/>
        </w:rPr>
        <w:t>1.2</w:t>
      </w:r>
      <w:r w:rsidRPr="00F20E10">
        <w:rPr>
          <w:sz w:val="24"/>
          <w:szCs w:val="24"/>
        </w:rPr>
        <w:t xml:space="preserve"> Os objetos desta contratação são caracterizados como comuns, conforme justificativa constante do Estudo Técnico Preliminar.</w:t>
      </w:r>
    </w:p>
    <w:p w14:paraId="6A0BB568" w14:textId="77777777" w:rsidR="001C5084" w:rsidRPr="00F20E10" w:rsidRDefault="001C5084" w:rsidP="001C5084">
      <w:pPr>
        <w:pStyle w:val="Nivel2"/>
        <w:rPr>
          <w:sz w:val="24"/>
          <w:szCs w:val="24"/>
        </w:rPr>
      </w:pPr>
      <w:r w:rsidRPr="00F20E10">
        <w:rPr>
          <w:b/>
          <w:bCs/>
          <w:sz w:val="24"/>
          <w:szCs w:val="24"/>
        </w:rPr>
        <w:t>1.3</w:t>
      </w:r>
      <w:r w:rsidRPr="00F20E10">
        <w:rPr>
          <w:sz w:val="24"/>
          <w:szCs w:val="24"/>
        </w:rPr>
        <w:t xml:space="preserve"> O objeto desta contratação não se enquadra como sendo de bem de luxo, conforme Decreto Federal nº 10.818, de 27 de setembro de 2021.</w:t>
      </w:r>
    </w:p>
    <w:p w14:paraId="5E3B56AF" w14:textId="77777777" w:rsidR="001C5084" w:rsidRPr="00F20E10" w:rsidRDefault="001C5084" w:rsidP="001C5084">
      <w:pPr>
        <w:pStyle w:val="Nvel2-Red"/>
        <w:spacing w:afterLines="120" w:after="288"/>
        <w:rPr>
          <w:i w:val="0"/>
          <w:iCs w:val="0"/>
          <w:color w:val="auto"/>
          <w:sz w:val="24"/>
          <w:szCs w:val="24"/>
        </w:rPr>
      </w:pPr>
      <w:r w:rsidRPr="00F20E10">
        <w:rPr>
          <w:b/>
          <w:bCs/>
          <w:i w:val="0"/>
          <w:iCs w:val="0"/>
          <w:color w:val="auto"/>
          <w:sz w:val="24"/>
          <w:szCs w:val="24"/>
        </w:rPr>
        <w:t>1.4</w:t>
      </w:r>
      <w:r w:rsidRPr="00F20E10">
        <w:rPr>
          <w:i w:val="0"/>
          <w:iCs w:val="0"/>
          <w:color w:val="auto"/>
          <w:sz w:val="24"/>
          <w:szCs w:val="24"/>
        </w:rPr>
        <w:t xml:space="preserve"> O prazo de vigência da contratação é de 01 (um) ano, contados da data de sua publicação no Portal Nacional de Contratações Públicas, na forma do artigo 94 da Lei n° 14.133, de 2021, prorrogável por igual período </w:t>
      </w:r>
      <w:r w:rsidRPr="00F20E10">
        <w:rPr>
          <w:i w:val="0"/>
          <w:color w:val="000000" w:themeColor="text1"/>
          <w:sz w:val="24"/>
          <w:szCs w:val="24"/>
        </w:rPr>
        <w:t>mediante a anuência do fornecedor, desde que comprovado o preço vantajoso, com renovação dos quantitativos inicialmente registrados</w:t>
      </w:r>
      <w:r w:rsidRPr="00F20E10">
        <w:rPr>
          <w:i w:val="0"/>
          <w:iCs w:val="0"/>
          <w:color w:val="auto"/>
          <w:sz w:val="24"/>
          <w:szCs w:val="24"/>
        </w:rPr>
        <w:t>.</w:t>
      </w:r>
    </w:p>
    <w:p w14:paraId="257953BD" w14:textId="77777777" w:rsidR="001C5084" w:rsidRPr="00F20E10" w:rsidRDefault="001C5084" w:rsidP="001C5084">
      <w:pPr>
        <w:pStyle w:val="Nivel2"/>
        <w:spacing w:before="0"/>
        <w:rPr>
          <w:sz w:val="24"/>
          <w:szCs w:val="24"/>
        </w:rPr>
      </w:pPr>
      <w:r w:rsidRPr="00F20E10">
        <w:rPr>
          <w:b/>
          <w:bCs/>
          <w:sz w:val="24"/>
          <w:szCs w:val="24"/>
        </w:rPr>
        <w:t>1.5</w:t>
      </w:r>
      <w:r w:rsidRPr="00F20E10">
        <w:rPr>
          <w:sz w:val="24"/>
          <w:szCs w:val="24"/>
        </w:rPr>
        <w:t xml:space="preserve"> A minuta contratual conterá o detalhamento das regras que serão aplicadas em relação à vigência da contratação, nos termos da legislação vigente.</w:t>
      </w:r>
    </w:p>
    <w:tbl>
      <w:tblPr>
        <w:tblStyle w:val="Tabelacomgrade"/>
        <w:tblW w:w="0" w:type="auto"/>
        <w:tblLook w:val="04A0" w:firstRow="1" w:lastRow="0" w:firstColumn="1" w:lastColumn="0" w:noHBand="0" w:noVBand="1"/>
      </w:tblPr>
      <w:tblGrid>
        <w:gridCol w:w="8901"/>
      </w:tblGrid>
      <w:tr w:rsidR="001C5084" w:rsidRPr="00F20E10" w14:paraId="7DCD8DB5" w14:textId="77777777" w:rsidTr="0090092B">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3A8E3D2C" w14:textId="77777777" w:rsidR="001C5084" w:rsidRPr="00F20E10" w:rsidRDefault="001C5084" w:rsidP="0090092B">
            <w:pPr>
              <w:spacing w:before="60" w:after="60"/>
              <w:jc w:val="both"/>
              <w:rPr>
                <w:rFonts w:ascii="Cambria" w:hAnsi="Cambria" w:cs="Arial"/>
                <w:b/>
                <w:bCs/>
                <w:sz w:val="24"/>
                <w:szCs w:val="24"/>
              </w:rPr>
            </w:pPr>
            <w:r w:rsidRPr="00F20E10">
              <w:rPr>
                <w:rFonts w:ascii="Cambria" w:hAnsi="Cambria" w:cs="Arial"/>
                <w:b/>
                <w:bCs/>
                <w:sz w:val="24"/>
                <w:szCs w:val="24"/>
              </w:rPr>
              <w:t>2. FUNDAMENTAÇÃO E DESCRIÇÃO DA NECESSIDADE DA CONTRATAÇÃO</w:t>
            </w:r>
          </w:p>
        </w:tc>
      </w:tr>
    </w:tbl>
    <w:p w14:paraId="51C258F5" w14:textId="77777777" w:rsidR="001C5084" w:rsidRPr="00F20E10" w:rsidRDefault="001C5084" w:rsidP="001C5084">
      <w:pPr>
        <w:pStyle w:val="Nivel2"/>
        <w:rPr>
          <w:sz w:val="24"/>
          <w:szCs w:val="24"/>
        </w:rPr>
      </w:pPr>
      <w:r w:rsidRPr="00F20E10">
        <w:rPr>
          <w:b/>
          <w:bCs/>
          <w:sz w:val="24"/>
          <w:szCs w:val="24"/>
        </w:rPr>
        <w:lastRenderedPageBreak/>
        <w:t>2.1</w:t>
      </w:r>
      <w:r w:rsidRPr="00F20E10">
        <w:rPr>
          <w:sz w:val="24"/>
          <w:szCs w:val="24"/>
        </w:rPr>
        <w:t xml:space="preserve"> A Fundamentação da Contratação com seus quantitativos encontra-se pormenorizada em Tópico específico do Estudo Técnico Preliminar, apêndice deste Termo de Referência.</w:t>
      </w:r>
    </w:p>
    <w:tbl>
      <w:tblPr>
        <w:tblStyle w:val="Tabelacomgrade"/>
        <w:tblW w:w="0" w:type="auto"/>
        <w:tblLook w:val="04A0" w:firstRow="1" w:lastRow="0" w:firstColumn="1" w:lastColumn="0" w:noHBand="0" w:noVBand="1"/>
      </w:tblPr>
      <w:tblGrid>
        <w:gridCol w:w="8901"/>
      </w:tblGrid>
      <w:tr w:rsidR="001C5084" w:rsidRPr="00F20E10" w14:paraId="2AE7261C" w14:textId="77777777" w:rsidTr="0090092B">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27DB80C1" w14:textId="77777777" w:rsidR="001C5084" w:rsidRPr="00F20E10" w:rsidRDefault="001C5084" w:rsidP="0090092B">
            <w:pPr>
              <w:spacing w:before="60" w:after="60"/>
              <w:jc w:val="both"/>
              <w:rPr>
                <w:rFonts w:ascii="Cambria" w:hAnsi="Cambria" w:cs="Arial"/>
                <w:b/>
                <w:bCs/>
                <w:sz w:val="24"/>
                <w:szCs w:val="24"/>
              </w:rPr>
            </w:pPr>
            <w:r w:rsidRPr="00F20E10">
              <w:rPr>
                <w:rFonts w:ascii="Cambria" w:hAnsi="Cambria" w:cs="Arial"/>
                <w:b/>
                <w:bCs/>
                <w:sz w:val="24"/>
                <w:szCs w:val="24"/>
              </w:rPr>
              <w:t>3. DESCRIÇÃO DA SOLUÇÃO COMO UM TODO CONSIDERANDO O CICLO DE VIDA DO OBJETO E ESPECIFICAÇÃO DO PRODUTO</w:t>
            </w:r>
          </w:p>
        </w:tc>
      </w:tr>
    </w:tbl>
    <w:p w14:paraId="00ADCA48" w14:textId="77777777" w:rsidR="001C5084" w:rsidRPr="00F20E10" w:rsidRDefault="001C5084" w:rsidP="001C5084">
      <w:pPr>
        <w:pStyle w:val="Nvel2-Red"/>
        <w:rPr>
          <w:i w:val="0"/>
          <w:iCs w:val="0"/>
          <w:color w:val="auto"/>
          <w:sz w:val="24"/>
          <w:szCs w:val="24"/>
        </w:rPr>
      </w:pPr>
      <w:r w:rsidRPr="00F20E10">
        <w:rPr>
          <w:b/>
          <w:bCs/>
          <w:i w:val="0"/>
          <w:iCs w:val="0"/>
          <w:color w:val="auto"/>
          <w:sz w:val="24"/>
          <w:szCs w:val="24"/>
        </w:rPr>
        <w:t>3.1</w:t>
      </w:r>
      <w:r w:rsidRPr="00F20E10">
        <w:rPr>
          <w:i w:val="0"/>
          <w:iCs w:val="0"/>
          <w:color w:val="auto"/>
          <w:sz w:val="24"/>
          <w:szCs w:val="24"/>
        </w:rPr>
        <w:t xml:space="preserve"> A descrição da solução como um todo encontra-se pormenorizada em tópico específico do Estudo Técnico Preliminar, apêndice deste Termo de Referência.</w:t>
      </w:r>
    </w:p>
    <w:tbl>
      <w:tblPr>
        <w:tblStyle w:val="Tabelacomgrade"/>
        <w:tblW w:w="0" w:type="auto"/>
        <w:tblLook w:val="04A0" w:firstRow="1" w:lastRow="0" w:firstColumn="1" w:lastColumn="0" w:noHBand="0" w:noVBand="1"/>
      </w:tblPr>
      <w:tblGrid>
        <w:gridCol w:w="8901"/>
      </w:tblGrid>
      <w:tr w:rsidR="001C5084" w:rsidRPr="00F20E10" w14:paraId="79C31330" w14:textId="77777777" w:rsidTr="0090092B">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2635D1EC" w14:textId="77777777" w:rsidR="001C5084" w:rsidRPr="00F20E10" w:rsidRDefault="001C5084" w:rsidP="0090092B">
            <w:pPr>
              <w:spacing w:before="60" w:after="60"/>
              <w:jc w:val="both"/>
              <w:rPr>
                <w:rFonts w:ascii="Cambria" w:hAnsi="Cambria" w:cs="Arial"/>
                <w:b/>
                <w:bCs/>
                <w:sz w:val="24"/>
                <w:szCs w:val="24"/>
              </w:rPr>
            </w:pPr>
            <w:r w:rsidRPr="00F20E10">
              <w:rPr>
                <w:rFonts w:ascii="Cambria" w:hAnsi="Cambria" w:cs="Arial"/>
                <w:b/>
                <w:bCs/>
                <w:sz w:val="24"/>
                <w:szCs w:val="24"/>
              </w:rPr>
              <w:t>4. REQUISITOS DA CONTRATAÇÃO</w:t>
            </w:r>
          </w:p>
        </w:tc>
      </w:tr>
    </w:tbl>
    <w:p w14:paraId="4BC41694" w14:textId="77777777" w:rsidR="001C5084" w:rsidRPr="00F20E10" w:rsidRDefault="001C5084" w:rsidP="001C5084">
      <w:pPr>
        <w:pStyle w:val="Nivel2"/>
        <w:rPr>
          <w:b/>
          <w:bCs/>
          <w:sz w:val="24"/>
          <w:szCs w:val="24"/>
        </w:rPr>
      </w:pPr>
      <w:r w:rsidRPr="00F20E10">
        <w:rPr>
          <w:b/>
          <w:bCs/>
          <w:sz w:val="24"/>
          <w:szCs w:val="24"/>
        </w:rPr>
        <w:t xml:space="preserve">4.1 </w:t>
      </w:r>
      <w:r w:rsidRPr="00F20E10">
        <w:rPr>
          <w:bCs/>
          <w:sz w:val="24"/>
          <w:szCs w:val="24"/>
        </w:rPr>
        <w:t xml:space="preserve">A descrição dos requisitos da contratação </w:t>
      </w:r>
      <w:r w:rsidRPr="00F20E10">
        <w:rPr>
          <w:sz w:val="24"/>
          <w:szCs w:val="24"/>
        </w:rPr>
        <w:t>como um todo encontra-se pormenorizada em tópico específico do Estudo Técnico Preliminar, apêndice deste Termo de Referência.</w:t>
      </w:r>
    </w:p>
    <w:p w14:paraId="3CA310D8" w14:textId="77777777" w:rsidR="001C5084" w:rsidRPr="00F20E10" w:rsidRDefault="001C5084" w:rsidP="001C5084">
      <w:pPr>
        <w:pStyle w:val="Nivel2"/>
        <w:rPr>
          <w:sz w:val="24"/>
          <w:szCs w:val="24"/>
          <w:shd w:val="clear" w:color="auto" w:fill="FFFFFF"/>
        </w:rPr>
      </w:pPr>
      <w:r w:rsidRPr="00F20E10">
        <w:rPr>
          <w:b/>
          <w:bCs/>
          <w:sz w:val="24"/>
          <w:szCs w:val="24"/>
        </w:rPr>
        <w:t>4.2</w:t>
      </w:r>
      <w:r w:rsidRPr="00F20E10">
        <w:rPr>
          <w:sz w:val="24"/>
          <w:szCs w:val="24"/>
        </w:rPr>
        <w:t xml:space="preserve"> Além dos critérios de sustentabilidade eventualmente inseridos na descrição do objeto, devem ser atendidos os seguintes requisitos, que se baseiam no Guia Nacional de Contratações Sustentáveis:</w:t>
      </w:r>
    </w:p>
    <w:p w14:paraId="56CA0995" w14:textId="77777777" w:rsidR="001C5084" w:rsidRPr="00F20E10" w:rsidRDefault="001C5084" w:rsidP="001C5084">
      <w:pPr>
        <w:pStyle w:val="Nvel3-R"/>
        <w:ind w:left="851" w:firstLine="0"/>
        <w:rPr>
          <w:color w:val="000000" w:themeColor="text1"/>
          <w:sz w:val="24"/>
          <w:szCs w:val="24"/>
          <w:shd w:val="clear" w:color="auto" w:fill="FFFFFF"/>
        </w:rPr>
      </w:pPr>
      <w:r w:rsidRPr="00F20E10">
        <w:rPr>
          <w:b/>
          <w:bCs/>
          <w:color w:val="000000" w:themeColor="text1"/>
          <w:sz w:val="24"/>
          <w:szCs w:val="24"/>
        </w:rPr>
        <w:t>4.2.1</w:t>
      </w:r>
      <w:r w:rsidRPr="00F20E10">
        <w:rPr>
          <w:color w:val="000000" w:themeColor="text1"/>
          <w:sz w:val="24"/>
          <w:szCs w:val="24"/>
        </w:rPr>
        <w:t xml:space="preserve"> Os riscos de impactos ocasionados devido a produção nas indústrias, as empresas deverão atentar para as práticas de mitigação dos impactos na produção, em como as lei e Resoluções que orientam a produção sustentável dessas atividades.</w:t>
      </w:r>
    </w:p>
    <w:p w14:paraId="1FDE6E2D" w14:textId="77777777" w:rsidR="001C5084" w:rsidRPr="00F20E10" w:rsidRDefault="001C5084" w:rsidP="001C5084">
      <w:pPr>
        <w:pStyle w:val="Nvel3-R"/>
        <w:ind w:left="851" w:firstLine="0"/>
        <w:rPr>
          <w:color w:val="000000" w:themeColor="text1"/>
          <w:sz w:val="24"/>
          <w:szCs w:val="24"/>
          <w:shd w:val="clear" w:color="auto" w:fill="FFFFFF"/>
        </w:rPr>
      </w:pPr>
      <w:r w:rsidRPr="00F20E10">
        <w:rPr>
          <w:b/>
          <w:bCs/>
          <w:color w:val="000000" w:themeColor="text1"/>
          <w:sz w:val="24"/>
          <w:szCs w:val="24"/>
        </w:rPr>
        <w:t>4.2.2</w:t>
      </w:r>
      <w:r w:rsidRPr="00F20E10">
        <w:rPr>
          <w:color w:val="000000" w:themeColor="text1"/>
          <w:sz w:val="24"/>
          <w:szCs w:val="24"/>
        </w:rPr>
        <w:t xml:space="preserve"> Que sejam observados os requisitos ambientais para a obtenção de certificação do Instituto Nacional de Metrologia, Normalização e Qualidade Industrial – INMETRO como produtos sustentáveis ou de menor impacto ambiental em relação aos seus similares.</w:t>
      </w:r>
    </w:p>
    <w:p w14:paraId="33356E0B" w14:textId="77777777" w:rsidR="001C5084" w:rsidRPr="00F20E10" w:rsidRDefault="001C5084" w:rsidP="001C5084">
      <w:pPr>
        <w:pStyle w:val="Nvel3-R"/>
        <w:ind w:left="851" w:firstLine="0"/>
        <w:rPr>
          <w:color w:val="000000" w:themeColor="text1"/>
          <w:sz w:val="24"/>
          <w:szCs w:val="24"/>
          <w:shd w:val="clear" w:color="auto" w:fill="FFFFFF"/>
        </w:rPr>
      </w:pPr>
      <w:r w:rsidRPr="00F20E10">
        <w:rPr>
          <w:b/>
          <w:bCs/>
          <w:color w:val="000000" w:themeColor="text1"/>
          <w:sz w:val="24"/>
          <w:szCs w:val="24"/>
        </w:rPr>
        <w:t>4.2.3</w:t>
      </w:r>
      <w:r w:rsidRPr="00F20E10">
        <w:rPr>
          <w:color w:val="000000" w:themeColor="text1"/>
          <w:sz w:val="24"/>
          <w:szCs w:val="24"/>
        </w:rPr>
        <w:t xml:space="preserve"> Que os bens devam ser preferencialmente, acondicionados em embalagem individual adequada, com o menor volume possível, que utilize materiais recicláveis, de forma a garantir a máxima proteção durante o transporte e o armazenamento.</w:t>
      </w:r>
    </w:p>
    <w:p w14:paraId="23CB7098" w14:textId="77777777" w:rsidR="001C5084" w:rsidRPr="00F20E10" w:rsidRDefault="001C5084" w:rsidP="001C5084">
      <w:pPr>
        <w:pStyle w:val="Nvel3-R"/>
        <w:ind w:firstLine="0"/>
        <w:rPr>
          <w:color w:val="000000" w:themeColor="text1"/>
          <w:sz w:val="24"/>
          <w:szCs w:val="24"/>
        </w:rPr>
      </w:pPr>
      <w:r w:rsidRPr="00F20E10">
        <w:rPr>
          <w:b/>
          <w:color w:val="000000" w:themeColor="text1"/>
          <w:sz w:val="24"/>
          <w:szCs w:val="24"/>
        </w:rPr>
        <w:t xml:space="preserve">4.3 </w:t>
      </w:r>
      <w:r w:rsidRPr="00F20E10">
        <w:rPr>
          <w:color w:val="000000" w:themeColor="text1"/>
          <w:sz w:val="24"/>
          <w:szCs w:val="24"/>
        </w:rPr>
        <w:t>Indicação de marcas ou modelos (Art. 41, inciso I, da Lei n.º 14.133, de 2021).</w:t>
      </w:r>
    </w:p>
    <w:p w14:paraId="4EAB2D77" w14:textId="77777777" w:rsidR="001C5084" w:rsidRPr="00F20E10" w:rsidRDefault="001C5084" w:rsidP="001C5084">
      <w:pPr>
        <w:pStyle w:val="Nvel3-R"/>
        <w:ind w:left="851" w:firstLine="0"/>
        <w:rPr>
          <w:color w:val="000000" w:themeColor="text1"/>
          <w:sz w:val="24"/>
          <w:szCs w:val="24"/>
        </w:rPr>
      </w:pPr>
      <w:r w:rsidRPr="00F20E10">
        <w:rPr>
          <w:b/>
          <w:color w:val="000000" w:themeColor="text1"/>
          <w:sz w:val="24"/>
          <w:szCs w:val="24"/>
        </w:rPr>
        <w:t xml:space="preserve">4.3.1 </w:t>
      </w:r>
      <w:r w:rsidRPr="00F20E10">
        <w:rPr>
          <w:color w:val="000000" w:themeColor="text1"/>
          <w:sz w:val="24"/>
          <w:szCs w:val="24"/>
        </w:rPr>
        <w:t>Na presente contratação não se aplica a indicação de marcas ou modelos.</w:t>
      </w:r>
    </w:p>
    <w:p w14:paraId="17FC1B8E" w14:textId="77777777" w:rsidR="001C5084" w:rsidRPr="00F20E10" w:rsidRDefault="001C5084" w:rsidP="001C5084">
      <w:pPr>
        <w:pStyle w:val="Nvel3-R"/>
        <w:ind w:firstLine="0"/>
        <w:rPr>
          <w:color w:val="000000" w:themeColor="text1"/>
          <w:sz w:val="24"/>
          <w:szCs w:val="24"/>
        </w:rPr>
      </w:pPr>
      <w:r w:rsidRPr="00F20E10">
        <w:rPr>
          <w:b/>
          <w:color w:val="000000" w:themeColor="text1"/>
          <w:sz w:val="24"/>
          <w:szCs w:val="24"/>
        </w:rPr>
        <w:t xml:space="preserve">4.4 </w:t>
      </w:r>
      <w:r w:rsidRPr="00F20E10">
        <w:rPr>
          <w:color w:val="000000" w:themeColor="text1"/>
          <w:sz w:val="24"/>
          <w:szCs w:val="24"/>
        </w:rPr>
        <w:t>Na presente contratação não se aplica a solicitação de amostra.</w:t>
      </w:r>
    </w:p>
    <w:p w14:paraId="3DB9CA96" w14:textId="77777777" w:rsidR="001C5084" w:rsidRPr="00F20E10" w:rsidRDefault="001C5084" w:rsidP="001C5084">
      <w:pPr>
        <w:pStyle w:val="Nivel2"/>
        <w:rPr>
          <w:sz w:val="24"/>
          <w:szCs w:val="24"/>
        </w:rPr>
      </w:pPr>
      <w:r w:rsidRPr="00F20E10">
        <w:rPr>
          <w:b/>
          <w:bCs/>
          <w:sz w:val="24"/>
          <w:szCs w:val="24"/>
        </w:rPr>
        <w:lastRenderedPageBreak/>
        <w:t>4.5</w:t>
      </w:r>
      <w:r w:rsidRPr="00F20E10">
        <w:rPr>
          <w:sz w:val="24"/>
          <w:szCs w:val="24"/>
        </w:rPr>
        <w:t xml:space="preserve"> Não será admitida a subcontratação do objeto contratual.</w:t>
      </w:r>
    </w:p>
    <w:p w14:paraId="1B9DB895" w14:textId="77777777" w:rsidR="001C5084" w:rsidRPr="00F20E10" w:rsidRDefault="001C5084" w:rsidP="001C5084">
      <w:pPr>
        <w:pStyle w:val="Nvel2-Red"/>
        <w:rPr>
          <w:i w:val="0"/>
          <w:iCs w:val="0"/>
          <w:color w:val="auto"/>
          <w:sz w:val="24"/>
          <w:szCs w:val="24"/>
        </w:rPr>
      </w:pPr>
      <w:r w:rsidRPr="00F20E10">
        <w:rPr>
          <w:b/>
          <w:bCs/>
          <w:i w:val="0"/>
          <w:iCs w:val="0"/>
          <w:color w:val="auto"/>
          <w:sz w:val="24"/>
          <w:szCs w:val="24"/>
        </w:rPr>
        <w:t>4.6</w:t>
      </w:r>
      <w:r w:rsidRPr="00F20E10">
        <w:rPr>
          <w:i w:val="0"/>
          <w:iCs w:val="0"/>
          <w:color w:val="auto"/>
          <w:sz w:val="24"/>
          <w:szCs w:val="24"/>
        </w:rPr>
        <w:t xml:space="preserve"> Não haverá exigência da garantia da contratação dos </w:t>
      </w:r>
      <w:hyperlink r:id="rId31" w:anchor="art96" w:history="1">
        <w:r w:rsidRPr="00F20E10">
          <w:rPr>
            <w:rStyle w:val="Hyperlink"/>
            <w:i w:val="0"/>
            <w:iCs w:val="0"/>
            <w:color w:val="auto"/>
            <w:sz w:val="24"/>
            <w:szCs w:val="24"/>
          </w:rPr>
          <w:t>artigos 96 e seguintes da Lei nº 14.133, de 2021</w:t>
        </w:r>
      </w:hyperlink>
      <w:r w:rsidRPr="00F20E10">
        <w:rPr>
          <w:i w:val="0"/>
          <w:iCs w:val="0"/>
          <w:color w:val="auto"/>
          <w:sz w:val="24"/>
          <w:szCs w:val="24"/>
        </w:rPr>
        <w:t>, pelas razões constantes do Estudo Técnico Preliminar.</w:t>
      </w:r>
    </w:p>
    <w:tbl>
      <w:tblPr>
        <w:tblStyle w:val="Tabelacomgrade"/>
        <w:tblW w:w="0" w:type="auto"/>
        <w:tblLook w:val="04A0" w:firstRow="1" w:lastRow="0" w:firstColumn="1" w:lastColumn="0" w:noHBand="0" w:noVBand="1"/>
      </w:tblPr>
      <w:tblGrid>
        <w:gridCol w:w="8901"/>
      </w:tblGrid>
      <w:tr w:rsidR="001C5084" w:rsidRPr="00F20E10" w14:paraId="12F0DF56" w14:textId="77777777" w:rsidTr="0090092B">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0CBEE8AD" w14:textId="77777777" w:rsidR="001C5084" w:rsidRPr="00F20E10" w:rsidRDefault="001C5084" w:rsidP="0090092B">
            <w:pPr>
              <w:spacing w:before="60" w:after="60"/>
              <w:jc w:val="both"/>
              <w:rPr>
                <w:rFonts w:ascii="Cambria" w:hAnsi="Cambria" w:cs="Arial"/>
                <w:b/>
                <w:bCs/>
                <w:sz w:val="24"/>
                <w:szCs w:val="24"/>
              </w:rPr>
            </w:pPr>
            <w:r w:rsidRPr="00F20E10">
              <w:rPr>
                <w:rFonts w:ascii="Cambria" w:hAnsi="Cambria" w:cs="Arial"/>
                <w:b/>
                <w:bCs/>
                <w:sz w:val="24"/>
                <w:szCs w:val="24"/>
              </w:rPr>
              <w:t>5. DA EXECUÇÃO DO OBJETO</w:t>
            </w:r>
          </w:p>
        </w:tc>
      </w:tr>
    </w:tbl>
    <w:p w14:paraId="3DB49958" w14:textId="77777777" w:rsidR="001C5084" w:rsidRPr="00F20E10" w:rsidRDefault="001C5084" w:rsidP="001C5084">
      <w:pPr>
        <w:spacing w:before="240"/>
        <w:rPr>
          <w:rFonts w:ascii="Cambria" w:hAnsi="Cambria"/>
          <w:iCs/>
          <w:sz w:val="24"/>
          <w:szCs w:val="24"/>
        </w:rPr>
      </w:pPr>
      <w:r w:rsidRPr="00F20E10">
        <w:rPr>
          <w:rFonts w:ascii="Cambria" w:hAnsi="Cambria" w:cs="Arial"/>
          <w:b/>
          <w:bCs/>
          <w:iCs/>
          <w:sz w:val="24"/>
          <w:szCs w:val="24"/>
        </w:rPr>
        <w:t>5.1</w:t>
      </w:r>
      <w:r w:rsidRPr="00F20E10">
        <w:rPr>
          <w:rFonts w:ascii="Cambria" w:hAnsi="Cambria"/>
          <w:i/>
          <w:iCs/>
          <w:sz w:val="24"/>
          <w:szCs w:val="24"/>
        </w:rPr>
        <w:t xml:space="preserve"> </w:t>
      </w:r>
      <w:r w:rsidRPr="00F20E10">
        <w:rPr>
          <w:rFonts w:ascii="Cambria" w:hAnsi="Cambria" w:cs="Arial"/>
          <w:sz w:val="24"/>
          <w:szCs w:val="24"/>
        </w:rPr>
        <w:t>Os objetos deverão ser entregues conforme solicitados pelas Secretarias requisitantes em até 10 (dez) dias úteis, durante o horário das 7h às 11h e/ou das 13h às 17h, conforme determinação dada por requisição, solicitação ou ordem de fornecimento.</w:t>
      </w:r>
    </w:p>
    <w:p w14:paraId="546B9A29" w14:textId="50876A34" w:rsidR="001C5084" w:rsidRPr="00F20E10" w:rsidRDefault="001C5084" w:rsidP="001C5084">
      <w:pPr>
        <w:pStyle w:val="Nvel2-Red"/>
        <w:rPr>
          <w:i w:val="0"/>
          <w:iCs w:val="0"/>
          <w:color w:val="auto"/>
          <w:sz w:val="24"/>
          <w:szCs w:val="24"/>
        </w:rPr>
      </w:pPr>
      <w:r w:rsidRPr="00F20E10">
        <w:rPr>
          <w:b/>
          <w:bCs/>
          <w:i w:val="0"/>
          <w:iCs w:val="0"/>
          <w:color w:val="auto"/>
          <w:sz w:val="24"/>
          <w:szCs w:val="24"/>
        </w:rPr>
        <w:t>5.2</w:t>
      </w:r>
      <w:r w:rsidRPr="00F20E10">
        <w:rPr>
          <w:i w:val="0"/>
          <w:iCs w:val="0"/>
          <w:color w:val="auto"/>
          <w:sz w:val="24"/>
          <w:szCs w:val="24"/>
        </w:rPr>
        <w:t xml:space="preserve"> Caso não seja possível a </w:t>
      </w:r>
      <w:r w:rsidR="003B1A8F">
        <w:rPr>
          <w:i w:val="0"/>
          <w:iCs w:val="0"/>
          <w:color w:val="auto"/>
          <w:sz w:val="24"/>
          <w:szCs w:val="24"/>
        </w:rPr>
        <w:t>entrega do produto</w:t>
      </w:r>
      <w:r w:rsidRPr="00F20E10">
        <w:rPr>
          <w:i w:val="0"/>
          <w:iCs w:val="0"/>
          <w:color w:val="auto"/>
          <w:sz w:val="24"/>
          <w:szCs w:val="24"/>
        </w:rPr>
        <w:t xml:space="preserve"> na data assinalada, a empresa deverá comunicar as razões respectivas com pelo menos </w:t>
      </w:r>
      <w:r w:rsidRPr="00F20E10">
        <w:rPr>
          <w:i w:val="0"/>
          <w:iCs w:val="0"/>
          <w:color w:val="000000" w:themeColor="text1"/>
          <w:sz w:val="24"/>
          <w:szCs w:val="24"/>
        </w:rPr>
        <w:t>02 (dois) dias de antecedência para que qualquer pleito de prorrogação de prazo seja analisado, ressalvadas situações de caso fortuito e força maior.</w:t>
      </w:r>
    </w:p>
    <w:p w14:paraId="3F0604E4" w14:textId="77777777" w:rsidR="001C5084" w:rsidRPr="00F20E10" w:rsidRDefault="001C5084" w:rsidP="001C5084">
      <w:pPr>
        <w:pStyle w:val="Nvel2-Red"/>
        <w:rPr>
          <w:i w:val="0"/>
          <w:iCs w:val="0"/>
          <w:color w:val="auto"/>
          <w:sz w:val="24"/>
          <w:szCs w:val="24"/>
        </w:rPr>
      </w:pPr>
      <w:r w:rsidRPr="00F20E10">
        <w:rPr>
          <w:b/>
          <w:bCs/>
          <w:i w:val="0"/>
          <w:iCs w:val="0"/>
          <w:color w:val="auto"/>
          <w:sz w:val="24"/>
          <w:szCs w:val="24"/>
        </w:rPr>
        <w:t>5.3</w:t>
      </w:r>
      <w:r w:rsidRPr="00F20E10">
        <w:rPr>
          <w:i w:val="0"/>
          <w:iCs w:val="0"/>
          <w:color w:val="auto"/>
          <w:sz w:val="24"/>
          <w:szCs w:val="24"/>
        </w:rPr>
        <w:t xml:space="preserve"> O prazo de garantia é aquele estabelecido na Lei nº 8.078, de 11 de setembro de 1990 (Código de Defesa do Consumidor), se superior, contado a partir do primeiro dia útil subsequente à data do recebimento definitivo do objeto. </w:t>
      </w:r>
    </w:p>
    <w:p w14:paraId="64F66B2E" w14:textId="77777777" w:rsidR="001C5084" w:rsidRPr="00F20E10" w:rsidRDefault="001C5084" w:rsidP="001C5084">
      <w:pPr>
        <w:pStyle w:val="Nvel2-Red"/>
        <w:rPr>
          <w:i w:val="0"/>
          <w:iCs w:val="0"/>
          <w:color w:val="auto"/>
          <w:sz w:val="24"/>
          <w:szCs w:val="24"/>
        </w:rPr>
      </w:pPr>
      <w:r w:rsidRPr="00F20E10">
        <w:rPr>
          <w:b/>
          <w:bCs/>
          <w:i w:val="0"/>
          <w:iCs w:val="0"/>
          <w:color w:val="auto"/>
          <w:sz w:val="24"/>
          <w:szCs w:val="24"/>
        </w:rPr>
        <w:t>5.4</w:t>
      </w:r>
      <w:r w:rsidRPr="00F20E10">
        <w:rPr>
          <w:i w:val="0"/>
          <w:iCs w:val="0"/>
          <w:color w:val="auto"/>
          <w:sz w:val="24"/>
          <w:szCs w:val="24"/>
        </w:rPr>
        <w:t xml:space="preserve"> A garantia será prestada com vistas a manter os itens fornecidos em perfeitas condições de uso, sem qualquer ônus ou custo adicional para a Contratante. </w:t>
      </w:r>
    </w:p>
    <w:p w14:paraId="5C7AA112" w14:textId="77777777" w:rsidR="001C5084" w:rsidRPr="00F20E10" w:rsidRDefault="001C5084" w:rsidP="001C5084">
      <w:pPr>
        <w:pStyle w:val="Nvel2-Red"/>
        <w:rPr>
          <w:i w:val="0"/>
          <w:iCs w:val="0"/>
          <w:color w:val="auto"/>
          <w:sz w:val="24"/>
          <w:szCs w:val="24"/>
        </w:rPr>
      </w:pPr>
      <w:r w:rsidRPr="00F20E10">
        <w:rPr>
          <w:b/>
          <w:bCs/>
          <w:i w:val="0"/>
          <w:iCs w:val="0"/>
          <w:color w:val="auto"/>
          <w:sz w:val="24"/>
          <w:szCs w:val="24"/>
        </w:rPr>
        <w:t>5.5</w:t>
      </w:r>
      <w:r w:rsidRPr="00F20E10">
        <w:rPr>
          <w:i w:val="0"/>
          <w:iCs w:val="0"/>
          <w:color w:val="auto"/>
          <w:sz w:val="24"/>
          <w:szCs w:val="24"/>
        </w:rPr>
        <w:t xml:space="preserve"> A garantia abrange a realização da manutenção corretiva dos bens pelo próprio Contratado, ou, se for o caso, por meio de assistência técnica autorizada, de acordo com as normas técnicas específicas. </w:t>
      </w:r>
    </w:p>
    <w:p w14:paraId="678215D0" w14:textId="77777777" w:rsidR="001C5084" w:rsidRPr="00F20E10" w:rsidRDefault="001C5084" w:rsidP="001C5084">
      <w:pPr>
        <w:pStyle w:val="Nvel2-Red"/>
        <w:rPr>
          <w:i w:val="0"/>
          <w:iCs w:val="0"/>
          <w:color w:val="auto"/>
          <w:sz w:val="24"/>
          <w:szCs w:val="24"/>
        </w:rPr>
      </w:pPr>
      <w:r w:rsidRPr="00F20E10">
        <w:rPr>
          <w:b/>
          <w:bCs/>
          <w:i w:val="0"/>
          <w:iCs w:val="0"/>
          <w:color w:val="auto"/>
          <w:sz w:val="24"/>
          <w:szCs w:val="24"/>
        </w:rPr>
        <w:t>5.6</w:t>
      </w:r>
      <w:r w:rsidRPr="00F20E10">
        <w:rPr>
          <w:i w:val="0"/>
          <w:iCs w:val="0"/>
          <w:color w:val="auto"/>
          <w:sz w:val="24"/>
          <w:szCs w:val="24"/>
        </w:rPr>
        <w:t xml:space="preserve"> Entende-se por manutenção corretiva aquela destinada a corrigir os defeitos apresentados pelos bens, compreendendo a substituição de peças, a realização de ajustes, reparos e correções necessárias. </w:t>
      </w:r>
    </w:p>
    <w:p w14:paraId="048BCA72" w14:textId="77777777" w:rsidR="001C5084" w:rsidRPr="00F20E10" w:rsidRDefault="001C5084" w:rsidP="001C5084">
      <w:pPr>
        <w:pStyle w:val="Nvel2-Red"/>
        <w:rPr>
          <w:i w:val="0"/>
          <w:iCs w:val="0"/>
          <w:color w:val="auto"/>
          <w:sz w:val="24"/>
          <w:szCs w:val="24"/>
        </w:rPr>
      </w:pPr>
      <w:r w:rsidRPr="00F20E10">
        <w:rPr>
          <w:b/>
          <w:bCs/>
          <w:i w:val="0"/>
          <w:iCs w:val="0"/>
          <w:color w:val="auto"/>
          <w:sz w:val="24"/>
          <w:szCs w:val="24"/>
        </w:rPr>
        <w:t>5.7</w:t>
      </w:r>
      <w:r w:rsidRPr="00F20E10">
        <w:rPr>
          <w:i w:val="0"/>
          <w:iCs w:val="0"/>
          <w:color w:val="auto"/>
          <w:sz w:val="24"/>
          <w:szCs w:val="24"/>
        </w:rPr>
        <w:t xml:space="preserve"> As peças que apresentarem vício ou defeito no período de vigência da garantia deverão ser substituídas por outras novas, de primeiro uso, e originais, que apresentem </w:t>
      </w:r>
      <w:r w:rsidRPr="00F20E10">
        <w:rPr>
          <w:i w:val="0"/>
          <w:iCs w:val="0"/>
          <w:color w:val="auto"/>
          <w:sz w:val="24"/>
          <w:szCs w:val="24"/>
        </w:rPr>
        <w:lastRenderedPageBreak/>
        <w:t xml:space="preserve">padrões de qualidade e desempenho iguais ou superiores aos das peças utilizadas na fabricação do equipamento. </w:t>
      </w:r>
    </w:p>
    <w:p w14:paraId="01E230E3" w14:textId="77777777" w:rsidR="001C5084" w:rsidRPr="00F20E10" w:rsidRDefault="001C5084" w:rsidP="001C5084">
      <w:pPr>
        <w:pStyle w:val="Nvel2-Red"/>
        <w:rPr>
          <w:i w:val="0"/>
          <w:iCs w:val="0"/>
          <w:color w:val="auto"/>
          <w:sz w:val="24"/>
          <w:szCs w:val="24"/>
        </w:rPr>
      </w:pPr>
      <w:r w:rsidRPr="00F20E10">
        <w:rPr>
          <w:b/>
          <w:bCs/>
          <w:i w:val="0"/>
          <w:iCs w:val="0"/>
          <w:color w:val="auto"/>
          <w:sz w:val="24"/>
          <w:szCs w:val="24"/>
        </w:rPr>
        <w:t>5.8</w:t>
      </w:r>
      <w:r w:rsidRPr="00F20E10">
        <w:rPr>
          <w:i w:val="0"/>
          <w:iCs w:val="0"/>
          <w:color w:val="auto"/>
          <w:sz w:val="24"/>
          <w:szCs w:val="24"/>
        </w:rPr>
        <w:t xml:space="preserve"> Uma vez notificado, o Contratado realizará a reparação ou substituição dos bens que apresentarem vício ou defeito no prazo de até 0</w:t>
      </w:r>
      <w:r w:rsidRPr="00F20E10">
        <w:rPr>
          <w:i w:val="0"/>
          <w:iCs w:val="0"/>
          <w:color w:val="000000" w:themeColor="text1"/>
          <w:sz w:val="24"/>
          <w:szCs w:val="24"/>
        </w:rPr>
        <w:t>2 (dois)</w:t>
      </w:r>
      <w:r w:rsidRPr="00F20E10">
        <w:rPr>
          <w:i w:val="0"/>
          <w:iCs w:val="0"/>
          <w:color w:val="auto"/>
          <w:sz w:val="24"/>
          <w:szCs w:val="24"/>
        </w:rPr>
        <w:t xml:space="preserve"> dias, contados a partir da data de retirada do equipamento das dependências da requisitante pelo Contratado ou pela assistência técnica autorizada. </w:t>
      </w:r>
    </w:p>
    <w:p w14:paraId="5D7A3427" w14:textId="77777777" w:rsidR="001C5084" w:rsidRPr="00F20E10" w:rsidRDefault="001C5084" w:rsidP="001C5084">
      <w:pPr>
        <w:pStyle w:val="Nvel2-Red"/>
        <w:rPr>
          <w:i w:val="0"/>
          <w:iCs w:val="0"/>
          <w:color w:val="auto"/>
          <w:sz w:val="24"/>
          <w:szCs w:val="24"/>
        </w:rPr>
      </w:pPr>
      <w:r w:rsidRPr="00F20E10">
        <w:rPr>
          <w:b/>
          <w:bCs/>
          <w:i w:val="0"/>
          <w:iCs w:val="0"/>
          <w:color w:val="auto"/>
          <w:sz w:val="24"/>
          <w:szCs w:val="24"/>
        </w:rPr>
        <w:t>5.9</w:t>
      </w:r>
      <w:r w:rsidRPr="00F20E10">
        <w:rPr>
          <w:i w:val="0"/>
          <w:iCs w:val="0"/>
          <w:color w:val="auto"/>
          <w:sz w:val="24"/>
          <w:szCs w:val="24"/>
        </w:rPr>
        <w:t xml:space="preserve"> O prazo indicado no subitem anterior, durante seu transcurso, poderá ser prorrogado uma única vez, por igual período, mediante solicitação escrita e justificada do Contratado, aceita pelo Contratante. </w:t>
      </w:r>
    </w:p>
    <w:p w14:paraId="342FA525" w14:textId="77777777" w:rsidR="001C5084" w:rsidRPr="00F20E10" w:rsidRDefault="001C5084" w:rsidP="001C5084">
      <w:pPr>
        <w:pStyle w:val="Nvel2-Red"/>
        <w:rPr>
          <w:i w:val="0"/>
          <w:iCs w:val="0"/>
          <w:color w:val="auto"/>
          <w:sz w:val="24"/>
          <w:szCs w:val="24"/>
        </w:rPr>
      </w:pPr>
      <w:r w:rsidRPr="00F20E10">
        <w:rPr>
          <w:b/>
          <w:bCs/>
          <w:i w:val="0"/>
          <w:iCs w:val="0"/>
          <w:color w:val="auto"/>
          <w:sz w:val="24"/>
          <w:szCs w:val="24"/>
        </w:rPr>
        <w:t>5.10</w:t>
      </w:r>
      <w:r w:rsidRPr="00F20E10">
        <w:rPr>
          <w:i w:val="0"/>
          <w:iCs w:val="0"/>
          <w:color w:val="auto"/>
          <w:sz w:val="24"/>
          <w:szCs w:val="24"/>
        </w:rPr>
        <w:t xml:space="preserve"> 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14:paraId="22DF5948" w14:textId="77777777" w:rsidR="001C5084" w:rsidRPr="00F20E10" w:rsidRDefault="001C5084" w:rsidP="001C5084">
      <w:pPr>
        <w:pStyle w:val="Nvel2-Red"/>
        <w:rPr>
          <w:i w:val="0"/>
          <w:iCs w:val="0"/>
          <w:color w:val="auto"/>
          <w:sz w:val="24"/>
          <w:szCs w:val="24"/>
        </w:rPr>
      </w:pPr>
      <w:r w:rsidRPr="00F20E10">
        <w:rPr>
          <w:b/>
          <w:bCs/>
          <w:i w:val="0"/>
          <w:iCs w:val="0"/>
          <w:color w:val="auto"/>
          <w:sz w:val="24"/>
          <w:szCs w:val="24"/>
        </w:rPr>
        <w:t>5.11</w:t>
      </w:r>
      <w:r w:rsidRPr="00F20E10">
        <w:rPr>
          <w:i w:val="0"/>
          <w:iCs w:val="0"/>
          <w:color w:val="auto"/>
          <w:sz w:val="24"/>
          <w:szCs w:val="24"/>
        </w:rPr>
        <w:t xml:space="preserve"> 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6D70D4A7" w14:textId="77777777" w:rsidR="001C5084" w:rsidRPr="00F20E10" w:rsidRDefault="001C5084" w:rsidP="001C5084">
      <w:pPr>
        <w:pStyle w:val="Nvel2-Red"/>
        <w:rPr>
          <w:i w:val="0"/>
          <w:iCs w:val="0"/>
          <w:color w:val="auto"/>
          <w:sz w:val="24"/>
          <w:szCs w:val="24"/>
        </w:rPr>
      </w:pPr>
      <w:r w:rsidRPr="00F20E10">
        <w:rPr>
          <w:b/>
          <w:bCs/>
          <w:i w:val="0"/>
          <w:iCs w:val="0"/>
          <w:color w:val="auto"/>
          <w:sz w:val="24"/>
          <w:szCs w:val="24"/>
        </w:rPr>
        <w:t>5.12</w:t>
      </w:r>
      <w:r w:rsidRPr="00F20E10">
        <w:rPr>
          <w:i w:val="0"/>
          <w:iCs w:val="0"/>
          <w:color w:val="auto"/>
          <w:sz w:val="24"/>
          <w:szCs w:val="24"/>
        </w:rPr>
        <w:t xml:space="preserve"> O custo referente ao transporte dos equipamentos cobertos pela garantia será de responsabilidade do Contratado. </w:t>
      </w:r>
    </w:p>
    <w:p w14:paraId="1C9AFF09" w14:textId="77777777" w:rsidR="001C5084" w:rsidRPr="00F20E10" w:rsidRDefault="001C5084" w:rsidP="001C5084">
      <w:pPr>
        <w:pStyle w:val="Nvel2-Red"/>
        <w:rPr>
          <w:i w:val="0"/>
          <w:iCs w:val="0"/>
          <w:color w:val="auto"/>
          <w:sz w:val="24"/>
          <w:szCs w:val="24"/>
        </w:rPr>
      </w:pPr>
      <w:r w:rsidRPr="00F20E10">
        <w:rPr>
          <w:b/>
          <w:bCs/>
          <w:i w:val="0"/>
          <w:iCs w:val="0"/>
          <w:color w:val="auto"/>
          <w:sz w:val="24"/>
          <w:szCs w:val="24"/>
        </w:rPr>
        <w:t>5.13</w:t>
      </w:r>
      <w:r w:rsidRPr="00F20E10">
        <w:rPr>
          <w:i w:val="0"/>
          <w:iCs w:val="0"/>
          <w:color w:val="auto"/>
          <w:sz w:val="24"/>
          <w:szCs w:val="24"/>
        </w:rPr>
        <w:t xml:space="preserve"> A garantia legal ou contratual do objeto tem prazo de vigência próprio e desvinculado daquele fixado no contrato, permitindo eventual aplicação de penalidades em caso de descumprimento de alguma de suas condições, mesmo depois de expirada a vigência contratual.</w:t>
      </w:r>
    </w:p>
    <w:tbl>
      <w:tblPr>
        <w:tblStyle w:val="Tabelacomgrade"/>
        <w:tblW w:w="0" w:type="auto"/>
        <w:tblLook w:val="04A0" w:firstRow="1" w:lastRow="0" w:firstColumn="1" w:lastColumn="0" w:noHBand="0" w:noVBand="1"/>
      </w:tblPr>
      <w:tblGrid>
        <w:gridCol w:w="8901"/>
      </w:tblGrid>
      <w:tr w:rsidR="001C5084" w:rsidRPr="00F20E10" w14:paraId="2A853E1C" w14:textId="77777777" w:rsidTr="0090092B">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0136B332" w14:textId="77777777" w:rsidR="001C5084" w:rsidRPr="00F20E10" w:rsidRDefault="001C5084" w:rsidP="0090092B">
            <w:pPr>
              <w:spacing w:before="60" w:after="60"/>
              <w:jc w:val="both"/>
              <w:rPr>
                <w:rFonts w:ascii="Cambria" w:hAnsi="Cambria" w:cs="Arial"/>
                <w:b/>
                <w:bCs/>
                <w:sz w:val="24"/>
                <w:szCs w:val="24"/>
              </w:rPr>
            </w:pPr>
            <w:r w:rsidRPr="00F20E10">
              <w:rPr>
                <w:rFonts w:ascii="Cambria" w:hAnsi="Cambria" w:cs="Arial"/>
                <w:b/>
                <w:bCs/>
                <w:sz w:val="24"/>
                <w:szCs w:val="24"/>
              </w:rPr>
              <w:lastRenderedPageBreak/>
              <w:t>6. DA EXECUÇÃO CONTRATUAL</w:t>
            </w:r>
          </w:p>
        </w:tc>
      </w:tr>
    </w:tbl>
    <w:p w14:paraId="54AC93CF" w14:textId="77777777" w:rsidR="001C5084" w:rsidRPr="00F20E10" w:rsidRDefault="001C5084" w:rsidP="001C5084">
      <w:pPr>
        <w:pStyle w:val="Nivel2"/>
        <w:rPr>
          <w:sz w:val="24"/>
          <w:szCs w:val="24"/>
        </w:rPr>
      </w:pPr>
      <w:r w:rsidRPr="00F20E10">
        <w:rPr>
          <w:b/>
          <w:bCs/>
          <w:sz w:val="24"/>
          <w:szCs w:val="24"/>
        </w:rPr>
        <w:t>6.1</w:t>
      </w:r>
      <w:r w:rsidRPr="00F20E10">
        <w:rPr>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7BAF5728" w14:textId="77777777" w:rsidR="001C5084" w:rsidRPr="00F20E10" w:rsidRDefault="001C5084" w:rsidP="001C5084">
      <w:pPr>
        <w:pStyle w:val="Nivel2"/>
        <w:rPr>
          <w:sz w:val="24"/>
          <w:szCs w:val="24"/>
        </w:rPr>
      </w:pPr>
      <w:r w:rsidRPr="00F20E10">
        <w:rPr>
          <w:b/>
          <w:bCs/>
          <w:sz w:val="24"/>
          <w:szCs w:val="24"/>
        </w:rPr>
        <w:t>6.2</w:t>
      </w:r>
      <w:r w:rsidRPr="00F20E10">
        <w:rPr>
          <w:sz w:val="24"/>
          <w:szCs w:val="24"/>
        </w:rPr>
        <w:t xml:space="preserve"> Em caso de impedimento, ordem de paralisação ou suspensão do contrato, o cronograma de execução será prorrogado automaticamente pelo tempo correspondente, anotadas tais circunstâncias mediante simples apostila.</w:t>
      </w:r>
    </w:p>
    <w:p w14:paraId="10AF91B8" w14:textId="77777777" w:rsidR="001C5084" w:rsidRPr="00F20E10" w:rsidRDefault="001C5084" w:rsidP="001C5084">
      <w:pPr>
        <w:pStyle w:val="Nivel2"/>
        <w:rPr>
          <w:sz w:val="24"/>
          <w:szCs w:val="24"/>
        </w:rPr>
      </w:pPr>
      <w:r w:rsidRPr="00F20E10">
        <w:rPr>
          <w:b/>
          <w:bCs/>
          <w:sz w:val="24"/>
          <w:szCs w:val="24"/>
        </w:rPr>
        <w:t>6.3</w:t>
      </w:r>
      <w:r w:rsidRPr="00F20E10">
        <w:rPr>
          <w:sz w:val="24"/>
          <w:szCs w:val="24"/>
        </w:rPr>
        <w:t xml:space="preserve"> As comunicações entre o órgão ou entidade e a contratada devem ser realizadas por escrito sempre que o ato exigir tal formalidade, admitindo-se o uso de mensagem eletrônica para esse fim.</w:t>
      </w:r>
    </w:p>
    <w:p w14:paraId="3A7600CF" w14:textId="77777777" w:rsidR="001C5084" w:rsidRPr="00F20E10" w:rsidRDefault="001C5084" w:rsidP="001C5084">
      <w:pPr>
        <w:pStyle w:val="Nivel2"/>
        <w:rPr>
          <w:sz w:val="24"/>
          <w:szCs w:val="24"/>
        </w:rPr>
      </w:pPr>
      <w:r w:rsidRPr="00F20E10">
        <w:rPr>
          <w:b/>
          <w:bCs/>
          <w:sz w:val="24"/>
          <w:szCs w:val="24"/>
        </w:rPr>
        <w:t>6.4</w:t>
      </w:r>
      <w:r w:rsidRPr="00F20E10">
        <w:rPr>
          <w:sz w:val="24"/>
          <w:szCs w:val="24"/>
        </w:rPr>
        <w:t xml:space="preserve"> O órgão ou entidade poderá convocar representante da empresa para adoção de providências que devam ser cumpridas de imediato.</w:t>
      </w:r>
    </w:p>
    <w:p w14:paraId="5C09CB2E" w14:textId="77777777" w:rsidR="001C5084" w:rsidRPr="00F20E10" w:rsidRDefault="001C5084" w:rsidP="001C5084">
      <w:pPr>
        <w:pStyle w:val="Nivel2"/>
        <w:rPr>
          <w:sz w:val="24"/>
          <w:szCs w:val="24"/>
        </w:rPr>
      </w:pPr>
      <w:r w:rsidRPr="00F20E10">
        <w:rPr>
          <w:b/>
          <w:bCs/>
          <w:sz w:val="24"/>
          <w:szCs w:val="24"/>
        </w:rPr>
        <w:t>6.5</w:t>
      </w:r>
      <w:r w:rsidRPr="00F20E10">
        <w:rPr>
          <w:sz w:val="24"/>
          <w:szCs w:val="24"/>
        </w:rPr>
        <w:t xml:space="preserve"> Após a assinatura do contrato ou instrumento equivalente</w:t>
      </w:r>
      <w:r w:rsidRPr="00F20E10">
        <w:rPr>
          <w:strike/>
          <w:sz w:val="24"/>
          <w:szCs w:val="24"/>
        </w:rPr>
        <w:t>,</w:t>
      </w:r>
      <w:r w:rsidRPr="00F20E10">
        <w:rPr>
          <w:sz w:val="24"/>
          <w:szCs w:val="24"/>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7EC49693" w14:textId="77777777" w:rsidR="001C5084" w:rsidRPr="00F20E10" w:rsidRDefault="001C5084" w:rsidP="001C5084">
      <w:pPr>
        <w:pStyle w:val="Nivel2"/>
        <w:rPr>
          <w:sz w:val="24"/>
          <w:szCs w:val="24"/>
        </w:rPr>
      </w:pPr>
      <w:r w:rsidRPr="00F20E10">
        <w:rPr>
          <w:b/>
          <w:bCs/>
          <w:sz w:val="24"/>
          <w:szCs w:val="24"/>
        </w:rPr>
        <w:t>6.6</w:t>
      </w:r>
      <w:r w:rsidRPr="00F20E10">
        <w:rPr>
          <w:sz w:val="24"/>
          <w:szCs w:val="24"/>
        </w:rPr>
        <w:t xml:space="preserve"> A execução do contrato deverá ser acompanhada e fiscalizada pelo(s) fiscal(is) do contrato, ou pelos respectivos substitutos.</w:t>
      </w:r>
    </w:p>
    <w:p w14:paraId="56D170B3" w14:textId="77777777" w:rsidR="001C5084" w:rsidRPr="00F20E10" w:rsidRDefault="001C5084" w:rsidP="001C5084">
      <w:pPr>
        <w:pStyle w:val="Nivel2"/>
        <w:rPr>
          <w:sz w:val="24"/>
          <w:szCs w:val="24"/>
        </w:rPr>
      </w:pPr>
      <w:r w:rsidRPr="00F20E10">
        <w:rPr>
          <w:b/>
          <w:bCs/>
          <w:sz w:val="24"/>
          <w:szCs w:val="24"/>
        </w:rPr>
        <w:t>6.7</w:t>
      </w:r>
      <w:r w:rsidRPr="00F20E10">
        <w:rPr>
          <w:sz w:val="24"/>
          <w:szCs w:val="24"/>
        </w:rPr>
        <w:t xml:space="preserve"> O fiscal do contrato acompanhará a execução do contrato, para que sejam cumpridas todas as condições estabelecidas no contrato, de modo a assegurar os melhores resultados para a requisitante. (Decreto nº 11.246, de 2022, art. 22, VI).</w:t>
      </w:r>
    </w:p>
    <w:p w14:paraId="3BDD6110" w14:textId="77777777" w:rsidR="001C5084" w:rsidRPr="00F20E10" w:rsidRDefault="001C5084" w:rsidP="001C5084">
      <w:pPr>
        <w:pStyle w:val="Nivel3"/>
        <w:rPr>
          <w:sz w:val="24"/>
          <w:szCs w:val="24"/>
        </w:rPr>
      </w:pPr>
      <w:r w:rsidRPr="00F20E10">
        <w:rPr>
          <w:b/>
          <w:bCs/>
          <w:sz w:val="24"/>
          <w:szCs w:val="24"/>
        </w:rPr>
        <w:lastRenderedPageBreak/>
        <w:t>6.8</w:t>
      </w:r>
      <w:r w:rsidRPr="00F20E10">
        <w:rPr>
          <w:sz w:val="24"/>
          <w:szCs w:val="24"/>
        </w:rPr>
        <w:t xml:space="preserve"> O fiscal do contrato anotará no histórico de gerenciamento do contrato todas as ocorrências relacionadas à execução do contrato, com a descrição do que for necessário para a regularização das faltas ou dos defeitos observados. </w:t>
      </w:r>
    </w:p>
    <w:p w14:paraId="36E17B14" w14:textId="77777777" w:rsidR="001C5084" w:rsidRPr="00F20E10" w:rsidRDefault="001C5084" w:rsidP="001C5084">
      <w:pPr>
        <w:pStyle w:val="Nivel3"/>
        <w:ind w:left="851"/>
        <w:rPr>
          <w:sz w:val="24"/>
          <w:szCs w:val="24"/>
        </w:rPr>
      </w:pPr>
      <w:r w:rsidRPr="00F20E10">
        <w:rPr>
          <w:b/>
          <w:bCs/>
          <w:sz w:val="24"/>
          <w:szCs w:val="24"/>
        </w:rPr>
        <w:t>6.8.1</w:t>
      </w:r>
      <w:r w:rsidRPr="00F20E10">
        <w:rPr>
          <w:sz w:val="24"/>
          <w:szCs w:val="24"/>
        </w:rPr>
        <w:t xml:space="preserve"> Identificada qualquer inexatidão ou irregularidade, o fiscal do contrato emitirá notificações para a correção da execução do contrato, determinando prazo para a correção. </w:t>
      </w:r>
    </w:p>
    <w:p w14:paraId="033B870F" w14:textId="77777777" w:rsidR="001C5084" w:rsidRPr="00F20E10" w:rsidRDefault="001C5084" w:rsidP="001C5084">
      <w:pPr>
        <w:pStyle w:val="Nivel3"/>
        <w:ind w:left="851"/>
        <w:rPr>
          <w:sz w:val="24"/>
          <w:szCs w:val="24"/>
        </w:rPr>
      </w:pPr>
      <w:r w:rsidRPr="00F20E10">
        <w:rPr>
          <w:b/>
          <w:bCs/>
          <w:sz w:val="24"/>
          <w:szCs w:val="24"/>
        </w:rPr>
        <w:t>6.8.2</w:t>
      </w:r>
      <w:r w:rsidRPr="00F20E10">
        <w:rPr>
          <w:sz w:val="24"/>
          <w:szCs w:val="24"/>
        </w:rPr>
        <w:t xml:space="preserve"> O fiscal do contrato informará ao gestor do contato, em tempo hábil, a situação que demandar decisão ou adoção de medidas que ultrapassem sua competência, para que adote as medidas necessárias e saneadoras, se for o caso. </w:t>
      </w:r>
    </w:p>
    <w:p w14:paraId="1DB9074B" w14:textId="77777777" w:rsidR="001C5084" w:rsidRPr="00F20E10" w:rsidRDefault="001C5084" w:rsidP="001C5084">
      <w:pPr>
        <w:pStyle w:val="Nivel3"/>
        <w:ind w:left="851"/>
        <w:rPr>
          <w:sz w:val="24"/>
          <w:szCs w:val="24"/>
        </w:rPr>
      </w:pPr>
      <w:r w:rsidRPr="00F20E10">
        <w:rPr>
          <w:b/>
          <w:bCs/>
          <w:sz w:val="24"/>
          <w:szCs w:val="24"/>
        </w:rPr>
        <w:t>6.8.3</w:t>
      </w:r>
      <w:r w:rsidRPr="00F20E10">
        <w:rPr>
          <w:sz w:val="24"/>
          <w:szCs w:val="24"/>
        </w:rPr>
        <w:t xml:space="preserve"> No caso de ocorrências que possam inviabilizar a execução do contrato nas datas aprazadas, o fiscal do contrato comunicará o fato imediatamente ao gestor do contrato.</w:t>
      </w:r>
    </w:p>
    <w:p w14:paraId="5E598E9B" w14:textId="77777777" w:rsidR="001C5084" w:rsidRPr="00F20E10" w:rsidRDefault="001C5084" w:rsidP="001C5084">
      <w:pPr>
        <w:pStyle w:val="Nivel3"/>
        <w:ind w:left="851"/>
        <w:rPr>
          <w:sz w:val="24"/>
          <w:szCs w:val="24"/>
        </w:rPr>
      </w:pPr>
      <w:r w:rsidRPr="00F20E10">
        <w:rPr>
          <w:b/>
          <w:bCs/>
          <w:sz w:val="24"/>
          <w:szCs w:val="24"/>
        </w:rPr>
        <w:t>6.8.4</w:t>
      </w:r>
      <w:r w:rsidRPr="00F20E10">
        <w:rPr>
          <w:sz w:val="24"/>
          <w:szCs w:val="24"/>
        </w:rPr>
        <w:t xml:space="preserve"> O fiscal do contrato comunicará ao gestor do contrato, em tempo hábil, o término do contrato sob sua responsabilidade, com vistas à renovação tempestiva ou à prorrogação contratual.</w:t>
      </w:r>
    </w:p>
    <w:p w14:paraId="2CC0B04B" w14:textId="77777777" w:rsidR="001C5084" w:rsidRPr="00F20E10" w:rsidRDefault="001C5084" w:rsidP="001C5084">
      <w:pPr>
        <w:pStyle w:val="Nivel2"/>
        <w:rPr>
          <w:sz w:val="24"/>
          <w:szCs w:val="24"/>
        </w:rPr>
      </w:pPr>
      <w:r w:rsidRPr="00F20E10">
        <w:rPr>
          <w:b/>
          <w:bCs/>
          <w:sz w:val="24"/>
          <w:szCs w:val="24"/>
        </w:rPr>
        <w:t>6.9</w:t>
      </w:r>
      <w:r w:rsidRPr="00F20E10">
        <w:rPr>
          <w:sz w:val="24"/>
          <w:szCs w:val="24"/>
        </w:rPr>
        <w:t xml:space="preserve"> 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p>
    <w:p w14:paraId="7737FADE" w14:textId="77777777" w:rsidR="001C5084" w:rsidRPr="00F20E10" w:rsidRDefault="001C5084" w:rsidP="001C5084">
      <w:pPr>
        <w:pStyle w:val="Nivel3"/>
        <w:ind w:left="851"/>
        <w:rPr>
          <w:sz w:val="24"/>
          <w:szCs w:val="24"/>
        </w:rPr>
      </w:pPr>
      <w:r w:rsidRPr="00F20E10">
        <w:rPr>
          <w:b/>
          <w:bCs/>
          <w:sz w:val="24"/>
          <w:szCs w:val="24"/>
        </w:rPr>
        <w:t xml:space="preserve">6.9.1 </w:t>
      </w:r>
      <w:r w:rsidRPr="00F20E10">
        <w:rPr>
          <w:sz w:val="24"/>
          <w:szCs w:val="24"/>
        </w:rPr>
        <w:t>Caso ocorra descumprimento das obrigações contratuais, o fiscal do contrato atuará tempestivamente na solução do problema, reportando ao gestor do contrato para que tome as providências cabíveis, quando ultrapassar a sua competência.</w:t>
      </w:r>
    </w:p>
    <w:tbl>
      <w:tblPr>
        <w:tblStyle w:val="Tabelacomgrade"/>
        <w:tblW w:w="0" w:type="auto"/>
        <w:tblLook w:val="04A0" w:firstRow="1" w:lastRow="0" w:firstColumn="1" w:lastColumn="0" w:noHBand="0" w:noVBand="1"/>
      </w:tblPr>
      <w:tblGrid>
        <w:gridCol w:w="8901"/>
      </w:tblGrid>
      <w:tr w:rsidR="001C5084" w:rsidRPr="00F20E10" w14:paraId="4EA1EF0B" w14:textId="77777777" w:rsidTr="0090092B">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39A01DBF" w14:textId="77777777" w:rsidR="001C5084" w:rsidRPr="00F20E10" w:rsidRDefault="001C5084" w:rsidP="0090092B">
            <w:pPr>
              <w:spacing w:before="60" w:after="60"/>
              <w:jc w:val="both"/>
              <w:rPr>
                <w:rFonts w:ascii="Cambria" w:hAnsi="Cambria" w:cs="Arial"/>
                <w:b/>
                <w:bCs/>
                <w:sz w:val="24"/>
                <w:szCs w:val="24"/>
              </w:rPr>
            </w:pPr>
            <w:r w:rsidRPr="00F20E10">
              <w:rPr>
                <w:rFonts w:ascii="Cambria" w:hAnsi="Cambria" w:cs="Arial"/>
                <w:b/>
                <w:bCs/>
                <w:sz w:val="24"/>
                <w:szCs w:val="24"/>
              </w:rPr>
              <w:t>7. DOS CRITÉRIOS DE MEDIÇÃO E DE PAGAMENTO</w:t>
            </w:r>
          </w:p>
        </w:tc>
      </w:tr>
    </w:tbl>
    <w:p w14:paraId="355C5DDA" w14:textId="77777777" w:rsidR="001C5084" w:rsidRPr="00F20E10" w:rsidRDefault="001C5084" w:rsidP="001C5084">
      <w:pPr>
        <w:pStyle w:val="Nivel2"/>
        <w:rPr>
          <w:sz w:val="24"/>
          <w:szCs w:val="24"/>
          <w:lang w:eastAsia="en-US"/>
        </w:rPr>
      </w:pPr>
      <w:r w:rsidRPr="00F20E10">
        <w:rPr>
          <w:b/>
          <w:bCs/>
          <w:sz w:val="24"/>
          <w:szCs w:val="24"/>
          <w:lang w:eastAsia="en-US"/>
        </w:rPr>
        <w:t>7.1</w:t>
      </w:r>
      <w:r w:rsidRPr="00F20E10">
        <w:rPr>
          <w:sz w:val="24"/>
          <w:szCs w:val="24"/>
          <w:lang w:eastAsia="en-US"/>
        </w:rPr>
        <w:t xml:space="preserve"> Os objetos e serviços serão recebidos provisoriamente, de forma sumária, no ato da entrega, juntamente com a </w:t>
      </w:r>
      <w:r w:rsidRPr="00F20E10">
        <w:rPr>
          <w:rFonts w:eastAsia="Calibri"/>
          <w:sz w:val="24"/>
          <w:szCs w:val="24"/>
          <w:lang w:eastAsia="en-US"/>
        </w:rPr>
        <w:t>nota</w:t>
      </w:r>
      <w:r w:rsidRPr="00F20E10">
        <w:rPr>
          <w:sz w:val="24"/>
          <w:szCs w:val="24"/>
          <w:lang w:eastAsia="en-US"/>
        </w:rPr>
        <w:t xml:space="preserve"> fiscal ou instrumento de cobrança equivalente, pelo(a) responsável do acompanhamento e fiscalização do contrato, para efeito de posterior </w:t>
      </w:r>
      <w:r w:rsidRPr="00F20E10">
        <w:rPr>
          <w:sz w:val="24"/>
          <w:szCs w:val="24"/>
          <w:lang w:eastAsia="en-US"/>
        </w:rPr>
        <w:lastRenderedPageBreak/>
        <w:t>verificação de sua conformidade com as especificações constantes no Termo de Referência</w:t>
      </w:r>
      <w:r w:rsidRPr="00F20E10">
        <w:rPr>
          <w:color w:val="FF0000"/>
          <w:sz w:val="24"/>
          <w:szCs w:val="24"/>
          <w:lang w:eastAsia="en-US"/>
        </w:rPr>
        <w:t xml:space="preserve"> </w:t>
      </w:r>
      <w:r w:rsidRPr="00F20E10">
        <w:rPr>
          <w:sz w:val="24"/>
          <w:szCs w:val="24"/>
          <w:lang w:eastAsia="en-US"/>
        </w:rPr>
        <w:t>e na proposta.</w:t>
      </w:r>
    </w:p>
    <w:p w14:paraId="33893A67" w14:textId="77777777" w:rsidR="001C5084" w:rsidRPr="00F20E10" w:rsidRDefault="001C5084" w:rsidP="001C5084">
      <w:pPr>
        <w:pStyle w:val="Nivel2"/>
        <w:rPr>
          <w:sz w:val="24"/>
          <w:szCs w:val="24"/>
          <w:lang w:eastAsia="en-US"/>
        </w:rPr>
      </w:pPr>
      <w:r w:rsidRPr="00F20E10">
        <w:rPr>
          <w:b/>
          <w:bCs/>
          <w:sz w:val="24"/>
          <w:szCs w:val="24"/>
          <w:lang w:eastAsia="en-US"/>
        </w:rPr>
        <w:t>7.2</w:t>
      </w:r>
      <w:r w:rsidRPr="00F20E10">
        <w:rPr>
          <w:sz w:val="24"/>
          <w:szCs w:val="24"/>
          <w:lang w:eastAsia="en-US"/>
        </w:rPr>
        <w:t xml:space="preserve"> Os objetos e serviços poderão ser rejeitados, no todo ou em parte, inclusive antes do recebimento provisório, quando em desacordo com as especificações constantes no Termo de Referência</w:t>
      </w:r>
      <w:r w:rsidRPr="00F20E10">
        <w:rPr>
          <w:color w:val="FF0000"/>
          <w:sz w:val="24"/>
          <w:szCs w:val="24"/>
          <w:lang w:eastAsia="en-US"/>
        </w:rPr>
        <w:t xml:space="preserve"> </w:t>
      </w:r>
      <w:r w:rsidRPr="00F20E10">
        <w:rPr>
          <w:sz w:val="24"/>
          <w:szCs w:val="24"/>
          <w:lang w:eastAsia="en-US"/>
        </w:rPr>
        <w:t xml:space="preserve">e na proposta, devendo ser substituídos no prazo de </w:t>
      </w:r>
      <w:r w:rsidRPr="00F20E10">
        <w:rPr>
          <w:color w:val="000000" w:themeColor="text1"/>
          <w:sz w:val="24"/>
          <w:szCs w:val="24"/>
          <w:lang w:eastAsia="en-US"/>
        </w:rPr>
        <w:t>02 (dois)</w:t>
      </w:r>
      <w:r w:rsidRPr="00F20E10">
        <w:rPr>
          <w:color w:val="FF0000"/>
          <w:sz w:val="24"/>
          <w:szCs w:val="24"/>
          <w:lang w:eastAsia="en-US"/>
        </w:rPr>
        <w:t xml:space="preserve"> </w:t>
      </w:r>
      <w:r w:rsidRPr="00F20E10">
        <w:rPr>
          <w:sz w:val="24"/>
          <w:szCs w:val="24"/>
          <w:lang w:eastAsia="en-US"/>
        </w:rPr>
        <w:t>dias, a contar da notificação da contratada, às suas custas, sem prejuízo da aplicação das penalidades.</w:t>
      </w:r>
    </w:p>
    <w:p w14:paraId="329262D3" w14:textId="77777777" w:rsidR="001C5084" w:rsidRPr="00F20E10" w:rsidRDefault="001C5084" w:rsidP="001C5084">
      <w:pPr>
        <w:pStyle w:val="Nivel2"/>
        <w:rPr>
          <w:sz w:val="24"/>
          <w:szCs w:val="24"/>
          <w:lang w:eastAsia="en-US"/>
        </w:rPr>
      </w:pPr>
      <w:r w:rsidRPr="00F20E10">
        <w:rPr>
          <w:b/>
          <w:bCs/>
          <w:sz w:val="24"/>
          <w:szCs w:val="24"/>
          <w:lang w:eastAsia="en-US"/>
        </w:rPr>
        <w:t>7.3</w:t>
      </w:r>
      <w:r w:rsidRPr="00F20E10">
        <w:rPr>
          <w:sz w:val="24"/>
          <w:szCs w:val="24"/>
          <w:lang w:eastAsia="en-US"/>
        </w:rPr>
        <w:t xml:space="preserve"> O recebimento definitivo ocorrerá no prazo de </w:t>
      </w:r>
      <w:r w:rsidRPr="00F20E10">
        <w:rPr>
          <w:color w:val="000000" w:themeColor="text1"/>
          <w:sz w:val="24"/>
          <w:szCs w:val="24"/>
          <w:lang w:eastAsia="en-US"/>
        </w:rPr>
        <w:t>2 (dois) dias,</w:t>
      </w:r>
      <w:r w:rsidRPr="00F20E10">
        <w:rPr>
          <w:color w:val="FF0000"/>
          <w:sz w:val="24"/>
          <w:szCs w:val="24"/>
          <w:lang w:eastAsia="en-US"/>
        </w:rPr>
        <w:t xml:space="preserve"> </w:t>
      </w:r>
      <w:r w:rsidRPr="00F20E10">
        <w:rPr>
          <w:sz w:val="24"/>
          <w:szCs w:val="24"/>
          <w:lang w:eastAsia="en-US"/>
        </w:rPr>
        <w:t>a contar do recebimento da nota fiscal ou instrumento de cobrança equivalente pela requisitante, após a verificação da prestação do serviço e consequente aceitação mediante termo detalhado.</w:t>
      </w:r>
    </w:p>
    <w:p w14:paraId="34E61796" w14:textId="77777777" w:rsidR="001C5084" w:rsidRPr="00F20E10" w:rsidRDefault="001C5084" w:rsidP="001C5084">
      <w:pPr>
        <w:pStyle w:val="Nivel2"/>
        <w:rPr>
          <w:sz w:val="24"/>
          <w:szCs w:val="24"/>
          <w:lang w:eastAsia="en-US"/>
        </w:rPr>
      </w:pPr>
      <w:r w:rsidRPr="00F20E10">
        <w:rPr>
          <w:b/>
          <w:bCs/>
          <w:sz w:val="24"/>
          <w:szCs w:val="24"/>
          <w:lang w:eastAsia="en-US"/>
        </w:rPr>
        <w:t>7.4</w:t>
      </w:r>
      <w:r w:rsidRPr="00F20E10">
        <w:rPr>
          <w:sz w:val="24"/>
          <w:szCs w:val="24"/>
          <w:lang w:eastAsia="en-US"/>
        </w:rPr>
        <w:t xml:space="preserve"> O prazo para recebimento definitivo poderá ser excepcionalmente prorrogado, de forma justificada, por igual período, quando houver necessidade de diligências para a aferição do atendimento das exigências contratuais.</w:t>
      </w:r>
    </w:p>
    <w:p w14:paraId="7A23B4A6" w14:textId="77777777" w:rsidR="001C5084" w:rsidRPr="00F20E10" w:rsidRDefault="001C5084" w:rsidP="001C5084">
      <w:pPr>
        <w:pStyle w:val="Nivel2"/>
        <w:rPr>
          <w:sz w:val="24"/>
          <w:szCs w:val="24"/>
          <w:lang w:eastAsia="en-US"/>
        </w:rPr>
      </w:pPr>
      <w:r w:rsidRPr="00F20E10">
        <w:rPr>
          <w:b/>
          <w:bCs/>
          <w:sz w:val="24"/>
          <w:szCs w:val="24"/>
          <w:lang w:eastAsia="en-US"/>
        </w:rPr>
        <w:t>7.5</w:t>
      </w:r>
      <w:r w:rsidRPr="00F20E10">
        <w:rPr>
          <w:sz w:val="24"/>
          <w:szCs w:val="24"/>
          <w:lang w:eastAsia="en-US"/>
        </w:rPr>
        <w:t xml:space="preserve"> No caso de controvérsia sobre a execução do objeto, quanto à dimensão, qualidade e quantidade, deverá ser observado o teor do </w:t>
      </w:r>
      <w:hyperlink r:id="rId32" w:anchor="art143" w:history="1">
        <w:r w:rsidRPr="00F20E10">
          <w:rPr>
            <w:rStyle w:val="Hyperlink"/>
            <w:color w:val="000000" w:themeColor="text1"/>
            <w:sz w:val="24"/>
            <w:szCs w:val="24"/>
            <w:lang w:eastAsia="en-US"/>
          </w:rPr>
          <w:t>art. 143 da Lei nº 14.133, de 2021</w:t>
        </w:r>
      </w:hyperlink>
      <w:r w:rsidRPr="00F20E10">
        <w:rPr>
          <w:sz w:val="24"/>
          <w:szCs w:val="24"/>
          <w:lang w:eastAsia="en-US"/>
        </w:rPr>
        <w:t>, comunicando-se à empresa para emissão de Nota Fiscal no que pertine à parcela incontroversa da execução do objeto, para efeito de liquidação e pagamento.</w:t>
      </w:r>
    </w:p>
    <w:p w14:paraId="46D6385E" w14:textId="77777777" w:rsidR="001C5084" w:rsidRPr="00F20E10" w:rsidRDefault="001C5084" w:rsidP="001C5084">
      <w:pPr>
        <w:pStyle w:val="Nivel2"/>
        <w:rPr>
          <w:sz w:val="24"/>
          <w:szCs w:val="24"/>
          <w:lang w:eastAsia="en-US"/>
        </w:rPr>
      </w:pPr>
      <w:r w:rsidRPr="00F20E10">
        <w:rPr>
          <w:b/>
          <w:bCs/>
          <w:sz w:val="24"/>
          <w:szCs w:val="24"/>
          <w:lang w:eastAsia="en-US"/>
        </w:rPr>
        <w:t>7.6</w:t>
      </w:r>
      <w:r w:rsidRPr="00F20E10">
        <w:rPr>
          <w:sz w:val="24"/>
          <w:szCs w:val="24"/>
          <w:lang w:eastAsia="en-US"/>
        </w:rPr>
        <w:t xml:space="preserve"> 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233D55ED" w14:textId="77777777" w:rsidR="001C5084" w:rsidRPr="00F20E10" w:rsidRDefault="001C5084" w:rsidP="001C5084">
      <w:pPr>
        <w:pStyle w:val="Nivel2"/>
        <w:rPr>
          <w:sz w:val="24"/>
          <w:szCs w:val="24"/>
          <w:lang w:eastAsia="en-US"/>
        </w:rPr>
      </w:pPr>
      <w:r w:rsidRPr="00F20E10">
        <w:rPr>
          <w:b/>
          <w:bCs/>
          <w:sz w:val="24"/>
          <w:szCs w:val="24"/>
          <w:lang w:eastAsia="en-US"/>
        </w:rPr>
        <w:t>7.7</w:t>
      </w:r>
      <w:r w:rsidRPr="00F20E10">
        <w:rPr>
          <w:sz w:val="24"/>
          <w:szCs w:val="24"/>
          <w:lang w:eastAsia="en-US"/>
        </w:rPr>
        <w:t xml:space="preserve"> O recebimento provisório ou definitivo não excluirá a responsabilidade civil pela solidez e pela segurança dos bens nem a responsabilidade ético-profissional pela perfeita execução do contrato.</w:t>
      </w:r>
    </w:p>
    <w:p w14:paraId="03162E88" w14:textId="77777777" w:rsidR="001C5084" w:rsidRPr="00F20E10" w:rsidRDefault="001C5084" w:rsidP="001C5084">
      <w:pPr>
        <w:pStyle w:val="Nivel2"/>
        <w:rPr>
          <w:color w:val="000000" w:themeColor="text1"/>
          <w:sz w:val="24"/>
          <w:szCs w:val="24"/>
          <w:lang w:eastAsia="en-US"/>
        </w:rPr>
      </w:pPr>
      <w:r w:rsidRPr="00F20E10">
        <w:rPr>
          <w:b/>
          <w:bCs/>
          <w:sz w:val="24"/>
          <w:szCs w:val="24"/>
          <w:lang w:eastAsia="en-US"/>
        </w:rPr>
        <w:lastRenderedPageBreak/>
        <w:t>7.8</w:t>
      </w:r>
      <w:r w:rsidRPr="00F20E10">
        <w:rPr>
          <w:sz w:val="24"/>
          <w:szCs w:val="24"/>
          <w:lang w:eastAsia="en-US"/>
        </w:rPr>
        <w:t xml:space="preserve"> Recebida a Nota Fiscal ou documento de cobrança equivalente</w:t>
      </w:r>
      <w:r w:rsidRPr="00F20E10">
        <w:rPr>
          <w:color w:val="000000" w:themeColor="text1"/>
          <w:sz w:val="24"/>
          <w:szCs w:val="24"/>
          <w:lang w:eastAsia="en-US"/>
        </w:rPr>
        <w:t xml:space="preserve">, ocorrerá o prazo de 10 (dez) dias </w:t>
      </w:r>
      <w:r w:rsidRPr="00F20E10">
        <w:rPr>
          <w:sz w:val="24"/>
          <w:szCs w:val="24"/>
          <w:lang w:eastAsia="en-US"/>
        </w:rPr>
        <w:t>para fins de liquidação, na forma desta seção, prorrogáveis por igual período.</w:t>
      </w:r>
    </w:p>
    <w:p w14:paraId="0503CB30" w14:textId="77777777" w:rsidR="001C5084" w:rsidRPr="00F20E10" w:rsidRDefault="001C5084" w:rsidP="001C5084">
      <w:pPr>
        <w:pStyle w:val="Nivel2"/>
        <w:rPr>
          <w:sz w:val="24"/>
          <w:szCs w:val="24"/>
          <w:lang w:eastAsia="en-US"/>
        </w:rPr>
      </w:pPr>
      <w:r w:rsidRPr="00F20E10">
        <w:rPr>
          <w:b/>
          <w:bCs/>
          <w:sz w:val="24"/>
          <w:szCs w:val="24"/>
          <w:lang w:eastAsia="en-US"/>
        </w:rPr>
        <w:t>7.9</w:t>
      </w:r>
      <w:r w:rsidRPr="00F20E10">
        <w:rPr>
          <w:sz w:val="24"/>
          <w:szCs w:val="24"/>
          <w:lang w:eastAsia="en-US"/>
        </w:rPr>
        <w:t xml:space="preserve"> Para fins de liquidação, o setor competente deverá verificar se a nota fiscal ou instrumento de cobrança equivalente apresentado expressa os elementos necessários e essenciais do documento, tais como: </w:t>
      </w:r>
    </w:p>
    <w:p w14:paraId="7D969141" w14:textId="77777777" w:rsidR="001C5084" w:rsidRPr="00F20E10" w:rsidRDefault="001C5084" w:rsidP="001C5084">
      <w:pPr>
        <w:pStyle w:val="Nivel3"/>
        <w:ind w:left="851"/>
        <w:rPr>
          <w:sz w:val="24"/>
          <w:szCs w:val="24"/>
        </w:rPr>
      </w:pPr>
      <w:r w:rsidRPr="00F20E10">
        <w:rPr>
          <w:b/>
          <w:bCs/>
          <w:sz w:val="24"/>
          <w:szCs w:val="24"/>
        </w:rPr>
        <w:t>7.9.1</w:t>
      </w:r>
      <w:r w:rsidRPr="00F20E10">
        <w:rPr>
          <w:sz w:val="24"/>
          <w:szCs w:val="24"/>
        </w:rPr>
        <w:t xml:space="preserve"> o prazo de validade;</w:t>
      </w:r>
    </w:p>
    <w:p w14:paraId="144F70E1" w14:textId="77777777" w:rsidR="001C5084" w:rsidRPr="00F20E10" w:rsidRDefault="001C5084" w:rsidP="001C5084">
      <w:pPr>
        <w:pStyle w:val="Nivel3"/>
        <w:ind w:left="851"/>
        <w:rPr>
          <w:sz w:val="24"/>
          <w:szCs w:val="24"/>
        </w:rPr>
      </w:pPr>
      <w:r w:rsidRPr="00F20E10">
        <w:rPr>
          <w:b/>
          <w:bCs/>
          <w:sz w:val="24"/>
          <w:szCs w:val="24"/>
        </w:rPr>
        <w:t>7.9.2</w:t>
      </w:r>
      <w:r w:rsidRPr="00F20E10">
        <w:rPr>
          <w:sz w:val="24"/>
          <w:szCs w:val="24"/>
        </w:rPr>
        <w:t xml:space="preserve"> a data da emissão; </w:t>
      </w:r>
    </w:p>
    <w:p w14:paraId="46AA1F43" w14:textId="77777777" w:rsidR="001C5084" w:rsidRPr="00F20E10" w:rsidRDefault="001C5084" w:rsidP="001C5084">
      <w:pPr>
        <w:pStyle w:val="Nivel3"/>
        <w:ind w:left="851"/>
        <w:rPr>
          <w:sz w:val="24"/>
          <w:szCs w:val="24"/>
        </w:rPr>
      </w:pPr>
      <w:r w:rsidRPr="00F20E10">
        <w:rPr>
          <w:b/>
          <w:bCs/>
          <w:sz w:val="24"/>
          <w:szCs w:val="24"/>
        </w:rPr>
        <w:t>7.9.3</w:t>
      </w:r>
      <w:r w:rsidRPr="00F20E10">
        <w:rPr>
          <w:sz w:val="24"/>
          <w:szCs w:val="24"/>
        </w:rPr>
        <w:t xml:space="preserve"> os dados do contrato e do órgão contratante; </w:t>
      </w:r>
    </w:p>
    <w:p w14:paraId="077E17AC" w14:textId="77777777" w:rsidR="001C5084" w:rsidRPr="00F20E10" w:rsidRDefault="001C5084" w:rsidP="001C5084">
      <w:pPr>
        <w:pStyle w:val="Nivel3"/>
        <w:ind w:left="851"/>
        <w:rPr>
          <w:sz w:val="24"/>
          <w:szCs w:val="24"/>
        </w:rPr>
      </w:pPr>
      <w:r w:rsidRPr="00F20E10">
        <w:rPr>
          <w:b/>
          <w:bCs/>
          <w:sz w:val="24"/>
          <w:szCs w:val="24"/>
        </w:rPr>
        <w:t>7.9.4</w:t>
      </w:r>
      <w:r w:rsidRPr="00F20E10">
        <w:rPr>
          <w:sz w:val="24"/>
          <w:szCs w:val="24"/>
        </w:rPr>
        <w:t xml:space="preserve"> o período respectivo de execução do contrato; </w:t>
      </w:r>
    </w:p>
    <w:p w14:paraId="0B5EDC28" w14:textId="77777777" w:rsidR="001C5084" w:rsidRPr="00F20E10" w:rsidRDefault="001C5084" w:rsidP="001C5084">
      <w:pPr>
        <w:pStyle w:val="Nivel3"/>
        <w:ind w:left="851"/>
        <w:rPr>
          <w:sz w:val="24"/>
          <w:szCs w:val="24"/>
        </w:rPr>
      </w:pPr>
      <w:r w:rsidRPr="00F20E10">
        <w:rPr>
          <w:b/>
          <w:bCs/>
          <w:sz w:val="24"/>
          <w:szCs w:val="24"/>
        </w:rPr>
        <w:t>7.9.5</w:t>
      </w:r>
      <w:r w:rsidRPr="00F20E10">
        <w:rPr>
          <w:sz w:val="24"/>
          <w:szCs w:val="24"/>
        </w:rPr>
        <w:t xml:space="preserve"> o valor a pagar; e </w:t>
      </w:r>
    </w:p>
    <w:p w14:paraId="5130A69F" w14:textId="77777777" w:rsidR="001C5084" w:rsidRPr="00F20E10" w:rsidRDefault="001C5084" w:rsidP="001C5084">
      <w:pPr>
        <w:pStyle w:val="Nivel3"/>
        <w:ind w:left="851"/>
        <w:rPr>
          <w:sz w:val="24"/>
          <w:szCs w:val="24"/>
        </w:rPr>
      </w:pPr>
      <w:r w:rsidRPr="00F20E10">
        <w:rPr>
          <w:b/>
          <w:bCs/>
          <w:sz w:val="24"/>
          <w:szCs w:val="24"/>
        </w:rPr>
        <w:t>7.9.6</w:t>
      </w:r>
      <w:r w:rsidRPr="00F20E10">
        <w:rPr>
          <w:sz w:val="24"/>
          <w:szCs w:val="24"/>
        </w:rPr>
        <w:t xml:space="preserve"> eventual destaque do valor de retenções tributárias cabíveis.</w:t>
      </w:r>
    </w:p>
    <w:p w14:paraId="52751586" w14:textId="77777777" w:rsidR="001C5084" w:rsidRPr="00F20E10" w:rsidRDefault="001C5084" w:rsidP="001C5084">
      <w:pPr>
        <w:pStyle w:val="Nivel2"/>
        <w:rPr>
          <w:sz w:val="24"/>
          <w:szCs w:val="24"/>
          <w:lang w:eastAsia="en-US"/>
        </w:rPr>
      </w:pPr>
      <w:r w:rsidRPr="00F20E10">
        <w:rPr>
          <w:rFonts w:eastAsia="Calibri"/>
          <w:b/>
          <w:bCs/>
          <w:sz w:val="24"/>
          <w:szCs w:val="24"/>
          <w:lang w:eastAsia="en-US"/>
        </w:rPr>
        <w:t>7.10</w:t>
      </w:r>
      <w:r w:rsidRPr="00F20E10">
        <w:rPr>
          <w:rFonts w:eastAsia="Calibri"/>
          <w:sz w:val="24"/>
          <w:szCs w:val="24"/>
          <w:lang w:eastAsia="en-US"/>
        </w:rPr>
        <w:t xml:space="preserve"> Havendo erro na apresentação da nota fiscal ou instrumento de cobrança equivalente, ou circunstância que impeça a </w:t>
      </w:r>
      <w:r w:rsidRPr="00F20E10">
        <w:rPr>
          <w:sz w:val="24"/>
          <w:szCs w:val="24"/>
          <w:lang w:eastAsia="en-US"/>
        </w:rPr>
        <w:t>liquidação da despesa, esta ficará sobrestada até que o contratado providencie as medidas saneadoras, reiniciando-se o prazo após a comprovação da regularização da situação, sem ônus ao contratante;</w:t>
      </w:r>
    </w:p>
    <w:p w14:paraId="70C7A7DE" w14:textId="77777777" w:rsidR="001C5084" w:rsidRPr="00F20E10" w:rsidRDefault="001C5084" w:rsidP="001C5084">
      <w:pPr>
        <w:pStyle w:val="Nivel2"/>
        <w:rPr>
          <w:sz w:val="24"/>
          <w:szCs w:val="24"/>
          <w:u w:val="single"/>
          <w:lang w:eastAsia="en-US"/>
        </w:rPr>
      </w:pPr>
      <w:r w:rsidRPr="00F20E10">
        <w:rPr>
          <w:b/>
          <w:bCs/>
          <w:sz w:val="24"/>
          <w:szCs w:val="24"/>
          <w:lang w:eastAsia="en-US"/>
        </w:rPr>
        <w:t>7.11</w:t>
      </w:r>
      <w:r w:rsidRPr="00F20E10">
        <w:rPr>
          <w:sz w:val="24"/>
          <w:szCs w:val="24"/>
          <w:lang w:eastAsia="en-US"/>
        </w:rPr>
        <w:t xml:space="preserve"> A nota fiscal ou instrumento de cobrança equivalente deverá ser obrigatoriamente acompanhado da comprovação da regularidade fiscal, constatada por meio de consulta </w:t>
      </w:r>
      <w:r w:rsidRPr="00F20E10">
        <w:rPr>
          <w:i/>
          <w:iCs/>
          <w:sz w:val="24"/>
          <w:szCs w:val="24"/>
          <w:lang w:eastAsia="en-US"/>
        </w:rPr>
        <w:t>on-line</w:t>
      </w:r>
      <w:r w:rsidRPr="00F20E10">
        <w:rPr>
          <w:sz w:val="24"/>
          <w:szCs w:val="24"/>
          <w:lang w:eastAsia="en-US"/>
        </w:rPr>
        <w:t xml:space="preserve"> ao SICAF ou, na impossibilidade de acesso ao referido Sistema, mediante consulta aos sítios eletrônicos oficiais ou à documentação mencionada no </w:t>
      </w:r>
      <w:hyperlink r:id="rId33" w:anchor="art68" w:history="1">
        <w:r w:rsidRPr="00F20E10">
          <w:rPr>
            <w:rStyle w:val="Hyperlink"/>
            <w:color w:val="000000" w:themeColor="text1"/>
            <w:sz w:val="24"/>
            <w:szCs w:val="24"/>
            <w:lang w:eastAsia="en-US"/>
          </w:rPr>
          <w:t xml:space="preserve">art. 68 da Lei nº 14.133, de 2021.  </w:t>
        </w:r>
      </w:hyperlink>
    </w:p>
    <w:p w14:paraId="367FE8F5" w14:textId="77777777" w:rsidR="001C5084" w:rsidRPr="00F20E10" w:rsidRDefault="001C5084" w:rsidP="001C5084">
      <w:pPr>
        <w:pStyle w:val="Nivel2"/>
        <w:rPr>
          <w:sz w:val="24"/>
          <w:szCs w:val="24"/>
        </w:rPr>
      </w:pPr>
      <w:r w:rsidRPr="00F20E10">
        <w:rPr>
          <w:b/>
          <w:bCs/>
          <w:sz w:val="24"/>
          <w:szCs w:val="24"/>
        </w:rPr>
        <w:t>7.12</w:t>
      </w:r>
      <w:r w:rsidRPr="00F20E10">
        <w:rPr>
          <w:sz w:val="24"/>
          <w:szCs w:val="24"/>
        </w:rPr>
        <w:t xml:space="preserve"> A requisitante deverá realizar consulta ao SICAF para: </w:t>
      </w:r>
    </w:p>
    <w:p w14:paraId="6418DBD7" w14:textId="77777777" w:rsidR="001C5084" w:rsidRPr="00F20E10" w:rsidRDefault="001C5084" w:rsidP="001C5084">
      <w:pPr>
        <w:pStyle w:val="Nivel2"/>
        <w:ind w:left="851"/>
        <w:rPr>
          <w:sz w:val="24"/>
          <w:szCs w:val="24"/>
        </w:rPr>
      </w:pPr>
      <w:r w:rsidRPr="00F20E10">
        <w:rPr>
          <w:b/>
          <w:bCs/>
          <w:sz w:val="24"/>
          <w:szCs w:val="24"/>
        </w:rPr>
        <w:t>7.12.1</w:t>
      </w:r>
      <w:r w:rsidRPr="00F20E10">
        <w:rPr>
          <w:sz w:val="24"/>
          <w:szCs w:val="24"/>
        </w:rPr>
        <w:t xml:space="preserve"> verificar a manutenção das condições de habilitação exigidas no edital; </w:t>
      </w:r>
    </w:p>
    <w:p w14:paraId="28B6A2F8" w14:textId="77777777" w:rsidR="001C5084" w:rsidRPr="00F20E10" w:rsidRDefault="001C5084" w:rsidP="001C5084">
      <w:pPr>
        <w:pStyle w:val="Nivel2"/>
        <w:ind w:left="851"/>
        <w:rPr>
          <w:sz w:val="24"/>
          <w:szCs w:val="24"/>
        </w:rPr>
      </w:pPr>
      <w:r w:rsidRPr="00F20E10">
        <w:rPr>
          <w:b/>
          <w:bCs/>
          <w:sz w:val="24"/>
          <w:szCs w:val="24"/>
        </w:rPr>
        <w:lastRenderedPageBreak/>
        <w:t>7.12.2</w:t>
      </w:r>
      <w:r w:rsidRPr="00F20E10">
        <w:rPr>
          <w:sz w:val="24"/>
          <w:szCs w:val="24"/>
        </w:rPr>
        <w:t xml:space="preserve"> identificar possível razão que impeça a participação em licitação, no âmbito do órgão ou entidade, proibição de contratar com o Poder Público, bem como ocorrências impeditivas indiretas.</w:t>
      </w:r>
    </w:p>
    <w:p w14:paraId="0196D219" w14:textId="77777777" w:rsidR="001C5084" w:rsidRPr="00F20E10" w:rsidRDefault="001C5084" w:rsidP="001C5084">
      <w:pPr>
        <w:pStyle w:val="Nivel2"/>
        <w:rPr>
          <w:sz w:val="24"/>
          <w:szCs w:val="24"/>
          <w:lang w:eastAsia="en-US"/>
        </w:rPr>
      </w:pPr>
      <w:r w:rsidRPr="00F20E10">
        <w:rPr>
          <w:b/>
          <w:bCs/>
          <w:sz w:val="24"/>
          <w:szCs w:val="24"/>
          <w:lang w:eastAsia="en-US"/>
        </w:rPr>
        <w:t>7.13</w:t>
      </w:r>
      <w:r w:rsidRPr="00F20E10">
        <w:rPr>
          <w:sz w:val="24"/>
          <w:szCs w:val="24"/>
          <w:lang w:eastAsia="en-US"/>
        </w:rPr>
        <w:t xml:space="preserve">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1206BFEF" w14:textId="77777777" w:rsidR="001C5084" w:rsidRPr="00F20E10" w:rsidRDefault="001C5084" w:rsidP="001C5084">
      <w:pPr>
        <w:pStyle w:val="Nivel2"/>
        <w:rPr>
          <w:sz w:val="24"/>
          <w:szCs w:val="24"/>
          <w:lang w:eastAsia="en-US"/>
        </w:rPr>
      </w:pPr>
      <w:r w:rsidRPr="00F20E10">
        <w:rPr>
          <w:b/>
          <w:bCs/>
          <w:sz w:val="24"/>
          <w:szCs w:val="24"/>
          <w:lang w:eastAsia="en-US"/>
        </w:rPr>
        <w:t>7.14</w:t>
      </w:r>
      <w:r w:rsidRPr="00F20E10">
        <w:rPr>
          <w:sz w:val="24"/>
          <w:szCs w:val="24"/>
          <w:lang w:eastAsia="en-US"/>
        </w:rPr>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27FDE5CE" w14:textId="77777777" w:rsidR="001C5084" w:rsidRPr="00F20E10" w:rsidRDefault="001C5084" w:rsidP="001C5084">
      <w:pPr>
        <w:pStyle w:val="Nivel2"/>
        <w:rPr>
          <w:sz w:val="24"/>
          <w:szCs w:val="24"/>
          <w:lang w:eastAsia="en-US"/>
        </w:rPr>
      </w:pPr>
      <w:r w:rsidRPr="00F20E10">
        <w:rPr>
          <w:b/>
          <w:bCs/>
          <w:sz w:val="24"/>
          <w:szCs w:val="24"/>
          <w:lang w:eastAsia="en-US"/>
        </w:rPr>
        <w:t>7.15</w:t>
      </w:r>
      <w:r w:rsidRPr="00F20E10">
        <w:rPr>
          <w:sz w:val="24"/>
          <w:szCs w:val="24"/>
          <w:lang w:eastAsia="en-US"/>
        </w:rPr>
        <w:t xml:space="preserve"> Persistindo a irregularidade, o contratante deverá adotar as medidas necessárias à rescisão contratual nos autos do processo administrativo correspondente, assegurada ao contratado a ampla defesa. </w:t>
      </w:r>
    </w:p>
    <w:p w14:paraId="5265D4BB" w14:textId="77777777" w:rsidR="001C5084" w:rsidRPr="00F20E10" w:rsidRDefault="001C5084" w:rsidP="001C5084">
      <w:pPr>
        <w:pStyle w:val="Nivel2"/>
        <w:rPr>
          <w:sz w:val="24"/>
          <w:szCs w:val="24"/>
          <w:lang w:eastAsia="en-US"/>
        </w:rPr>
      </w:pPr>
      <w:r w:rsidRPr="00F20E10">
        <w:rPr>
          <w:b/>
          <w:bCs/>
          <w:sz w:val="24"/>
          <w:szCs w:val="24"/>
          <w:lang w:eastAsia="en-US"/>
        </w:rPr>
        <w:t>7.16</w:t>
      </w:r>
      <w:r w:rsidRPr="00F20E10">
        <w:rPr>
          <w:sz w:val="24"/>
          <w:szCs w:val="24"/>
          <w:lang w:eastAsia="en-US"/>
        </w:rPr>
        <w:t xml:space="preserve"> Havendo a efetiva execução do objeto, os pagamentos serão realizados normalmente, até que se decida pela rescisão do contrato, caso o contratado não regularize sua situação junto ao SICAF.</w:t>
      </w:r>
    </w:p>
    <w:p w14:paraId="279EF7AB" w14:textId="77777777" w:rsidR="001C5084" w:rsidRPr="00F20E10" w:rsidRDefault="001C5084" w:rsidP="001C5084">
      <w:pPr>
        <w:pStyle w:val="Nivel2"/>
        <w:rPr>
          <w:sz w:val="24"/>
          <w:szCs w:val="24"/>
        </w:rPr>
      </w:pPr>
      <w:r w:rsidRPr="00F20E10">
        <w:rPr>
          <w:b/>
          <w:bCs/>
          <w:sz w:val="24"/>
          <w:szCs w:val="24"/>
        </w:rPr>
        <w:t>7.17</w:t>
      </w:r>
      <w:r w:rsidRPr="00F20E10">
        <w:rPr>
          <w:sz w:val="24"/>
          <w:szCs w:val="24"/>
        </w:rPr>
        <w:t xml:space="preserve"> O pagamento será efetuado no prazo de </w:t>
      </w:r>
      <w:r w:rsidRPr="00F20E10">
        <w:rPr>
          <w:color w:val="000000" w:themeColor="text1"/>
          <w:sz w:val="24"/>
          <w:szCs w:val="24"/>
        </w:rPr>
        <w:t>até</w:t>
      </w:r>
      <w:r w:rsidRPr="00F20E10">
        <w:rPr>
          <w:color w:val="FF0000"/>
          <w:sz w:val="24"/>
          <w:szCs w:val="24"/>
        </w:rPr>
        <w:t xml:space="preserve"> </w:t>
      </w:r>
      <w:r w:rsidRPr="00F20E10">
        <w:rPr>
          <w:color w:val="000000" w:themeColor="text1"/>
          <w:sz w:val="24"/>
          <w:szCs w:val="24"/>
        </w:rPr>
        <w:t>30 (trinta) dias</w:t>
      </w:r>
      <w:r w:rsidRPr="00F20E10">
        <w:rPr>
          <w:color w:val="FF0000"/>
          <w:sz w:val="24"/>
          <w:szCs w:val="24"/>
        </w:rPr>
        <w:t xml:space="preserve"> </w:t>
      </w:r>
      <w:r w:rsidRPr="00F20E10">
        <w:rPr>
          <w:sz w:val="24"/>
          <w:szCs w:val="24"/>
        </w:rPr>
        <w:t>contados da finalização da liquidação da despesa.</w:t>
      </w:r>
    </w:p>
    <w:p w14:paraId="1890224E" w14:textId="77777777" w:rsidR="001C5084" w:rsidRPr="00F20E10" w:rsidRDefault="001C5084" w:rsidP="001C5084">
      <w:pPr>
        <w:pStyle w:val="Nivel2"/>
        <w:rPr>
          <w:sz w:val="24"/>
          <w:szCs w:val="24"/>
          <w:lang w:eastAsia="en-US"/>
        </w:rPr>
      </w:pPr>
      <w:r w:rsidRPr="00F20E10">
        <w:rPr>
          <w:b/>
          <w:bCs/>
          <w:sz w:val="24"/>
          <w:szCs w:val="24"/>
          <w:lang w:eastAsia="en-US"/>
        </w:rPr>
        <w:t>7.18</w:t>
      </w:r>
      <w:r w:rsidRPr="00F20E10">
        <w:rPr>
          <w:sz w:val="24"/>
          <w:szCs w:val="24"/>
          <w:lang w:eastAsia="en-US"/>
        </w:rPr>
        <w:t xml:space="preserve"> No caso de atraso pelo Contratante, os valores devidos ao contratado serão atualizados monetariamente entre o termo final do prazo de pagamento até a data de sua efetiva realização, mediante aplicação do índice </w:t>
      </w:r>
      <w:r w:rsidRPr="00F20E10">
        <w:rPr>
          <w:i/>
          <w:iCs/>
          <w:color w:val="000000" w:themeColor="text1"/>
          <w:sz w:val="24"/>
          <w:szCs w:val="24"/>
          <w:lang w:eastAsia="en-US"/>
        </w:rPr>
        <w:t>IPCA</w:t>
      </w:r>
      <w:r w:rsidRPr="00F20E10">
        <w:rPr>
          <w:sz w:val="24"/>
          <w:szCs w:val="24"/>
          <w:lang w:eastAsia="en-US"/>
        </w:rPr>
        <w:t xml:space="preserve"> de correção monetária.</w:t>
      </w:r>
    </w:p>
    <w:p w14:paraId="6C80D33D" w14:textId="77777777" w:rsidR="001C5084" w:rsidRPr="00F20E10" w:rsidRDefault="001C5084" w:rsidP="001C5084">
      <w:pPr>
        <w:pStyle w:val="Nivel2"/>
        <w:rPr>
          <w:sz w:val="24"/>
          <w:szCs w:val="24"/>
          <w:lang w:eastAsia="en-US"/>
        </w:rPr>
      </w:pPr>
      <w:r w:rsidRPr="00F20E10">
        <w:rPr>
          <w:b/>
          <w:bCs/>
          <w:sz w:val="24"/>
          <w:szCs w:val="24"/>
          <w:lang w:eastAsia="en-US"/>
        </w:rPr>
        <w:t>7.19</w:t>
      </w:r>
      <w:r w:rsidRPr="00F20E10">
        <w:rPr>
          <w:sz w:val="24"/>
          <w:szCs w:val="24"/>
          <w:lang w:eastAsia="en-US"/>
        </w:rPr>
        <w:t xml:space="preserve"> O pagamento será realizado por meio de ordem bancária, para crédito em banco, agência e conta corrente indicados pelo contratado.</w:t>
      </w:r>
    </w:p>
    <w:p w14:paraId="2534C140" w14:textId="77777777" w:rsidR="001C5084" w:rsidRPr="00F20E10" w:rsidRDefault="001C5084" w:rsidP="001C5084">
      <w:pPr>
        <w:pStyle w:val="Nivel2"/>
        <w:rPr>
          <w:sz w:val="24"/>
          <w:szCs w:val="24"/>
          <w:lang w:eastAsia="en-US"/>
        </w:rPr>
      </w:pPr>
      <w:r w:rsidRPr="00F20E10">
        <w:rPr>
          <w:b/>
          <w:bCs/>
          <w:sz w:val="24"/>
          <w:szCs w:val="24"/>
          <w:lang w:eastAsia="en-US"/>
        </w:rPr>
        <w:lastRenderedPageBreak/>
        <w:t>7.20</w:t>
      </w:r>
      <w:r w:rsidRPr="00F20E10">
        <w:rPr>
          <w:sz w:val="24"/>
          <w:szCs w:val="24"/>
          <w:lang w:eastAsia="en-US"/>
        </w:rPr>
        <w:t xml:space="preserve"> Será considerada data do pagamento o dia em que constar como emitida a ordem bancária para pagamento.</w:t>
      </w:r>
    </w:p>
    <w:p w14:paraId="73E671EA" w14:textId="77777777" w:rsidR="001C5084" w:rsidRPr="00F20E10" w:rsidRDefault="001C5084" w:rsidP="001C5084">
      <w:pPr>
        <w:pStyle w:val="Nivel2"/>
        <w:rPr>
          <w:sz w:val="24"/>
          <w:szCs w:val="24"/>
          <w:lang w:eastAsia="en-US"/>
        </w:rPr>
      </w:pPr>
      <w:r w:rsidRPr="00F20E10">
        <w:rPr>
          <w:b/>
          <w:bCs/>
          <w:sz w:val="24"/>
          <w:szCs w:val="24"/>
          <w:lang w:eastAsia="en-US"/>
        </w:rPr>
        <w:t>7.21</w:t>
      </w:r>
      <w:r w:rsidRPr="00F20E10">
        <w:rPr>
          <w:sz w:val="24"/>
          <w:szCs w:val="24"/>
          <w:lang w:eastAsia="en-US"/>
        </w:rPr>
        <w:t xml:space="preserve"> Quando do pagamento, será efetuada a retenção tributária prevista na legislação aplicável.</w:t>
      </w:r>
    </w:p>
    <w:p w14:paraId="6AAD0AA7" w14:textId="77777777" w:rsidR="001C5084" w:rsidRPr="00F20E10" w:rsidRDefault="001C5084" w:rsidP="001C5084">
      <w:pPr>
        <w:pStyle w:val="Nivel3"/>
        <w:ind w:left="851"/>
        <w:rPr>
          <w:sz w:val="24"/>
          <w:szCs w:val="24"/>
        </w:rPr>
      </w:pPr>
      <w:r w:rsidRPr="00F20E10">
        <w:rPr>
          <w:b/>
          <w:bCs/>
          <w:sz w:val="24"/>
          <w:szCs w:val="24"/>
        </w:rPr>
        <w:t>7.21.1</w:t>
      </w:r>
      <w:r w:rsidRPr="00F20E10">
        <w:rPr>
          <w:sz w:val="24"/>
          <w:szCs w:val="24"/>
        </w:rPr>
        <w:t xml:space="preserve"> Independentemente do percentual de tributo inserido na planilha, quando houver, serão retidos na fonte, quando da realização do pagamento, os percentuais estabelecidos na legislação vigente.</w:t>
      </w:r>
    </w:p>
    <w:p w14:paraId="0B7E9132" w14:textId="77777777" w:rsidR="001C5084" w:rsidRPr="00F20E10" w:rsidRDefault="001C5084" w:rsidP="001C5084">
      <w:pPr>
        <w:pStyle w:val="Nivel2"/>
        <w:rPr>
          <w:sz w:val="24"/>
          <w:szCs w:val="24"/>
          <w:lang w:eastAsia="en-US"/>
        </w:rPr>
      </w:pPr>
      <w:r w:rsidRPr="00F20E10">
        <w:rPr>
          <w:b/>
          <w:sz w:val="24"/>
          <w:szCs w:val="24"/>
          <w:lang w:eastAsia="en-US"/>
        </w:rPr>
        <w:t>7.22</w:t>
      </w:r>
      <w:r w:rsidRPr="00F20E10">
        <w:rPr>
          <w:sz w:val="24"/>
          <w:szCs w:val="24"/>
          <w:lang w:eastAsia="en-US"/>
        </w:rPr>
        <w:t xml:space="preserve"> O contratado regularmente optante pelo Simples Nacional, nos termos da </w:t>
      </w:r>
      <w:hyperlink r:id="rId34" w:history="1">
        <w:r w:rsidRPr="00F20E10">
          <w:rPr>
            <w:rStyle w:val="Hyperlink"/>
            <w:color w:val="000000" w:themeColor="text1"/>
            <w:sz w:val="24"/>
            <w:szCs w:val="24"/>
            <w:lang w:eastAsia="en-US"/>
          </w:rPr>
          <w:t>Lei Complementar nº 123, de 2006</w:t>
        </w:r>
      </w:hyperlink>
      <w:r w:rsidRPr="00F20E10">
        <w:rPr>
          <w:sz w:val="24"/>
          <w:szCs w:val="24"/>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tbl>
      <w:tblPr>
        <w:tblStyle w:val="Tabelacomgrade"/>
        <w:tblW w:w="0" w:type="auto"/>
        <w:tblLook w:val="04A0" w:firstRow="1" w:lastRow="0" w:firstColumn="1" w:lastColumn="0" w:noHBand="0" w:noVBand="1"/>
      </w:tblPr>
      <w:tblGrid>
        <w:gridCol w:w="8901"/>
      </w:tblGrid>
      <w:tr w:rsidR="001C5084" w:rsidRPr="00F20E10" w14:paraId="196A1184" w14:textId="77777777" w:rsidTr="0090092B">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1194ED8E" w14:textId="77777777" w:rsidR="001C5084" w:rsidRPr="00F20E10" w:rsidRDefault="001C5084" w:rsidP="0090092B">
            <w:pPr>
              <w:spacing w:before="60" w:after="60"/>
              <w:jc w:val="both"/>
              <w:rPr>
                <w:rFonts w:ascii="Cambria" w:hAnsi="Cambria" w:cs="Arial"/>
                <w:b/>
                <w:bCs/>
                <w:sz w:val="24"/>
                <w:szCs w:val="24"/>
              </w:rPr>
            </w:pPr>
            <w:r w:rsidRPr="00F20E10">
              <w:rPr>
                <w:rFonts w:ascii="Cambria" w:hAnsi="Cambria" w:cs="Arial"/>
                <w:b/>
                <w:bCs/>
                <w:sz w:val="24"/>
                <w:szCs w:val="24"/>
              </w:rPr>
              <w:t>8. DOS CRITÉRIOS DE SELEÇÃO DO FORNECEDOR E DA FORMA DE FORNECIMENTO</w:t>
            </w:r>
          </w:p>
        </w:tc>
      </w:tr>
    </w:tbl>
    <w:p w14:paraId="152EBFE2" w14:textId="77777777" w:rsidR="001C5084" w:rsidRPr="00F20E10" w:rsidRDefault="001C5084" w:rsidP="001C5084">
      <w:pPr>
        <w:pStyle w:val="Nivel2"/>
        <w:rPr>
          <w:color w:val="000000" w:themeColor="text1"/>
          <w:sz w:val="24"/>
          <w:szCs w:val="24"/>
        </w:rPr>
      </w:pPr>
      <w:r w:rsidRPr="00F20E10">
        <w:rPr>
          <w:b/>
          <w:sz w:val="24"/>
          <w:szCs w:val="24"/>
        </w:rPr>
        <w:t>8.1</w:t>
      </w:r>
      <w:r w:rsidRPr="00F20E10">
        <w:rPr>
          <w:sz w:val="24"/>
          <w:szCs w:val="24"/>
        </w:rPr>
        <w:t xml:space="preserve"> O fornecedor será selecionado por meio da realização de procedimento de licitação, na modalidade pregão, sob a forma eletrônica, com adoção do critério de julgamento pelo </w:t>
      </w:r>
      <w:r w:rsidRPr="00F20E10">
        <w:rPr>
          <w:color w:val="000000" w:themeColor="text1"/>
          <w:sz w:val="24"/>
          <w:szCs w:val="24"/>
        </w:rPr>
        <w:t>menor preço ou maior desconto.</w:t>
      </w:r>
    </w:p>
    <w:p w14:paraId="3D840D27" w14:textId="77777777" w:rsidR="001C5084" w:rsidRPr="00F20E10" w:rsidRDefault="001C5084" w:rsidP="001C5084">
      <w:pPr>
        <w:pStyle w:val="Nivel2"/>
        <w:rPr>
          <w:sz w:val="24"/>
          <w:szCs w:val="24"/>
        </w:rPr>
      </w:pPr>
      <w:r w:rsidRPr="00F20E10">
        <w:rPr>
          <w:rStyle w:val="normaltextrun"/>
          <w:b/>
          <w:sz w:val="24"/>
          <w:szCs w:val="24"/>
          <w:shd w:val="clear" w:color="auto" w:fill="FFFFFF"/>
        </w:rPr>
        <w:t>8.2</w:t>
      </w:r>
      <w:r w:rsidRPr="00F20E10">
        <w:rPr>
          <w:rStyle w:val="normaltextrun"/>
          <w:sz w:val="24"/>
          <w:szCs w:val="24"/>
          <w:shd w:val="clear" w:color="auto" w:fill="FFFFFF"/>
        </w:rPr>
        <w:t xml:space="preserve"> O </w:t>
      </w:r>
      <w:r w:rsidRPr="00F20E10">
        <w:rPr>
          <w:rStyle w:val="findhit"/>
          <w:sz w:val="24"/>
          <w:szCs w:val="24"/>
          <w:shd w:val="clear" w:color="auto" w:fill="FFFFFF"/>
        </w:rPr>
        <w:t>fornecimento do objeto será adquirido conforme a necessidade da Secretaria Municipal de Educação de Piracanjuba-GO, pelo período de vigência do Instrumento Contratual.</w:t>
      </w:r>
    </w:p>
    <w:p w14:paraId="0DF97906" w14:textId="77777777" w:rsidR="001C5084" w:rsidRPr="00F20E10" w:rsidRDefault="001C5084" w:rsidP="001C5084">
      <w:pPr>
        <w:pStyle w:val="Nivel2"/>
        <w:rPr>
          <w:sz w:val="24"/>
          <w:szCs w:val="24"/>
        </w:rPr>
      </w:pPr>
      <w:r w:rsidRPr="00F20E10">
        <w:rPr>
          <w:b/>
          <w:sz w:val="24"/>
          <w:szCs w:val="24"/>
        </w:rPr>
        <w:t>8.3</w:t>
      </w:r>
      <w:r w:rsidRPr="00F20E10">
        <w:rPr>
          <w:sz w:val="24"/>
          <w:szCs w:val="24"/>
        </w:rPr>
        <w:t xml:space="preserve"> Para fins de habilitação, deverá o licitante comprovar os seguintes requisitos:</w:t>
      </w:r>
    </w:p>
    <w:p w14:paraId="36A48537" w14:textId="77777777" w:rsidR="001C5084" w:rsidRPr="00F20E10" w:rsidRDefault="001C5084" w:rsidP="001C5084">
      <w:pPr>
        <w:pStyle w:val="Nvel1-SemNumPreto"/>
        <w:rPr>
          <w:rFonts w:ascii="Cambria" w:hAnsi="Cambria"/>
          <w:b w:val="0"/>
          <w:bCs w:val="0"/>
          <w:u w:val="single"/>
        </w:rPr>
      </w:pPr>
      <w:r w:rsidRPr="00F20E10">
        <w:rPr>
          <w:rFonts w:ascii="Cambria" w:hAnsi="Cambria"/>
          <w:u w:val="single"/>
        </w:rPr>
        <w:t>Habilitação jurídica</w:t>
      </w:r>
    </w:p>
    <w:p w14:paraId="609764FF" w14:textId="77777777" w:rsidR="001C5084" w:rsidRPr="00F20E10" w:rsidRDefault="001C5084" w:rsidP="001C5084">
      <w:pPr>
        <w:pStyle w:val="Nivel2"/>
        <w:rPr>
          <w:sz w:val="24"/>
          <w:szCs w:val="24"/>
        </w:rPr>
      </w:pPr>
      <w:r w:rsidRPr="00F20E10">
        <w:rPr>
          <w:b/>
          <w:sz w:val="24"/>
          <w:szCs w:val="24"/>
        </w:rPr>
        <w:t>8.4 Microempreendedor Individual - MEI:</w:t>
      </w:r>
      <w:r w:rsidRPr="00F20E10">
        <w:rPr>
          <w:sz w:val="24"/>
          <w:szCs w:val="24"/>
        </w:rPr>
        <w:t xml:space="preserve"> Certificado da Condição de Microempreendedor Individual - CCMEI, cuja aceitação ficará condicionada à verificação </w:t>
      </w:r>
      <w:r w:rsidRPr="00F20E10">
        <w:rPr>
          <w:sz w:val="24"/>
          <w:szCs w:val="24"/>
        </w:rPr>
        <w:lastRenderedPageBreak/>
        <w:t xml:space="preserve">da autenticidade no sítio </w:t>
      </w:r>
      <w:hyperlink r:id="rId35" w:history="1">
        <w:r w:rsidRPr="00F20E10">
          <w:rPr>
            <w:rStyle w:val="Hyperlink"/>
            <w:color w:val="000000" w:themeColor="text1"/>
            <w:sz w:val="24"/>
            <w:szCs w:val="24"/>
          </w:rPr>
          <w:t>https://www.gov.br/empresas-e-negocios/pt-br/empreendedor</w:t>
        </w:r>
      </w:hyperlink>
      <w:r w:rsidRPr="00F20E10">
        <w:rPr>
          <w:color w:val="000000" w:themeColor="text1"/>
          <w:sz w:val="24"/>
          <w:szCs w:val="24"/>
        </w:rPr>
        <w:t>;</w:t>
      </w:r>
      <w:r w:rsidRPr="00F20E10">
        <w:rPr>
          <w:sz w:val="24"/>
          <w:szCs w:val="24"/>
        </w:rPr>
        <w:t xml:space="preserve"> </w:t>
      </w:r>
    </w:p>
    <w:p w14:paraId="2B0A788F" w14:textId="77777777" w:rsidR="001C5084" w:rsidRPr="00F20E10" w:rsidRDefault="001C5084" w:rsidP="001C5084">
      <w:pPr>
        <w:pStyle w:val="Nivel2"/>
        <w:rPr>
          <w:sz w:val="24"/>
          <w:szCs w:val="24"/>
        </w:rPr>
      </w:pPr>
      <w:r w:rsidRPr="00F20E10">
        <w:rPr>
          <w:b/>
          <w:sz w:val="24"/>
          <w:szCs w:val="24"/>
        </w:rPr>
        <w:t>8.5</w:t>
      </w:r>
      <w:r w:rsidRPr="00F20E10">
        <w:rPr>
          <w:sz w:val="24"/>
          <w:szCs w:val="24"/>
        </w:rPr>
        <w:t xml:space="preserve"> </w:t>
      </w:r>
      <w:r w:rsidRPr="00F20E10">
        <w:rPr>
          <w:b/>
          <w:sz w:val="24"/>
          <w:szCs w:val="24"/>
        </w:rPr>
        <w:t>Sociedade empresária, sociedade limitada unipessoal – SLU ou sociedade identificada como empresa individual de responsabilidade limitada - EIREL</w:t>
      </w:r>
      <w:r w:rsidRPr="00F20E10">
        <w:rPr>
          <w:sz w:val="24"/>
          <w:szCs w:val="24"/>
        </w:rPr>
        <w:t>I: inscrição do ato constitutivo, estatuto ou contrato social no Registro Público de Empresas Mercantis, a cargo da Junta Comercial da respectiva sede, acompanhada de documento comprobatório de seus administradores;</w:t>
      </w:r>
    </w:p>
    <w:p w14:paraId="4BBFCB55" w14:textId="77777777" w:rsidR="001C5084" w:rsidRPr="00F20E10" w:rsidRDefault="001C5084" w:rsidP="001C5084">
      <w:pPr>
        <w:pStyle w:val="Nivel2"/>
        <w:rPr>
          <w:sz w:val="24"/>
          <w:szCs w:val="24"/>
        </w:rPr>
      </w:pPr>
      <w:r w:rsidRPr="00F20E10">
        <w:rPr>
          <w:b/>
          <w:sz w:val="24"/>
          <w:szCs w:val="24"/>
        </w:rPr>
        <w:t xml:space="preserve">8.6 Sociedade simples: </w:t>
      </w:r>
      <w:r w:rsidRPr="00F20E10">
        <w:rPr>
          <w:sz w:val="24"/>
          <w:szCs w:val="24"/>
        </w:rPr>
        <w:t>inscrição do ato constitutivo no Registro Civil de Pessoas Jurídicas do local de sua sede, acompanhada de documento comprobatório de seus administradores;</w:t>
      </w:r>
    </w:p>
    <w:p w14:paraId="17E85D5D" w14:textId="77777777" w:rsidR="001C5084" w:rsidRPr="00F20E10" w:rsidRDefault="001C5084" w:rsidP="001C5084">
      <w:pPr>
        <w:pStyle w:val="Nivel2"/>
        <w:rPr>
          <w:sz w:val="24"/>
          <w:szCs w:val="24"/>
        </w:rPr>
      </w:pPr>
      <w:r w:rsidRPr="00F20E10">
        <w:rPr>
          <w:b/>
          <w:sz w:val="24"/>
          <w:szCs w:val="24"/>
        </w:rPr>
        <w:t>8.7 Filial, sucursal ou agência de sociedade simples ou empresária:</w:t>
      </w:r>
      <w:r w:rsidRPr="00F20E10">
        <w:rPr>
          <w:sz w:val="24"/>
          <w:szCs w:val="24"/>
        </w:rPr>
        <w:t xml:space="preserve"> inscrição do ato constitutivo da filial, sucursal ou agência da sociedade simples ou empresária, respectivamente, no Registro Civil das Pessoas Jurídicas ou no Registro Público de Empresas </w:t>
      </w:r>
      <w:bookmarkStart w:id="68" w:name="_Int_ySfCXwr4"/>
      <w:r w:rsidRPr="00F20E10">
        <w:rPr>
          <w:sz w:val="24"/>
          <w:szCs w:val="24"/>
        </w:rPr>
        <w:t>Mercantis onde</w:t>
      </w:r>
      <w:bookmarkEnd w:id="68"/>
      <w:r w:rsidRPr="00F20E10">
        <w:rPr>
          <w:sz w:val="24"/>
          <w:szCs w:val="24"/>
        </w:rPr>
        <w:t xml:space="preserve"> opera, com averbação no Registro onde tem sede a matriz</w:t>
      </w:r>
    </w:p>
    <w:p w14:paraId="48527853" w14:textId="77777777" w:rsidR="001C5084" w:rsidRPr="00F20E10" w:rsidRDefault="001C5084" w:rsidP="001C5084">
      <w:pPr>
        <w:pStyle w:val="Nivel2"/>
        <w:rPr>
          <w:color w:val="000000" w:themeColor="text1"/>
          <w:sz w:val="24"/>
          <w:szCs w:val="24"/>
        </w:rPr>
      </w:pPr>
      <w:r w:rsidRPr="00F20E10">
        <w:rPr>
          <w:b/>
          <w:sz w:val="24"/>
          <w:szCs w:val="24"/>
        </w:rPr>
        <w:t>8.8 Sociedade cooperativa:</w:t>
      </w:r>
      <w:r w:rsidRPr="00F20E10">
        <w:rPr>
          <w:sz w:val="24"/>
          <w:szCs w:val="24"/>
        </w:rPr>
        <w:t xml:space="preserve"> ata de fundação e estatuto social, com a ata da assembleia que o aprovou, devidamente arquivado na Junta Comercial ou inscrito no Registro Civil das Pessoas Jurídicas da respectiva sede, além do registro de que trata o </w:t>
      </w:r>
      <w:hyperlink r:id="rId36" w:anchor="art107" w:history="1">
        <w:r w:rsidRPr="00F20E10">
          <w:rPr>
            <w:rStyle w:val="Hyperlink"/>
            <w:color w:val="000000" w:themeColor="text1"/>
            <w:sz w:val="24"/>
            <w:szCs w:val="24"/>
          </w:rPr>
          <w:t>art. 107 da Lei nº 5.764, de 16 de dezembro 1971</w:t>
        </w:r>
      </w:hyperlink>
      <w:r w:rsidRPr="00F20E10">
        <w:rPr>
          <w:color w:val="000000" w:themeColor="text1"/>
          <w:sz w:val="24"/>
          <w:szCs w:val="24"/>
        </w:rPr>
        <w:t>.</w:t>
      </w:r>
    </w:p>
    <w:p w14:paraId="1EDEE331" w14:textId="77777777" w:rsidR="001C5084" w:rsidRPr="00F20E10" w:rsidRDefault="001C5084" w:rsidP="001C5084">
      <w:pPr>
        <w:pStyle w:val="Nivel2"/>
        <w:rPr>
          <w:sz w:val="24"/>
          <w:szCs w:val="24"/>
        </w:rPr>
      </w:pPr>
      <w:r w:rsidRPr="00F20E10">
        <w:rPr>
          <w:b/>
          <w:sz w:val="24"/>
          <w:szCs w:val="24"/>
        </w:rPr>
        <w:t>8.9</w:t>
      </w:r>
      <w:r w:rsidRPr="00F20E10">
        <w:rPr>
          <w:sz w:val="24"/>
          <w:szCs w:val="24"/>
        </w:rPr>
        <w:t xml:space="preserve"> Os documentos apresentados deverão estar acompanhados de todas as alterações ou da consolidação respectiva.</w:t>
      </w:r>
    </w:p>
    <w:p w14:paraId="67BE9CE0" w14:textId="77777777" w:rsidR="001C5084" w:rsidRPr="00F20E10" w:rsidRDefault="001C5084" w:rsidP="001C5084">
      <w:pPr>
        <w:pStyle w:val="Nvel1-SemNumPreto"/>
        <w:rPr>
          <w:rFonts w:ascii="Cambria" w:hAnsi="Cambria"/>
          <w:b w:val="0"/>
          <w:bCs w:val="0"/>
          <w:u w:val="single"/>
        </w:rPr>
      </w:pPr>
      <w:r w:rsidRPr="00F20E10">
        <w:rPr>
          <w:rFonts w:ascii="Cambria" w:hAnsi="Cambria"/>
          <w:u w:val="single"/>
        </w:rPr>
        <w:t>Habilitação Fiscal, Social e Trabalhista</w:t>
      </w:r>
    </w:p>
    <w:p w14:paraId="1695218F" w14:textId="77777777" w:rsidR="001C5084" w:rsidRPr="00F20E10" w:rsidRDefault="001C5084" w:rsidP="001C5084">
      <w:pPr>
        <w:pStyle w:val="Nivel2"/>
        <w:rPr>
          <w:color w:val="C00000"/>
          <w:sz w:val="24"/>
          <w:szCs w:val="24"/>
        </w:rPr>
      </w:pPr>
      <w:r w:rsidRPr="00F20E10">
        <w:rPr>
          <w:b/>
          <w:sz w:val="24"/>
          <w:szCs w:val="24"/>
        </w:rPr>
        <w:t>8.10</w:t>
      </w:r>
      <w:r w:rsidRPr="00F20E10">
        <w:rPr>
          <w:sz w:val="24"/>
          <w:szCs w:val="24"/>
        </w:rPr>
        <w:t xml:space="preserve"> </w:t>
      </w:r>
      <w:r w:rsidRPr="00F20E10">
        <w:rPr>
          <w:b/>
          <w:sz w:val="24"/>
          <w:szCs w:val="24"/>
        </w:rPr>
        <w:t>Prova de inscrição no Cadastro Nacional de Pessoas Jurídicas</w:t>
      </w:r>
      <w:r w:rsidRPr="00F20E10">
        <w:rPr>
          <w:b/>
          <w:color w:val="000000" w:themeColor="text1"/>
          <w:sz w:val="24"/>
          <w:szCs w:val="24"/>
        </w:rPr>
        <w:t>.</w:t>
      </w:r>
    </w:p>
    <w:p w14:paraId="723518CD" w14:textId="77777777" w:rsidR="001C5084" w:rsidRPr="00F20E10" w:rsidRDefault="001C5084" w:rsidP="001C5084">
      <w:pPr>
        <w:pStyle w:val="Nivel2"/>
        <w:rPr>
          <w:sz w:val="24"/>
          <w:szCs w:val="24"/>
        </w:rPr>
      </w:pPr>
      <w:r w:rsidRPr="00F20E10">
        <w:rPr>
          <w:b/>
          <w:sz w:val="24"/>
          <w:szCs w:val="24"/>
        </w:rPr>
        <w:t>8.11</w:t>
      </w:r>
      <w:r w:rsidRPr="00F20E10">
        <w:rPr>
          <w:sz w:val="24"/>
          <w:szCs w:val="24"/>
        </w:rPr>
        <w:t xml:space="preserve"> </w:t>
      </w:r>
      <w:r w:rsidRPr="00F20E10">
        <w:rPr>
          <w:b/>
          <w:sz w:val="24"/>
          <w:szCs w:val="24"/>
        </w:rPr>
        <w:t>Prova de regularidade fiscal perante a Fazenda Nacional</w:t>
      </w:r>
      <w:r w:rsidRPr="00F20E10">
        <w:rPr>
          <w:sz w:val="24"/>
          <w:szCs w:val="24"/>
        </w:rPr>
        <w:t xml:space="preserve">, mediante apresentação de certidão expedida conjuntamente pela Secretaria da Receita Federal do Brasil (RFB) e pela Procuradoria-Geral da Fazenda Nacional (PGFN), referente a todos os créditos tributários federais e à Dívida Ativa da União (DAU) por elas administrados, </w:t>
      </w:r>
      <w:r w:rsidRPr="00F20E10">
        <w:rPr>
          <w:sz w:val="24"/>
          <w:szCs w:val="24"/>
        </w:rPr>
        <w:lastRenderedPageBreak/>
        <w:t>inclusive aqueles relativos à Seguridade Social, nos termos da Portaria Conjunta nº 1.751, de 02 de outubro de 2014, do Secretário da Receita Federal do Brasil e da Procuradora-Geral da Fazenda Nacional.</w:t>
      </w:r>
    </w:p>
    <w:p w14:paraId="7A0576F7" w14:textId="77777777" w:rsidR="001C5084" w:rsidRPr="00F20E10" w:rsidRDefault="001C5084" w:rsidP="001C5084">
      <w:pPr>
        <w:pStyle w:val="Nivel2"/>
        <w:rPr>
          <w:sz w:val="24"/>
          <w:szCs w:val="24"/>
        </w:rPr>
      </w:pPr>
      <w:r w:rsidRPr="00F20E10">
        <w:rPr>
          <w:b/>
          <w:sz w:val="24"/>
          <w:szCs w:val="24"/>
        </w:rPr>
        <w:t>8.12</w:t>
      </w:r>
      <w:r w:rsidRPr="00F20E10">
        <w:rPr>
          <w:sz w:val="24"/>
          <w:szCs w:val="24"/>
        </w:rPr>
        <w:t xml:space="preserve"> </w:t>
      </w:r>
      <w:r w:rsidRPr="00F20E10">
        <w:rPr>
          <w:b/>
          <w:sz w:val="24"/>
          <w:szCs w:val="24"/>
        </w:rPr>
        <w:t>Prova de regularidade com o Fundo de Garantia do Tempo de Serviço</w:t>
      </w:r>
      <w:r w:rsidRPr="00F20E10">
        <w:rPr>
          <w:sz w:val="24"/>
          <w:szCs w:val="24"/>
        </w:rPr>
        <w:t xml:space="preserve"> (FGTS);</w:t>
      </w:r>
    </w:p>
    <w:p w14:paraId="3EB1E3BB" w14:textId="77777777" w:rsidR="001C5084" w:rsidRPr="00F20E10" w:rsidRDefault="001C5084" w:rsidP="001C5084">
      <w:pPr>
        <w:pStyle w:val="Nivel2"/>
        <w:rPr>
          <w:sz w:val="24"/>
          <w:szCs w:val="24"/>
        </w:rPr>
      </w:pPr>
      <w:r w:rsidRPr="00F20E10">
        <w:rPr>
          <w:b/>
          <w:sz w:val="24"/>
          <w:szCs w:val="24"/>
        </w:rPr>
        <w:t>8.13</w:t>
      </w:r>
      <w:r w:rsidRPr="00F20E10">
        <w:rPr>
          <w:sz w:val="24"/>
          <w:szCs w:val="24"/>
        </w:rPr>
        <w:t xml:space="preserve"> </w:t>
      </w:r>
      <w:r w:rsidRPr="00F20E10">
        <w:rPr>
          <w:b/>
          <w:sz w:val="24"/>
          <w:szCs w:val="24"/>
        </w:rPr>
        <w:t>Prova de inexistência de débitos inadimplidos perante a Justiça do Trabalho</w:t>
      </w:r>
      <w:r w:rsidRPr="00F20E10">
        <w:rPr>
          <w:sz w:val="24"/>
          <w:szCs w:val="24"/>
        </w:rPr>
        <w:t>, mediante a apresentação de certidão negativa ou positiva com efeito de negativa, nos termos do Título VII-A da Consolidação das Leis do Trabalho, aprovada pelo Decreto-Lei nº 5.452, de 1º de maio de 1943;</w:t>
      </w:r>
    </w:p>
    <w:p w14:paraId="497A5C78" w14:textId="77777777" w:rsidR="001C5084" w:rsidRPr="00F20E10" w:rsidRDefault="001C5084" w:rsidP="001C5084">
      <w:pPr>
        <w:pStyle w:val="Nivel2"/>
        <w:rPr>
          <w:sz w:val="24"/>
          <w:szCs w:val="24"/>
        </w:rPr>
      </w:pPr>
      <w:r w:rsidRPr="00F20E10">
        <w:rPr>
          <w:b/>
          <w:sz w:val="24"/>
          <w:szCs w:val="24"/>
        </w:rPr>
        <w:t>8.14</w:t>
      </w:r>
      <w:r w:rsidRPr="00F20E10">
        <w:rPr>
          <w:sz w:val="24"/>
          <w:szCs w:val="24"/>
        </w:rPr>
        <w:t xml:space="preserve"> </w:t>
      </w:r>
      <w:r w:rsidRPr="00F20E10">
        <w:rPr>
          <w:b/>
          <w:sz w:val="24"/>
          <w:szCs w:val="24"/>
        </w:rPr>
        <w:t>Prova de inscrição no cadastro de contribuintes</w:t>
      </w:r>
      <w:r w:rsidRPr="00F20E10">
        <w:rPr>
          <w:sz w:val="24"/>
          <w:szCs w:val="24"/>
        </w:rPr>
        <w:t xml:space="preserve"> [Estadual/Distrital] ou [Municipal/Distrital] relativo ao domicílio ou sede do fornecedor, pertinente ao seu ramo de atividade e compatível com o objeto contratual; </w:t>
      </w:r>
    </w:p>
    <w:p w14:paraId="763A31C5" w14:textId="77777777" w:rsidR="001C5084" w:rsidRPr="00F20E10" w:rsidRDefault="001C5084" w:rsidP="001C5084">
      <w:pPr>
        <w:pStyle w:val="Nivel2"/>
        <w:rPr>
          <w:sz w:val="24"/>
          <w:szCs w:val="24"/>
        </w:rPr>
      </w:pPr>
      <w:r w:rsidRPr="00F20E10">
        <w:rPr>
          <w:b/>
          <w:sz w:val="24"/>
          <w:szCs w:val="24"/>
        </w:rPr>
        <w:t>8.15</w:t>
      </w:r>
      <w:r w:rsidRPr="00F20E10">
        <w:rPr>
          <w:sz w:val="24"/>
          <w:szCs w:val="24"/>
        </w:rPr>
        <w:t xml:space="preserve"> </w:t>
      </w:r>
      <w:r w:rsidRPr="00F20E10">
        <w:rPr>
          <w:b/>
          <w:sz w:val="24"/>
          <w:szCs w:val="24"/>
        </w:rPr>
        <w:t xml:space="preserve">Prova de regularidade com a Fazenda </w:t>
      </w:r>
      <w:r w:rsidRPr="00F20E10">
        <w:rPr>
          <w:sz w:val="24"/>
          <w:szCs w:val="24"/>
        </w:rPr>
        <w:t>[Estadual/Distrital] e [Municipal/Distrital] do domicílio ou sede do fornecedor, relativa à atividade em cujo exercício contrata ou concorre;</w:t>
      </w:r>
    </w:p>
    <w:p w14:paraId="31944C07" w14:textId="77777777" w:rsidR="001C5084" w:rsidRPr="00F20E10" w:rsidRDefault="001C5084" w:rsidP="001C5084">
      <w:pPr>
        <w:pStyle w:val="Nivel2"/>
        <w:rPr>
          <w:sz w:val="24"/>
          <w:szCs w:val="24"/>
        </w:rPr>
      </w:pPr>
      <w:r w:rsidRPr="00F20E10">
        <w:rPr>
          <w:b/>
          <w:sz w:val="24"/>
          <w:szCs w:val="24"/>
        </w:rPr>
        <w:t>8.16</w:t>
      </w:r>
      <w:r w:rsidRPr="00F20E10">
        <w:rPr>
          <w:sz w:val="24"/>
          <w:szCs w:val="24"/>
        </w:rPr>
        <w:t xml:space="preserve"> </w:t>
      </w:r>
      <w:r w:rsidRPr="00F20E10">
        <w:rPr>
          <w:b/>
          <w:sz w:val="24"/>
          <w:szCs w:val="24"/>
        </w:rPr>
        <w:t>Caso o fornecedor seja considerado isento dos tributos</w:t>
      </w:r>
      <w:r w:rsidRPr="00F20E10">
        <w:rPr>
          <w:sz w:val="24"/>
          <w:szCs w:val="24"/>
        </w:rPr>
        <w:t xml:space="preserve"> [Estadual/Distrital] ou [Municipal/Distrital] relacionados ao objeto contratual, deverá comprovar tal condição mediante a apresentação de Declaração da Fazenda respectiva do seu domicílio ou sede, ou outra equivalente, na forma da lei.</w:t>
      </w:r>
    </w:p>
    <w:p w14:paraId="21356CF4" w14:textId="77777777" w:rsidR="001C5084" w:rsidRPr="00F20E10" w:rsidRDefault="001C5084" w:rsidP="001C5084">
      <w:pPr>
        <w:pStyle w:val="Nivel2"/>
        <w:rPr>
          <w:sz w:val="24"/>
          <w:szCs w:val="24"/>
        </w:rPr>
      </w:pPr>
      <w:r w:rsidRPr="00F20E10">
        <w:rPr>
          <w:b/>
          <w:sz w:val="24"/>
          <w:szCs w:val="24"/>
        </w:rPr>
        <w:t>8.17</w:t>
      </w:r>
      <w:r w:rsidRPr="00F20E10">
        <w:rPr>
          <w:sz w:val="24"/>
          <w:szCs w:val="24"/>
        </w:rPr>
        <w:t xml:space="preserve">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19A1A043" w14:textId="77777777" w:rsidR="001C5084" w:rsidRPr="00F20E10" w:rsidRDefault="001C5084" w:rsidP="001C5084">
      <w:pPr>
        <w:pStyle w:val="Nvel1-SemNumPreto"/>
        <w:rPr>
          <w:rFonts w:ascii="Cambria" w:hAnsi="Cambria"/>
          <w:b w:val="0"/>
          <w:bCs w:val="0"/>
          <w:u w:val="single"/>
        </w:rPr>
      </w:pPr>
      <w:r w:rsidRPr="00F20E10">
        <w:rPr>
          <w:rFonts w:ascii="Cambria" w:hAnsi="Cambria"/>
          <w:u w:val="single"/>
        </w:rPr>
        <w:t>Qualificação Econômico-Financeira</w:t>
      </w:r>
    </w:p>
    <w:p w14:paraId="688DF916" w14:textId="77777777" w:rsidR="001C5084" w:rsidRPr="00F20E10" w:rsidRDefault="001C5084" w:rsidP="001C5084">
      <w:pPr>
        <w:pStyle w:val="Nivel2"/>
        <w:rPr>
          <w:sz w:val="24"/>
          <w:szCs w:val="24"/>
        </w:rPr>
      </w:pPr>
      <w:r w:rsidRPr="00F20E10">
        <w:rPr>
          <w:b/>
          <w:sz w:val="24"/>
          <w:szCs w:val="24"/>
        </w:rPr>
        <w:t>8.18</w:t>
      </w:r>
      <w:r w:rsidRPr="00F20E10">
        <w:rPr>
          <w:sz w:val="24"/>
          <w:szCs w:val="24"/>
        </w:rPr>
        <w:t xml:space="preserve"> Certidão negativa de falência expedida pelo distribuidor da sede do fornecedor, nos termos do inciso II, do artigo 69, da Lei nº 14.133, de 2021;</w:t>
      </w:r>
    </w:p>
    <w:p w14:paraId="2999BD86" w14:textId="77777777" w:rsidR="001C5084" w:rsidRPr="00F20E10" w:rsidRDefault="001C5084" w:rsidP="001C5084">
      <w:pPr>
        <w:pStyle w:val="Nivel2"/>
        <w:rPr>
          <w:sz w:val="24"/>
          <w:szCs w:val="24"/>
        </w:rPr>
      </w:pPr>
      <w:r w:rsidRPr="00F20E10">
        <w:rPr>
          <w:b/>
          <w:sz w:val="24"/>
          <w:szCs w:val="24"/>
        </w:rPr>
        <w:lastRenderedPageBreak/>
        <w:t>8.19</w:t>
      </w:r>
      <w:r w:rsidRPr="00F20E10">
        <w:rPr>
          <w:sz w:val="24"/>
          <w:szCs w:val="24"/>
        </w:rPr>
        <w:t xml:space="preserve"> Balanço patrimonial, demonstração de resultado de exercício e demais demonstrações contábeis dos 2 (dois) últimos exercícios sociais, comprovando;</w:t>
      </w:r>
    </w:p>
    <w:p w14:paraId="0A08932D" w14:textId="77777777" w:rsidR="001C5084" w:rsidRPr="00F20E10" w:rsidRDefault="001C5084" w:rsidP="001C5084">
      <w:pPr>
        <w:pStyle w:val="Nivel3"/>
        <w:ind w:left="851"/>
        <w:rPr>
          <w:sz w:val="24"/>
          <w:szCs w:val="24"/>
        </w:rPr>
      </w:pPr>
      <w:r w:rsidRPr="00F20E10">
        <w:rPr>
          <w:b/>
          <w:bCs/>
          <w:sz w:val="24"/>
          <w:szCs w:val="24"/>
        </w:rPr>
        <w:t>8.19.1</w:t>
      </w:r>
      <w:r w:rsidRPr="00F20E10">
        <w:rPr>
          <w:sz w:val="24"/>
          <w:szCs w:val="24"/>
        </w:rPr>
        <w:t xml:space="preserve"> índices de Liquidez Geral (LG), Liquidez Corrente (LC), e Solvência Geral (SG) superiores a 1 (um); dos 2 (dois) últimos exercícios sociais, devidamente assinado por profissional contábil e representante da empresa.</w:t>
      </w:r>
    </w:p>
    <w:p w14:paraId="0602E27E" w14:textId="77777777" w:rsidR="001C5084" w:rsidRPr="00F20E10" w:rsidRDefault="001C5084" w:rsidP="001C5084">
      <w:pPr>
        <w:pStyle w:val="Nivel3"/>
        <w:ind w:left="851"/>
        <w:rPr>
          <w:sz w:val="24"/>
          <w:szCs w:val="24"/>
        </w:rPr>
      </w:pPr>
      <w:r w:rsidRPr="00F20E10">
        <w:rPr>
          <w:b/>
          <w:bCs/>
          <w:sz w:val="24"/>
          <w:szCs w:val="24"/>
        </w:rPr>
        <w:t>8.19.2</w:t>
      </w:r>
      <w:r w:rsidRPr="00F20E10">
        <w:rPr>
          <w:sz w:val="24"/>
          <w:szCs w:val="24"/>
        </w:rPr>
        <w:t xml:space="preserve"> As empresas criadas no exercício financeiro da licitação deverão atender a todas as exigências da habilitação e poderão substituir os demonstrativos contábeis pelo balanço de abertura.</w:t>
      </w:r>
    </w:p>
    <w:p w14:paraId="37B7B7A4" w14:textId="77777777" w:rsidR="001C5084" w:rsidRPr="00F20E10" w:rsidRDefault="001C5084" w:rsidP="001C5084">
      <w:pPr>
        <w:pStyle w:val="Nivel3"/>
        <w:ind w:left="851"/>
        <w:rPr>
          <w:sz w:val="24"/>
          <w:szCs w:val="24"/>
        </w:rPr>
      </w:pPr>
      <w:r w:rsidRPr="00F20E10">
        <w:rPr>
          <w:b/>
          <w:bCs/>
          <w:sz w:val="24"/>
          <w:szCs w:val="24"/>
        </w:rPr>
        <w:t>8.19.3</w:t>
      </w:r>
      <w:r w:rsidRPr="00F20E10">
        <w:rPr>
          <w:sz w:val="24"/>
          <w:szCs w:val="24"/>
        </w:rPr>
        <w:t xml:space="preserve"> Os documentos referidos acima limitar-se-ão ao último exercício no caso de a pessoa jurídica ter sido constituída há menos de 2 (dois) anos;</w:t>
      </w:r>
    </w:p>
    <w:p w14:paraId="1E0CED71" w14:textId="77777777" w:rsidR="001C5084" w:rsidRPr="00F20E10" w:rsidRDefault="001C5084" w:rsidP="001C5084">
      <w:pPr>
        <w:pStyle w:val="Nivel3"/>
        <w:ind w:left="851"/>
        <w:rPr>
          <w:sz w:val="24"/>
          <w:szCs w:val="24"/>
        </w:rPr>
      </w:pPr>
      <w:r w:rsidRPr="00F20E10">
        <w:rPr>
          <w:b/>
          <w:bCs/>
          <w:sz w:val="24"/>
          <w:szCs w:val="24"/>
        </w:rPr>
        <w:t>8.19.4</w:t>
      </w:r>
      <w:r w:rsidRPr="00F20E10">
        <w:rPr>
          <w:sz w:val="24"/>
          <w:szCs w:val="24"/>
        </w:rPr>
        <w:t xml:space="preserve"> Os documentos referidos acima deverão ser exigidos com base no limite definido pela Receita Federal do Brasil para transmissão da Escrituração Contábil Digital - ECD ao Sped.</w:t>
      </w:r>
    </w:p>
    <w:p w14:paraId="70FDB9E0" w14:textId="77777777" w:rsidR="001C5084" w:rsidRPr="00F20E10" w:rsidRDefault="001C5084" w:rsidP="001C5084">
      <w:pPr>
        <w:pStyle w:val="Nivel2"/>
        <w:rPr>
          <w:sz w:val="24"/>
          <w:szCs w:val="24"/>
        </w:rPr>
      </w:pPr>
      <w:r w:rsidRPr="00F20E10">
        <w:rPr>
          <w:b/>
          <w:sz w:val="24"/>
          <w:szCs w:val="24"/>
        </w:rPr>
        <w:t>8.20</w:t>
      </w:r>
      <w:r w:rsidRPr="00F20E10">
        <w:rPr>
          <w:sz w:val="24"/>
          <w:szCs w:val="24"/>
        </w:rPr>
        <w:t xml:space="preserve"> Caso a empresa licitante apresente resultado inferior ou igual a 1 (um) em qualquer dos índices de Liquidez Geral (LG), Solvência Geral (SG) e Liquidez Corrente (LC), será exigido para fins de habilitação capital mínimo ou patrimônio líquido mínimo de 10%</w:t>
      </w:r>
      <w:r w:rsidRPr="00F20E10">
        <w:rPr>
          <w:color w:val="FF0000"/>
          <w:sz w:val="24"/>
          <w:szCs w:val="24"/>
        </w:rPr>
        <w:t xml:space="preserve"> </w:t>
      </w:r>
      <w:r w:rsidRPr="00F20E10">
        <w:rPr>
          <w:sz w:val="24"/>
          <w:szCs w:val="24"/>
        </w:rPr>
        <w:t xml:space="preserve">do </w:t>
      </w:r>
      <w:r w:rsidRPr="00F20E10">
        <w:rPr>
          <w:color w:val="000000" w:themeColor="text1"/>
          <w:sz w:val="24"/>
          <w:szCs w:val="24"/>
        </w:rPr>
        <w:t>valor total estimado da contratação ou valor total estimado da parcela pertinente.</w:t>
      </w:r>
    </w:p>
    <w:p w14:paraId="50D0BE8F" w14:textId="77777777" w:rsidR="001C5084" w:rsidRPr="00F20E10" w:rsidRDefault="001C5084" w:rsidP="001C5084">
      <w:pPr>
        <w:pStyle w:val="Nivel2"/>
        <w:rPr>
          <w:sz w:val="24"/>
          <w:szCs w:val="24"/>
        </w:rPr>
      </w:pPr>
      <w:r w:rsidRPr="00F20E10">
        <w:rPr>
          <w:b/>
          <w:sz w:val="24"/>
          <w:szCs w:val="24"/>
        </w:rPr>
        <w:t>8.21</w:t>
      </w:r>
      <w:r w:rsidRPr="00F20E10">
        <w:rPr>
          <w:sz w:val="24"/>
          <w:szCs w:val="24"/>
        </w:rPr>
        <w:t xml:space="preserve"> As empresas criadas no exercício financeiro da licitação deverão atender a todas as exigências da habilitação e poderão substituir os demonstrativos contábeis pelo balanço de abertura. (Lei nº 14.133, de 2021, art. 65, §1º).</w:t>
      </w:r>
    </w:p>
    <w:p w14:paraId="732B5B46" w14:textId="77777777" w:rsidR="001C5084" w:rsidRPr="00F20E10" w:rsidRDefault="001C5084" w:rsidP="001C5084">
      <w:pPr>
        <w:pStyle w:val="Nvel2-Red"/>
        <w:rPr>
          <w:i w:val="0"/>
          <w:iCs w:val="0"/>
          <w:color w:val="auto"/>
          <w:sz w:val="24"/>
          <w:szCs w:val="24"/>
        </w:rPr>
      </w:pPr>
      <w:r w:rsidRPr="00F20E10">
        <w:rPr>
          <w:b/>
          <w:i w:val="0"/>
          <w:iCs w:val="0"/>
          <w:color w:val="auto"/>
          <w:sz w:val="24"/>
          <w:szCs w:val="24"/>
        </w:rPr>
        <w:t>8.22</w:t>
      </w:r>
      <w:r w:rsidRPr="00F20E10">
        <w:rPr>
          <w:i w:val="0"/>
          <w:iCs w:val="0"/>
          <w:color w:val="auto"/>
          <w:sz w:val="24"/>
          <w:szCs w:val="24"/>
        </w:rPr>
        <w:t xml:space="preserve"> O atendimento dos índices econômicos previstos neste item deverá ser atestado mediante declaração assinada por profissional habilitado da área contábil, apresentada pelo fornecedor.</w:t>
      </w:r>
    </w:p>
    <w:p w14:paraId="615978C6" w14:textId="77777777" w:rsidR="001C5084" w:rsidRPr="00F20E10" w:rsidRDefault="001C5084" w:rsidP="001C5084">
      <w:pPr>
        <w:pStyle w:val="Nvel1-SemNumPreto"/>
        <w:rPr>
          <w:rFonts w:ascii="Cambria" w:hAnsi="Cambria"/>
          <w:b w:val="0"/>
          <w:bCs w:val="0"/>
          <w:u w:val="single"/>
        </w:rPr>
      </w:pPr>
      <w:r w:rsidRPr="00F20E10">
        <w:rPr>
          <w:rFonts w:ascii="Cambria" w:hAnsi="Cambria"/>
          <w:u w:val="single"/>
        </w:rPr>
        <w:t>Qualificação Técnica</w:t>
      </w:r>
    </w:p>
    <w:p w14:paraId="407B36F2" w14:textId="77777777" w:rsidR="001C5084" w:rsidRPr="00F20E10" w:rsidRDefault="001C5084" w:rsidP="001C5084">
      <w:pPr>
        <w:pStyle w:val="Nvel2-Red"/>
        <w:rPr>
          <w:i w:val="0"/>
          <w:iCs w:val="0"/>
          <w:color w:val="auto"/>
          <w:sz w:val="24"/>
          <w:szCs w:val="24"/>
        </w:rPr>
      </w:pPr>
      <w:r w:rsidRPr="00F20E10">
        <w:rPr>
          <w:b/>
          <w:i w:val="0"/>
          <w:iCs w:val="0"/>
          <w:color w:val="auto"/>
          <w:sz w:val="24"/>
          <w:szCs w:val="24"/>
        </w:rPr>
        <w:t>8.23</w:t>
      </w:r>
      <w:r w:rsidRPr="00F20E10">
        <w:rPr>
          <w:i w:val="0"/>
          <w:iCs w:val="0"/>
          <w:color w:val="auto"/>
          <w:sz w:val="24"/>
          <w:szCs w:val="24"/>
        </w:rPr>
        <w:t xml:space="preserve"> Comprovação de aptidão para o fornecimento de bens similares de complexidade tecnológica e operacional equivalente ou superior com o objeto desta contratação, ou </w:t>
      </w:r>
      <w:r w:rsidRPr="00F20E10">
        <w:rPr>
          <w:i w:val="0"/>
          <w:iCs w:val="0"/>
          <w:color w:val="auto"/>
          <w:sz w:val="24"/>
          <w:szCs w:val="24"/>
        </w:rPr>
        <w:lastRenderedPageBreak/>
        <w:t>com o item pertinente, por meio da apresentação de certidões ou atestados, por pessoas jurídicas de direito público ou privado, ou regularmente emitido(s) pelo conselho profissional competente, quando for o caso.</w:t>
      </w:r>
    </w:p>
    <w:p w14:paraId="51F7B4C9" w14:textId="77777777" w:rsidR="001C5084" w:rsidRPr="00F20E10" w:rsidRDefault="001C5084" w:rsidP="001C5084">
      <w:pPr>
        <w:pStyle w:val="Nvel3-R"/>
        <w:ind w:left="851" w:firstLine="0"/>
        <w:rPr>
          <w:color w:val="000000" w:themeColor="text1"/>
          <w:sz w:val="24"/>
          <w:szCs w:val="24"/>
        </w:rPr>
      </w:pPr>
      <w:r w:rsidRPr="00F20E10">
        <w:rPr>
          <w:b/>
          <w:color w:val="000000" w:themeColor="text1"/>
          <w:sz w:val="24"/>
          <w:szCs w:val="24"/>
        </w:rPr>
        <w:t>8.23.1</w:t>
      </w:r>
      <w:r w:rsidRPr="00F20E10">
        <w:rPr>
          <w:color w:val="000000" w:themeColor="text1"/>
          <w:sz w:val="24"/>
          <w:szCs w:val="24"/>
        </w:rPr>
        <w:t xml:space="preserve"> Para fins da comprovação de que trata este subitem, os atestados deverão dizer respeito a contratos executados com as seguintes características: </w:t>
      </w:r>
    </w:p>
    <w:p w14:paraId="26DF58D0" w14:textId="77777777" w:rsidR="001C5084" w:rsidRPr="00F20E10" w:rsidRDefault="001C5084" w:rsidP="001C5084">
      <w:pPr>
        <w:pStyle w:val="Nvel3-R"/>
        <w:ind w:left="1701" w:firstLine="0"/>
        <w:rPr>
          <w:color w:val="000000" w:themeColor="text1"/>
          <w:sz w:val="24"/>
          <w:szCs w:val="24"/>
        </w:rPr>
      </w:pPr>
      <w:r w:rsidRPr="00F20E10">
        <w:rPr>
          <w:b/>
          <w:color w:val="000000" w:themeColor="text1"/>
          <w:sz w:val="24"/>
          <w:szCs w:val="24"/>
        </w:rPr>
        <w:t>8.23.1.1</w:t>
      </w:r>
      <w:r w:rsidRPr="00F20E10">
        <w:rPr>
          <w:color w:val="000000" w:themeColor="text1"/>
          <w:sz w:val="24"/>
          <w:szCs w:val="24"/>
        </w:rPr>
        <w:t xml:space="preserve"> Será admitida, para fins de comprovação de quantitativo mínimo, a apresentação e o somatório de diferentes atestados executados de forma concomitante.</w:t>
      </w:r>
    </w:p>
    <w:p w14:paraId="615EFC93" w14:textId="77777777" w:rsidR="001C5084" w:rsidRPr="00F20E10" w:rsidRDefault="001C5084" w:rsidP="001C5084">
      <w:pPr>
        <w:pStyle w:val="Nvel3-R"/>
        <w:ind w:left="1701" w:firstLine="0"/>
        <w:rPr>
          <w:color w:val="000000" w:themeColor="text1"/>
          <w:sz w:val="24"/>
          <w:szCs w:val="24"/>
        </w:rPr>
      </w:pPr>
      <w:r w:rsidRPr="00F20E10">
        <w:rPr>
          <w:b/>
          <w:color w:val="000000" w:themeColor="text1"/>
          <w:sz w:val="24"/>
          <w:szCs w:val="24"/>
        </w:rPr>
        <w:t>8.23.1.2</w:t>
      </w:r>
      <w:r w:rsidRPr="00F20E10">
        <w:rPr>
          <w:color w:val="000000" w:themeColor="text1"/>
          <w:sz w:val="24"/>
          <w:szCs w:val="24"/>
        </w:rPr>
        <w:t xml:space="preserve"> Os atestados de capacidade técnica poderão ser apresentados em nome da matriz ou da filial do fornecedor.</w:t>
      </w:r>
    </w:p>
    <w:p w14:paraId="140C8B84" w14:textId="77777777" w:rsidR="001C5084" w:rsidRPr="00F20E10" w:rsidRDefault="001C5084" w:rsidP="001C5084">
      <w:pPr>
        <w:pStyle w:val="Nvel3-R"/>
        <w:ind w:left="1701" w:firstLine="0"/>
        <w:rPr>
          <w:color w:val="000000" w:themeColor="text1"/>
          <w:sz w:val="24"/>
          <w:szCs w:val="24"/>
        </w:rPr>
      </w:pPr>
      <w:r w:rsidRPr="00F20E10">
        <w:rPr>
          <w:b/>
          <w:color w:val="000000" w:themeColor="text1"/>
          <w:sz w:val="24"/>
          <w:szCs w:val="24"/>
        </w:rPr>
        <w:t>8.23.1.3</w:t>
      </w:r>
      <w:r w:rsidRPr="00F20E10">
        <w:rPr>
          <w:color w:val="000000" w:themeColor="text1"/>
          <w:sz w:val="24"/>
          <w:szCs w:val="24"/>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405100F3" w14:textId="77777777" w:rsidR="001C5084" w:rsidRPr="00F20E10" w:rsidRDefault="001C5084" w:rsidP="001C5084">
      <w:pPr>
        <w:pStyle w:val="Nivel2"/>
        <w:rPr>
          <w:sz w:val="24"/>
          <w:szCs w:val="24"/>
        </w:rPr>
      </w:pPr>
      <w:r w:rsidRPr="00F20E10">
        <w:rPr>
          <w:b/>
          <w:sz w:val="24"/>
          <w:szCs w:val="24"/>
        </w:rPr>
        <w:t xml:space="preserve">8.24 </w:t>
      </w:r>
      <w:r w:rsidRPr="00F20E10">
        <w:rPr>
          <w:sz w:val="24"/>
          <w:szCs w:val="24"/>
        </w:rPr>
        <w:t>Caso admitida a participação de cooperativas, será exigida a seguinte documentação complementar:</w:t>
      </w:r>
    </w:p>
    <w:p w14:paraId="7E9E3461" w14:textId="77777777" w:rsidR="001C5084" w:rsidRPr="00F20E10" w:rsidRDefault="001C5084" w:rsidP="001C5084">
      <w:pPr>
        <w:pStyle w:val="Nivel3"/>
        <w:ind w:left="851"/>
        <w:rPr>
          <w:sz w:val="24"/>
          <w:szCs w:val="24"/>
        </w:rPr>
      </w:pPr>
      <w:r w:rsidRPr="00F20E10">
        <w:rPr>
          <w:b/>
          <w:bCs/>
          <w:sz w:val="24"/>
          <w:szCs w:val="24"/>
        </w:rPr>
        <w:t>8.24.1</w:t>
      </w:r>
      <w:r w:rsidRPr="00F20E10">
        <w:rPr>
          <w:sz w:val="24"/>
          <w:szCs w:val="24"/>
        </w:rPr>
        <w:t xml:space="preserve">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7" w:anchor="art4" w:history="1">
        <w:r w:rsidRPr="00F20E10">
          <w:rPr>
            <w:rStyle w:val="Hyperlink"/>
            <w:color w:val="000000" w:themeColor="text1"/>
            <w:sz w:val="24"/>
            <w:szCs w:val="24"/>
          </w:rPr>
          <w:t>artigos 4º, inciso XI, 21, inciso I</w:t>
        </w:r>
      </w:hyperlink>
      <w:r w:rsidRPr="00F20E10">
        <w:rPr>
          <w:color w:val="000000" w:themeColor="text1"/>
          <w:sz w:val="24"/>
          <w:szCs w:val="24"/>
        </w:rPr>
        <w:t xml:space="preserve"> e </w:t>
      </w:r>
      <w:hyperlink r:id="rId38" w:anchor="art42" w:history="1">
        <w:r w:rsidRPr="00F20E10">
          <w:rPr>
            <w:rStyle w:val="Hyperlink"/>
            <w:color w:val="000000" w:themeColor="text1"/>
            <w:sz w:val="24"/>
            <w:szCs w:val="24"/>
          </w:rPr>
          <w:t>42, §§2º a 6º da Lei n. 5.764, de 1971</w:t>
        </w:r>
      </w:hyperlink>
      <w:r w:rsidRPr="00F20E10">
        <w:rPr>
          <w:color w:val="000000" w:themeColor="text1"/>
          <w:sz w:val="24"/>
          <w:szCs w:val="24"/>
        </w:rPr>
        <w:t>;</w:t>
      </w:r>
    </w:p>
    <w:p w14:paraId="164C5FBB" w14:textId="77777777" w:rsidR="001C5084" w:rsidRPr="00F20E10" w:rsidRDefault="001C5084" w:rsidP="001C5084">
      <w:pPr>
        <w:pStyle w:val="Nivel3"/>
        <w:ind w:left="851"/>
        <w:rPr>
          <w:sz w:val="24"/>
          <w:szCs w:val="24"/>
        </w:rPr>
      </w:pPr>
      <w:r w:rsidRPr="00F20E10">
        <w:rPr>
          <w:b/>
          <w:bCs/>
          <w:sz w:val="24"/>
          <w:szCs w:val="24"/>
        </w:rPr>
        <w:t>8.24.2</w:t>
      </w:r>
      <w:r w:rsidRPr="00F20E10">
        <w:rPr>
          <w:sz w:val="24"/>
          <w:szCs w:val="24"/>
        </w:rPr>
        <w:t xml:space="preserve"> A declaração de regularidade de situação do contribuinte individual – DRSCI, para cada um dos cooperados indicados;</w:t>
      </w:r>
    </w:p>
    <w:p w14:paraId="0B015165" w14:textId="77777777" w:rsidR="001C5084" w:rsidRPr="00F20E10" w:rsidRDefault="001C5084" w:rsidP="001C5084">
      <w:pPr>
        <w:pStyle w:val="Nivel3"/>
        <w:ind w:left="851"/>
        <w:rPr>
          <w:sz w:val="24"/>
          <w:szCs w:val="24"/>
        </w:rPr>
      </w:pPr>
      <w:r w:rsidRPr="00F20E10">
        <w:rPr>
          <w:b/>
          <w:bCs/>
          <w:sz w:val="24"/>
          <w:szCs w:val="24"/>
        </w:rPr>
        <w:t>8.24.3</w:t>
      </w:r>
      <w:r w:rsidRPr="00F20E10">
        <w:rPr>
          <w:sz w:val="24"/>
          <w:szCs w:val="24"/>
        </w:rPr>
        <w:t xml:space="preserve"> A comprovação do capital social proporcional ao número de cooperados necessários à execução contratual; </w:t>
      </w:r>
    </w:p>
    <w:p w14:paraId="4C9C359B" w14:textId="77777777" w:rsidR="001C5084" w:rsidRPr="00F20E10" w:rsidRDefault="001C5084" w:rsidP="001C5084">
      <w:pPr>
        <w:pStyle w:val="Nivel3"/>
        <w:ind w:left="851"/>
        <w:rPr>
          <w:sz w:val="24"/>
          <w:szCs w:val="24"/>
        </w:rPr>
      </w:pPr>
      <w:r w:rsidRPr="00F20E10">
        <w:rPr>
          <w:b/>
          <w:bCs/>
          <w:sz w:val="24"/>
          <w:szCs w:val="24"/>
        </w:rPr>
        <w:t>8.24.4</w:t>
      </w:r>
      <w:r w:rsidRPr="00F20E10">
        <w:rPr>
          <w:sz w:val="24"/>
          <w:szCs w:val="24"/>
        </w:rPr>
        <w:t xml:space="preserve"> O registro previsto na </w:t>
      </w:r>
      <w:hyperlink r:id="rId39" w:anchor="art107" w:history="1">
        <w:r w:rsidRPr="00F20E10">
          <w:rPr>
            <w:rStyle w:val="Hyperlink"/>
            <w:color w:val="000000" w:themeColor="text1"/>
            <w:sz w:val="24"/>
            <w:szCs w:val="24"/>
          </w:rPr>
          <w:t>Lei n. 5.764, de 1971, art. 107</w:t>
        </w:r>
      </w:hyperlink>
      <w:r w:rsidRPr="00F20E10">
        <w:rPr>
          <w:color w:val="000000" w:themeColor="text1"/>
          <w:sz w:val="24"/>
          <w:szCs w:val="24"/>
        </w:rPr>
        <w:t>;</w:t>
      </w:r>
    </w:p>
    <w:p w14:paraId="1FC151B4" w14:textId="77777777" w:rsidR="001C5084" w:rsidRPr="00F20E10" w:rsidRDefault="001C5084" w:rsidP="001C5084">
      <w:pPr>
        <w:pStyle w:val="Nivel3"/>
        <w:ind w:left="851"/>
        <w:rPr>
          <w:sz w:val="24"/>
          <w:szCs w:val="24"/>
        </w:rPr>
      </w:pPr>
      <w:r w:rsidRPr="00F20E10">
        <w:rPr>
          <w:b/>
          <w:bCs/>
          <w:sz w:val="24"/>
          <w:szCs w:val="24"/>
        </w:rPr>
        <w:t>8.24.5</w:t>
      </w:r>
      <w:r w:rsidRPr="00F20E10">
        <w:rPr>
          <w:sz w:val="24"/>
          <w:szCs w:val="24"/>
        </w:rPr>
        <w:t xml:space="preserve"> A comprovação de integração das respectivas quotas-partes por parte dos cooperados que executarão o contrato; e</w:t>
      </w:r>
    </w:p>
    <w:p w14:paraId="56682A6D" w14:textId="77777777" w:rsidR="001C5084" w:rsidRPr="00F20E10" w:rsidRDefault="001C5084" w:rsidP="001C5084">
      <w:pPr>
        <w:pStyle w:val="Nivel3"/>
        <w:ind w:left="851"/>
        <w:rPr>
          <w:sz w:val="24"/>
          <w:szCs w:val="24"/>
        </w:rPr>
      </w:pPr>
      <w:r w:rsidRPr="00F20E10">
        <w:rPr>
          <w:b/>
          <w:bCs/>
          <w:sz w:val="24"/>
          <w:szCs w:val="24"/>
        </w:rPr>
        <w:lastRenderedPageBreak/>
        <w:t>8.24.6</w:t>
      </w:r>
      <w:r w:rsidRPr="00F20E10">
        <w:rPr>
          <w:sz w:val="24"/>
          <w:szCs w:val="24"/>
        </w:rPr>
        <w:t xml:space="preserve"> Os seguintes documentos para a comprovação da regularidade jurídica da cooperativa:</w:t>
      </w:r>
    </w:p>
    <w:p w14:paraId="75306EBD" w14:textId="77777777" w:rsidR="001C5084" w:rsidRPr="00F20E10" w:rsidRDefault="001C5084" w:rsidP="001C5084">
      <w:pPr>
        <w:pStyle w:val="Nivel3"/>
        <w:ind w:left="1701"/>
        <w:rPr>
          <w:sz w:val="24"/>
          <w:szCs w:val="24"/>
        </w:rPr>
      </w:pPr>
      <w:r w:rsidRPr="00F20E10">
        <w:rPr>
          <w:b/>
          <w:bCs/>
          <w:sz w:val="24"/>
          <w:szCs w:val="24"/>
        </w:rPr>
        <w:t>8.24.6.1</w:t>
      </w:r>
      <w:r w:rsidRPr="00F20E10">
        <w:rPr>
          <w:sz w:val="24"/>
          <w:szCs w:val="24"/>
        </w:rPr>
        <w:t xml:space="preserve"> ata de fundação; </w:t>
      </w:r>
    </w:p>
    <w:p w14:paraId="5E152C03" w14:textId="77777777" w:rsidR="001C5084" w:rsidRPr="00F20E10" w:rsidRDefault="001C5084" w:rsidP="001C5084">
      <w:pPr>
        <w:pStyle w:val="Nivel3"/>
        <w:ind w:left="1701"/>
        <w:rPr>
          <w:sz w:val="24"/>
          <w:szCs w:val="24"/>
        </w:rPr>
      </w:pPr>
      <w:r w:rsidRPr="00F20E10">
        <w:rPr>
          <w:b/>
          <w:bCs/>
          <w:sz w:val="24"/>
          <w:szCs w:val="24"/>
        </w:rPr>
        <w:t>8.24.6.2</w:t>
      </w:r>
      <w:r w:rsidRPr="00F20E10">
        <w:rPr>
          <w:sz w:val="24"/>
          <w:szCs w:val="24"/>
        </w:rPr>
        <w:t xml:space="preserve"> estatuto social com a ata da assembleia que o aprovou;</w:t>
      </w:r>
    </w:p>
    <w:p w14:paraId="6D4669E5" w14:textId="77777777" w:rsidR="001C5084" w:rsidRPr="00F20E10" w:rsidRDefault="001C5084" w:rsidP="001C5084">
      <w:pPr>
        <w:pStyle w:val="Nivel3"/>
        <w:ind w:left="1701"/>
        <w:rPr>
          <w:sz w:val="24"/>
          <w:szCs w:val="24"/>
        </w:rPr>
      </w:pPr>
      <w:r w:rsidRPr="00F20E10">
        <w:rPr>
          <w:b/>
          <w:bCs/>
          <w:sz w:val="24"/>
          <w:szCs w:val="24"/>
        </w:rPr>
        <w:t>8.24.6.3</w:t>
      </w:r>
      <w:r w:rsidRPr="00F20E10">
        <w:rPr>
          <w:sz w:val="24"/>
          <w:szCs w:val="24"/>
        </w:rPr>
        <w:t xml:space="preserve"> regimento dos fundos instituídos pelos cooperados, com a ata da assembleia; </w:t>
      </w:r>
    </w:p>
    <w:p w14:paraId="41596B3B" w14:textId="77777777" w:rsidR="001C5084" w:rsidRPr="00F20E10" w:rsidRDefault="001C5084" w:rsidP="001C5084">
      <w:pPr>
        <w:pStyle w:val="Nivel3"/>
        <w:ind w:left="1701"/>
        <w:rPr>
          <w:sz w:val="24"/>
          <w:szCs w:val="24"/>
        </w:rPr>
      </w:pPr>
      <w:r w:rsidRPr="00F20E10">
        <w:rPr>
          <w:b/>
          <w:bCs/>
          <w:sz w:val="24"/>
          <w:szCs w:val="24"/>
        </w:rPr>
        <w:t>8.24.6.4</w:t>
      </w:r>
      <w:r w:rsidRPr="00F20E10">
        <w:rPr>
          <w:sz w:val="24"/>
          <w:szCs w:val="24"/>
        </w:rPr>
        <w:t xml:space="preserve"> editais de convocação das três últimas assembleias gerais extraordinárias; </w:t>
      </w:r>
    </w:p>
    <w:p w14:paraId="1E7385C9" w14:textId="77777777" w:rsidR="001C5084" w:rsidRPr="00F20E10" w:rsidRDefault="001C5084" w:rsidP="001C5084">
      <w:pPr>
        <w:pStyle w:val="Nivel3"/>
        <w:ind w:left="1701"/>
        <w:rPr>
          <w:sz w:val="24"/>
          <w:szCs w:val="24"/>
        </w:rPr>
      </w:pPr>
      <w:r w:rsidRPr="00F20E10">
        <w:rPr>
          <w:b/>
          <w:bCs/>
          <w:sz w:val="24"/>
          <w:szCs w:val="24"/>
        </w:rPr>
        <w:t>8.24.6.5</w:t>
      </w:r>
      <w:r w:rsidRPr="00F20E10">
        <w:rPr>
          <w:sz w:val="24"/>
          <w:szCs w:val="24"/>
        </w:rPr>
        <w:t xml:space="preserve"> três registros de presença dos cooperados que executarão o contrato em assembleias gerais ou nas reuniões seccionais; e </w:t>
      </w:r>
    </w:p>
    <w:p w14:paraId="50E03135" w14:textId="77777777" w:rsidR="001C5084" w:rsidRPr="00F20E10" w:rsidRDefault="001C5084" w:rsidP="001C5084">
      <w:pPr>
        <w:pStyle w:val="Nivel3"/>
        <w:ind w:left="1701"/>
        <w:rPr>
          <w:sz w:val="24"/>
          <w:szCs w:val="24"/>
        </w:rPr>
      </w:pPr>
      <w:r w:rsidRPr="00F20E10">
        <w:rPr>
          <w:b/>
          <w:bCs/>
          <w:sz w:val="24"/>
          <w:szCs w:val="24"/>
        </w:rPr>
        <w:t>8.24.6.6</w:t>
      </w:r>
      <w:r w:rsidRPr="00F20E10">
        <w:rPr>
          <w:sz w:val="24"/>
          <w:szCs w:val="24"/>
        </w:rPr>
        <w:t xml:space="preserve"> ata da sessão que os cooperados autorizaram a cooperativa a contratar o objeto da licitação;</w:t>
      </w:r>
    </w:p>
    <w:p w14:paraId="43CC9924" w14:textId="77777777" w:rsidR="001C5084" w:rsidRPr="00F20E10" w:rsidRDefault="001C5084" w:rsidP="001C5084">
      <w:pPr>
        <w:pStyle w:val="Nivel3"/>
        <w:ind w:left="851"/>
        <w:rPr>
          <w:sz w:val="24"/>
          <w:szCs w:val="24"/>
        </w:rPr>
      </w:pPr>
      <w:r w:rsidRPr="00F20E10">
        <w:rPr>
          <w:b/>
          <w:bCs/>
          <w:sz w:val="24"/>
          <w:szCs w:val="24"/>
        </w:rPr>
        <w:t>8.24.7</w:t>
      </w:r>
      <w:r w:rsidRPr="00F20E10">
        <w:rPr>
          <w:sz w:val="24"/>
          <w:szCs w:val="24"/>
        </w:rPr>
        <w:t xml:space="preserve"> A última auditoria contábil-financeira da cooperativa, conforme dispõe o </w:t>
      </w:r>
      <w:hyperlink r:id="rId40" w:anchor="art112" w:history="1">
        <w:r w:rsidRPr="00F20E10">
          <w:rPr>
            <w:rStyle w:val="Hyperlink"/>
            <w:color w:val="000000" w:themeColor="text1"/>
            <w:sz w:val="24"/>
            <w:szCs w:val="24"/>
          </w:rPr>
          <w:t>art. 112 da Lei n. 5.764, de 1971</w:t>
        </w:r>
      </w:hyperlink>
      <w:r w:rsidRPr="00F20E10">
        <w:rPr>
          <w:sz w:val="24"/>
          <w:szCs w:val="24"/>
        </w:rPr>
        <w:t>, ou uma declaração, sob as penas da lei, de que tal auditoria não foi exigida pelo órgão fiscalizador.</w:t>
      </w:r>
    </w:p>
    <w:tbl>
      <w:tblPr>
        <w:tblStyle w:val="Tabelacomgrade"/>
        <w:tblW w:w="0" w:type="auto"/>
        <w:tblLook w:val="04A0" w:firstRow="1" w:lastRow="0" w:firstColumn="1" w:lastColumn="0" w:noHBand="0" w:noVBand="1"/>
      </w:tblPr>
      <w:tblGrid>
        <w:gridCol w:w="8901"/>
      </w:tblGrid>
      <w:tr w:rsidR="001C5084" w:rsidRPr="00F20E10" w14:paraId="17837A31" w14:textId="77777777" w:rsidTr="0090092B">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1B1BE095" w14:textId="77777777" w:rsidR="001C5084" w:rsidRPr="00F20E10" w:rsidRDefault="001C5084" w:rsidP="0090092B">
            <w:pPr>
              <w:spacing w:before="60" w:after="60"/>
              <w:jc w:val="both"/>
              <w:rPr>
                <w:rFonts w:ascii="Cambria" w:hAnsi="Cambria" w:cs="Arial"/>
                <w:b/>
                <w:bCs/>
                <w:sz w:val="24"/>
                <w:szCs w:val="24"/>
              </w:rPr>
            </w:pPr>
            <w:r w:rsidRPr="00F20E10">
              <w:rPr>
                <w:rFonts w:ascii="Cambria" w:hAnsi="Cambria" w:cs="Arial"/>
                <w:b/>
                <w:bCs/>
                <w:sz w:val="24"/>
                <w:szCs w:val="24"/>
              </w:rPr>
              <w:t>9. DA ESTIMATIVA DO VALOR DA CONTRATAÇÃO</w:t>
            </w:r>
          </w:p>
        </w:tc>
      </w:tr>
    </w:tbl>
    <w:p w14:paraId="29F356E9" w14:textId="77777777" w:rsidR="001C5084" w:rsidRPr="00F20E10" w:rsidRDefault="001C5084" w:rsidP="001C5084">
      <w:pPr>
        <w:pStyle w:val="Nvel2-Red"/>
        <w:rPr>
          <w:b/>
          <w:bCs/>
          <w:i w:val="0"/>
          <w:iCs w:val="0"/>
          <w:color w:val="auto"/>
          <w:sz w:val="24"/>
          <w:szCs w:val="24"/>
        </w:rPr>
      </w:pPr>
      <w:r w:rsidRPr="00F20E10">
        <w:rPr>
          <w:b/>
          <w:bCs/>
          <w:i w:val="0"/>
          <w:iCs w:val="0"/>
          <w:color w:val="auto"/>
          <w:sz w:val="24"/>
          <w:szCs w:val="24"/>
        </w:rPr>
        <w:t>9.1</w:t>
      </w:r>
      <w:r w:rsidRPr="00F20E10">
        <w:rPr>
          <w:i w:val="0"/>
          <w:iCs w:val="0"/>
          <w:color w:val="auto"/>
          <w:sz w:val="24"/>
          <w:szCs w:val="24"/>
        </w:rPr>
        <w:t xml:space="preserve"> O custo estimado total da contratação será dado através de orçamentos a serem realizados pelo Departamento de Compras da Prefeitura Municipal de Piracanjuba-GO, e devidamente anexado aos autos.</w:t>
      </w:r>
    </w:p>
    <w:p w14:paraId="7759E974" w14:textId="77777777" w:rsidR="001C5084" w:rsidRPr="00F20E10" w:rsidRDefault="001C5084" w:rsidP="001C5084">
      <w:pPr>
        <w:pStyle w:val="Nvel2-Red"/>
        <w:rPr>
          <w:i w:val="0"/>
          <w:iCs w:val="0"/>
          <w:color w:val="auto"/>
          <w:sz w:val="24"/>
          <w:szCs w:val="24"/>
        </w:rPr>
      </w:pPr>
      <w:r w:rsidRPr="00F20E10">
        <w:rPr>
          <w:b/>
          <w:bCs/>
          <w:i w:val="0"/>
          <w:iCs w:val="0"/>
          <w:color w:val="auto"/>
          <w:sz w:val="24"/>
          <w:szCs w:val="24"/>
        </w:rPr>
        <w:t>9.2</w:t>
      </w:r>
      <w:r w:rsidRPr="00F20E10">
        <w:rPr>
          <w:i w:val="0"/>
          <w:iCs w:val="0"/>
          <w:color w:val="auto"/>
          <w:sz w:val="24"/>
          <w:szCs w:val="24"/>
        </w:rPr>
        <w:t xml:space="preserve"> A estimativa de custo levará em consideração o risco envolvido na contratação e sua alocação entre Contratante e Contratado, conforme especificado na matriz de risco constante do Contrato.</w:t>
      </w:r>
    </w:p>
    <w:p w14:paraId="4F5E0BEA" w14:textId="77777777" w:rsidR="001C5084" w:rsidRPr="00F20E10" w:rsidRDefault="001C5084" w:rsidP="001C5084">
      <w:pPr>
        <w:pStyle w:val="Nvel2-Red"/>
        <w:rPr>
          <w:i w:val="0"/>
          <w:iCs w:val="0"/>
          <w:color w:val="auto"/>
          <w:sz w:val="24"/>
          <w:szCs w:val="24"/>
        </w:rPr>
      </w:pPr>
      <w:r w:rsidRPr="00F20E10">
        <w:rPr>
          <w:rFonts w:eastAsia="MS Mincho"/>
          <w:b/>
          <w:bCs/>
          <w:i w:val="0"/>
          <w:iCs w:val="0"/>
          <w:color w:val="000000" w:themeColor="text1"/>
          <w:sz w:val="24"/>
          <w:szCs w:val="24"/>
        </w:rPr>
        <w:t>9.3</w:t>
      </w:r>
      <w:r w:rsidRPr="00F20E10">
        <w:rPr>
          <w:rFonts w:eastAsia="MS Mincho"/>
          <w:i w:val="0"/>
          <w:iCs w:val="0"/>
          <w:color w:val="000000" w:themeColor="text1"/>
          <w:sz w:val="24"/>
          <w:szCs w:val="24"/>
        </w:rPr>
        <w:t xml:space="preserve"> Em caso de licitação para Registro de Preços,</w:t>
      </w:r>
      <w:r w:rsidRPr="00F20E10">
        <w:rPr>
          <w:rFonts w:eastAsia="MS Mincho"/>
          <w:i w:val="0"/>
          <w:iCs w:val="0"/>
          <w:color w:val="C00000"/>
          <w:sz w:val="24"/>
          <w:szCs w:val="24"/>
        </w:rPr>
        <w:t xml:space="preserve"> </w:t>
      </w:r>
      <w:r w:rsidRPr="00F20E10">
        <w:rPr>
          <w:rFonts w:eastAsia="MS Mincho"/>
          <w:i w:val="0"/>
          <w:iCs w:val="0"/>
          <w:color w:val="auto"/>
          <w:sz w:val="24"/>
          <w:szCs w:val="24"/>
        </w:rPr>
        <w:t xml:space="preserve">os preços </w:t>
      </w:r>
      <w:r w:rsidRPr="00F20E10">
        <w:rPr>
          <w:i w:val="0"/>
          <w:iCs w:val="0"/>
          <w:color w:val="auto"/>
          <w:sz w:val="24"/>
          <w:szCs w:val="24"/>
        </w:rPr>
        <w:t xml:space="preserve">registrados poderão ser alterados ou atualizados em decorrência de eventual redução dos preços praticados no mercado ou de fato que eleve o custo dos bens, das obras ou dos serviços registrados, nas seguintes situações </w:t>
      </w:r>
      <w:r w:rsidRPr="00F20E10">
        <w:rPr>
          <w:i w:val="0"/>
          <w:iCs w:val="0"/>
          <w:color w:val="000000" w:themeColor="text1"/>
          <w:sz w:val="24"/>
          <w:szCs w:val="24"/>
        </w:rPr>
        <w:t>(art. 17 do Decreto Municipal nº 017/2024</w:t>
      </w:r>
      <w:r w:rsidRPr="00F20E10">
        <w:rPr>
          <w:i w:val="0"/>
          <w:iCs w:val="0"/>
          <w:color w:val="auto"/>
          <w:sz w:val="24"/>
          <w:szCs w:val="24"/>
        </w:rPr>
        <w:t>):</w:t>
      </w:r>
    </w:p>
    <w:p w14:paraId="65FBE4C0" w14:textId="77777777" w:rsidR="001C5084" w:rsidRPr="00F20E10" w:rsidRDefault="001C5084" w:rsidP="001C5084">
      <w:pPr>
        <w:pStyle w:val="Nvel3-R"/>
        <w:ind w:left="851" w:firstLine="0"/>
        <w:rPr>
          <w:rStyle w:val="Hyperlink"/>
          <w:rFonts w:eastAsia="MS Mincho"/>
          <w:color w:val="000000" w:themeColor="text1"/>
          <w:sz w:val="24"/>
          <w:szCs w:val="24"/>
        </w:rPr>
      </w:pPr>
      <w:r w:rsidRPr="00F20E10">
        <w:rPr>
          <w:b/>
          <w:bCs/>
          <w:color w:val="000000" w:themeColor="text1"/>
          <w:sz w:val="24"/>
          <w:szCs w:val="24"/>
        </w:rPr>
        <w:lastRenderedPageBreak/>
        <w:t>9.3.1</w:t>
      </w:r>
      <w:r w:rsidRPr="00F20E10">
        <w:rPr>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do disposto na </w:t>
      </w:r>
      <w:r w:rsidRPr="00F20E10">
        <w:rPr>
          <w:color w:val="000000" w:themeColor="text1"/>
          <w:sz w:val="24"/>
          <w:szCs w:val="24"/>
          <w:u w:val="single"/>
        </w:rPr>
        <w:t>a</w:t>
      </w:r>
      <w:hyperlink r:id="rId41" w:anchor="art124iid" w:history="1">
        <w:r w:rsidRPr="00F20E10">
          <w:rPr>
            <w:rStyle w:val="Hyperlink"/>
            <w:rFonts w:eastAsia="Arial"/>
            <w:iCs/>
            <w:color w:val="000000" w:themeColor="text1"/>
            <w:sz w:val="24"/>
            <w:szCs w:val="24"/>
          </w:rPr>
          <w:t>línea “d” do inciso II do capu</w:t>
        </w:r>
        <w:r w:rsidRPr="00F20E10">
          <w:rPr>
            <w:rStyle w:val="Hyperlink"/>
            <w:rFonts w:eastAsia="Arial"/>
            <w:b/>
            <w:bCs/>
            <w:iCs/>
            <w:color w:val="000000" w:themeColor="text1"/>
            <w:sz w:val="24"/>
            <w:szCs w:val="24"/>
          </w:rPr>
          <w:t>t</w:t>
        </w:r>
        <w:r w:rsidRPr="00F20E10">
          <w:rPr>
            <w:rStyle w:val="Hyperlink"/>
            <w:rFonts w:eastAsia="Arial"/>
            <w:iCs/>
            <w:color w:val="000000" w:themeColor="text1"/>
            <w:sz w:val="24"/>
            <w:szCs w:val="24"/>
          </w:rPr>
          <w:t xml:space="preserve"> do art. 124 da Lei nº 14.133, de 2021;</w:t>
        </w:r>
      </w:hyperlink>
    </w:p>
    <w:p w14:paraId="0B83844D" w14:textId="77777777" w:rsidR="001C5084" w:rsidRPr="00F20E10" w:rsidRDefault="001C5084" w:rsidP="001C5084">
      <w:pPr>
        <w:pStyle w:val="Nvel3-R"/>
        <w:ind w:left="851" w:firstLine="0"/>
        <w:rPr>
          <w:color w:val="auto"/>
          <w:sz w:val="24"/>
          <w:szCs w:val="24"/>
        </w:rPr>
      </w:pPr>
      <w:r w:rsidRPr="00F20E10">
        <w:rPr>
          <w:b/>
          <w:bCs/>
          <w:color w:val="000000" w:themeColor="text1"/>
          <w:sz w:val="24"/>
          <w:szCs w:val="24"/>
        </w:rPr>
        <w:t>9.3.2</w:t>
      </w:r>
      <w:r w:rsidRPr="00F20E10">
        <w:rPr>
          <w:color w:val="000000" w:themeColor="text1"/>
          <w:sz w:val="24"/>
          <w:szCs w:val="24"/>
        </w:rPr>
        <w:t xml:space="preserve"> em caso de criação, alteração ou extinção de quaisquer tributos ou encargos legais ou superveniência de disposições legais, com comprovada repercussão sobre os preços </w:t>
      </w:r>
      <w:r w:rsidRPr="00F20E10">
        <w:rPr>
          <w:color w:val="auto"/>
          <w:sz w:val="24"/>
          <w:szCs w:val="24"/>
        </w:rPr>
        <w:t>registrados;</w:t>
      </w:r>
    </w:p>
    <w:p w14:paraId="4F773CB0" w14:textId="77777777" w:rsidR="001C5084" w:rsidRPr="00F20E10" w:rsidRDefault="001C5084" w:rsidP="001C5084">
      <w:pPr>
        <w:pStyle w:val="Nvel3-R"/>
        <w:ind w:left="851" w:firstLine="0"/>
        <w:rPr>
          <w:rFonts w:eastAsia="MS Mincho"/>
          <w:iCs/>
          <w:color w:val="000000" w:themeColor="text1"/>
          <w:sz w:val="24"/>
          <w:szCs w:val="24"/>
          <w:u w:val="single"/>
        </w:rPr>
      </w:pPr>
      <w:r w:rsidRPr="00F20E10">
        <w:rPr>
          <w:b/>
          <w:bCs/>
          <w:color w:val="auto"/>
          <w:sz w:val="24"/>
          <w:szCs w:val="24"/>
        </w:rPr>
        <w:t>9.3.3</w:t>
      </w:r>
      <w:r w:rsidRPr="00F20E10">
        <w:rPr>
          <w:color w:val="auto"/>
          <w:sz w:val="24"/>
          <w:szCs w:val="24"/>
        </w:rPr>
        <w:t xml:space="preserve"> serão reajustados os preços registrados, </w:t>
      </w:r>
      <w:r w:rsidRPr="00F20E10">
        <w:rPr>
          <w:color w:val="000000" w:themeColor="text1"/>
          <w:sz w:val="24"/>
          <w:szCs w:val="24"/>
        </w:rPr>
        <w:t>respeitada a contagem da anualidade e o índice previsto para a contratação; ou</w:t>
      </w:r>
    </w:p>
    <w:p w14:paraId="2C60070D" w14:textId="77777777" w:rsidR="001C5084" w:rsidRPr="00F20E10" w:rsidRDefault="001C5084" w:rsidP="001C5084">
      <w:pPr>
        <w:pStyle w:val="Nvel3-R"/>
        <w:ind w:left="851" w:firstLine="0"/>
        <w:rPr>
          <w:rFonts w:eastAsia="MS Mincho"/>
          <w:iCs/>
          <w:color w:val="000000" w:themeColor="text1"/>
          <w:sz w:val="24"/>
          <w:szCs w:val="24"/>
          <w:u w:val="single"/>
        </w:rPr>
      </w:pPr>
      <w:r w:rsidRPr="00F20E10">
        <w:rPr>
          <w:b/>
          <w:bCs/>
          <w:color w:val="000000" w:themeColor="text1"/>
          <w:sz w:val="24"/>
          <w:szCs w:val="24"/>
        </w:rPr>
        <w:t>9.3.4</w:t>
      </w:r>
      <w:r w:rsidRPr="00F20E10">
        <w:rPr>
          <w:color w:val="000000" w:themeColor="text1"/>
          <w:sz w:val="24"/>
          <w:szCs w:val="24"/>
        </w:rPr>
        <w:t xml:space="preserve"> poderão ser repactuados, a pedido do interessado, conforme critérios definidos para a contratação.</w:t>
      </w:r>
    </w:p>
    <w:tbl>
      <w:tblPr>
        <w:tblStyle w:val="Tabelacomgrade"/>
        <w:tblW w:w="0" w:type="auto"/>
        <w:tblLook w:val="04A0" w:firstRow="1" w:lastRow="0" w:firstColumn="1" w:lastColumn="0" w:noHBand="0" w:noVBand="1"/>
      </w:tblPr>
      <w:tblGrid>
        <w:gridCol w:w="8901"/>
      </w:tblGrid>
      <w:tr w:rsidR="001C5084" w:rsidRPr="00F20E10" w14:paraId="16A30944" w14:textId="77777777" w:rsidTr="0090092B">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7AFB52C3" w14:textId="77777777" w:rsidR="001C5084" w:rsidRPr="00F20E10" w:rsidRDefault="001C5084" w:rsidP="0090092B">
            <w:pPr>
              <w:spacing w:before="60" w:after="60"/>
              <w:jc w:val="both"/>
              <w:rPr>
                <w:rFonts w:ascii="Cambria" w:hAnsi="Cambria" w:cs="Arial"/>
                <w:b/>
                <w:bCs/>
                <w:sz w:val="24"/>
                <w:szCs w:val="24"/>
              </w:rPr>
            </w:pPr>
            <w:r w:rsidRPr="00F20E10">
              <w:rPr>
                <w:rFonts w:ascii="Cambria" w:hAnsi="Cambria" w:cs="Arial"/>
                <w:b/>
                <w:bCs/>
                <w:sz w:val="24"/>
                <w:szCs w:val="24"/>
              </w:rPr>
              <w:t>10. DA ADEQUAÇÃO ORÇAMENTÁRIA</w:t>
            </w:r>
          </w:p>
        </w:tc>
      </w:tr>
    </w:tbl>
    <w:p w14:paraId="07A72416" w14:textId="77777777" w:rsidR="001C5084" w:rsidRDefault="001C5084" w:rsidP="001C5084">
      <w:pPr>
        <w:pStyle w:val="Nivel2"/>
        <w:rPr>
          <w:sz w:val="24"/>
          <w:szCs w:val="24"/>
        </w:rPr>
      </w:pPr>
      <w:r w:rsidRPr="00F20E10">
        <w:rPr>
          <w:b/>
          <w:sz w:val="24"/>
          <w:szCs w:val="24"/>
        </w:rPr>
        <w:t>10.1</w:t>
      </w:r>
      <w:r w:rsidRPr="00F20E10">
        <w:rPr>
          <w:sz w:val="24"/>
          <w:szCs w:val="24"/>
        </w:rPr>
        <w:t xml:space="preserve"> As despesas decorrentes da presente contratação correrão à conta de recursos específicos consignados na Lei Orçamentária Anual.</w:t>
      </w:r>
    </w:p>
    <w:p w14:paraId="0E6D7C2D" w14:textId="77777777" w:rsidR="00F20E10" w:rsidRDefault="00F20E10" w:rsidP="00F20E10">
      <w:pPr>
        <w:jc w:val="center"/>
        <w:rPr>
          <w:rFonts w:ascii="Cambria" w:hAnsi="Cambria" w:cs="Segoe UI"/>
          <w:b/>
          <w:bCs/>
          <w:sz w:val="24"/>
          <w:szCs w:val="24"/>
        </w:rPr>
        <w:sectPr w:rsidR="00F20E10" w:rsidSect="00F20E10">
          <w:headerReference w:type="even" r:id="rId42"/>
          <w:headerReference w:type="default" r:id="rId43"/>
          <w:footerReference w:type="default" r:id="rId44"/>
          <w:headerReference w:type="first" r:id="rId45"/>
          <w:type w:val="continuous"/>
          <w:pgSz w:w="11906" w:h="16838"/>
          <w:pgMar w:top="1417" w:right="1274" w:bottom="0" w:left="1701" w:header="708" w:footer="432" w:gutter="0"/>
          <w:cols w:space="708"/>
          <w:docGrid w:linePitch="360"/>
        </w:sectPr>
      </w:pPr>
    </w:p>
    <w:p w14:paraId="036CFEA4" w14:textId="77777777" w:rsidR="00F20E10" w:rsidRDefault="00F20E10" w:rsidP="00F20E10">
      <w:pPr>
        <w:spacing w:before="0" w:after="0"/>
        <w:jc w:val="center"/>
        <w:rPr>
          <w:rFonts w:ascii="Cambria" w:hAnsi="Cambria" w:cs="Segoe UI"/>
          <w:b/>
          <w:bCs/>
          <w:sz w:val="24"/>
          <w:szCs w:val="24"/>
        </w:rPr>
      </w:pPr>
    </w:p>
    <w:p w14:paraId="57C21BC9" w14:textId="65DA5147" w:rsidR="00F20E10" w:rsidRPr="00F20E10" w:rsidRDefault="00F20E10" w:rsidP="00F20E10">
      <w:pPr>
        <w:spacing w:before="0" w:after="0"/>
        <w:jc w:val="center"/>
        <w:rPr>
          <w:rFonts w:ascii="Cambria" w:hAnsi="Cambria" w:cs="Segoe UI"/>
          <w:b/>
          <w:bCs/>
          <w:sz w:val="24"/>
          <w:szCs w:val="24"/>
        </w:rPr>
      </w:pPr>
      <w:r w:rsidRPr="00F20E10">
        <w:rPr>
          <w:rFonts w:ascii="Cambria" w:hAnsi="Cambria" w:cs="Segoe UI"/>
          <w:b/>
          <w:bCs/>
          <w:sz w:val="24"/>
          <w:szCs w:val="24"/>
        </w:rPr>
        <w:t>LUCAS GUIMARÃES DE SARTES</w:t>
      </w:r>
    </w:p>
    <w:p w14:paraId="4CB0DBB7" w14:textId="77777777" w:rsidR="00F20E10" w:rsidRPr="00F20E10" w:rsidRDefault="00F20E10" w:rsidP="00F20E10">
      <w:pPr>
        <w:spacing w:before="0" w:after="0"/>
        <w:jc w:val="center"/>
        <w:rPr>
          <w:rFonts w:ascii="Cambria" w:hAnsi="Cambria" w:cs="Arial"/>
          <w:sz w:val="24"/>
          <w:szCs w:val="24"/>
        </w:rPr>
      </w:pPr>
      <w:r w:rsidRPr="00F20E10">
        <w:rPr>
          <w:rFonts w:ascii="Cambria" w:hAnsi="Cambria" w:cs="Arial"/>
          <w:sz w:val="24"/>
          <w:szCs w:val="24"/>
        </w:rPr>
        <w:t>Responsável pela Formalização da Demanda</w:t>
      </w:r>
    </w:p>
    <w:p w14:paraId="37E9D253" w14:textId="77777777" w:rsidR="00F20E10" w:rsidRDefault="00F20E10" w:rsidP="00F20E10">
      <w:pPr>
        <w:spacing w:before="0" w:after="0"/>
        <w:jc w:val="center"/>
        <w:rPr>
          <w:rFonts w:ascii="Cambria" w:hAnsi="Cambria" w:cs="Segoe UI"/>
          <w:sz w:val="24"/>
          <w:szCs w:val="24"/>
        </w:rPr>
      </w:pPr>
      <w:r w:rsidRPr="00F20E10">
        <w:rPr>
          <w:rFonts w:ascii="Cambria" w:hAnsi="Cambria" w:cs="Segoe UI"/>
          <w:sz w:val="24"/>
          <w:szCs w:val="24"/>
        </w:rPr>
        <w:t>Matrícula nº: 51495809</w:t>
      </w:r>
    </w:p>
    <w:p w14:paraId="203681A3" w14:textId="77777777" w:rsidR="00F20E10" w:rsidRPr="00F20E10" w:rsidRDefault="00F20E10" w:rsidP="00F20E10">
      <w:pPr>
        <w:spacing w:before="0" w:after="0"/>
        <w:jc w:val="center"/>
        <w:rPr>
          <w:rFonts w:ascii="Cambria" w:hAnsi="Cambria" w:cs="Segoe UI"/>
          <w:sz w:val="24"/>
          <w:szCs w:val="24"/>
        </w:rPr>
      </w:pPr>
    </w:p>
    <w:p w14:paraId="661808A1" w14:textId="77777777" w:rsidR="00F20E10" w:rsidRPr="00F20E10" w:rsidRDefault="00F20E10" w:rsidP="00F20E10">
      <w:pPr>
        <w:spacing w:before="0" w:after="0"/>
        <w:jc w:val="center"/>
        <w:rPr>
          <w:rFonts w:ascii="Cambria" w:hAnsi="Cambria" w:cs="Segoe UI"/>
          <w:b/>
          <w:bCs/>
          <w:sz w:val="24"/>
          <w:szCs w:val="24"/>
        </w:rPr>
      </w:pPr>
      <w:r w:rsidRPr="00F20E10">
        <w:rPr>
          <w:rFonts w:ascii="Cambria" w:hAnsi="Cambria" w:cs="Segoe UI"/>
          <w:b/>
          <w:bCs/>
          <w:sz w:val="24"/>
          <w:szCs w:val="24"/>
        </w:rPr>
        <w:t>WILSON RODRIGUES DE LIMA</w:t>
      </w:r>
    </w:p>
    <w:p w14:paraId="430FEE17" w14:textId="77777777" w:rsidR="00F20E10" w:rsidRDefault="00F20E10" w:rsidP="00F20E10">
      <w:pPr>
        <w:spacing w:before="0" w:after="0"/>
        <w:jc w:val="center"/>
        <w:rPr>
          <w:rFonts w:ascii="Cambria" w:hAnsi="Cambria" w:cs="Segoe UI"/>
          <w:sz w:val="24"/>
          <w:szCs w:val="24"/>
        </w:rPr>
      </w:pPr>
      <w:r w:rsidRPr="00F20E10">
        <w:rPr>
          <w:rFonts w:ascii="Cambria" w:hAnsi="Cambria" w:cs="Segoe UI"/>
          <w:sz w:val="24"/>
          <w:szCs w:val="24"/>
        </w:rPr>
        <w:t>Secretário Municipal de Obras e Serviços Públicos de Piracanjuba/GO</w:t>
      </w:r>
    </w:p>
    <w:p w14:paraId="19417177" w14:textId="77777777" w:rsidR="00F20E10" w:rsidRDefault="00F20E10" w:rsidP="001C5084">
      <w:pPr>
        <w:pStyle w:val="Nivel2"/>
        <w:rPr>
          <w:sz w:val="24"/>
          <w:szCs w:val="24"/>
        </w:rPr>
        <w:sectPr w:rsidR="00F20E10" w:rsidSect="00F20E10">
          <w:type w:val="continuous"/>
          <w:pgSz w:w="11906" w:h="16838"/>
          <w:pgMar w:top="1417" w:right="1274" w:bottom="0" w:left="1701" w:header="708" w:footer="432" w:gutter="0"/>
          <w:cols w:num="2" w:space="708"/>
          <w:docGrid w:linePitch="360"/>
        </w:sectPr>
      </w:pPr>
    </w:p>
    <w:p w14:paraId="3F922992" w14:textId="77777777" w:rsidR="00F20E10" w:rsidRDefault="00F20E10" w:rsidP="00F20E10">
      <w:pPr>
        <w:rPr>
          <w:rFonts w:ascii="Arial" w:hAnsi="Arial" w:cs="Arial"/>
        </w:rPr>
      </w:pPr>
    </w:p>
    <w:p w14:paraId="4B6FD8FF" w14:textId="3DF37311" w:rsidR="00F20E10" w:rsidRPr="00F20E10" w:rsidRDefault="00F20E10" w:rsidP="00F20E10">
      <w:pPr>
        <w:rPr>
          <w:rFonts w:ascii="Cambria" w:hAnsi="Cambria" w:cs="Arial"/>
          <w:sz w:val="24"/>
          <w:szCs w:val="24"/>
        </w:rPr>
      </w:pPr>
      <w:r w:rsidRPr="00F20E10">
        <w:rPr>
          <w:rFonts w:ascii="Cambria" w:hAnsi="Cambria" w:cs="Arial"/>
          <w:sz w:val="24"/>
          <w:szCs w:val="24"/>
        </w:rPr>
        <w:t>Em conformidade com a legislação que rege o tema, encaminhe-se à autoridade competente para análise de conveniência e oportunidade para a contratação e demais providências cabíveis.</w:t>
      </w:r>
    </w:p>
    <w:p w14:paraId="04680575" w14:textId="77777777" w:rsidR="00F20E10" w:rsidRDefault="00F20E10" w:rsidP="00F20E10">
      <w:pPr>
        <w:jc w:val="center"/>
        <w:rPr>
          <w:rFonts w:ascii="Cambria" w:eastAsia="Times New Roman" w:hAnsi="Cambria" w:cs="Arial"/>
          <w:sz w:val="24"/>
          <w:szCs w:val="24"/>
        </w:rPr>
      </w:pPr>
    </w:p>
    <w:p w14:paraId="2E7B412A" w14:textId="77777777" w:rsidR="00F20E10" w:rsidRPr="00F20E10" w:rsidRDefault="00F20E10" w:rsidP="00F20E10">
      <w:pPr>
        <w:jc w:val="center"/>
        <w:rPr>
          <w:rFonts w:ascii="Cambria" w:eastAsia="Times New Roman" w:hAnsi="Cambria" w:cs="Arial"/>
          <w:sz w:val="24"/>
          <w:szCs w:val="24"/>
        </w:rPr>
      </w:pPr>
    </w:p>
    <w:p w14:paraId="25A5FD52" w14:textId="77777777" w:rsidR="00F20E10" w:rsidRPr="00F20E10" w:rsidRDefault="00F20E10" w:rsidP="00F20E10">
      <w:pPr>
        <w:spacing w:before="0" w:after="0"/>
        <w:jc w:val="center"/>
        <w:rPr>
          <w:rFonts w:ascii="Cambria" w:hAnsi="Cambria" w:cs="Segoe UI"/>
          <w:b/>
          <w:bCs/>
          <w:sz w:val="24"/>
          <w:szCs w:val="24"/>
        </w:rPr>
      </w:pPr>
      <w:r w:rsidRPr="00F20E10">
        <w:rPr>
          <w:rFonts w:ascii="Cambria" w:hAnsi="Cambria" w:cs="Segoe UI"/>
          <w:b/>
          <w:bCs/>
          <w:sz w:val="24"/>
          <w:szCs w:val="24"/>
        </w:rPr>
        <w:t>WILSON RODRIGUES DE LIMA</w:t>
      </w:r>
    </w:p>
    <w:p w14:paraId="6BF405E2" w14:textId="77777777" w:rsidR="00F20E10" w:rsidRPr="00F20E10" w:rsidRDefault="00F20E10" w:rsidP="00F20E10">
      <w:pPr>
        <w:spacing w:before="0" w:after="0"/>
        <w:jc w:val="center"/>
        <w:rPr>
          <w:rFonts w:ascii="Cambria" w:hAnsi="Cambria" w:cs="Segoe UI"/>
          <w:sz w:val="24"/>
          <w:szCs w:val="24"/>
        </w:rPr>
      </w:pPr>
      <w:r w:rsidRPr="00F20E10">
        <w:rPr>
          <w:rFonts w:ascii="Cambria" w:hAnsi="Cambria" w:cs="Segoe UI"/>
          <w:sz w:val="24"/>
          <w:szCs w:val="24"/>
        </w:rPr>
        <w:t>Secretário Municipal de Obras e Serviços Públicos de Piracanjuba/GO</w:t>
      </w:r>
    </w:p>
    <w:p w14:paraId="0B9299CE" w14:textId="77777777" w:rsidR="00F20E10" w:rsidRPr="00F20E10" w:rsidRDefault="00F20E10" w:rsidP="00F20E10">
      <w:pPr>
        <w:spacing w:before="0" w:after="0"/>
        <w:jc w:val="center"/>
        <w:rPr>
          <w:rFonts w:ascii="Cambria" w:hAnsi="Cambria"/>
          <w:sz w:val="24"/>
          <w:szCs w:val="24"/>
        </w:rPr>
      </w:pPr>
      <w:r w:rsidRPr="00F20E10">
        <w:rPr>
          <w:rFonts w:ascii="Cambria" w:eastAsia="Times New Roman" w:hAnsi="Cambria" w:cs="Arial"/>
          <w:sz w:val="24"/>
          <w:szCs w:val="24"/>
        </w:rPr>
        <w:t>Matrícula n.º 5.758</w:t>
      </w:r>
    </w:p>
    <w:p w14:paraId="3220242E" w14:textId="77777777" w:rsidR="001C5084" w:rsidRPr="00F20E10" w:rsidRDefault="001C5084" w:rsidP="001C5084">
      <w:pPr>
        <w:jc w:val="center"/>
        <w:rPr>
          <w:rFonts w:ascii="Cambria" w:hAnsi="Cambria" w:cs="Arial"/>
          <w:b/>
          <w:sz w:val="24"/>
          <w:szCs w:val="24"/>
        </w:rPr>
      </w:pPr>
    </w:p>
    <w:p w14:paraId="6B653A29" w14:textId="77777777" w:rsidR="001C5084" w:rsidRPr="00F20E10" w:rsidRDefault="001C5084" w:rsidP="001C5084">
      <w:pPr>
        <w:jc w:val="center"/>
        <w:rPr>
          <w:rFonts w:ascii="Cambria" w:hAnsi="Cambria" w:cs="Segoe UI"/>
          <w:b/>
          <w:bCs/>
          <w:sz w:val="24"/>
          <w:szCs w:val="24"/>
        </w:rPr>
        <w:sectPr w:rsidR="001C5084" w:rsidRPr="00F20E10" w:rsidSect="00F20E10">
          <w:type w:val="continuous"/>
          <w:pgSz w:w="11906" w:h="16838"/>
          <w:pgMar w:top="1417" w:right="1274" w:bottom="0" w:left="1701" w:header="708" w:footer="432" w:gutter="0"/>
          <w:cols w:space="708"/>
          <w:docGrid w:linePitch="360"/>
        </w:sectPr>
      </w:pPr>
    </w:p>
    <w:p w14:paraId="263D5ECA" w14:textId="497FAB78" w:rsidR="00665FDC" w:rsidRPr="00F20E10" w:rsidRDefault="00665FDC" w:rsidP="00100082">
      <w:pPr>
        <w:spacing w:line="360" w:lineRule="auto"/>
        <w:jc w:val="center"/>
        <w:rPr>
          <w:rFonts w:ascii="Cambria" w:hAnsi="Cambria"/>
          <w:b/>
          <w:sz w:val="24"/>
          <w:szCs w:val="24"/>
        </w:rPr>
      </w:pPr>
      <w:r w:rsidRPr="00F20E10">
        <w:rPr>
          <w:rFonts w:ascii="Cambria" w:hAnsi="Cambria"/>
          <w:b/>
          <w:sz w:val="24"/>
          <w:szCs w:val="24"/>
        </w:rPr>
        <w:lastRenderedPageBreak/>
        <w:t xml:space="preserve">PREGÃO ELETRÔNICO Nº </w:t>
      </w:r>
      <w:r w:rsidR="00A01000" w:rsidRPr="00F20E10">
        <w:rPr>
          <w:rFonts w:ascii="Cambria" w:hAnsi="Cambria"/>
          <w:b/>
          <w:sz w:val="24"/>
          <w:szCs w:val="24"/>
        </w:rPr>
        <w:t>01/2026</w:t>
      </w:r>
    </w:p>
    <w:p w14:paraId="1B6A3F4E" w14:textId="560B5798" w:rsidR="00665FDC" w:rsidRPr="00F20E10" w:rsidRDefault="00665FDC" w:rsidP="00100082">
      <w:pPr>
        <w:tabs>
          <w:tab w:val="left" w:pos="1701"/>
        </w:tabs>
        <w:spacing w:before="240" w:line="360" w:lineRule="auto"/>
        <w:jc w:val="center"/>
        <w:rPr>
          <w:rFonts w:ascii="Cambria" w:hAnsi="Cambria"/>
          <w:b/>
          <w:sz w:val="24"/>
          <w:szCs w:val="24"/>
        </w:rPr>
      </w:pPr>
      <w:r w:rsidRPr="00F20E10">
        <w:rPr>
          <w:rFonts w:ascii="Cambria" w:hAnsi="Cambria"/>
          <w:b/>
          <w:sz w:val="24"/>
          <w:szCs w:val="24"/>
        </w:rPr>
        <w:t>ANEXO II</w:t>
      </w:r>
    </w:p>
    <w:p w14:paraId="2BBC1656" w14:textId="77777777" w:rsidR="0068528D" w:rsidRPr="0068528D" w:rsidRDefault="0068528D" w:rsidP="0068528D">
      <w:pPr>
        <w:spacing w:before="240" w:after="240"/>
        <w:jc w:val="center"/>
        <w:rPr>
          <w:rFonts w:ascii="Cambria" w:hAnsi="Cambria" w:cs="Segoe UI"/>
          <w:b/>
          <w:bCs/>
          <w:sz w:val="24"/>
          <w:szCs w:val="24"/>
          <w:u w:val="single"/>
        </w:rPr>
      </w:pPr>
      <w:r w:rsidRPr="0068528D">
        <w:rPr>
          <w:rFonts w:ascii="Cambria" w:hAnsi="Cambria" w:cs="Segoe UI"/>
          <w:b/>
          <w:bCs/>
          <w:sz w:val="24"/>
          <w:szCs w:val="24"/>
          <w:u w:val="single"/>
        </w:rPr>
        <w:t>ESTUDO TÉCNICO PRELIMINAR</w:t>
      </w:r>
    </w:p>
    <w:tbl>
      <w:tblPr>
        <w:tblStyle w:val="Tabelacomgrade"/>
        <w:tblW w:w="0" w:type="auto"/>
        <w:tblLook w:val="04A0" w:firstRow="1" w:lastRow="0" w:firstColumn="1" w:lastColumn="0" w:noHBand="0" w:noVBand="1"/>
      </w:tblPr>
      <w:tblGrid>
        <w:gridCol w:w="8642"/>
      </w:tblGrid>
      <w:tr w:rsidR="0068528D" w:rsidRPr="0068528D" w14:paraId="62ECE017" w14:textId="77777777" w:rsidTr="0090092B">
        <w:tc>
          <w:tcPr>
            <w:tcW w:w="8642" w:type="dxa"/>
            <w:shd w:val="clear" w:color="auto" w:fill="BFBFBF" w:themeFill="background1" w:themeFillShade="BF"/>
          </w:tcPr>
          <w:p w14:paraId="69B1BEAD" w14:textId="77777777" w:rsidR="0068528D" w:rsidRPr="0068528D" w:rsidRDefault="0068528D" w:rsidP="0090092B">
            <w:pPr>
              <w:rPr>
                <w:rFonts w:ascii="Cambria" w:hAnsi="Cambria" w:cs="Segoe UI"/>
                <w:b/>
                <w:bCs/>
                <w:sz w:val="24"/>
                <w:szCs w:val="24"/>
              </w:rPr>
            </w:pPr>
            <w:r w:rsidRPr="0068528D">
              <w:rPr>
                <w:rFonts w:ascii="Cambria" w:hAnsi="Cambria" w:cs="Segoe UI"/>
                <w:b/>
                <w:bCs/>
                <w:sz w:val="24"/>
                <w:szCs w:val="24"/>
              </w:rPr>
              <w:t>1– INFORMAÇÕES BÁSICAS</w:t>
            </w:r>
          </w:p>
        </w:tc>
      </w:tr>
    </w:tbl>
    <w:p w14:paraId="345DCC1D" w14:textId="77777777" w:rsidR="0068528D" w:rsidRPr="0068528D" w:rsidRDefault="0068528D" w:rsidP="0068528D">
      <w:pPr>
        <w:spacing w:before="240" w:after="240"/>
        <w:ind w:right="426"/>
        <w:rPr>
          <w:rFonts w:ascii="Cambria" w:hAnsi="Cambria" w:cs="Segoe UI"/>
          <w:sz w:val="24"/>
          <w:szCs w:val="24"/>
        </w:rPr>
      </w:pPr>
      <w:r w:rsidRPr="0068528D">
        <w:rPr>
          <w:rFonts w:ascii="Cambria" w:hAnsi="Cambria" w:cs="Segoe UI"/>
          <w:sz w:val="24"/>
          <w:szCs w:val="24"/>
        </w:rPr>
        <w:t>Área Requisitante: Secretarias Municipais de Obras e Serviços Públicos, Educação, Saúde e Assistência Social de Piracanjuba-GO</w:t>
      </w:r>
    </w:p>
    <w:p w14:paraId="0D6C54BF" w14:textId="77777777" w:rsidR="0068528D" w:rsidRPr="0068528D" w:rsidRDefault="0068528D" w:rsidP="0068528D">
      <w:pPr>
        <w:spacing w:before="240" w:after="240"/>
        <w:ind w:right="426"/>
        <w:rPr>
          <w:rFonts w:ascii="Cambria" w:hAnsi="Cambria" w:cs="Segoe UI"/>
          <w:sz w:val="24"/>
          <w:szCs w:val="24"/>
        </w:rPr>
      </w:pPr>
      <w:r w:rsidRPr="0068528D">
        <w:rPr>
          <w:rFonts w:ascii="Cambria" w:hAnsi="Cambria" w:cs="Segoe UI"/>
          <w:b/>
          <w:bCs/>
          <w:sz w:val="24"/>
          <w:szCs w:val="24"/>
        </w:rPr>
        <w:t>Objeto da Contratação:</w:t>
      </w:r>
      <w:r w:rsidRPr="0068528D">
        <w:rPr>
          <w:rFonts w:ascii="Cambria" w:hAnsi="Cambria" w:cs="Segoe UI"/>
          <w:sz w:val="24"/>
          <w:szCs w:val="24"/>
        </w:rPr>
        <w:t xml:space="preserve"> Contratação de empresa(s) especializada(s) para o fornecimento eventual e sob demanda de pneus, câmaras de ar, protetores de câmara de ar, recapagem de pneus e serviços de alinhamento, balanceamento e cambagem destinados à manutenção da frota de veículos lotados nas Secretarias mencionadas.</w:t>
      </w:r>
    </w:p>
    <w:p w14:paraId="0FFBDF8F" w14:textId="77777777" w:rsidR="0068528D" w:rsidRPr="0068528D" w:rsidRDefault="0068528D" w:rsidP="0068528D">
      <w:pPr>
        <w:spacing w:before="240" w:after="240"/>
        <w:ind w:right="426"/>
        <w:rPr>
          <w:rFonts w:ascii="Cambria" w:hAnsi="Cambria" w:cs="Segoe UI"/>
          <w:sz w:val="24"/>
          <w:szCs w:val="24"/>
        </w:rPr>
      </w:pPr>
      <w:r w:rsidRPr="0068528D">
        <w:rPr>
          <w:rFonts w:ascii="Cambria" w:hAnsi="Cambria" w:cs="Segoe UI"/>
          <w:b/>
          <w:bCs/>
          <w:sz w:val="24"/>
          <w:szCs w:val="24"/>
        </w:rPr>
        <w:t>Vigência da Contratação:</w:t>
      </w:r>
      <w:r w:rsidRPr="0068528D">
        <w:rPr>
          <w:rFonts w:ascii="Cambria" w:hAnsi="Cambria" w:cs="Segoe UI"/>
          <w:sz w:val="24"/>
          <w:szCs w:val="24"/>
        </w:rPr>
        <w:t xml:space="preserve"> 01 (um) ano podendo ser prorrogado de acordo com a Lei de Licitações 14133/2021.</w:t>
      </w:r>
    </w:p>
    <w:tbl>
      <w:tblPr>
        <w:tblStyle w:val="Tabelacomgrade"/>
        <w:tblW w:w="0" w:type="auto"/>
        <w:tblLook w:val="04A0" w:firstRow="1" w:lastRow="0" w:firstColumn="1" w:lastColumn="0" w:noHBand="0" w:noVBand="1"/>
      </w:tblPr>
      <w:tblGrid>
        <w:gridCol w:w="8642"/>
      </w:tblGrid>
      <w:tr w:rsidR="0068528D" w:rsidRPr="0068528D" w14:paraId="67FC64B5" w14:textId="77777777" w:rsidTr="0090092B">
        <w:tc>
          <w:tcPr>
            <w:tcW w:w="8642" w:type="dxa"/>
            <w:shd w:val="clear" w:color="auto" w:fill="BFBFBF" w:themeFill="background1" w:themeFillShade="BF"/>
          </w:tcPr>
          <w:p w14:paraId="4CBC1EF4" w14:textId="77777777" w:rsidR="0068528D" w:rsidRPr="0068528D" w:rsidRDefault="0068528D" w:rsidP="0090092B">
            <w:pPr>
              <w:rPr>
                <w:rFonts w:ascii="Cambria" w:hAnsi="Cambria" w:cs="Segoe UI"/>
                <w:b/>
                <w:bCs/>
                <w:sz w:val="24"/>
                <w:szCs w:val="24"/>
              </w:rPr>
            </w:pPr>
            <w:r w:rsidRPr="0068528D">
              <w:rPr>
                <w:rFonts w:ascii="Cambria" w:hAnsi="Cambria" w:cs="Segoe UI"/>
                <w:b/>
                <w:bCs/>
                <w:sz w:val="24"/>
                <w:szCs w:val="24"/>
              </w:rPr>
              <w:t>2 - ALINHAMENTO ENTRE A CONTRATAÇÃO E O PLANEJAMENTO</w:t>
            </w:r>
          </w:p>
        </w:tc>
      </w:tr>
    </w:tbl>
    <w:p w14:paraId="58B06D70" w14:textId="77777777" w:rsidR="0068528D" w:rsidRPr="0068528D" w:rsidRDefault="0068528D" w:rsidP="0068528D">
      <w:pPr>
        <w:spacing w:before="240" w:after="240"/>
        <w:ind w:right="426"/>
        <w:rPr>
          <w:rFonts w:ascii="Cambria" w:hAnsi="Cambria" w:cs="Segoe UI"/>
          <w:color w:val="000000" w:themeColor="text1"/>
          <w:sz w:val="24"/>
          <w:szCs w:val="24"/>
        </w:rPr>
      </w:pPr>
      <w:r w:rsidRPr="0068528D">
        <w:rPr>
          <w:rFonts w:ascii="Cambria" w:eastAsia="Times New Roman" w:hAnsi="Cambria" w:cs="Segoe UI"/>
          <w:sz w:val="24"/>
          <w:szCs w:val="24"/>
        </w:rPr>
        <w:t>A contratação pretendida encontra-se amparada no planejamento de aquisições do órgão, sendo sua qualificação e quantificação vinculadas às últimas contratações da Secretaria.</w:t>
      </w:r>
    </w:p>
    <w:p w14:paraId="03633AEE" w14:textId="77777777" w:rsidR="0068528D" w:rsidRPr="0068528D" w:rsidRDefault="0068528D" w:rsidP="0068528D">
      <w:pPr>
        <w:spacing w:before="240" w:after="240"/>
        <w:ind w:right="426"/>
        <w:rPr>
          <w:rFonts w:ascii="Cambria" w:hAnsi="Cambria" w:cs="Segoe UI"/>
          <w:color w:val="000000" w:themeColor="text1"/>
          <w:sz w:val="24"/>
          <w:szCs w:val="24"/>
        </w:rPr>
      </w:pPr>
      <w:r w:rsidRPr="0068528D">
        <w:rPr>
          <w:rFonts w:ascii="Cambria" w:hAnsi="Cambria" w:cs="Segoe UI"/>
          <w:sz w:val="24"/>
          <w:szCs w:val="24"/>
        </w:rPr>
        <w:t>Considerando que o Plano Anual de Contratações ainda não foi formalizado, será utilizado, também, o histórico de aquisições realizadas nos últimos três anos, admitindo-se, caso necessário, acréscimo de até 20% para fins de reserva e melhor adequação da demanda aos objetos a serem contratados.</w:t>
      </w:r>
    </w:p>
    <w:tbl>
      <w:tblPr>
        <w:tblStyle w:val="Tabelacomgrade"/>
        <w:tblW w:w="0" w:type="auto"/>
        <w:tblLook w:val="04A0" w:firstRow="1" w:lastRow="0" w:firstColumn="1" w:lastColumn="0" w:noHBand="0" w:noVBand="1"/>
      </w:tblPr>
      <w:tblGrid>
        <w:gridCol w:w="8642"/>
      </w:tblGrid>
      <w:tr w:rsidR="0068528D" w:rsidRPr="0068528D" w14:paraId="5C36A5BE" w14:textId="77777777" w:rsidTr="0090092B">
        <w:tc>
          <w:tcPr>
            <w:tcW w:w="8642" w:type="dxa"/>
            <w:shd w:val="clear" w:color="auto" w:fill="BFBFBF" w:themeFill="background1" w:themeFillShade="BF"/>
          </w:tcPr>
          <w:p w14:paraId="10D87CC1" w14:textId="77777777" w:rsidR="0068528D" w:rsidRPr="0068528D" w:rsidRDefault="0068528D" w:rsidP="0090092B">
            <w:pPr>
              <w:rPr>
                <w:rFonts w:ascii="Cambria" w:hAnsi="Cambria" w:cs="Segoe UI"/>
                <w:b/>
                <w:bCs/>
                <w:sz w:val="24"/>
                <w:szCs w:val="24"/>
              </w:rPr>
            </w:pPr>
            <w:r w:rsidRPr="0068528D">
              <w:rPr>
                <w:rFonts w:ascii="Cambria" w:hAnsi="Cambria" w:cs="Segoe UI"/>
                <w:b/>
                <w:bCs/>
                <w:sz w:val="24"/>
                <w:szCs w:val="24"/>
              </w:rPr>
              <w:t xml:space="preserve">3– DESCRIÇÃO DA NECESSIDADE </w:t>
            </w:r>
          </w:p>
        </w:tc>
      </w:tr>
    </w:tbl>
    <w:p w14:paraId="37815B9E" w14:textId="77777777" w:rsidR="0068528D" w:rsidRPr="0068528D" w:rsidRDefault="0068528D" w:rsidP="0068528D">
      <w:pPr>
        <w:spacing w:before="240" w:after="240"/>
        <w:ind w:right="426"/>
        <w:rPr>
          <w:rFonts w:ascii="Cambria" w:hAnsi="Cambria" w:cs="Segoe UI"/>
          <w:bCs/>
          <w:sz w:val="24"/>
          <w:szCs w:val="24"/>
        </w:rPr>
      </w:pPr>
      <w:r w:rsidRPr="0068528D">
        <w:rPr>
          <w:rFonts w:ascii="Cambria" w:hAnsi="Cambria" w:cs="Segoe UI"/>
          <w:bCs/>
          <w:sz w:val="24"/>
          <w:szCs w:val="24"/>
        </w:rPr>
        <w:t xml:space="preserve">O Município de Piracanjuba, por meio das Secretarias mencionadas acima, tem como objetivo a contratação de empresa especializada para o fornecimento eventual e sob demanda de </w:t>
      </w:r>
      <w:r w:rsidRPr="0068528D">
        <w:rPr>
          <w:rFonts w:ascii="Cambria" w:hAnsi="Cambria" w:cs="Segoe UI"/>
          <w:sz w:val="24"/>
          <w:szCs w:val="24"/>
        </w:rPr>
        <w:t>pneus, câmaras de ar, protetores de câmara de ar, recapagem de pneus e serviços de alinhamento, balanceamento e cambagem</w:t>
      </w:r>
      <w:r w:rsidRPr="0068528D">
        <w:rPr>
          <w:rFonts w:ascii="Cambria" w:hAnsi="Cambria" w:cs="Segoe UI"/>
          <w:bCs/>
          <w:sz w:val="24"/>
          <w:szCs w:val="24"/>
        </w:rPr>
        <w:t xml:space="preserve">, destinados à frota de veículos leves e pesados das Secretarias Municipais de Obras e Serviços Públicos, Educação, Saúde e Assistência Social de Piracanjuba/GO. Essa despesa é de interesse público, uma vez que a aquisição de pneus e componentes de qualidade, bem como </w:t>
      </w:r>
      <w:r w:rsidRPr="0068528D">
        <w:rPr>
          <w:rFonts w:ascii="Cambria" w:hAnsi="Cambria" w:cs="Segoe UI"/>
          <w:bCs/>
          <w:sz w:val="24"/>
          <w:szCs w:val="24"/>
        </w:rPr>
        <w:lastRenderedPageBreak/>
        <w:t>a realização dos serviços, são fundamentais para assegurar o bom funcionamento da frota municipal. A manutenção adequada dos veículos contribui para a segurança dos servidores, a qualidade dos serviços prestados à população, a conservação da frota e a prevenção de danos aos bens públicos, evitando prejuízos ao erário municipal. A frota municipal é essencial para a execução de diversas atividades, tanto no perímetro urbano quanto na zona rural, sendo imprescindível que os veículos estejam em plenas condições de uso. A aquisição de pneus e componentes de alta qualidade, aliada aos serviços especializados, garante a segurança, a durabilidade e a eficiência operacional dos veículos, otimizando os recursos públicos e garantindo a continuidade dos serviços essenciais à população.</w:t>
      </w:r>
    </w:p>
    <w:tbl>
      <w:tblPr>
        <w:tblStyle w:val="Tabelacomgrade"/>
        <w:tblW w:w="0" w:type="auto"/>
        <w:tblLook w:val="04A0" w:firstRow="1" w:lastRow="0" w:firstColumn="1" w:lastColumn="0" w:noHBand="0" w:noVBand="1"/>
      </w:tblPr>
      <w:tblGrid>
        <w:gridCol w:w="8642"/>
      </w:tblGrid>
      <w:tr w:rsidR="0068528D" w:rsidRPr="0068528D" w14:paraId="59811DBB" w14:textId="77777777" w:rsidTr="0090092B">
        <w:tc>
          <w:tcPr>
            <w:tcW w:w="8642" w:type="dxa"/>
            <w:shd w:val="clear" w:color="auto" w:fill="BFBFBF" w:themeFill="background1" w:themeFillShade="BF"/>
          </w:tcPr>
          <w:p w14:paraId="78A47DF5" w14:textId="77777777" w:rsidR="0068528D" w:rsidRPr="0068528D" w:rsidRDefault="0068528D" w:rsidP="0090092B">
            <w:pPr>
              <w:jc w:val="both"/>
              <w:rPr>
                <w:rFonts w:ascii="Cambria" w:hAnsi="Cambria" w:cs="Segoe UI"/>
                <w:b/>
                <w:bCs/>
                <w:sz w:val="24"/>
                <w:szCs w:val="24"/>
              </w:rPr>
            </w:pPr>
            <w:r w:rsidRPr="0068528D">
              <w:rPr>
                <w:rFonts w:ascii="Cambria" w:hAnsi="Cambria" w:cs="Segoe UI"/>
                <w:b/>
                <w:bCs/>
                <w:sz w:val="24"/>
                <w:szCs w:val="24"/>
              </w:rPr>
              <w:t>4- DESCRIÇÃO DOS REQUISITOS DA CONTRATAÇÃO</w:t>
            </w:r>
          </w:p>
        </w:tc>
      </w:tr>
    </w:tbl>
    <w:p w14:paraId="495E8758" w14:textId="77777777" w:rsidR="0068528D" w:rsidRPr="0068528D" w:rsidRDefault="0068528D" w:rsidP="0068528D">
      <w:pPr>
        <w:spacing w:before="240" w:after="240"/>
        <w:ind w:right="426"/>
        <w:rPr>
          <w:rFonts w:ascii="Cambria" w:hAnsi="Cambria" w:cs="Segoe UI"/>
          <w:sz w:val="24"/>
          <w:szCs w:val="24"/>
        </w:rPr>
      </w:pPr>
      <w:r w:rsidRPr="0068528D">
        <w:rPr>
          <w:rFonts w:ascii="Cambria" w:hAnsi="Cambria" w:cs="Segoe UI"/>
          <w:sz w:val="24"/>
          <w:szCs w:val="24"/>
        </w:rPr>
        <w:t>Para o problema indicado acima ser solucionado, entende-se necessário que a contratação apresente os seguintes requisitos:</w:t>
      </w:r>
    </w:p>
    <w:p w14:paraId="4A7B10D6" w14:textId="77777777" w:rsidR="0068528D" w:rsidRPr="0068528D" w:rsidRDefault="0068528D" w:rsidP="0068528D">
      <w:pPr>
        <w:spacing w:before="240" w:after="240"/>
        <w:ind w:right="426"/>
        <w:rPr>
          <w:rFonts w:ascii="Cambria" w:hAnsi="Cambria" w:cs="Segoe UI"/>
          <w:sz w:val="24"/>
          <w:szCs w:val="24"/>
        </w:rPr>
      </w:pPr>
      <w:r w:rsidRPr="0068528D">
        <w:rPr>
          <w:rFonts w:ascii="Cambria" w:hAnsi="Cambria" w:cs="Segoe UI"/>
          <w:sz w:val="24"/>
          <w:szCs w:val="24"/>
        </w:rPr>
        <w:t>Efetuar a entrega dos produtos em perfeitas condições de consumo, no prazo e local indicados pela Secretaria Requisitante, em estrita observância das especificações do Edital e da proposta, acompanhado da respectiva nota fiscal constando detalhadamente as indicações da marca, fabricante, tipo, procedência e prazo de validade;</w:t>
      </w:r>
    </w:p>
    <w:p w14:paraId="6E41C1B9" w14:textId="77777777" w:rsidR="0068528D" w:rsidRPr="0068528D" w:rsidRDefault="0068528D" w:rsidP="0068528D">
      <w:pPr>
        <w:spacing w:before="240" w:after="240"/>
        <w:ind w:right="426"/>
        <w:rPr>
          <w:rFonts w:ascii="Cambria" w:hAnsi="Cambria" w:cs="Segoe UI"/>
          <w:sz w:val="24"/>
          <w:szCs w:val="24"/>
        </w:rPr>
      </w:pPr>
      <w:r w:rsidRPr="0068528D">
        <w:rPr>
          <w:rFonts w:ascii="Cambria" w:hAnsi="Cambria" w:cs="Segoe UI"/>
          <w:sz w:val="24"/>
          <w:szCs w:val="24"/>
        </w:rPr>
        <w:t>Responsabilizar-se pelos vícios e danos decorrentes do produto, de acordo com os artigos 12, 13, 18 e 26, do Código de Defesa do Consumidor (Lei nº 8.078, de 1990);</w:t>
      </w:r>
    </w:p>
    <w:p w14:paraId="6BB1CA32" w14:textId="77777777" w:rsidR="0068528D" w:rsidRPr="0068528D" w:rsidRDefault="0068528D" w:rsidP="0068528D">
      <w:pPr>
        <w:spacing w:before="240" w:after="240"/>
        <w:ind w:right="426"/>
        <w:rPr>
          <w:rFonts w:ascii="Cambria" w:hAnsi="Cambria" w:cs="Segoe UI"/>
          <w:sz w:val="24"/>
          <w:szCs w:val="24"/>
        </w:rPr>
      </w:pPr>
      <w:r w:rsidRPr="0068528D">
        <w:rPr>
          <w:rFonts w:ascii="Cambria" w:hAnsi="Cambria" w:cs="Segoe UI"/>
          <w:sz w:val="24"/>
          <w:szCs w:val="24"/>
        </w:rPr>
        <w:t>O dever previsto nesta alínea implica na obrigação de, a critério da Administração, substituir, reparar, corrigir, remover, ou reconstruir, às suas expensas, no prazo máximo de 2 (dias), o produto com avarias ou defeitos.</w:t>
      </w:r>
    </w:p>
    <w:p w14:paraId="1EA6C0E6" w14:textId="77777777" w:rsidR="0068528D" w:rsidRPr="0068528D" w:rsidRDefault="0068528D" w:rsidP="0068528D">
      <w:pPr>
        <w:spacing w:before="240" w:after="240"/>
        <w:ind w:right="426"/>
        <w:rPr>
          <w:rFonts w:ascii="Cambria" w:hAnsi="Cambria" w:cs="Segoe UI"/>
          <w:sz w:val="24"/>
          <w:szCs w:val="24"/>
        </w:rPr>
      </w:pPr>
      <w:r w:rsidRPr="0068528D">
        <w:rPr>
          <w:rFonts w:ascii="Cambria" w:hAnsi="Cambria" w:cs="Segoe UI"/>
          <w:sz w:val="24"/>
          <w:szCs w:val="24"/>
        </w:rPr>
        <w:t>Atender prontamente a quaisquer exigências da Secretaria de Requisitante, inerentes ao objeto da presente licitação;</w:t>
      </w:r>
    </w:p>
    <w:p w14:paraId="7E42FE35" w14:textId="77777777" w:rsidR="0068528D" w:rsidRPr="0068528D" w:rsidRDefault="0068528D" w:rsidP="0068528D">
      <w:pPr>
        <w:spacing w:before="240" w:after="240"/>
        <w:ind w:right="426"/>
        <w:rPr>
          <w:rFonts w:ascii="Cambria" w:hAnsi="Cambria" w:cs="Segoe UI"/>
          <w:sz w:val="24"/>
          <w:szCs w:val="24"/>
        </w:rPr>
      </w:pPr>
      <w:r w:rsidRPr="0068528D">
        <w:rPr>
          <w:rFonts w:ascii="Cambria" w:hAnsi="Cambria" w:cs="Segoe UI"/>
          <w:sz w:val="24"/>
          <w:szCs w:val="24"/>
        </w:rPr>
        <w:t>Comunicar à Secretaria de Requisitante, no prazo máximo de 3 dias que antecede a data da entrega, os motivos que impossibilitem o cumprimento do prazo previsto, com a devida comprovação;</w:t>
      </w:r>
    </w:p>
    <w:p w14:paraId="6B1F4278" w14:textId="77777777" w:rsidR="0068528D" w:rsidRPr="0068528D" w:rsidRDefault="0068528D" w:rsidP="0068528D">
      <w:pPr>
        <w:spacing w:before="240" w:after="240"/>
        <w:ind w:right="426"/>
        <w:rPr>
          <w:rFonts w:ascii="Cambria" w:hAnsi="Cambria" w:cs="Segoe UI"/>
          <w:sz w:val="24"/>
          <w:szCs w:val="24"/>
        </w:rPr>
      </w:pPr>
      <w:r w:rsidRPr="0068528D">
        <w:rPr>
          <w:rFonts w:ascii="Cambria" w:hAnsi="Cambria" w:cs="Segoe UI"/>
          <w:sz w:val="24"/>
          <w:szCs w:val="24"/>
        </w:rPr>
        <w:t>Manter, durante toda a execução do instrumento contratual, em compatibilidade com as obrigações assumidas, todas as condições de habilitação e qualificação exigidas na licitação;</w:t>
      </w:r>
    </w:p>
    <w:p w14:paraId="2945E251" w14:textId="77777777" w:rsidR="0068528D" w:rsidRPr="0068528D" w:rsidRDefault="0068528D" w:rsidP="0068528D">
      <w:pPr>
        <w:spacing w:before="240" w:after="240"/>
        <w:ind w:right="426"/>
        <w:rPr>
          <w:rFonts w:ascii="Cambria" w:hAnsi="Cambria" w:cs="Segoe UI"/>
          <w:sz w:val="24"/>
          <w:szCs w:val="24"/>
        </w:rPr>
      </w:pPr>
      <w:r w:rsidRPr="0068528D">
        <w:rPr>
          <w:rFonts w:ascii="Cambria" w:hAnsi="Cambria" w:cs="Segoe UI"/>
          <w:sz w:val="24"/>
          <w:szCs w:val="24"/>
        </w:rPr>
        <w:lastRenderedPageBreak/>
        <w:t>Não transferir a terceiros, por qualquer forma, nem mesmo parcialmente, as obrigações assumidas, nem subcontratar qualquer das prestações a que está obrigada;</w:t>
      </w:r>
    </w:p>
    <w:p w14:paraId="7908067A" w14:textId="77777777" w:rsidR="0068528D" w:rsidRPr="0068528D" w:rsidRDefault="0068528D" w:rsidP="0068528D">
      <w:pPr>
        <w:spacing w:before="240" w:after="240"/>
        <w:ind w:right="426"/>
        <w:rPr>
          <w:rFonts w:ascii="Cambria" w:hAnsi="Cambria" w:cs="Segoe UI"/>
          <w:sz w:val="24"/>
          <w:szCs w:val="24"/>
        </w:rPr>
      </w:pPr>
      <w:r w:rsidRPr="0068528D">
        <w:rPr>
          <w:rFonts w:ascii="Cambria" w:hAnsi="Cambria" w:cs="Segoe UI"/>
          <w:sz w:val="24"/>
          <w:szCs w:val="24"/>
        </w:rPr>
        <w:t>Responsabilizar-se pelas despesas dos tributos, encargos trabalhistas, previdenciários, fiscais, comerciais, taxas, fretes, seguros, deslocamento de pessoal, prestação de garantia e quaisquer outras que incidam ou venham a incidir na execução das obrigações assumidas na Licitação.</w:t>
      </w:r>
    </w:p>
    <w:tbl>
      <w:tblPr>
        <w:tblStyle w:val="Tabelacomgrade"/>
        <w:tblW w:w="0" w:type="auto"/>
        <w:tblLook w:val="04A0" w:firstRow="1" w:lastRow="0" w:firstColumn="1" w:lastColumn="0" w:noHBand="0" w:noVBand="1"/>
      </w:tblPr>
      <w:tblGrid>
        <w:gridCol w:w="8642"/>
      </w:tblGrid>
      <w:tr w:rsidR="0068528D" w:rsidRPr="0068528D" w14:paraId="087B5DE9" w14:textId="77777777" w:rsidTr="0090092B">
        <w:tc>
          <w:tcPr>
            <w:tcW w:w="8642" w:type="dxa"/>
            <w:shd w:val="clear" w:color="auto" w:fill="BFBFBF" w:themeFill="background1" w:themeFillShade="BF"/>
          </w:tcPr>
          <w:p w14:paraId="43ED7A58" w14:textId="77777777" w:rsidR="0068528D" w:rsidRPr="0068528D" w:rsidRDefault="0068528D" w:rsidP="0090092B">
            <w:pPr>
              <w:jc w:val="both"/>
              <w:rPr>
                <w:rFonts w:ascii="Cambria" w:hAnsi="Cambria" w:cs="Segoe UI"/>
                <w:b/>
                <w:bCs/>
                <w:sz w:val="24"/>
                <w:szCs w:val="24"/>
              </w:rPr>
            </w:pPr>
            <w:r w:rsidRPr="0068528D">
              <w:rPr>
                <w:rFonts w:ascii="Cambria" w:hAnsi="Cambria" w:cs="Segoe UI"/>
                <w:b/>
                <w:bCs/>
                <w:sz w:val="24"/>
                <w:szCs w:val="24"/>
              </w:rPr>
              <w:t>5 - LEVANTAMENTO DO MERCADO</w:t>
            </w:r>
          </w:p>
        </w:tc>
      </w:tr>
    </w:tbl>
    <w:p w14:paraId="7FCE623F" w14:textId="77777777" w:rsidR="0068528D" w:rsidRPr="0068528D" w:rsidRDefault="0068528D" w:rsidP="0068528D">
      <w:pPr>
        <w:spacing w:before="240" w:after="240"/>
        <w:ind w:right="426"/>
        <w:rPr>
          <w:rFonts w:ascii="Cambria" w:hAnsi="Cambria" w:cs="Segoe UI"/>
          <w:sz w:val="24"/>
          <w:szCs w:val="24"/>
        </w:rPr>
      </w:pPr>
      <w:r w:rsidRPr="0068528D">
        <w:rPr>
          <w:rFonts w:ascii="Cambria" w:hAnsi="Cambria" w:cs="Segoe UI"/>
          <w:sz w:val="24"/>
          <w:szCs w:val="24"/>
        </w:rPr>
        <w:t>Analisando o mercado, entendem-se viáveis as seguintes alternativas, abaixo indicadas com os seus pós e contras:</w:t>
      </w:r>
    </w:p>
    <w:p w14:paraId="2B9C0A57" w14:textId="77777777" w:rsidR="0068528D" w:rsidRPr="0068528D" w:rsidRDefault="0068528D" w:rsidP="0068528D">
      <w:pPr>
        <w:spacing w:before="240" w:after="240"/>
        <w:ind w:right="426"/>
        <w:rPr>
          <w:rFonts w:ascii="Cambria" w:hAnsi="Cambria" w:cs="Segoe UI"/>
          <w:sz w:val="24"/>
          <w:szCs w:val="24"/>
        </w:rPr>
      </w:pPr>
      <w:r w:rsidRPr="0068528D">
        <w:rPr>
          <w:rFonts w:ascii="Cambria" w:hAnsi="Cambria" w:cs="Segoe UI"/>
          <w:sz w:val="24"/>
          <w:szCs w:val="24"/>
        </w:rPr>
        <w:t>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w:t>
      </w:r>
    </w:p>
    <w:p w14:paraId="1C458466" w14:textId="77777777" w:rsidR="0068528D" w:rsidRPr="0068528D" w:rsidRDefault="0068528D" w:rsidP="0068528D">
      <w:pPr>
        <w:spacing w:before="240" w:after="240"/>
        <w:ind w:right="426"/>
        <w:rPr>
          <w:rFonts w:ascii="Cambria" w:hAnsi="Cambria" w:cs="Segoe UI"/>
          <w:sz w:val="24"/>
          <w:szCs w:val="24"/>
        </w:rPr>
      </w:pPr>
      <w:r w:rsidRPr="0068528D">
        <w:rPr>
          <w:rFonts w:ascii="Cambria" w:hAnsi="Cambria" w:cs="Segoe UI"/>
          <w:sz w:val="24"/>
          <w:szCs w:val="24"/>
        </w:rPr>
        <w:t>Assim, a variação se dá pela modalidade de licitação aplicada a cada caso, a depender da permissibilidade normativa. Logo, a aquisição dos gêneros objeto do presente Estudo Técnico Preliminar se constitui, no atual cenário, em objeto de frequente aquisição por órgãos públicos, em todas as suas esferas.</w:t>
      </w:r>
    </w:p>
    <w:tbl>
      <w:tblPr>
        <w:tblStyle w:val="Tabelacomgrade"/>
        <w:tblW w:w="0" w:type="auto"/>
        <w:tblLook w:val="04A0" w:firstRow="1" w:lastRow="0" w:firstColumn="1" w:lastColumn="0" w:noHBand="0" w:noVBand="1"/>
      </w:tblPr>
      <w:tblGrid>
        <w:gridCol w:w="8642"/>
      </w:tblGrid>
      <w:tr w:rsidR="0068528D" w:rsidRPr="0068528D" w14:paraId="1E23B2EA" w14:textId="77777777" w:rsidTr="0090092B">
        <w:tc>
          <w:tcPr>
            <w:tcW w:w="8642" w:type="dxa"/>
            <w:shd w:val="clear" w:color="auto" w:fill="BFBFBF" w:themeFill="background1" w:themeFillShade="BF"/>
          </w:tcPr>
          <w:p w14:paraId="31F4F9E6" w14:textId="77777777" w:rsidR="0068528D" w:rsidRPr="0068528D" w:rsidRDefault="0068528D" w:rsidP="0090092B">
            <w:pPr>
              <w:rPr>
                <w:rFonts w:ascii="Cambria" w:hAnsi="Cambria" w:cs="Segoe UI"/>
                <w:b/>
                <w:bCs/>
                <w:sz w:val="24"/>
                <w:szCs w:val="24"/>
              </w:rPr>
            </w:pPr>
            <w:r w:rsidRPr="0068528D">
              <w:rPr>
                <w:rFonts w:ascii="Cambria" w:hAnsi="Cambria" w:cs="Segoe UI"/>
                <w:b/>
                <w:bCs/>
                <w:sz w:val="24"/>
                <w:szCs w:val="24"/>
              </w:rPr>
              <w:t>6 - DESCRIÇÃO DA SOLUÇÃO COMO UM TODO</w:t>
            </w:r>
          </w:p>
        </w:tc>
      </w:tr>
    </w:tbl>
    <w:p w14:paraId="5A9383FD" w14:textId="77777777" w:rsidR="0068528D" w:rsidRPr="0068528D" w:rsidRDefault="0068528D" w:rsidP="0068528D">
      <w:pPr>
        <w:spacing w:before="240" w:after="240"/>
        <w:ind w:right="426"/>
        <w:rPr>
          <w:rFonts w:ascii="Cambria" w:hAnsi="Cambria" w:cs="Segoe UI"/>
          <w:sz w:val="24"/>
          <w:szCs w:val="24"/>
        </w:rPr>
      </w:pPr>
      <w:r w:rsidRPr="0068528D">
        <w:rPr>
          <w:rFonts w:ascii="Cambria" w:hAnsi="Cambria" w:cs="Segoe UI"/>
          <w:sz w:val="24"/>
          <w:szCs w:val="24"/>
        </w:rPr>
        <w:t>Diante das alternativas apresentadas pelo mercado, sopesando-se os pós e contras de cada uma delas, entende-se que a melhor solução para a satisfação do interesse público é: Contratação de empresa para fornecimento eventual e sob demanda de pneus, câmaras de ar, protetores de câmara de ar, recapagem de pneus e serviços de alinhamento, balanceamento e cambagem, a serem utilizados na frota municipal de Piracanjuba/GO.</w:t>
      </w:r>
    </w:p>
    <w:p w14:paraId="683B579A" w14:textId="77777777" w:rsidR="0068528D" w:rsidRPr="0068528D" w:rsidRDefault="0068528D" w:rsidP="0068528D">
      <w:pPr>
        <w:spacing w:before="240" w:after="240"/>
        <w:ind w:right="426"/>
        <w:rPr>
          <w:rFonts w:ascii="Cambria" w:hAnsi="Cambria" w:cs="Segoe UI"/>
          <w:sz w:val="24"/>
          <w:szCs w:val="24"/>
        </w:rPr>
      </w:pPr>
      <w:r w:rsidRPr="0068528D">
        <w:rPr>
          <w:rFonts w:ascii="Cambria" w:hAnsi="Cambria" w:cs="Segoe UI"/>
          <w:sz w:val="24"/>
          <w:szCs w:val="24"/>
        </w:rPr>
        <w:t>Todos os demais elementos necessários ao atendimento à demanda da Administração estarão dispostos no Termo de Referência, entre eles as obrigações e responsabilidades da contratada e demais especificidades do objeto.</w:t>
      </w:r>
    </w:p>
    <w:tbl>
      <w:tblPr>
        <w:tblStyle w:val="Tabelacomgrade"/>
        <w:tblW w:w="0" w:type="auto"/>
        <w:tblLook w:val="04A0" w:firstRow="1" w:lastRow="0" w:firstColumn="1" w:lastColumn="0" w:noHBand="0" w:noVBand="1"/>
      </w:tblPr>
      <w:tblGrid>
        <w:gridCol w:w="8642"/>
      </w:tblGrid>
      <w:tr w:rsidR="0068528D" w:rsidRPr="0068528D" w14:paraId="5C212E37" w14:textId="77777777" w:rsidTr="0090092B">
        <w:tc>
          <w:tcPr>
            <w:tcW w:w="8642" w:type="dxa"/>
            <w:shd w:val="clear" w:color="auto" w:fill="BFBFBF" w:themeFill="background1" w:themeFillShade="BF"/>
          </w:tcPr>
          <w:p w14:paraId="479C8EDA" w14:textId="77777777" w:rsidR="0068528D" w:rsidRPr="0068528D" w:rsidRDefault="0068528D" w:rsidP="0090092B">
            <w:pPr>
              <w:jc w:val="both"/>
              <w:rPr>
                <w:rFonts w:ascii="Cambria" w:hAnsi="Cambria" w:cs="Segoe UI"/>
                <w:b/>
                <w:bCs/>
                <w:sz w:val="24"/>
                <w:szCs w:val="24"/>
              </w:rPr>
            </w:pPr>
            <w:r w:rsidRPr="0068528D">
              <w:rPr>
                <w:rFonts w:ascii="Cambria" w:hAnsi="Cambria" w:cs="Segoe UI"/>
                <w:b/>
                <w:bCs/>
                <w:sz w:val="24"/>
                <w:szCs w:val="24"/>
              </w:rPr>
              <w:t>7- ESTIMATIVA DAS QUANTIDADES A SEREM CONTRATADAS</w:t>
            </w:r>
          </w:p>
        </w:tc>
      </w:tr>
    </w:tbl>
    <w:p w14:paraId="7FF6D8D5" w14:textId="77777777" w:rsidR="0068528D" w:rsidRPr="0068528D" w:rsidRDefault="0068528D" w:rsidP="0068528D">
      <w:pPr>
        <w:spacing w:before="240" w:after="240"/>
        <w:rPr>
          <w:rFonts w:ascii="Cambria" w:hAnsi="Cambria" w:cs="Segoe UI"/>
          <w:sz w:val="24"/>
          <w:szCs w:val="24"/>
        </w:rPr>
      </w:pPr>
      <w:r w:rsidRPr="0068528D">
        <w:rPr>
          <w:rFonts w:ascii="Cambria" w:hAnsi="Cambria" w:cs="Segoe UI"/>
          <w:sz w:val="24"/>
          <w:szCs w:val="24"/>
        </w:rPr>
        <w:lastRenderedPageBreak/>
        <w:t>Conforme Tabela Unificada a seguir:</w:t>
      </w:r>
    </w:p>
    <w:tbl>
      <w:tblPr>
        <w:tblStyle w:val="Tabelacomgrade"/>
        <w:tblW w:w="0" w:type="auto"/>
        <w:tblLook w:val="04A0" w:firstRow="1" w:lastRow="0" w:firstColumn="1" w:lastColumn="0" w:noHBand="0" w:noVBand="1"/>
      </w:tblPr>
      <w:tblGrid>
        <w:gridCol w:w="602"/>
        <w:gridCol w:w="838"/>
        <w:gridCol w:w="1768"/>
        <w:gridCol w:w="964"/>
        <w:gridCol w:w="1104"/>
        <w:gridCol w:w="735"/>
        <w:gridCol w:w="796"/>
        <w:gridCol w:w="1369"/>
        <w:gridCol w:w="745"/>
      </w:tblGrid>
      <w:tr w:rsidR="0068528D" w:rsidRPr="0068528D" w14:paraId="7866977D" w14:textId="77777777" w:rsidTr="0090092B">
        <w:tc>
          <w:tcPr>
            <w:tcW w:w="578" w:type="dxa"/>
          </w:tcPr>
          <w:p w14:paraId="3BE94FF3" w14:textId="77777777" w:rsidR="0068528D" w:rsidRPr="0068528D" w:rsidRDefault="0068528D" w:rsidP="0090092B">
            <w:pPr>
              <w:spacing w:line="276" w:lineRule="auto"/>
              <w:ind w:left="-120" w:right="-102"/>
              <w:jc w:val="center"/>
              <w:rPr>
                <w:rFonts w:ascii="Cambria" w:hAnsi="Cambria" w:cs="Segoe UI"/>
                <w:b/>
                <w:bCs/>
                <w:sz w:val="24"/>
                <w:szCs w:val="24"/>
              </w:rPr>
            </w:pPr>
            <w:r w:rsidRPr="0068528D">
              <w:rPr>
                <w:rFonts w:ascii="Cambria" w:hAnsi="Cambria" w:cs="Segoe UI"/>
                <w:b/>
                <w:bCs/>
                <w:sz w:val="24"/>
                <w:szCs w:val="24"/>
              </w:rPr>
              <w:t>Item</w:t>
            </w:r>
          </w:p>
        </w:tc>
        <w:tc>
          <w:tcPr>
            <w:tcW w:w="878" w:type="dxa"/>
          </w:tcPr>
          <w:p w14:paraId="00ACFEC3" w14:textId="77777777" w:rsidR="0068528D" w:rsidRPr="0068528D" w:rsidRDefault="0068528D" w:rsidP="0090092B">
            <w:pPr>
              <w:spacing w:line="276" w:lineRule="auto"/>
              <w:ind w:left="-122" w:right="-128"/>
              <w:jc w:val="center"/>
              <w:rPr>
                <w:rFonts w:ascii="Cambria" w:hAnsi="Cambria" w:cs="Segoe UI"/>
                <w:b/>
                <w:bCs/>
                <w:sz w:val="24"/>
                <w:szCs w:val="24"/>
              </w:rPr>
            </w:pPr>
            <w:r w:rsidRPr="0068528D">
              <w:rPr>
                <w:rFonts w:ascii="Cambria" w:hAnsi="Cambria" w:cs="Segoe UI"/>
                <w:b/>
                <w:bCs/>
                <w:sz w:val="24"/>
                <w:szCs w:val="24"/>
              </w:rPr>
              <w:t>Código Centi</w:t>
            </w:r>
          </w:p>
        </w:tc>
        <w:tc>
          <w:tcPr>
            <w:tcW w:w="1806" w:type="dxa"/>
          </w:tcPr>
          <w:p w14:paraId="07B63E62" w14:textId="77777777" w:rsidR="0068528D" w:rsidRPr="0068528D" w:rsidRDefault="0068528D" w:rsidP="0090092B">
            <w:pPr>
              <w:spacing w:line="276" w:lineRule="auto"/>
              <w:jc w:val="center"/>
              <w:rPr>
                <w:rFonts w:ascii="Cambria" w:hAnsi="Cambria" w:cs="Segoe UI"/>
                <w:b/>
                <w:bCs/>
                <w:sz w:val="24"/>
                <w:szCs w:val="24"/>
              </w:rPr>
            </w:pPr>
            <w:r w:rsidRPr="0068528D">
              <w:rPr>
                <w:rFonts w:ascii="Cambria" w:hAnsi="Cambria" w:cs="Segoe UI"/>
                <w:b/>
                <w:bCs/>
                <w:sz w:val="24"/>
                <w:szCs w:val="24"/>
              </w:rPr>
              <w:t>Descrição</w:t>
            </w:r>
          </w:p>
        </w:tc>
        <w:tc>
          <w:tcPr>
            <w:tcW w:w="934" w:type="dxa"/>
          </w:tcPr>
          <w:p w14:paraId="7583EA46" w14:textId="77777777" w:rsidR="0068528D" w:rsidRPr="0068528D" w:rsidRDefault="0068528D" w:rsidP="0090092B">
            <w:pPr>
              <w:spacing w:line="276" w:lineRule="auto"/>
              <w:ind w:left="-60" w:right="-114"/>
              <w:jc w:val="center"/>
              <w:rPr>
                <w:rFonts w:ascii="Cambria" w:hAnsi="Cambria" w:cs="Segoe UI"/>
                <w:b/>
                <w:bCs/>
                <w:sz w:val="24"/>
                <w:szCs w:val="24"/>
              </w:rPr>
            </w:pPr>
            <w:r w:rsidRPr="0068528D">
              <w:rPr>
                <w:rFonts w:ascii="Cambria" w:hAnsi="Cambria" w:cs="Segoe UI"/>
                <w:b/>
                <w:bCs/>
                <w:sz w:val="24"/>
                <w:szCs w:val="24"/>
              </w:rPr>
              <w:t>Unid. de Medida</w:t>
            </w:r>
          </w:p>
        </w:tc>
        <w:tc>
          <w:tcPr>
            <w:tcW w:w="1068" w:type="dxa"/>
          </w:tcPr>
          <w:p w14:paraId="60BF7F5E" w14:textId="77777777" w:rsidR="0068528D" w:rsidRPr="0068528D" w:rsidRDefault="0068528D" w:rsidP="0090092B">
            <w:pPr>
              <w:spacing w:line="276" w:lineRule="auto"/>
              <w:ind w:left="-140" w:right="-78"/>
              <w:jc w:val="center"/>
              <w:rPr>
                <w:rFonts w:ascii="Cambria" w:hAnsi="Cambria" w:cs="Segoe UI"/>
                <w:b/>
                <w:bCs/>
                <w:sz w:val="24"/>
                <w:szCs w:val="24"/>
              </w:rPr>
            </w:pPr>
            <w:r w:rsidRPr="0068528D">
              <w:rPr>
                <w:rFonts w:ascii="Cambria" w:hAnsi="Cambria" w:cs="Segoe UI"/>
                <w:b/>
                <w:bCs/>
                <w:sz w:val="24"/>
                <w:szCs w:val="24"/>
              </w:rPr>
              <w:t>Educação</w:t>
            </w:r>
          </w:p>
        </w:tc>
        <w:tc>
          <w:tcPr>
            <w:tcW w:w="753" w:type="dxa"/>
          </w:tcPr>
          <w:p w14:paraId="2D862C04" w14:textId="77777777" w:rsidR="0068528D" w:rsidRPr="0068528D" w:rsidRDefault="0068528D" w:rsidP="0090092B">
            <w:pPr>
              <w:spacing w:line="276" w:lineRule="auto"/>
              <w:ind w:left="-131" w:right="-149"/>
              <w:jc w:val="center"/>
              <w:rPr>
                <w:rFonts w:ascii="Cambria" w:hAnsi="Cambria" w:cs="Segoe UI"/>
                <w:b/>
                <w:bCs/>
                <w:sz w:val="24"/>
                <w:szCs w:val="24"/>
              </w:rPr>
            </w:pPr>
            <w:r w:rsidRPr="0068528D">
              <w:rPr>
                <w:rFonts w:ascii="Cambria" w:hAnsi="Cambria" w:cs="Segoe UI"/>
                <w:b/>
                <w:bCs/>
                <w:sz w:val="24"/>
                <w:szCs w:val="24"/>
              </w:rPr>
              <w:t>Obras</w:t>
            </w:r>
          </w:p>
        </w:tc>
        <w:tc>
          <w:tcPr>
            <w:tcW w:w="814" w:type="dxa"/>
          </w:tcPr>
          <w:p w14:paraId="0F535A64" w14:textId="77777777" w:rsidR="0068528D" w:rsidRPr="0068528D" w:rsidRDefault="0068528D" w:rsidP="0090092B">
            <w:pPr>
              <w:spacing w:line="276" w:lineRule="auto"/>
              <w:ind w:left="-75" w:right="-159"/>
              <w:jc w:val="center"/>
              <w:rPr>
                <w:rFonts w:ascii="Cambria" w:hAnsi="Cambria" w:cs="Segoe UI"/>
                <w:b/>
                <w:bCs/>
                <w:sz w:val="24"/>
                <w:szCs w:val="24"/>
              </w:rPr>
            </w:pPr>
            <w:r w:rsidRPr="0068528D">
              <w:rPr>
                <w:rFonts w:ascii="Cambria" w:hAnsi="Cambria" w:cs="Segoe UI"/>
                <w:b/>
                <w:bCs/>
                <w:sz w:val="24"/>
                <w:szCs w:val="24"/>
              </w:rPr>
              <w:t>Saúde</w:t>
            </w:r>
          </w:p>
        </w:tc>
        <w:tc>
          <w:tcPr>
            <w:tcW w:w="1312" w:type="dxa"/>
          </w:tcPr>
          <w:p w14:paraId="0BBF6601" w14:textId="77777777" w:rsidR="0068528D" w:rsidRPr="0068528D" w:rsidRDefault="0068528D" w:rsidP="0090092B">
            <w:pPr>
              <w:spacing w:line="276" w:lineRule="auto"/>
              <w:ind w:left="-65" w:right="-167"/>
              <w:jc w:val="center"/>
              <w:rPr>
                <w:rFonts w:ascii="Cambria" w:hAnsi="Cambria" w:cs="Segoe UI"/>
                <w:b/>
                <w:bCs/>
                <w:sz w:val="24"/>
                <w:szCs w:val="24"/>
              </w:rPr>
            </w:pPr>
            <w:r w:rsidRPr="0068528D">
              <w:rPr>
                <w:rFonts w:ascii="Cambria" w:hAnsi="Cambria" w:cs="Segoe UI"/>
                <w:b/>
                <w:bCs/>
                <w:sz w:val="24"/>
                <w:szCs w:val="24"/>
              </w:rPr>
              <w:t>Assistência</w:t>
            </w:r>
          </w:p>
        </w:tc>
        <w:tc>
          <w:tcPr>
            <w:tcW w:w="778" w:type="dxa"/>
          </w:tcPr>
          <w:p w14:paraId="48B8E644" w14:textId="77777777" w:rsidR="0068528D" w:rsidRPr="0068528D" w:rsidRDefault="0068528D" w:rsidP="0090092B">
            <w:pPr>
              <w:spacing w:line="276" w:lineRule="auto"/>
              <w:ind w:left="-42" w:right="-110"/>
              <w:jc w:val="center"/>
              <w:rPr>
                <w:rFonts w:ascii="Cambria" w:hAnsi="Cambria" w:cs="Segoe UI"/>
                <w:b/>
                <w:bCs/>
                <w:sz w:val="24"/>
                <w:szCs w:val="24"/>
              </w:rPr>
            </w:pPr>
            <w:r w:rsidRPr="0068528D">
              <w:rPr>
                <w:rFonts w:ascii="Cambria" w:hAnsi="Cambria" w:cs="Segoe UI"/>
                <w:b/>
                <w:bCs/>
                <w:sz w:val="24"/>
                <w:szCs w:val="24"/>
              </w:rPr>
              <w:t>Total</w:t>
            </w:r>
          </w:p>
        </w:tc>
      </w:tr>
      <w:tr w:rsidR="0068528D" w:rsidRPr="0068528D" w14:paraId="6C3CEEC3" w14:textId="77777777" w:rsidTr="0090092B">
        <w:tc>
          <w:tcPr>
            <w:tcW w:w="578" w:type="dxa"/>
            <w:vAlign w:val="center"/>
          </w:tcPr>
          <w:p w14:paraId="12CE9FFB"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01</w:t>
            </w:r>
          </w:p>
        </w:tc>
        <w:tc>
          <w:tcPr>
            <w:tcW w:w="878" w:type="dxa"/>
            <w:vAlign w:val="center"/>
          </w:tcPr>
          <w:p w14:paraId="1BDC268B"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color w:val="000000"/>
                <w:sz w:val="24"/>
                <w:szCs w:val="24"/>
              </w:rPr>
              <w:t>56979</w:t>
            </w:r>
          </w:p>
        </w:tc>
        <w:tc>
          <w:tcPr>
            <w:tcW w:w="1806" w:type="dxa"/>
            <w:vAlign w:val="center"/>
          </w:tcPr>
          <w:p w14:paraId="67BF6B79"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 185/65 R14 de primeira linha, provenientes da linha de montagem, devem ser novos, nunca utilizados, lonados e de modelo convencional. Devem apresentar índice de carga e velocidade adequado ao veículo e à sua função, com garantia mínima contra defeitos de fabricação, atendendo às normas técnicas aplicáveis, como ABNT, INMETRO ou equivalentes.</w:t>
            </w:r>
          </w:p>
        </w:tc>
        <w:tc>
          <w:tcPr>
            <w:tcW w:w="934" w:type="dxa"/>
            <w:vAlign w:val="center"/>
          </w:tcPr>
          <w:p w14:paraId="358AFE0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Un</w:t>
            </w:r>
          </w:p>
        </w:tc>
        <w:tc>
          <w:tcPr>
            <w:tcW w:w="1068" w:type="dxa"/>
            <w:vAlign w:val="center"/>
          </w:tcPr>
          <w:p w14:paraId="303F9900"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19</w:t>
            </w:r>
          </w:p>
        </w:tc>
        <w:tc>
          <w:tcPr>
            <w:tcW w:w="753" w:type="dxa"/>
            <w:vAlign w:val="center"/>
          </w:tcPr>
          <w:p w14:paraId="12DD5BA9"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814" w:type="dxa"/>
            <w:vAlign w:val="center"/>
          </w:tcPr>
          <w:p w14:paraId="511220E2"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3F846AAC"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55FD29E4"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19</w:t>
            </w:r>
          </w:p>
        </w:tc>
      </w:tr>
      <w:tr w:rsidR="0068528D" w:rsidRPr="0068528D" w14:paraId="73618FE8" w14:textId="77777777" w:rsidTr="0090092B">
        <w:tc>
          <w:tcPr>
            <w:tcW w:w="578" w:type="dxa"/>
            <w:vAlign w:val="center"/>
          </w:tcPr>
          <w:p w14:paraId="78A08DFF"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02</w:t>
            </w:r>
          </w:p>
        </w:tc>
        <w:tc>
          <w:tcPr>
            <w:tcW w:w="878" w:type="dxa"/>
            <w:vAlign w:val="center"/>
          </w:tcPr>
          <w:p w14:paraId="427463DA"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color w:val="000000"/>
                <w:sz w:val="24"/>
                <w:szCs w:val="24"/>
              </w:rPr>
              <w:t>56980</w:t>
            </w:r>
          </w:p>
        </w:tc>
        <w:tc>
          <w:tcPr>
            <w:tcW w:w="1806" w:type="dxa"/>
            <w:vAlign w:val="center"/>
          </w:tcPr>
          <w:p w14:paraId="0627718C"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 xml:space="preserve">Pneu 185/70 R14H de primeira linha, provenientes da linha de </w:t>
            </w:r>
            <w:r w:rsidRPr="0068528D">
              <w:rPr>
                <w:rFonts w:ascii="Cambria" w:hAnsi="Cambria" w:cs="Segoe UI"/>
                <w:sz w:val="24"/>
                <w:szCs w:val="24"/>
              </w:rPr>
              <w:lastRenderedPageBreak/>
              <w:t>montagem, devem ser novos, nunca utilizados, lonados e de modelo convencional. Devem apresentar índice de carga e velocidade adequado ao veículo e à sua função, com garantia mínima contra defeitos de fabricação, atendendo às normas técnicas aplicáveis, como ABNT, INMETRO ou equivalentes.</w:t>
            </w:r>
          </w:p>
        </w:tc>
        <w:tc>
          <w:tcPr>
            <w:tcW w:w="934" w:type="dxa"/>
            <w:vAlign w:val="center"/>
          </w:tcPr>
          <w:p w14:paraId="323BC90C"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lastRenderedPageBreak/>
              <w:t>Un</w:t>
            </w:r>
          </w:p>
        </w:tc>
        <w:tc>
          <w:tcPr>
            <w:tcW w:w="1068" w:type="dxa"/>
            <w:vAlign w:val="center"/>
          </w:tcPr>
          <w:p w14:paraId="3A9CAC40"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09</w:t>
            </w:r>
          </w:p>
        </w:tc>
        <w:tc>
          <w:tcPr>
            <w:tcW w:w="753" w:type="dxa"/>
            <w:vAlign w:val="center"/>
          </w:tcPr>
          <w:p w14:paraId="2788D364"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814" w:type="dxa"/>
            <w:vAlign w:val="center"/>
          </w:tcPr>
          <w:p w14:paraId="4722696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0E31CE70"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27C95F81"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09</w:t>
            </w:r>
          </w:p>
        </w:tc>
      </w:tr>
      <w:tr w:rsidR="0068528D" w:rsidRPr="0068528D" w14:paraId="25733F9C" w14:textId="77777777" w:rsidTr="0090092B">
        <w:tc>
          <w:tcPr>
            <w:tcW w:w="578" w:type="dxa"/>
            <w:vAlign w:val="center"/>
          </w:tcPr>
          <w:p w14:paraId="00DAB265"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03</w:t>
            </w:r>
          </w:p>
        </w:tc>
        <w:tc>
          <w:tcPr>
            <w:tcW w:w="878" w:type="dxa"/>
            <w:vAlign w:val="center"/>
          </w:tcPr>
          <w:p w14:paraId="60FA6A96"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color w:val="000000"/>
                <w:sz w:val="24"/>
                <w:szCs w:val="24"/>
              </w:rPr>
              <w:t>56981</w:t>
            </w:r>
          </w:p>
        </w:tc>
        <w:tc>
          <w:tcPr>
            <w:tcW w:w="1806" w:type="dxa"/>
            <w:vAlign w:val="center"/>
          </w:tcPr>
          <w:p w14:paraId="01D7E88B"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 xml:space="preserve">Pneu 185/75 R14 de primeira linha, provenientes da linha de montagem, devem ser novos, nunca utilizados, lonados e de modelo convencional. Devem apresentar </w:t>
            </w:r>
            <w:r w:rsidRPr="0068528D">
              <w:rPr>
                <w:rFonts w:ascii="Cambria" w:hAnsi="Cambria" w:cs="Segoe UI"/>
                <w:sz w:val="24"/>
                <w:szCs w:val="24"/>
              </w:rPr>
              <w:lastRenderedPageBreak/>
              <w:t>índice de carga e velocidade adequado ao veículo e à sua função, com garantia mínima contra defeitos de fabricação, atendendo às normas técnicas aplicáveis, como ABNT, INMETRO ou equivalentes.</w:t>
            </w:r>
          </w:p>
        </w:tc>
        <w:tc>
          <w:tcPr>
            <w:tcW w:w="934" w:type="dxa"/>
            <w:vAlign w:val="center"/>
          </w:tcPr>
          <w:p w14:paraId="5300D896"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lastRenderedPageBreak/>
              <w:t>Un</w:t>
            </w:r>
          </w:p>
        </w:tc>
        <w:tc>
          <w:tcPr>
            <w:tcW w:w="1068" w:type="dxa"/>
            <w:vAlign w:val="center"/>
          </w:tcPr>
          <w:p w14:paraId="6281E642"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19</w:t>
            </w:r>
          </w:p>
        </w:tc>
        <w:tc>
          <w:tcPr>
            <w:tcW w:w="753" w:type="dxa"/>
            <w:vAlign w:val="center"/>
          </w:tcPr>
          <w:p w14:paraId="2C6B54CF"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814" w:type="dxa"/>
            <w:vAlign w:val="center"/>
          </w:tcPr>
          <w:p w14:paraId="2CA15314"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43FD03DA"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5C89970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19</w:t>
            </w:r>
          </w:p>
        </w:tc>
      </w:tr>
      <w:tr w:rsidR="0068528D" w:rsidRPr="0068528D" w14:paraId="4FB92222" w14:textId="77777777" w:rsidTr="0090092B">
        <w:tc>
          <w:tcPr>
            <w:tcW w:w="578" w:type="dxa"/>
            <w:vAlign w:val="center"/>
          </w:tcPr>
          <w:p w14:paraId="515BFE44"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04</w:t>
            </w:r>
          </w:p>
        </w:tc>
        <w:tc>
          <w:tcPr>
            <w:tcW w:w="878" w:type="dxa"/>
            <w:vAlign w:val="center"/>
          </w:tcPr>
          <w:p w14:paraId="51365231"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color w:val="000000"/>
                <w:sz w:val="24"/>
                <w:szCs w:val="24"/>
              </w:rPr>
              <w:t>56982</w:t>
            </w:r>
          </w:p>
        </w:tc>
        <w:tc>
          <w:tcPr>
            <w:tcW w:w="1806" w:type="dxa"/>
            <w:vAlign w:val="center"/>
          </w:tcPr>
          <w:p w14:paraId="2BFBF353"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 xml:space="preserve">Pneu 195/60 R15 de primeira linha, provenientes da linha de montagem, devem ser novos, nunca utilizados, lonados e de modelo convencional. Devem apresentar índice de carga e velocidade adequado ao veículo e à sua função, com garantia mínima contra defeitos de fabricação, </w:t>
            </w:r>
            <w:r w:rsidRPr="0068528D">
              <w:rPr>
                <w:rFonts w:ascii="Cambria" w:hAnsi="Cambria" w:cs="Segoe UI"/>
                <w:sz w:val="24"/>
                <w:szCs w:val="24"/>
              </w:rPr>
              <w:lastRenderedPageBreak/>
              <w:t>atendendo às normas técnicas aplicáveis, como ABNT, INMETRO ou equivalentes.</w:t>
            </w:r>
          </w:p>
        </w:tc>
        <w:tc>
          <w:tcPr>
            <w:tcW w:w="934" w:type="dxa"/>
            <w:vAlign w:val="center"/>
          </w:tcPr>
          <w:p w14:paraId="7BB2829A"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lastRenderedPageBreak/>
              <w:t>Un</w:t>
            </w:r>
          </w:p>
        </w:tc>
        <w:tc>
          <w:tcPr>
            <w:tcW w:w="1068" w:type="dxa"/>
            <w:vAlign w:val="center"/>
          </w:tcPr>
          <w:p w14:paraId="0A494AC8"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09</w:t>
            </w:r>
          </w:p>
        </w:tc>
        <w:tc>
          <w:tcPr>
            <w:tcW w:w="753" w:type="dxa"/>
            <w:vAlign w:val="center"/>
          </w:tcPr>
          <w:p w14:paraId="38C67F72"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814" w:type="dxa"/>
            <w:vAlign w:val="center"/>
          </w:tcPr>
          <w:p w14:paraId="3214195F"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481E2D00"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48B12A86"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09</w:t>
            </w:r>
          </w:p>
        </w:tc>
      </w:tr>
      <w:tr w:rsidR="0068528D" w:rsidRPr="0068528D" w14:paraId="541BAF35" w14:textId="77777777" w:rsidTr="0090092B">
        <w:tc>
          <w:tcPr>
            <w:tcW w:w="578" w:type="dxa"/>
            <w:vAlign w:val="center"/>
          </w:tcPr>
          <w:p w14:paraId="0C5F48D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05</w:t>
            </w:r>
          </w:p>
        </w:tc>
        <w:tc>
          <w:tcPr>
            <w:tcW w:w="878" w:type="dxa"/>
            <w:vAlign w:val="center"/>
          </w:tcPr>
          <w:p w14:paraId="3E796B4B"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color w:val="000000"/>
                <w:sz w:val="24"/>
                <w:szCs w:val="24"/>
              </w:rPr>
              <w:t>56983</w:t>
            </w:r>
          </w:p>
        </w:tc>
        <w:tc>
          <w:tcPr>
            <w:tcW w:w="1806" w:type="dxa"/>
            <w:vAlign w:val="center"/>
          </w:tcPr>
          <w:p w14:paraId="5315EF44"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 2.75/18 de primeira linha, provenientes da linha de montagem, devem ser novos, nunca utilizados, lonados e de modelo convencional. Devem apresentar índice de carga e velocidade adequado ao veículo e à sua função, com garantia mínima contra defeitos de fabricação, atendendo às normas técnicas aplicáveis, como ABNT, INMETRO ou equivalentes.</w:t>
            </w:r>
          </w:p>
        </w:tc>
        <w:tc>
          <w:tcPr>
            <w:tcW w:w="934" w:type="dxa"/>
            <w:vAlign w:val="center"/>
          </w:tcPr>
          <w:p w14:paraId="0B88E770"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Un</w:t>
            </w:r>
          </w:p>
        </w:tc>
        <w:tc>
          <w:tcPr>
            <w:tcW w:w="1068" w:type="dxa"/>
            <w:vAlign w:val="center"/>
          </w:tcPr>
          <w:p w14:paraId="1E235E19"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01</w:t>
            </w:r>
          </w:p>
        </w:tc>
        <w:tc>
          <w:tcPr>
            <w:tcW w:w="753" w:type="dxa"/>
            <w:vAlign w:val="center"/>
          </w:tcPr>
          <w:p w14:paraId="4DDDB794"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814" w:type="dxa"/>
            <w:vAlign w:val="center"/>
          </w:tcPr>
          <w:p w14:paraId="4DD88214"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060326E4"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41F7A25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01</w:t>
            </w:r>
          </w:p>
        </w:tc>
      </w:tr>
      <w:tr w:rsidR="0068528D" w:rsidRPr="0068528D" w14:paraId="126B256E" w14:textId="77777777" w:rsidTr="0090092B">
        <w:tc>
          <w:tcPr>
            <w:tcW w:w="578" w:type="dxa"/>
            <w:vAlign w:val="center"/>
          </w:tcPr>
          <w:p w14:paraId="451D68A8"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06</w:t>
            </w:r>
          </w:p>
        </w:tc>
        <w:tc>
          <w:tcPr>
            <w:tcW w:w="878" w:type="dxa"/>
            <w:vAlign w:val="center"/>
          </w:tcPr>
          <w:p w14:paraId="1444DE29"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color w:val="000000"/>
                <w:sz w:val="24"/>
                <w:szCs w:val="24"/>
              </w:rPr>
              <w:t>56984</w:t>
            </w:r>
          </w:p>
        </w:tc>
        <w:tc>
          <w:tcPr>
            <w:tcW w:w="1806" w:type="dxa"/>
            <w:vAlign w:val="center"/>
          </w:tcPr>
          <w:p w14:paraId="310B784D"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 xml:space="preserve">Pneu 205/75 R16C de </w:t>
            </w:r>
            <w:r w:rsidRPr="0068528D">
              <w:rPr>
                <w:rFonts w:ascii="Cambria" w:hAnsi="Cambria" w:cs="Segoe UI"/>
                <w:sz w:val="24"/>
                <w:szCs w:val="24"/>
              </w:rPr>
              <w:lastRenderedPageBreak/>
              <w:t>primeira linha, provenientes da linha de montagem, devem ser novos, nunca utilizados, lonados e de modelo convencional. Devem apresentar índice de carga e velocidade adequado ao veículo e à sua função, com garantia mínima contra defeitos de fabricação, atendendo às normas técnicas aplicáveis, como ABNT, INMETRO ou equivalentes.</w:t>
            </w:r>
          </w:p>
        </w:tc>
        <w:tc>
          <w:tcPr>
            <w:tcW w:w="934" w:type="dxa"/>
            <w:vAlign w:val="center"/>
          </w:tcPr>
          <w:p w14:paraId="2012FEA9"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lastRenderedPageBreak/>
              <w:t>Un</w:t>
            </w:r>
          </w:p>
        </w:tc>
        <w:tc>
          <w:tcPr>
            <w:tcW w:w="1068" w:type="dxa"/>
            <w:vAlign w:val="center"/>
          </w:tcPr>
          <w:p w14:paraId="13C0675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09</w:t>
            </w:r>
          </w:p>
        </w:tc>
        <w:tc>
          <w:tcPr>
            <w:tcW w:w="753" w:type="dxa"/>
            <w:vAlign w:val="center"/>
          </w:tcPr>
          <w:p w14:paraId="57488B08"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814" w:type="dxa"/>
            <w:vAlign w:val="center"/>
          </w:tcPr>
          <w:p w14:paraId="150A8E5F"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51048B88"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3669C30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09</w:t>
            </w:r>
          </w:p>
        </w:tc>
      </w:tr>
      <w:tr w:rsidR="0068528D" w:rsidRPr="0068528D" w14:paraId="5BAF925F" w14:textId="77777777" w:rsidTr="0090092B">
        <w:tc>
          <w:tcPr>
            <w:tcW w:w="578" w:type="dxa"/>
            <w:vAlign w:val="center"/>
          </w:tcPr>
          <w:p w14:paraId="3387B08C"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07</w:t>
            </w:r>
          </w:p>
        </w:tc>
        <w:tc>
          <w:tcPr>
            <w:tcW w:w="878" w:type="dxa"/>
            <w:vAlign w:val="center"/>
          </w:tcPr>
          <w:p w14:paraId="778CBE8D"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color w:val="000000"/>
                <w:sz w:val="24"/>
                <w:szCs w:val="24"/>
              </w:rPr>
              <w:t>56985</w:t>
            </w:r>
          </w:p>
        </w:tc>
        <w:tc>
          <w:tcPr>
            <w:tcW w:w="1806" w:type="dxa"/>
            <w:vAlign w:val="center"/>
          </w:tcPr>
          <w:p w14:paraId="6D77234D"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 xml:space="preserve">Pneu 215/75 R17.5 de primeira linha, provenientes da linha de montagem, devem ser novos, nunca utilizados, lonados e de modelo </w:t>
            </w:r>
            <w:r w:rsidRPr="0068528D">
              <w:rPr>
                <w:rFonts w:ascii="Cambria" w:hAnsi="Cambria" w:cs="Segoe UI"/>
                <w:sz w:val="24"/>
                <w:szCs w:val="24"/>
              </w:rPr>
              <w:lastRenderedPageBreak/>
              <w:t>convencional. Devem apresentar índice de carga e velocidade adequado ao veículo e à sua função, com garantia mínima contra defeitos de fabricação, atendendo às normas técnicas aplicáveis, como ABNT, INMETRO ou equivalentes.</w:t>
            </w:r>
          </w:p>
        </w:tc>
        <w:tc>
          <w:tcPr>
            <w:tcW w:w="934" w:type="dxa"/>
            <w:vAlign w:val="center"/>
          </w:tcPr>
          <w:p w14:paraId="0E92396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lastRenderedPageBreak/>
              <w:t>Un</w:t>
            </w:r>
          </w:p>
        </w:tc>
        <w:tc>
          <w:tcPr>
            <w:tcW w:w="1068" w:type="dxa"/>
            <w:vAlign w:val="center"/>
          </w:tcPr>
          <w:p w14:paraId="1AB03A8C"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101</w:t>
            </w:r>
          </w:p>
        </w:tc>
        <w:tc>
          <w:tcPr>
            <w:tcW w:w="753" w:type="dxa"/>
            <w:vAlign w:val="center"/>
          </w:tcPr>
          <w:p w14:paraId="75C2CD72"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c>
          <w:tcPr>
            <w:tcW w:w="814" w:type="dxa"/>
            <w:vAlign w:val="center"/>
          </w:tcPr>
          <w:p w14:paraId="4D507E48"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2409715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18</w:t>
            </w:r>
          </w:p>
        </w:tc>
        <w:tc>
          <w:tcPr>
            <w:tcW w:w="778" w:type="dxa"/>
            <w:vAlign w:val="center"/>
          </w:tcPr>
          <w:p w14:paraId="194DE0A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143</w:t>
            </w:r>
          </w:p>
        </w:tc>
      </w:tr>
      <w:tr w:rsidR="0068528D" w:rsidRPr="0068528D" w14:paraId="6D44D0CE" w14:textId="77777777" w:rsidTr="0090092B">
        <w:tc>
          <w:tcPr>
            <w:tcW w:w="578" w:type="dxa"/>
            <w:vAlign w:val="center"/>
          </w:tcPr>
          <w:p w14:paraId="798F397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08</w:t>
            </w:r>
          </w:p>
        </w:tc>
        <w:tc>
          <w:tcPr>
            <w:tcW w:w="878" w:type="dxa"/>
            <w:vAlign w:val="center"/>
          </w:tcPr>
          <w:p w14:paraId="069BE30C"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color w:val="000000"/>
                <w:sz w:val="24"/>
                <w:szCs w:val="24"/>
              </w:rPr>
              <w:t>56986</w:t>
            </w:r>
          </w:p>
        </w:tc>
        <w:tc>
          <w:tcPr>
            <w:tcW w:w="1806" w:type="dxa"/>
            <w:vAlign w:val="center"/>
          </w:tcPr>
          <w:p w14:paraId="2561F6FD"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 xml:space="preserve">Pneu 225/70 R15C de primeira linha, provenientes da linha de montagem, devem ser novos, nunca utilizados, lonados e de modelo convencional. Devem apresentar índice de carga e velocidade adequado ao veículo e à sua função, com garantia </w:t>
            </w:r>
            <w:r w:rsidRPr="0068528D">
              <w:rPr>
                <w:rFonts w:ascii="Cambria" w:hAnsi="Cambria" w:cs="Segoe UI"/>
                <w:sz w:val="24"/>
                <w:szCs w:val="24"/>
              </w:rPr>
              <w:lastRenderedPageBreak/>
              <w:t>mínima contra defeitos de fabricação, atendendo às normas técnicas aplicáveis, como ABNT, INMETRO ou equivalentes.</w:t>
            </w:r>
          </w:p>
        </w:tc>
        <w:tc>
          <w:tcPr>
            <w:tcW w:w="934" w:type="dxa"/>
            <w:vAlign w:val="center"/>
          </w:tcPr>
          <w:p w14:paraId="3A4D0128"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lastRenderedPageBreak/>
              <w:t>Un</w:t>
            </w:r>
          </w:p>
        </w:tc>
        <w:tc>
          <w:tcPr>
            <w:tcW w:w="1068" w:type="dxa"/>
            <w:vAlign w:val="center"/>
          </w:tcPr>
          <w:p w14:paraId="37322CAE"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19</w:t>
            </w:r>
          </w:p>
        </w:tc>
        <w:tc>
          <w:tcPr>
            <w:tcW w:w="753" w:type="dxa"/>
            <w:vAlign w:val="center"/>
          </w:tcPr>
          <w:p w14:paraId="1AE8DE30"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814" w:type="dxa"/>
            <w:vAlign w:val="center"/>
          </w:tcPr>
          <w:p w14:paraId="72A09C25"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169326F0"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26498374"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19</w:t>
            </w:r>
          </w:p>
        </w:tc>
      </w:tr>
      <w:tr w:rsidR="0068528D" w:rsidRPr="0068528D" w14:paraId="086D4BBC" w14:textId="77777777" w:rsidTr="0090092B">
        <w:tc>
          <w:tcPr>
            <w:tcW w:w="578" w:type="dxa"/>
            <w:vAlign w:val="center"/>
          </w:tcPr>
          <w:p w14:paraId="040B5C9C"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09</w:t>
            </w:r>
          </w:p>
        </w:tc>
        <w:tc>
          <w:tcPr>
            <w:tcW w:w="878" w:type="dxa"/>
            <w:vAlign w:val="center"/>
          </w:tcPr>
          <w:p w14:paraId="42EC8432"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color w:val="000000"/>
                <w:sz w:val="24"/>
                <w:szCs w:val="24"/>
              </w:rPr>
              <w:t>56987</w:t>
            </w:r>
          </w:p>
        </w:tc>
        <w:tc>
          <w:tcPr>
            <w:tcW w:w="1806" w:type="dxa"/>
            <w:vAlign w:val="center"/>
          </w:tcPr>
          <w:p w14:paraId="06983C7F"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 xml:space="preserve">Pneu 235/75 R17.5 de primeira linha, provenientes da linha de montagem, devem ser novos, nunca utilizados, lonados e de modelo convencional. Devem apresentar índice de carga e velocidade adequado ao veículo e à sua função, com garantia mínima contra defeitos de fabricação, atendendo às normas técnicas aplicáveis, como ABNT, </w:t>
            </w:r>
            <w:r w:rsidRPr="0068528D">
              <w:rPr>
                <w:rFonts w:ascii="Cambria" w:hAnsi="Cambria" w:cs="Segoe UI"/>
                <w:sz w:val="24"/>
                <w:szCs w:val="24"/>
              </w:rPr>
              <w:lastRenderedPageBreak/>
              <w:t>INMETRO ou equivalentes.</w:t>
            </w:r>
          </w:p>
        </w:tc>
        <w:tc>
          <w:tcPr>
            <w:tcW w:w="934" w:type="dxa"/>
            <w:vAlign w:val="center"/>
          </w:tcPr>
          <w:p w14:paraId="19558ECF"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lastRenderedPageBreak/>
              <w:t>Un</w:t>
            </w:r>
          </w:p>
        </w:tc>
        <w:tc>
          <w:tcPr>
            <w:tcW w:w="1068" w:type="dxa"/>
            <w:vAlign w:val="center"/>
          </w:tcPr>
          <w:p w14:paraId="0254574C"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14</w:t>
            </w:r>
          </w:p>
        </w:tc>
        <w:tc>
          <w:tcPr>
            <w:tcW w:w="753" w:type="dxa"/>
            <w:vAlign w:val="center"/>
          </w:tcPr>
          <w:p w14:paraId="78A5A5A5"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814" w:type="dxa"/>
            <w:vAlign w:val="center"/>
          </w:tcPr>
          <w:p w14:paraId="05D09D2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2F290B60"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54A63C8A"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14</w:t>
            </w:r>
          </w:p>
        </w:tc>
      </w:tr>
      <w:tr w:rsidR="0068528D" w:rsidRPr="0068528D" w14:paraId="7784AC11" w14:textId="77777777" w:rsidTr="0090092B">
        <w:tc>
          <w:tcPr>
            <w:tcW w:w="578" w:type="dxa"/>
            <w:vAlign w:val="center"/>
          </w:tcPr>
          <w:p w14:paraId="63FF175A"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10</w:t>
            </w:r>
          </w:p>
        </w:tc>
        <w:tc>
          <w:tcPr>
            <w:tcW w:w="878" w:type="dxa"/>
            <w:vAlign w:val="center"/>
          </w:tcPr>
          <w:p w14:paraId="4C2FD068"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color w:val="000000"/>
                <w:sz w:val="24"/>
                <w:szCs w:val="24"/>
              </w:rPr>
              <w:t>56988</w:t>
            </w:r>
          </w:p>
        </w:tc>
        <w:tc>
          <w:tcPr>
            <w:tcW w:w="1806" w:type="dxa"/>
            <w:vAlign w:val="center"/>
          </w:tcPr>
          <w:p w14:paraId="615AF128"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 275/80 R22.5 de primeira linha, provenientes da linha de montagem, devem ser novos, nunca utilizados, lonados e de modelo convencional. Devem apresentar índice de carga e velocidade adequado ao veículo e à sua função, com garantia mínima contra defeitos de fabricação, atendendo às normas técnicas aplicáveis, como ABNT, INMETRO ou equivalentes.</w:t>
            </w:r>
          </w:p>
        </w:tc>
        <w:tc>
          <w:tcPr>
            <w:tcW w:w="934" w:type="dxa"/>
            <w:vAlign w:val="center"/>
          </w:tcPr>
          <w:p w14:paraId="78E28164"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Un</w:t>
            </w:r>
          </w:p>
        </w:tc>
        <w:tc>
          <w:tcPr>
            <w:tcW w:w="1068" w:type="dxa"/>
            <w:vAlign w:val="center"/>
          </w:tcPr>
          <w:p w14:paraId="248ACED1"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29</w:t>
            </w:r>
          </w:p>
        </w:tc>
        <w:tc>
          <w:tcPr>
            <w:tcW w:w="753" w:type="dxa"/>
            <w:vAlign w:val="center"/>
          </w:tcPr>
          <w:p w14:paraId="7C2CFA91"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814" w:type="dxa"/>
            <w:vAlign w:val="center"/>
          </w:tcPr>
          <w:p w14:paraId="64959A4A"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5A4CEE69"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546310B4"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29</w:t>
            </w:r>
          </w:p>
        </w:tc>
      </w:tr>
      <w:tr w:rsidR="0068528D" w:rsidRPr="0068528D" w14:paraId="72AE45C2" w14:textId="77777777" w:rsidTr="0090092B">
        <w:tc>
          <w:tcPr>
            <w:tcW w:w="578" w:type="dxa"/>
            <w:vAlign w:val="center"/>
          </w:tcPr>
          <w:p w14:paraId="37CA10D9"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11</w:t>
            </w:r>
          </w:p>
        </w:tc>
        <w:tc>
          <w:tcPr>
            <w:tcW w:w="878" w:type="dxa"/>
            <w:vAlign w:val="center"/>
          </w:tcPr>
          <w:p w14:paraId="5DF5144B"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color w:val="000000"/>
                <w:sz w:val="24"/>
                <w:szCs w:val="24"/>
              </w:rPr>
              <w:t>56989</w:t>
            </w:r>
          </w:p>
        </w:tc>
        <w:tc>
          <w:tcPr>
            <w:tcW w:w="1806" w:type="dxa"/>
            <w:vAlign w:val="center"/>
          </w:tcPr>
          <w:p w14:paraId="1E187BAE"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 xml:space="preserve">Pneu 295/80 R22.5 de primeira linha, provenientes da linha de montagem, devem ser </w:t>
            </w:r>
            <w:r w:rsidRPr="0068528D">
              <w:rPr>
                <w:rFonts w:ascii="Cambria" w:hAnsi="Cambria" w:cs="Segoe UI"/>
                <w:sz w:val="24"/>
                <w:szCs w:val="24"/>
              </w:rPr>
              <w:lastRenderedPageBreak/>
              <w:t>novos, nunca utilizados, lonados e de modelo convencional. Devem apresentar índice de carga e velocidade adequado ao veículo e à sua função, com garantia mínima contra defeitos de fabricação, atendendo às normas técnicas aplicáveis, como ABNT, INMETRO ou equivalentes.</w:t>
            </w:r>
          </w:p>
        </w:tc>
        <w:tc>
          <w:tcPr>
            <w:tcW w:w="934" w:type="dxa"/>
            <w:vAlign w:val="center"/>
          </w:tcPr>
          <w:p w14:paraId="2C4D9469"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lastRenderedPageBreak/>
              <w:t>Un</w:t>
            </w:r>
          </w:p>
        </w:tc>
        <w:tc>
          <w:tcPr>
            <w:tcW w:w="1068" w:type="dxa"/>
            <w:vAlign w:val="center"/>
          </w:tcPr>
          <w:p w14:paraId="37433D96"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58</w:t>
            </w:r>
          </w:p>
        </w:tc>
        <w:tc>
          <w:tcPr>
            <w:tcW w:w="753" w:type="dxa"/>
            <w:vAlign w:val="center"/>
          </w:tcPr>
          <w:p w14:paraId="299E7B3C"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814" w:type="dxa"/>
            <w:vAlign w:val="center"/>
          </w:tcPr>
          <w:p w14:paraId="3FEA7B2C"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218420AD"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64E65095"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58</w:t>
            </w:r>
          </w:p>
        </w:tc>
      </w:tr>
      <w:tr w:rsidR="0068528D" w:rsidRPr="0068528D" w14:paraId="7BC311CA" w14:textId="77777777" w:rsidTr="0090092B">
        <w:tc>
          <w:tcPr>
            <w:tcW w:w="578" w:type="dxa"/>
            <w:vAlign w:val="center"/>
          </w:tcPr>
          <w:p w14:paraId="22B71751"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12</w:t>
            </w:r>
          </w:p>
        </w:tc>
        <w:tc>
          <w:tcPr>
            <w:tcW w:w="878" w:type="dxa"/>
            <w:vAlign w:val="center"/>
          </w:tcPr>
          <w:p w14:paraId="6506515F"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color w:val="000000"/>
                <w:sz w:val="24"/>
                <w:szCs w:val="24"/>
              </w:rPr>
              <w:t>56990</w:t>
            </w:r>
          </w:p>
        </w:tc>
        <w:tc>
          <w:tcPr>
            <w:tcW w:w="1806" w:type="dxa"/>
            <w:vAlign w:val="center"/>
          </w:tcPr>
          <w:p w14:paraId="3E6C8646"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 xml:space="preserve">Pneu 90/90/18 de primeira linha, provenientes da linha de montagem, devem ser novos, nunca utilizados, lonados e de modelo convencional. Devem apresentar índice de carga e velocidade </w:t>
            </w:r>
            <w:r w:rsidRPr="0068528D">
              <w:rPr>
                <w:rFonts w:ascii="Cambria" w:hAnsi="Cambria" w:cs="Segoe UI"/>
                <w:sz w:val="24"/>
                <w:szCs w:val="24"/>
              </w:rPr>
              <w:lastRenderedPageBreak/>
              <w:t>adequado ao veículo e à sua função, com garantia mínima contra defeitos de fabricação, atendendo às normas técnicas aplicáveis, como ABNT, INMETRO ou equivalentes.</w:t>
            </w:r>
          </w:p>
        </w:tc>
        <w:tc>
          <w:tcPr>
            <w:tcW w:w="934" w:type="dxa"/>
            <w:vAlign w:val="center"/>
          </w:tcPr>
          <w:p w14:paraId="64680052"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lastRenderedPageBreak/>
              <w:t>Un</w:t>
            </w:r>
          </w:p>
        </w:tc>
        <w:tc>
          <w:tcPr>
            <w:tcW w:w="1068" w:type="dxa"/>
            <w:vAlign w:val="center"/>
          </w:tcPr>
          <w:p w14:paraId="04E1424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01</w:t>
            </w:r>
          </w:p>
        </w:tc>
        <w:tc>
          <w:tcPr>
            <w:tcW w:w="753" w:type="dxa"/>
            <w:vAlign w:val="center"/>
          </w:tcPr>
          <w:p w14:paraId="50B85444"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814" w:type="dxa"/>
            <w:vAlign w:val="center"/>
          </w:tcPr>
          <w:p w14:paraId="4A859091"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0107D8AE"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2510420F"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01</w:t>
            </w:r>
          </w:p>
        </w:tc>
      </w:tr>
      <w:tr w:rsidR="0068528D" w:rsidRPr="0068528D" w14:paraId="615C0BF0" w14:textId="77777777" w:rsidTr="0090092B">
        <w:tc>
          <w:tcPr>
            <w:tcW w:w="578" w:type="dxa"/>
            <w:vAlign w:val="center"/>
          </w:tcPr>
          <w:p w14:paraId="058E5DA6"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13</w:t>
            </w:r>
          </w:p>
        </w:tc>
        <w:tc>
          <w:tcPr>
            <w:tcW w:w="878" w:type="dxa"/>
            <w:vAlign w:val="center"/>
          </w:tcPr>
          <w:p w14:paraId="41AB4A59"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54486</w:t>
            </w:r>
          </w:p>
        </w:tc>
        <w:tc>
          <w:tcPr>
            <w:tcW w:w="1806" w:type="dxa"/>
            <w:vAlign w:val="center"/>
          </w:tcPr>
          <w:p w14:paraId="63501624"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 1000x20 liso novo – 1ª linha (pneus linha de montagem)</w:t>
            </w:r>
          </w:p>
        </w:tc>
        <w:tc>
          <w:tcPr>
            <w:tcW w:w="934" w:type="dxa"/>
            <w:vAlign w:val="center"/>
          </w:tcPr>
          <w:p w14:paraId="126E4CCE"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Un</w:t>
            </w:r>
          </w:p>
        </w:tc>
        <w:tc>
          <w:tcPr>
            <w:tcW w:w="1068" w:type="dxa"/>
            <w:vAlign w:val="center"/>
          </w:tcPr>
          <w:p w14:paraId="2C8539A1"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0E009136"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24</w:t>
            </w:r>
          </w:p>
        </w:tc>
        <w:tc>
          <w:tcPr>
            <w:tcW w:w="814" w:type="dxa"/>
            <w:vAlign w:val="center"/>
          </w:tcPr>
          <w:p w14:paraId="46CF6F2D"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1EE8F1C8"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699056BA"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r>
      <w:tr w:rsidR="0068528D" w:rsidRPr="0068528D" w14:paraId="49E80D7F" w14:textId="77777777" w:rsidTr="0090092B">
        <w:tc>
          <w:tcPr>
            <w:tcW w:w="578" w:type="dxa"/>
            <w:vAlign w:val="center"/>
          </w:tcPr>
          <w:p w14:paraId="2342E562"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14</w:t>
            </w:r>
          </w:p>
        </w:tc>
        <w:tc>
          <w:tcPr>
            <w:tcW w:w="878" w:type="dxa"/>
            <w:vAlign w:val="center"/>
          </w:tcPr>
          <w:p w14:paraId="5866A95B"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54487</w:t>
            </w:r>
          </w:p>
        </w:tc>
        <w:tc>
          <w:tcPr>
            <w:tcW w:w="1806" w:type="dxa"/>
            <w:vAlign w:val="center"/>
          </w:tcPr>
          <w:p w14:paraId="757BF035"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 12.80.16,5 novo – 1ª linha (pneus linha de montagem)</w:t>
            </w:r>
          </w:p>
        </w:tc>
        <w:tc>
          <w:tcPr>
            <w:tcW w:w="934" w:type="dxa"/>
            <w:vAlign w:val="center"/>
          </w:tcPr>
          <w:p w14:paraId="2EBB0D87"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Un</w:t>
            </w:r>
          </w:p>
        </w:tc>
        <w:tc>
          <w:tcPr>
            <w:tcW w:w="1068" w:type="dxa"/>
            <w:vAlign w:val="center"/>
          </w:tcPr>
          <w:p w14:paraId="5902B9A6"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58990BB1"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24</w:t>
            </w:r>
          </w:p>
        </w:tc>
        <w:tc>
          <w:tcPr>
            <w:tcW w:w="814" w:type="dxa"/>
            <w:vAlign w:val="center"/>
          </w:tcPr>
          <w:p w14:paraId="02625ED8"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12DD3A45"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4C112C94"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r>
      <w:tr w:rsidR="0068528D" w:rsidRPr="0068528D" w14:paraId="58210E20" w14:textId="77777777" w:rsidTr="0090092B">
        <w:tc>
          <w:tcPr>
            <w:tcW w:w="578" w:type="dxa"/>
            <w:vAlign w:val="center"/>
          </w:tcPr>
          <w:p w14:paraId="665A91E8"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15</w:t>
            </w:r>
          </w:p>
        </w:tc>
        <w:tc>
          <w:tcPr>
            <w:tcW w:w="878" w:type="dxa"/>
            <w:vAlign w:val="center"/>
          </w:tcPr>
          <w:p w14:paraId="3B9C6A24"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54488</w:t>
            </w:r>
          </w:p>
        </w:tc>
        <w:tc>
          <w:tcPr>
            <w:tcW w:w="1806" w:type="dxa"/>
            <w:vAlign w:val="center"/>
          </w:tcPr>
          <w:p w14:paraId="7AA0C064"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 12.80.18 – 1ª linha (pneus linha de montagem), dianteiro, tipo de montagem – (com câmara ou sem), quantidade de lonas – 12 lonas</w:t>
            </w:r>
          </w:p>
        </w:tc>
        <w:tc>
          <w:tcPr>
            <w:tcW w:w="934" w:type="dxa"/>
            <w:vAlign w:val="center"/>
          </w:tcPr>
          <w:p w14:paraId="0401A9F4"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Un</w:t>
            </w:r>
          </w:p>
        </w:tc>
        <w:tc>
          <w:tcPr>
            <w:tcW w:w="1068" w:type="dxa"/>
            <w:vAlign w:val="center"/>
          </w:tcPr>
          <w:p w14:paraId="4EE19F3A"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40A646A4"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24</w:t>
            </w:r>
          </w:p>
        </w:tc>
        <w:tc>
          <w:tcPr>
            <w:tcW w:w="814" w:type="dxa"/>
            <w:vAlign w:val="center"/>
          </w:tcPr>
          <w:p w14:paraId="45F0E1DC"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45159E6C"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696B657B"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r>
      <w:tr w:rsidR="0068528D" w:rsidRPr="0068528D" w14:paraId="635D48DB" w14:textId="77777777" w:rsidTr="0090092B">
        <w:tc>
          <w:tcPr>
            <w:tcW w:w="578" w:type="dxa"/>
            <w:vAlign w:val="center"/>
          </w:tcPr>
          <w:p w14:paraId="0727D7CA"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16</w:t>
            </w:r>
          </w:p>
        </w:tc>
        <w:tc>
          <w:tcPr>
            <w:tcW w:w="878" w:type="dxa"/>
            <w:vAlign w:val="center"/>
          </w:tcPr>
          <w:p w14:paraId="1E8E2505"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54489</w:t>
            </w:r>
          </w:p>
        </w:tc>
        <w:tc>
          <w:tcPr>
            <w:tcW w:w="1806" w:type="dxa"/>
            <w:vAlign w:val="center"/>
          </w:tcPr>
          <w:p w14:paraId="4E2EF2FA"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 xml:space="preserve">Pneu 14.9.28 – 1ª linha (pneus linha de montagem), </w:t>
            </w:r>
            <w:r w:rsidRPr="0068528D">
              <w:rPr>
                <w:rFonts w:ascii="Cambria" w:hAnsi="Cambria" w:cs="Segoe UI"/>
                <w:sz w:val="24"/>
                <w:szCs w:val="24"/>
              </w:rPr>
              <w:lastRenderedPageBreak/>
              <w:t>dianteiro, tipo de montagem – (com câmara ou sem), quantidade de lonas – 12 lonas</w:t>
            </w:r>
          </w:p>
        </w:tc>
        <w:tc>
          <w:tcPr>
            <w:tcW w:w="934" w:type="dxa"/>
            <w:vAlign w:val="center"/>
          </w:tcPr>
          <w:p w14:paraId="7A2C4991"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lastRenderedPageBreak/>
              <w:t>Un</w:t>
            </w:r>
          </w:p>
        </w:tc>
        <w:tc>
          <w:tcPr>
            <w:tcW w:w="1068" w:type="dxa"/>
            <w:vAlign w:val="center"/>
          </w:tcPr>
          <w:p w14:paraId="100F3D55"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33B0B0E2"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24</w:t>
            </w:r>
          </w:p>
        </w:tc>
        <w:tc>
          <w:tcPr>
            <w:tcW w:w="814" w:type="dxa"/>
            <w:vAlign w:val="center"/>
          </w:tcPr>
          <w:p w14:paraId="1C7EA120"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40F805FE"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060AB20D"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r>
      <w:tr w:rsidR="0068528D" w:rsidRPr="0068528D" w14:paraId="42A98627" w14:textId="77777777" w:rsidTr="0090092B">
        <w:tc>
          <w:tcPr>
            <w:tcW w:w="578" w:type="dxa"/>
            <w:vAlign w:val="center"/>
          </w:tcPr>
          <w:p w14:paraId="0CC0D2E0"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17</w:t>
            </w:r>
          </w:p>
        </w:tc>
        <w:tc>
          <w:tcPr>
            <w:tcW w:w="878" w:type="dxa"/>
            <w:vAlign w:val="center"/>
          </w:tcPr>
          <w:p w14:paraId="5C66A2A1"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54491</w:t>
            </w:r>
          </w:p>
        </w:tc>
        <w:tc>
          <w:tcPr>
            <w:tcW w:w="1806" w:type="dxa"/>
            <w:vAlign w:val="center"/>
          </w:tcPr>
          <w:p w14:paraId="6879F0B9"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 17.525 novo – 1ª linha (pneus linha de montagem)</w:t>
            </w:r>
          </w:p>
        </w:tc>
        <w:tc>
          <w:tcPr>
            <w:tcW w:w="934" w:type="dxa"/>
            <w:vAlign w:val="center"/>
          </w:tcPr>
          <w:p w14:paraId="2914DB2D"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Un</w:t>
            </w:r>
          </w:p>
        </w:tc>
        <w:tc>
          <w:tcPr>
            <w:tcW w:w="1068" w:type="dxa"/>
            <w:vAlign w:val="center"/>
          </w:tcPr>
          <w:p w14:paraId="20290B64"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61A6BE16"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24</w:t>
            </w:r>
          </w:p>
        </w:tc>
        <w:tc>
          <w:tcPr>
            <w:tcW w:w="814" w:type="dxa"/>
            <w:vAlign w:val="center"/>
          </w:tcPr>
          <w:p w14:paraId="54D74C20"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6290444F"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53997EFD"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r>
      <w:tr w:rsidR="0068528D" w:rsidRPr="0068528D" w14:paraId="103F4D80" w14:textId="77777777" w:rsidTr="0090092B">
        <w:tc>
          <w:tcPr>
            <w:tcW w:w="578" w:type="dxa"/>
            <w:vAlign w:val="center"/>
          </w:tcPr>
          <w:p w14:paraId="7C8C62A0"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18</w:t>
            </w:r>
          </w:p>
        </w:tc>
        <w:tc>
          <w:tcPr>
            <w:tcW w:w="878" w:type="dxa"/>
            <w:vAlign w:val="center"/>
          </w:tcPr>
          <w:p w14:paraId="30B099E0"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54492</w:t>
            </w:r>
          </w:p>
        </w:tc>
        <w:tc>
          <w:tcPr>
            <w:tcW w:w="1806" w:type="dxa"/>
            <w:vAlign w:val="center"/>
          </w:tcPr>
          <w:p w14:paraId="020BE2B2"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 195L24 novo – 1ª linha (pneus linha de montagem)</w:t>
            </w:r>
          </w:p>
        </w:tc>
        <w:tc>
          <w:tcPr>
            <w:tcW w:w="934" w:type="dxa"/>
            <w:vAlign w:val="center"/>
          </w:tcPr>
          <w:p w14:paraId="1D04829C"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Un</w:t>
            </w:r>
          </w:p>
        </w:tc>
        <w:tc>
          <w:tcPr>
            <w:tcW w:w="1068" w:type="dxa"/>
            <w:vAlign w:val="center"/>
          </w:tcPr>
          <w:p w14:paraId="51135A23"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6E75DBC9"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24</w:t>
            </w:r>
          </w:p>
        </w:tc>
        <w:tc>
          <w:tcPr>
            <w:tcW w:w="814" w:type="dxa"/>
            <w:vAlign w:val="center"/>
          </w:tcPr>
          <w:p w14:paraId="3A7D9D8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00108F39"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16532F0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r>
      <w:tr w:rsidR="0068528D" w:rsidRPr="0068528D" w14:paraId="0F1F6C5C" w14:textId="77777777" w:rsidTr="0090092B">
        <w:tc>
          <w:tcPr>
            <w:tcW w:w="578" w:type="dxa"/>
            <w:vAlign w:val="center"/>
          </w:tcPr>
          <w:p w14:paraId="678CEC9A"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19</w:t>
            </w:r>
          </w:p>
        </w:tc>
        <w:tc>
          <w:tcPr>
            <w:tcW w:w="878" w:type="dxa"/>
            <w:vAlign w:val="center"/>
          </w:tcPr>
          <w:p w14:paraId="245DB412"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54493</w:t>
            </w:r>
          </w:p>
        </w:tc>
        <w:tc>
          <w:tcPr>
            <w:tcW w:w="1806" w:type="dxa"/>
            <w:vAlign w:val="center"/>
          </w:tcPr>
          <w:p w14:paraId="39D1DBEC"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 Aro 14 175/70 R14 - 1ª linha (pneus linha de montagem)</w:t>
            </w:r>
          </w:p>
        </w:tc>
        <w:tc>
          <w:tcPr>
            <w:tcW w:w="934" w:type="dxa"/>
            <w:vAlign w:val="center"/>
          </w:tcPr>
          <w:p w14:paraId="42EECE37"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Un</w:t>
            </w:r>
          </w:p>
        </w:tc>
        <w:tc>
          <w:tcPr>
            <w:tcW w:w="1068" w:type="dxa"/>
            <w:vAlign w:val="center"/>
          </w:tcPr>
          <w:p w14:paraId="5E69F9E2"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22A42E24"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24</w:t>
            </w:r>
          </w:p>
        </w:tc>
        <w:tc>
          <w:tcPr>
            <w:tcW w:w="814" w:type="dxa"/>
            <w:vAlign w:val="center"/>
          </w:tcPr>
          <w:p w14:paraId="0F8AE928"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300</w:t>
            </w:r>
          </w:p>
        </w:tc>
        <w:tc>
          <w:tcPr>
            <w:tcW w:w="1312" w:type="dxa"/>
            <w:vAlign w:val="center"/>
          </w:tcPr>
          <w:p w14:paraId="5F1F6158"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51E6678D"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324</w:t>
            </w:r>
          </w:p>
        </w:tc>
      </w:tr>
      <w:tr w:rsidR="0068528D" w:rsidRPr="0068528D" w14:paraId="44BE9761" w14:textId="77777777" w:rsidTr="0090092B">
        <w:tc>
          <w:tcPr>
            <w:tcW w:w="578" w:type="dxa"/>
            <w:vAlign w:val="center"/>
          </w:tcPr>
          <w:p w14:paraId="438CBA9F"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20</w:t>
            </w:r>
          </w:p>
        </w:tc>
        <w:tc>
          <w:tcPr>
            <w:tcW w:w="878" w:type="dxa"/>
            <w:vAlign w:val="center"/>
          </w:tcPr>
          <w:p w14:paraId="08E03E41"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54494</w:t>
            </w:r>
          </w:p>
        </w:tc>
        <w:tc>
          <w:tcPr>
            <w:tcW w:w="1806" w:type="dxa"/>
            <w:vAlign w:val="center"/>
          </w:tcPr>
          <w:p w14:paraId="1DC10AF3"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 borrachudo 1000.20 desenho CT-71 novo – 1ª linha (pneus linha de montagem)</w:t>
            </w:r>
          </w:p>
        </w:tc>
        <w:tc>
          <w:tcPr>
            <w:tcW w:w="934" w:type="dxa"/>
            <w:vAlign w:val="center"/>
          </w:tcPr>
          <w:p w14:paraId="11CDBCC2"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Un</w:t>
            </w:r>
          </w:p>
        </w:tc>
        <w:tc>
          <w:tcPr>
            <w:tcW w:w="1068" w:type="dxa"/>
            <w:vAlign w:val="center"/>
          </w:tcPr>
          <w:p w14:paraId="1CCF25F6"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51F00CC8"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c>
          <w:tcPr>
            <w:tcW w:w="814" w:type="dxa"/>
            <w:vAlign w:val="center"/>
          </w:tcPr>
          <w:p w14:paraId="01273A4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58F2DB81"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77DBC26C"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r>
      <w:tr w:rsidR="0068528D" w:rsidRPr="0068528D" w14:paraId="148CE83F" w14:textId="77777777" w:rsidTr="0090092B">
        <w:tc>
          <w:tcPr>
            <w:tcW w:w="578" w:type="dxa"/>
            <w:vAlign w:val="center"/>
          </w:tcPr>
          <w:p w14:paraId="5EC23EAD"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21</w:t>
            </w:r>
          </w:p>
        </w:tc>
        <w:tc>
          <w:tcPr>
            <w:tcW w:w="878" w:type="dxa"/>
            <w:vAlign w:val="center"/>
          </w:tcPr>
          <w:p w14:paraId="5CEB55E7"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54495</w:t>
            </w:r>
          </w:p>
        </w:tc>
        <w:tc>
          <w:tcPr>
            <w:tcW w:w="1806" w:type="dxa"/>
            <w:vAlign w:val="center"/>
          </w:tcPr>
          <w:p w14:paraId="4B4B5DB4"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 borrachudo 12.5.80.18 novo – 1ª linha (pneus linha de montagem)</w:t>
            </w:r>
          </w:p>
        </w:tc>
        <w:tc>
          <w:tcPr>
            <w:tcW w:w="934" w:type="dxa"/>
            <w:vAlign w:val="center"/>
          </w:tcPr>
          <w:p w14:paraId="2556939D"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Un</w:t>
            </w:r>
          </w:p>
        </w:tc>
        <w:tc>
          <w:tcPr>
            <w:tcW w:w="1068" w:type="dxa"/>
            <w:vAlign w:val="center"/>
          </w:tcPr>
          <w:p w14:paraId="0569C3FB"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459034C6"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24</w:t>
            </w:r>
          </w:p>
        </w:tc>
        <w:tc>
          <w:tcPr>
            <w:tcW w:w="814" w:type="dxa"/>
            <w:vAlign w:val="center"/>
          </w:tcPr>
          <w:p w14:paraId="4845596F"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2784D86F"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2E6FDD6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r>
      <w:tr w:rsidR="0068528D" w:rsidRPr="0068528D" w14:paraId="04BB07A9" w14:textId="77777777" w:rsidTr="0090092B">
        <w:tc>
          <w:tcPr>
            <w:tcW w:w="578" w:type="dxa"/>
            <w:vAlign w:val="center"/>
          </w:tcPr>
          <w:p w14:paraId="7CB68516"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22</w:t>
            </w:r>
          </w:p>
        </w:tc>
        <w:tc>
          <w:tcPr>
            <w:tcW w:w="878" w:type="dxa"/>
            <w:vAlign w:val="center"/>
          </w:tcPr>
          <w:p w14:paraId="011C92C9"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54496</w:t>
            </w:r>
          </w:p>
        </w:tc>
        <w:tc>
          <w:tcPr>
            <w:tcW w:w="1806" w:type="dxa"/>
            <w:vAlign w:val="center"/>
          </w:tcPr>
          <w:p w14:paraId="4037CAD0"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 xml:space="preserve">Pneu borrachudo 295.22.5 – 1ª linha (pneus </w:t>
            </w:r>
            <w:r w:rsidRPr="0068528D">
              <w:rPr>
                <w:rFonts w:ascii="Cambria" w:hAnsi="Cambria" w:cs="Segoe UI"/>
                <w:sz w:val="24"/>
                <w:szCs w:val="24"/>
              </w:rPr>
              <w:lastRenderedPageBreak/>
              <w:t>linha de montagem)</w:t>
            </w:r>
          </w:p>
        </w:tc>
        <w:tc>
          <w:tcPr>
            <w:tcW w:w="934" w:type="dxa"/>
            <w:vAlign w:val="center"/>
          </w:tcPr>
          <w:p w14:paraId="376C6455"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lastRenderedPageBreak/>
              <w:t>Un</w:t>
            </w:r>
          </w:p>
        </w:tc>
        <w:tc>
          <w:tcPr>
            <w:tcW w:w="1068" w:type="dxa"/>
            <w:vAlign w:val="center"/>
          </w:tcPr>
          <w:p w14:paraId="5451DCDB"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63929E70"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24</w:t>
            </w:r>
          </w:p>
        </w:tc>
        <w:tc>
          <w:tcPr>
            <w:tcW w:w="814" w:type="dxa"/>
            <w:vAlign w:val="center"/>
          </w:tcPr>
          <w:p w14:paraId="0AD5299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2EA89BAF"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156953A8"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r>
      <w:tr w:rsidR="0068528D" w:rsidRPr="0068528D" w14:paraId="0710772C" w14:textId="77777777" w:rsidTr="0090092B">
        <w:tc>
          <w:tcPr>
            <w:tcW w:w="578" w:type="dxa"/>
            <w:vAlign w:val="center"/>
          </w:tcPr>
          <w:p w14:paraId="162197A5"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23</w:t>
            </w:r>
          </w:p>
        </w:tc>
        <w:tc>
          <w:tcPr>
            <w:tcW w:w="878" w:type="dxa"/>
            <w:vAlign w:val="center"/>
          </w:tcPr>
          <w:p w14:paraId="21C33FBA"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54497</w:t>
            </w:r>
          </w:p>
        </w:tc>
        <w:tc>
          <w:tcPr>
            <w:tcW w:w="1806" w:type="dxa"/>
            <w:vAlign w:val="center"/>
          </w:tcPr>
          <w:p w14:paraId="5A70918B"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 liso 295.80.22.5 novo – 1ª linha (pneus linha de montagem)</w:t>
            </w:r>
          </w:p>
        </w:tc>
        <w:tc>
          <w:tcPr>
            <w:tcW w:w="934" w:type="dxa"/>
            <w:vAlign w:val="center"/>
          </w:tcPr>
          <w:p w14:paraId="2B8C6C92"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Un</w:t>
            </w:r>
          </w:p>
        </w:tc>
        <w:tc>
          <w:tcPr>
            <w:tcW w:w="1068" w:type="dxa"/>
            <w:vAlign w:val="center"/>
          </w:tcPr>
          <w:p w14:paraId="452DE62B"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0CE3E441"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76</w:t>
            </w:r>
          </w:p>
        </w:tc>
        <w:tc>
          <w:tcPr>
            <w:tcW w:w="814" w:type="dxa"/>
            <w:vAlign w:val="center"/>
          </w:tcPr>
          <w:p w14:paraId="1DB842EB"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40EBF8C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37B3C81B"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76</w:t>
            </w:r>
          </w:p>
        </w:tc>
      </w:tr>
      <w:tr w:rsidR="0068528D" w:rsidRPr="0068528D" w14:paraId="4D4887F3" w14:textId="77777777" w:rsidTr="0090092B">
        <w:tc>
          <w:tcPr>
            <w:tcW w:w="578" w:type="dxa"/>
            <w:vAlign w:val="center"/>
          </w:tcPr>
          <w:p w14:paraId="1DB891C7"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24</w:t>
            </w:r>
          </w:p>
        </w:tc>
        <w:tc>
          <w:tcPr>
            <w:tcW w:w="878" w:type="dxa"/>
            <w:vAlign w:val="center"/>
          </w:tcPr>
          <w:p w14:paraId="4CBD3B03"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54498</w:t>
            </w:r>
          </w:p>
        </w:tc>
        <w:tc>
          <w:tcPr>
            <w:tcW w:w="1806" w:type="dxa"/>
            <w:vAlign w:val="center"/>
          </w:tcPr>
          <w:p w14:paraId="128DB304"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 15x600-6 novo – 1ª linha (pneus linha de montagem)</w:t>
            </w:r>
          </w:p>
        </w:tc>
        <w:tc>
          <w:tcPr>
            <w:tcW w:w="934" w:type="dxa"/>
            <w:vAlign w:val="center"/>
          </w:tcPr>
          <w:p w14:paraId="61195A85"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Un</w:t>
            </w:r>
          </w:p>
        </w:tc>
        <w:tc>
          <w:tcPr>
            <w:tcW w:w="1068" w:type="dxa"/>
            <w:vAlign w:val="center"/>
          </w:tcPr>
          <w:p w14:paraId="24B297C1"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72748F1E"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24</w:t>
            </w:r>
          </w:p>
        </w:tc>
        <w:tc>
          <w:tcPr>
            <w:tcW w:w="814" w:type="dxa"/>
            <w:vAlign w:val="center"/>
          </w:tcPr>
          <w:p w14:paraId="7CA3611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22D09E7A"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385C702F"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r>
      <w:tr w:rsidR="0068528D" w:rsidRPr="0068528D" w14:paraId="31EC7E53" w14:textId="77777777" w:rsidTr="0090092B">
        <w:tc>
          <w:tcPr>
            <w:tcW w:w="578" w:type="dxa"/>
            <w:vAlign w:val="center"/>
          </w:tcPr>
          <w:p w14:paraId="72945D0D"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25</w:t>
            </w:r>
          </w:p>
        </w:tc>
        <w:tc>
          <w:tcPr>
            <w:tcW w:w="878" w:type="dxa"/>
            <w:vAlign w:val="center"/>
          </w:tcPr>
          <w:p w14:paraId="40C2AB84"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54499</w:t>
            </w:r>
          </w:p>
        </w:tc>
        <w:tc>
          <w:tcPr>
            <w:tcW w:w="1806" w:type="dxa"/>
            <w:vAlign w:val="center"/>
          </w:tcPr>
          <w:p w14:paraId="073AC118"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 20x8.00-8 novo – 1ª linha (pneus linha de montagem)</w:t>
            </w:r>
          </w:p>
        </w:tc>
        <w:tc>
          <w:tcPr>
            <w:tcW w:w="934" w:type="dxa"/>
            <w:vAlign w:val="center"/>
          </w:tcPr>
          <w:p w14:paraId="740E7CE6"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Un</w:t>
            </w:r>
          </w:p>
        </w:tc>
        <w:tc>
          <w:tcPr>
            <w:tcW w:w="1068" w:type="dxa"/>
            <w:vAlign w:val="center"/>
          </w:tcPr>
          <w:p w14:paraId="6ADA72D2"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5973D87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24</w:t>
            </w:r>
          </w:p>
        </w:tc>
        <w:tc>
          <w:tcPr>
            <w:tcW w:w="814" w:type="dxa"/>
            <w:vAlign w:val="center"/>
          </w:tcPr>
          <w:p w14:paraId="4C439ED9"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5931DA5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689186C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r>
      <w:tr w:rsidR="0068528D" w:rsidRPr="0068528D" w14:paraId="2D8A4E07" w14:textId="77777777" w:rsidTr="0090092B">
        <w:tc>
          <w:tcPr>
            <w:tcW w:w="578" w:type="dxa"/>
            <w:vAlign w:val="center"/>
          </w:tcPr>
          <w:p w14:paraId="58B6FD8F"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26</w:t>
            </w:r>
          </w:p>
        </w:tc>
        <w:tc>
          <w:tcPr>
            <w:tcW w:w="878" w:type="dxa"/>
            <w:vAlign w:val="center"/>
          </w:tcPr>
          <w:p w14:paraId="7F2A34C2"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18706</w:t>
            </w:r>
          </w:p>
        </w:tc>
        <w:tc>
          <w:tcPr>
            <w:tcW w:w="1806" w:type="dxa"/>
            <w:vAlign w:val="center"/>
          </w:tcPr>
          <w:p w14:paraId="1136E034"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Pneus 1000x16 para veículo agrícola 1ª linha (Pneus linha de montagem), novo, temperatura “A”.</w:t>
            </w:r>
          </w:p>
        </w:tc>
        <w:tc>
          <w:tcPr>
            <w:tcW w:w="934" w:type="dxa"/>
            <w:vAlign w:val="center"/>
          </w:tcPr>
          <w:p w14:paraId="0143E9C2"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Un</w:t>
            </w:r>
          </w:p>
        </w:tc>
        <w:tc>
          <w:tcPr>
            <w:tcW w:w="1068" w:type="dxa"/>
            <w:vAlign w:val="center"/>
          </w:tcPr>
          <w:p w14:paraId="256B7A2A"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273A6A10"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24</w:t>
            </w:r>
          </w:p>
        </w:tc>
        <w:tc>
          <w:tcPr>
            <w:tcW w:w="814" w:type="dxa"/>
            <w:vAlign w:val="center"/>
          </w:tcPr>
          <w:p w14:paraId="0703ADC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332DC7AD"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7E521205"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r>
      <w:tr w:rsidR="0068528D" w:rsidRPr="0068528D" w14:paraId="7B9B326D" w14:textId="77777777" w:rsidTr="0090092B">
        <w:tc>
          <w:tcPr>
            <w:tcW w:w="578" w:type="dxa"/>
            <w:vAlign w:val="center"/>
          </w:tcPr>
          <w:p w14:paraId="2DE03CAF"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27</w:t>
            </w:r>
          </w:p>
        </w:tc>
        <w:tc>
          <w:tcPr>
            <w:tcW w:w="878" w:type="dxa"/>
            <w:vAlign w:val="center"/>
          </w:tcPr>
          <w:p w14:paraId="0E84CCC2"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36806</w:t>
            </w:r>
          </w:p>
        </w:tc>
        <w:tc>
          <w:tcPr>
            <w:tcW w:w="1806" w:type="dxa"/>
            <w:vAlign w:val="center"/>
          </w:tcPr>
          <w:p w14:paraId="17AFF762"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Pneus 12.4.24, 12 lonas, para máquina agrícola, 1ª linha (Pneus linha de montagem), novo, temperatura “A”.</w:t>
            </w:r>
          </w:p>
        </w:tc>
        <w:tc>
          <w:tcPr>
            <w:tcW w:w="934" w:type="dxa"/>
            <w:vAlign w:val="center"/>
          </w:tcPr>
          <w:p w14:paraId="54B23A53"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Un</w:t>
            </w:r>
          </w:p>
        </w:tc>
        <w:tc>
          <w:tcPr>
            <w:tcW w:w="1068" w:type="dxa"/>
            <w:vAlign w:val="center"/>
          </w:tcPr>
          <w:p w14:paraId="5474662E"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1080DF5C"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24</w:t>
            </w:r>
          </w:p>
        </w:tc>
        <w:tc>
          <w:tcPr>
            <w:tcW w:w="814" w:type="dxa"/>
            <w:vAlign w:val="center"/>
          </w:tcPr>
          <w:p w14:paraId="3B058E6F"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5F36132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38890540"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r>
      <w:tr w:rsidR="0068528D" w:rsidRPr="0068528D" w14:paraId="45B475BA" w14:textId="77777777" w:rsidTr="0090092B">
        <w:tc>
          <w:tcPr>
            <w:tcW w:w="578" w:type="dxa"/>
            <w:vAlign w:val="center"/>
          </w:tcPr>
          <w:p w14:paraId="0BEA790F"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lastRenderedPageBreak/>
              <w:t>28</w:t>
            </w:r>
          </w:p>
        </w:tc>
        <w:tc>
          <w:tcPr>
            <w:tcW w:w="878" w:type="dxa"/>
            <w:vAlign w:val="center"/>
          </w:tcPr>
          <w:p w14:paraId="3D32F8DC"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30436</w:t>
            </w:r>
          </w:p>
        </w:tc>
        <w:tc>
          <w:tcPr>
            <w:tcW w:w="1806" w:type="dxa"/>
            <w:vAlign w:val="center"/>
          </w:tcPr>
          <w:p w14:paraId="6781E38A"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Pneus 14.9.28, 12 lonas, para máquina agrícola, 1ª linha (Pneus linha de montagem), novo, temperatura “A”.</w:t>
            </w:r>
          </w:p>
        </w:tc>
        <w:tc>
          <w:tcPr>
            <w:tcW w:w="934" w:type="dxa"/>
            <w:vAlign w:val="center"/>
          </w:tcPr>
          <w:p w14:paraId="7D031A3E"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Un</w:t>
            </w:r>
          </w:p>
        </w:tc>
        <w:tc>
          <w:tcPr>
            <w:tcW w:w="1068" w:type="dxa"/>
            <w:vAlign w:val="center"/>
          </w:tcPr>
          <w:p w14:paraId="7B12B90D"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185223BB"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24</w:t>
            </w:r>
          </w:p>
        </w:tc>
        <w:tc>
          <w:tcPr>
            <w:tcW w:w="814" w:type="dxa"/>
            <w:vAlign w:val="center"/>
          </w:tcPr>
          <w:p w14:paraId="2231881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613E94F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38E509C4"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r>
      <w:tr w:rsidR="0068528D" w:rsidRPr="0068528D" w14:paraId="7F061574" w14:textId="77777777" w:rsidTr="0090092B">
        <w:tc>
          <w:tcPr>
            <w:tcW w:w="578" w:type="dxa"/>
            <w:vAlign w:val="center"/>
          </w:tcPr>
          <w:p w14:paraId="37152C06"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29</w:t>
            </w:r>
          </w:p>
        </w:tc>
        <w:tc>
          <w:tcPr>
            <w:tcW w:w="878" w:type="dxa"/>
            <w:vAlign w:val="center"/>
          </w:tcPr>
          <w:p w14:paraId="4246B8A6"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30434</w:t>
            </w:r>
          </w:p>
        </w:tc>
        <w:tc>
          <w:tcPr>
            <w:tcW w:w="1806" w:type="dxa"/>
            <w:vAlign w:val="center"/>
          </w:tcPr>
          <w:p w14:paraId="2E26834F"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Pneus 1400x24 s/ câmara, para veículo agrícola, 1ª linha (Pneus linha de montagem), novo, temperatura “A”.</w:t>
            </w:r>
          </w:p>
        </w:tc>
        <w:tc>
          <w:tcPr>
            <w:tcW w:w="934" w:type="dxa"/>
            <w:vAlign w:val="center"/>
          </w:tcPr>
          <w:p w14:paraId="168840B9"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Un</w:t>
            </w:r>
          </w:p>
        </w:tc>
        <w:tc>
          <w:tcPr>
            <w:tcW w:w="1068" w:type="dxa"/>
            <w:vAlign w:val="center"/>
          </w:tcPr>
          <w:p w14:paraId="0427B694"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0293F62E"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36</w:t>
            </w:r>
          </w:p>
        </w:tc>
        <w:tc>
          <w:tcPr>
            <w:tcW w:w="814" w:type="dxa"/>
            <w:vAlign w:val="center"/>
          </w:tcPr>
          <w:p w14:paraId="0157EED9"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2572ADCA"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3B81D646"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36</w:t>
            </w:r>
          </w:p>
        </w:tc>
      </w:tr>
      <w:tr w:rsidR="0068528D" w:rsidRPr="0068528D" w14:paraId="7116C702" w14:textId="77777777" w:rsidTr="0090092B">
        <w:tc>
          <w:tcPr>
            <w:tcW w:w="578" w:type="dxa"/>
            <w:vAlign w:val="center"/>
          </w:tcPr>
          <w:p w14:paraId="2771F961"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30</w:t>
            </w:r>
          </w:p>
        </w:tc>
        <w:tc>
          <w:tcPr>
            <w:tcW w:w="878" w:type="dxa"/>
            <w:vAlign w:val="center"/>
          </w:tcPr>
          <w:p w14:paraId="5A78C9FD"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54500</w:t>
            </w:r>
          </w:p>
        </w:tc>
        <w:tc>
          <w:tcPr>
            <w:tcW w:w="1806" w:type="dxa"/>
            <w:vAlign w:val="center"/>
          </w:tcPr>
          <w:p w14:paraId="66E9E140"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Pneus 17.5.25 desenho L3, para veículo agrícola 1ª linha (Pneus linha de montagem), novo, temperatura “A”.</w:t>
            </w:r>
          </w:p>
        </w:tc>
        <w:tc>
          <w:tcPr>
            <w:tcW w:w="934" w:type="dxa"/>
            <w:vAlign w:val="center"/>
          </w:tcPr>
          <w:p w14:paraId="35733522"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Un</w:t>
            </w:r>
          </w:p>
        </w:tc>
        <w:tc>
          <w:tcPr>
            <w:tcW w:w="1068" w:type="dxa"/>
            <w:vAlign w:val="center"/>
          </w:tcPr>
          <w:p w14:paraId="1FCA2DDF"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2A4E99A8"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40</w:t>
            </w:r>
          </w:p>
        </w:tc>
        <w:tc>
          <w:tcPr>
            <w:tcW w:w="814" w:type="dxa"/>
            <w:vAlign w:val="center"/>
          </w:tcPr>
          <w:p w14:paraId="24698D1D"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0057452A"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2F051581"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40</w:t>
            </w:r>
          </w:p>
        </w:tc>
      </w:tr>
      <w:tr w:rsidR="0068528D" w:rsidRPr="0068528D" w14:paraId="2D7EAA23" w14:textId="77777777" w:rsidTr="0090092B">
        <w:tc>
          <w:tcPr>
            <w:tcW w:w="578" w:type="dxa"/>
            <w:vAlign w:val="center"/>
          </w:tcPr>
          <w:p w14:paraId="11DD9B74"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31</w:t>
            </w:r>
          </w:p>
        </w:tc>
        <w:tc>
          <w:tcPr>
            <w:tcW w:w="878" w:type="dxa"/>
            <w:vAlign w:val="center"/>
          </w:tcPr>
          <w:p w14:paraId="7DA17133"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36807</w:t>
            </w:r>
          </w:p>
        </w:tc>
        <w:tc>
          <w:tcPr>
            <w:tcW w:w="1806" w:type="dxa"/>
            <w:vAlign w:val="center"/>
          </w:tcPr>
          <w:p w14:paraId="3580BD58"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 xml:space="preserve">Pneus 18.4.30, 12 lonas, para máquina agrícola, 1ª linha (Pneus linha de montagem), novo, </w:t>
            </w:r>
            <w:r w:rsidRPr="0068528D">
              <w:rPr>
                <w:rFonts w:ascii="Cambria" w:hAnsi="Cambria" w:cs="Segoe UI"/>
                <w:sz w:val="24"/>
                <w:szCs w:val="24"/>
              </w:rPr>
              <w:lastRenderedPageBreak/>
              <w:t>temperatura “A”.</w:t>
            </w:r>
          </w:p>
        </w:tc>
        <w:tc>
          <w:tcPr>
            <w:tcW w:w="934" w:type="dxa"/>
            <w:vAlign w:val="center"/>
          </w:tcPr>
          <w:p w14:paraId="26ECB0B6"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lastRenderedPageBreak/>
              <w:t>Un</w:t>
            </w:r>
          </w:p>
        </w:tc>
        <w:tc>
          <w:tcPr>
            <w:tcW w:w="1068" w:type="dxa"/>
            <w:vAlign w:val="center"/>
          </w:tcPr>
          <w:p w14:paraId="6144047E"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096D2F7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24</w:t>
            </w:r>
          </w:p>
        </w:tc>
        <w:tc>
          <w:tcPr>
            <w:tcW w:w="814" w:type="dxa"/>
            <w:vAlign w:val="center"/>
          </w:tcPr>
          <w:p w14:paraId="3CC2ABF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134C045D"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66503142"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r>
      <w:tr w:rsidR="0068528D" w:rsidRPr="0068528D" w14:paraId="434D9F20" w14:textId="77777777" w:rsidTr="0090092B">
        <w:tc>
          <w:tcPr>
            <w:tcW w:w="578" w:type="dxa"/>
            <w:vAlign w:val="center"/>
          </w:tcPr>
          <w:p w14:paraId="6F51CF89"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32</w:t>
            </w:r>
          </w:p>
        </w:tc>
        <w:tc>
          <w:tcPr>
            <w:tcW w:w="878" w:type="dxa"/>
            <w:vAlign w:val="center"/>
          </w:tcPr>
          <w:p w14:paraId="3093BE45"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36793</w:t>
            </w:r>
          </w:p>
        </w:tc>
        <w:tc>
          <w:tcPr>
            <w:tcW w:w="1806" w:type="dxa"/>
            <w:vAlign w:val="center"/>
          </w:tcPr>
          <w:p w14:paraId="2EF72E84"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Pneus 185/70 R13 – 1ª linha (pneus linha de montagem), novo, lonado, modelo convencional.</w:t>
            </w:r>
          </w:p>
        </w:tc>
        <w:tc>
          <w:tcPr>
            <w:tcW w:w="934" w:type="dxa"/>
            <w:vAlign w:val="center"/>
          </w:tcPr>
          <w:p w14:paraId="5BC04270"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Un</w:t>
            </w:r>
          </w:p>
        </w:tc>
        <w:tc>
          <w:tcPr>
            <w:tcW w:w="1068" w:type="dxa"/>
            <w:vAlign w:val="center"/>
          </w:tcPr>
          <w:p w14:paraId="79C19D46"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13BB776D"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24</w:t>
            </w:r>
          </w:p>
        </w:tc>
        <w:tc>
          <w:tcPr>
            <w:tcW w:w="814" w:type="dxa"/>
            <w:vAlign w:val="center"/>
          </w:tcPr>
          <w:p w14:paraId="19E140C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717EE44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2C07D39B"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r>
      <w:tr w:rsidR="0068528D" w:rsidRPr="0068528D" w14:paraId="43B61720" w14:textId="77777777" w:rsidTr="0090092B">
        <w:tc>
          <w:tcPr>
            <w:tcW w:w="578" w:type="dxa"/>
            <w:vAlign w:val="center"/>
          </w:tcPr>
          <w:p w14:paraId="13DE62D9"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33</w:t>
            </w:r>
          </w:p>
        </w:tc>
        <w:tc>
          <w:tcPr>
            <w:tcW w:w="878" w:type="dxa"/>
            <w:vAlign w:val="center"/>
          </w:tcPr>
          <w:p w14:paraId="5582D89A"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31432</w:t>
            </w:r>
          </w:p>
        </w:tc>
        <w:tc>
          <w:tcPr>
            <w:tcW w:w="1806" w:type="dxa"/>
            <w:vAlign w:val="center"/>
          </w:tcPr>
          <w:p w14:paraId="17BC6783"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Pneus 185/70 R14 – 1ª linha (pneus linha de montagem), novo, lonado, modelo convencional.</w:t>
            </w:r>
          </w:p>
        </w:tc>
        <w:tc>
          <w:tcPr>
            <w:tcW w:w="934" w:type="dxa"/>
            <w:vAlign w:val="center"/>
          </w:tcPr>
          <w:p w14:paraId="31DBBEB8"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Un</w:t>
            </w:r>
          </w:p>
        </w:tc>
        <w:tc>
          <w:tcPr>
            <w:tcW w:w="1068" w:type="dxa"/>
            <w:vAlign w:val="center"/>
          </w:tcPr>
          <w:p w14:paraId="5630602D"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18E67531"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50</w:t>
            </w:r>
          </w:p>
        </w:tc>
        <w:tc>
          <w:tcPr>
            <w:tcW w:w="814" w:type="dxa"/>
            <w:vAlign w:val="center"/>
          </w:tcPr>
          <w:p w14:paraId="5C2AA048"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6A53CEEF"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36</w:t>
            </w:r>
          </w:p>
        </w:tc>
        <w:tc>
          <w:tcPr>
            <w:tcW w:w="778" w:type="dxa"/>
            <w:vAlign w:val="center"/>
          </w:tcPr>
          <w:p w14:paraId="2C368C6E"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86</w:t>
            </w:r>
          </w:p>
        </w:tc>
      </w:tr>
      <w:tr w:rsidR="0068528D" w:rsidRPr="0068528D" w14:paraId="2CF668AE" w14:textId="77777777" w:rsidTr="0090092B">
        <w:tc>
          <w:tcPr>
            <w:tcW w:w="578" w:type="dxa"/>
            <w:vAlign w:val="center"/>
          </w:tcPr>
          <w:p w14:paraId="3BA2052F"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34</w:t>
            </w:r>
          </w:p>
        </w:tc>
        <w:tc>
          <w:tcPr>
            <w:tcW w:w="878" w:type="dxa"/>
            <w:vAlign w:val="center"/>
          </w:tcPr>
          <w:p w14:paraId="51ADBEC1"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36794</w:t>
            </w:r>
          </w:p>
        </w:tc>
        <w:tc>
          <w:tcPr>
            <w:tcW w:w="1806" w:type="dxa"/>
            <w:vAlign w:val="center"/>
          </w:tcPr>
          <w:p w14:paraId="117BD46C"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Pneus 195/70 R15 – 1ª linha (pneus linha de montagem), novo, lonado, modelo convencional.</w:t>
            </w:r>
          </w:p>
        </w:tc>
        <w:tc>
          <w:tcPr>
            <w:tcW w:w="934" w:type="dxa"/>
            <w:vAlign w:val="center"/>
          </w:tcPr>
          <w:p w14:paraId="5690F2B3"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Un</w:t>
            </w:r>
          </w:p>
        </w:tc>
        <w:tc>
          <w:tcPr>
            <w:tcW w:w="1068" w:type="dxa"/>
            <w:vAlign w:val="center"/>
          </w:tcPr>
          <w:p w14:paraId="11BB911A"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63BA3E4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24</w:t>
            </w:r>
          </w:p>
        </w:tc>
        <w:tc>
          <w:tcPr>
            <w:tcW w:w="814" w:type="dxa"/>
            <w:vAlign w:val="center"/>
          </w:tcPr>
          <w:p w14:paraId="7AF40D98"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7FBA7E52"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308D049B"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r>
      <w:tr w:rsidR="0068528D" w:rsidRPr="0068528D" w14:paraId="72E1E7EF" w14:textId="77777777" w:rsidTr="0090092B">
        <w:tc>
          <w:tcPr>
            <w:tcW w:w="578" w:type="dxa"/>
            <w:vAlign w:val="center"/>
          </w:tcPr>
          <w:p w14:paraId="041AA1CC"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35</w:t>
            </w:r>
          </w:p>
        </w:tc>
        <w:tc>
          <w:tcPr>
            <w:tcW w:w="878" w:type="dxa"/>
            <w:vAlign w:val="center"/>
          </w:tcPr>
          <w:p w14:paraId="0CBDC6A2"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54501</w:t>
            </w:r>
          </w:p>
        </w:tc>
        <w:tc>
          <w:tcPr>
            <w:tcW w:w="1806" w:type="dxa"/>
            <w:vAlign w:val="center"/>
          </w:tcPr>
          <w:p w14:paraId="6779FF2E"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Pneus 20.5/25R 1ª linha, novo, temperatura “A”, liso, modelo convencional.</w:t>
            </w:r>
          </w:p>
        </w:tc>
        <w:tc>
          <w:tcPr>
            <w:tcW w:w="934" w:type="dxa"/>
            <w:vAlign w:val="center"/>
          </w:tcPr>
          <w:p w14:paraId="4E3F68BE"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Un</w:t>
            </w:r>
          </w:p>
        </w:tc>
        <w:tc>
          <w:tcPr>
            <w:tcW w:w="1068" w:type="dxa"/>
            <w:vAlign w:val="center"/>
          </w:tcPr>
          <w:p w14:paraId="71A2237A"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7437F315"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24</w:t>
            </w:r>
          </w:p>
        </w:tc>
        <w:tc>
          <w:tcPr>
            <w:tcW w:w="814" w:type="dxa"/>
            <w:vAlign w:val="center"/>
          </w:tcPr>
          <w:p w14:paraId="21755EE6"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2EC6512F"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0925315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r>
      <w:tr w:rsidR="0068528D" w:rsidRPr="0068528D" w14:paraId="1F2B89AA" w14:textId="77777777" w:rsidTr="0090092B">
        <w:tc>
          <w:tcPr>
            <w:tcW w:w="578" w:type="dxa"/>
            <w:vAlign w:val="center"/>
          </w:tcPr>
          <w:p w14:paraId="5F8BB129"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36</w:t>
            </w:r>
          </w:p>
        </w:tc>
        <w:tc>
          <w:tcPr>
            <w:tcW w:w="878" w:type="dxa"/>
            <w:vAlign w:val="center"/>
          </w:tcPr>
          <w:p w14:paraId="0D185D1F"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29119</w:t>
            </w:r>
          </w:p>
        </w:tc>
        <w:tc>
          <w:tcPr>
            <w:tcW w:w="1806" w:type="dxa"/>
            <w:vAlign w:val="center"/>
          </w:tcPr>
          <w:p w14:paraId="7AB91EF6"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Pneus 205/60 R15 de 1ª linha, novo, temperatura “A”, liso, modelo convencional.</w:t>
            </w:r>
          </w:p>
        </w:tc>
        <w:tc>
          <w:tcPr>
            <w:tcW w:w="934" w:type="dxa"/>
            <w:vAlign w:val="center"/>
          </w:tcPr>
          <w:p w14:paraId="2AE5C61E"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Un</w:t>
            </w:r>
          </w:p>
        </w:tc>
        <w:tc>
          <w:tcPr>
            <w:tcW w:w="1068" w:type="dxa"/>
            <w:vAlign w:val="center"/>
          </w:tcPr>
          <w:p w14:paraId="4BEE4563"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0EE8D4AA"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24</w:t>
            </w:r>
          </w:p>
        </w:tc>
        <w:tc>
          <w:tcPr>
            <w:tcW w:w="814" w:type="dxa"/>
            <w:vAlign w:val="center"/>
          </w:tcPr>
          <w:p w14:paraId="15332E3D"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6781A1A4"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7322F55B"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r>
      <w:tr w:rsidR="0068528D" w:rsidRPr="0068528D" w14:paraId="6683D932" w14:textId="77777777" w:rsidTr="0090092B">
        <w:tc>
          <w:tcPr>
            <w:tcW w:w="578" w:type="dxa"/>
            <w:vAlign w:val="center"/>
          </w:tcPr>
          <w:p w14:paraId="644CFDEC"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lastRenderedPageBreak/>
              <w:t>37</w:t>
            </w:r>
          </w:p>
        </w:tc>
        <w:tc>
          <w:tcPr>
            <w:tcW w:w="878" w:type="dxa"/>
            <w:vAlign w:val="center"/>
          </w:tcPr>
          <w:p w14:paraId="78B6254A"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18699</w:t>
            </w:r>
          </w:p>
        </w:tc>
        <w:tc>
          <w:tcPr>
            <w:tcW w:w="1806" w:type="dxa"/>
            <w:vAlign w:val="center"/>
          </w:tcPr>
          <w:p w14:paraId="7EC190EC"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Pneus 23.1.30, 16 lonas, para máquina agrícola, 1ª linha (Pneus linha de montagem), novo, temperatura “A”.</w:t>
            </w:r>
          </w:p>
        </w:tc>
        <w:tc>
          <w:tcPr>
            <w:tcW w:w="934" w:type="dxa"/>
            <w:vAlign w:val="center"/>
          </w:tcPr>
          <w:p w14:paraId="62E1B67A"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Un</w:t>
            </w:r>
          </w:p>
        </w:tc>
        <w:tc>
          <w:tcPr>
            <w:tcW w:w="1068" w:type="dxa"/>
            <w:vAlign w:val="center"/>
          </w:tcPr>
          <w:p w14:paraId="08225332"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27DE55B8"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24</w:t>
            </w:r>
          </w:p>
        </w:tc>
        <w:tc>
          <w:tcPr>
            <w:tcW w:w="814" w:type="dxa"/>
            <w:vAlign w:val="center"/>
          </w:tcPr>
          <w:p w14:paraId="178B424C"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547B17E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1150DEE6"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r>
      <w:tr w:rsidR="0068528D" w:rsidRPr="0068528D" w14:paraId="23DADEA3" w14:textId="77777777" w:rsidTr="0090092B">
        <w:tc>
          <w:tcPr>
            <w:tcW w:w="578" w:type="dxa"/>
            <w:vAlign w:val="center"/>
          </w:tcPr>
          <w:p w14:paraId="6B30437B"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38</w:t>
            </w:r>
          </w:p>
        </w:tc>
        <w:tc>
          <w:tcPr>
            <w:tcW w:w="878" w:type="dxa"/>
            <w:vAlign w:val="center"/>
          </w:tcPr>
          <w:p w14:paraId="3599AA3D"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36800</w:t>
            </w:r>
          </w:p>
        </w:tc>
        <w:tc>
          <w:tcPr>
            <w:tcW w:w="1806" w:type="dxa"/>
            <w:vAlign w:val="center"/>
          </w:tcPr>
          <w:p w14:paraId="6324B702"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Pneus 265.65.17 - 1ª linha (Pneus linha de montagem), novo, lonado, modelo convencional.</w:t>
            </w:r>
          </w:p>
        </w:tc>
        <w:tc>
          <w:tcPr>
            <w:tcW w:w="934" w:type="dxa"/>
            <w:vAlign w:val="center"/>
          </w:tcPr>
          <w:p w14:paraId="128DA132"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Un</w:t>
            </w:r>
          </w:p>
        </w:tc>
        <w:tc>
          <w:tcPr>
            <w:tcW w:w="1068" w:type="dxa"/>
            <w:vAlign w:val="center"/>
          </w:tcPr>
          <w:p w14:paraId="5E6DA9FE"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301F6345"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24</w:t>
            </w:r>
          </w:p>
        </w:tc>
        <w:tc>
          <w:tcPr>
            <w:tcW w:w="814" w:type="dxa"/>
            <w:vAlign w:val="center"/>
          </w:tcPr>
          <w:p w14:paraId="3F301A6B"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3372583C"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44AFB5B6"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r>
      <w:tr w:rsidR="0068528D" w:rsidRPr="0068528D" w14:paraId="4A325722" w14:textId="77777777" w:rsidTr="0090092B">
        <w:tc>
          <w:tcPr>
            <w:tcW w:w="578" w:type="dxa"/>
            <w:vAlign w:val="center"/>
          </w:tcPr>
          <w:p w14:paraId="1E9BCCB0"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39</w:t>
            </w:r>
          </w:p>
        </w:tc>
        <w:tc>
          <w:tcPr>
            <w:tcW w:w="878" w:type="dxa"/>
            <w:vAlign w:val="center"/>
          </w:tcPr>
          <w:p w14:paraId="5A083BA0"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36804</w:t>
            </w:r>
          </w:p>
        </w:tc>
        <w:tc>
          <w:tcPr>
            <w:tcW w:w="1806" w:type="dxa"/>
            <w:vAlign w:val="center"/>
          </w:tcPr>
          <w:p w14:paraId="08E4521A"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Pneus 7.50.16, 12 lonas, para veículo de carga, 1ª linha (Pneus linha de montagem), novo, borrachudo.</w:t>
            </w:r>
          </w:p>
        </w:tc>
        <w:tc>
          <w:tcPr>
            <w:tcW w:w="934" w:type="dxa"/>
            <w:vAlign w:val="center"/>
          </w:tcPr>
          <w:p w14:paraId="3A2E7547"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Un</w:t>
            </w:r>
          </w:p>
        </w:tc>
        <w:tc>
          <w:tcPr>
            <w:tcW w:w="1068" w:type="dxa"/>
            <w:vAlign w:val="center"/>
          </w:tcPr>
          <w:p w14:paraId="235609B9"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36BFCB62"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24</w:t>
            </w:r>
          </w:p>
        </w:tc>
        <w:tc>
          <w:tcPr>
            <w:tcW w:w="814" w:type="dxa"/>
            <w:vAlign w:val="center"/>
          </w:tcPr>
          <w:p w14:paraId="76EA4BE2"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156E22C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3D38E191"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r>
      <w:tr w:rsidR="0068528D" w:rsidRPr="0068528D" w14:paraId="108D1C80" w14:textId="77777777" w:rsidTr="0090092B">
        <w:tc>
          <w:tcPr>
            <w:tcW w:w="578" w:type="dxa"/>
            <w:vAlign w:val="center"/>
          </w:tcPr>
          <w:p w14:paraId="08459CEE"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40</w:t>
            </w:r>
          </w:p>
        </w:tc>
        <w:tc>
          <w:tcPr>
            <w:tcW w:w="878" w:type="dxa"/>
            <w:vAlign w:val="center"/>
          </w:tcPr>
          <w:p w14:paraId="71A20750"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36797</w:t>
            </w:r>
          </w:p>
        </w:tc>
        <w:tc>
          <w:tcPr>
            <w:tcW w:w="1806" w:type="dxa"/>
            <w:vAlign w:val="center"/>
          </w:tcPr>
          <w:p w14:paraId="6FFF7262"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Pneus 90.90.18 borrachudo - 1ª linha (Pneus linha de montagem), novo, lonado, modelo convencional.</w:t>
            </w:r>
          </w:p>
        </w:tc>
        <w:tc>
          <w:tcPr>
            <w:tcW w:w="934" w:type="dxa"/>
            <w:vAlign w:val="center"/>
          </w:tcPr>
          <w:p w14:paraId="35D41037"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Un</w:t>
            </w:r>
          </w:p>
        </w:tc>
        <w:tc>
          <w:tcPr>
            <w:tcW w:w="1068" w:type="dxa"/>
            <w:vAlign w:val="center"/>
          </w:tcPr>
          <w:p w14:paraId="237ED623"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53E9D37B"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24</w:t>
            </w:r>
          </w:p>
        </w:tc>
        <w:tc>
          <w:tcPr>
            <w:tcW w:w="814" w:type="dxa"/>
            <w:vAlign w:val="center"/>
          </w:tcPr>
          <w:p w14:paraId="4C62FC8F"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0C7FE2DA"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212E8410"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r>
      <w:tr w:rsidR="0068528D" w:rsidRPr="0068528D" w14:paraId="51D7D9B5" w14:textId="77777777" w:rsidTr="0090092B">
        <w:tc>
          <w:tcPr>
            <w:tcW w:w="578" w:type="dxa"/>
            <w:vAlign w:val="center"/>
          </w:tcPr>
          <w:p w14:paraId="108B274E"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41</w:t>
            </w:r>
          </w:p>
        </w:tc>
        <w:tc>
          <w:tcPr>
            <w:tcW w:w="878" w:type="dxa"/>
            <w:vAlign w:val="center"/>
          </w:tcPr>
          <w:p w14:paraId="456F95C8"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36796</w:t>
            </w:r>
          </w:p>
        </w:tc>
        <w:tc>
          <w:tcPr>
            <w:tcW w:w="1806" w:type="dxa"/>
            <w:vAlign w:val="center"/>
          </w:tcPr>
          <w:p w14:paraId="64D1E735"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 xml:space="preserve">Pneus 90.90.18 liso - 1ª linha (Pneus linha de </w:t>
            </w:r>
            <w:r w:rsidRPr="0068528D">
              <w:rPr>
                <w:rFonts w:ascii="Cambria" w:hAnsi="Cambria" w:cs="Segoe UI"/>
                <w:sz w:val="24"/>
                <w:szCs w:val="24"/>
              </w:rPr>
              <w:lastRenderedPageBreak/>
              <w:t>montagem), novo, lonado, modelo convencional.</w:t>
            </w:r>
          </w:p>
        </w:tc>
        <w:tc>
          <w:tcPr>
            <w:tcW w:w="934" w:type="dxa"/>
            <w:vAlign w:val="center"/>
          </w:tcPr>
          <w:p w14:paraId="639FB604"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lastRenderedPageBreak/>
              <w:t>Un</w:t>
            </w:r>
          </w:p>
        </w:tc>
        <w:tc>
          <w:tcPr>
            <w:tcW w:w="1068" w:type="dxa"/>
            <w:vAlign w:val="center"/>
          </w:tcPr>
          <w:p w14:paraId="0116A886"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5D4BD3D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24</w:t>
            </w:r>
          </w:p>
        </w:tc>
        <w:tc>
          <w:tcPr>
            <w:tcW w:w="814" w:type="dxa"/>
            <w:vAlign w:val="center"/>
          </w:tcPr>
          <w:p w14:paraId="410A39DE"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405AD46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7792B28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r>
      <w:tr w:rsidR="0068528D" w:rsidRPr="0068528D" w14:paraId="5C3F03AC" w14:textId="77777777" w:rsidTr="0090092B">
        <w:tc>
          <w:tcPr>
            <w:tcW w:w="578" w:type="dxa"/>
            <w:vAlign w:val="center"/>
          </w:tcPr>
          <w:p w14:paraId="60C7C78C"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42</w:t>
            </w:r>
          </w:p>
        </w:tc>
        <w:tc>
          <w:tcPr>
            <w:tcW w:w="878" w:type="dxa"/>
            <w:vAlign w:val="center"/>
          </w:tcPr>
          <w:p w14:paraId="6B3F3B0B"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32533</w:t>
            </w:r>
          </w:p>
        </w:tc>
        <w:tc>
          <w:tcPr>
            <w:tcW w:w="1806" w:type="dxa"/>
            <w:vAlign w:val="center"/>
          </w:tcPr>
          <w:p w14:paraId="73C9187E"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Pneus 225/75 aro 16 de 1ª linha, garantia de fabricante, certificado pelo inmetro e isso 9001, novo, temperatura “A”, liso, modelo convencional, pirelli, good year, michelin – similar ou melhor qualidade.</w:t>
            </w:r>
          </w:p>
        </w:tc>
        <w:tc>
          <w:tcPr>
            <w:tcW w:w="934" w:type="dxa"/>
            <w:vAlign w:val="center"/>
          </w:tcPr>
          <w:p w14:paraId="04BD9196"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Un</w:t>
            </w:r>
          </w:p>
        </w:tc>
        <w:tc>
          <w:tcPr>
            <w:tcW w:w="1068" w:type="dxa"/>
            <w:vAlign w:val="center"/>
          </w:tcPr>
          <w:p w14:paraId="7786EC0C"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0E1A9048"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814" w:type="dxa"/>
            <w:vAlign w:val="center"/>
          </w:tcPr>
          <w:p w14:paraId="2C1DE0D1"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120</w:t>
            </w:r>
          </w:p>
        </w:tc>
        <w:tc>
          <w:tcPr>
            <w:tcW w:w="1312" w:type="dxa"/>
            <w:vAlign w:val="center"/>
          </w:tcPr>
          <w:p w14:paraId="1146706B"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56537F14"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120</w:t>
            </w:r>
          </w:p>
        </w:tc>
      </w:tr>
      <w:tr w:rsidR="0068528D" w:rsidRPr="0068528D" w14:paraId="0CD0A1C0" w14:textId="77777777" w:rsidTr="0090092B">
        <w:tc>
          <w:tcPr>
            <w:tcW w:w="578" w:type="dxa"/>
            <w:vAlign w:val="center"/>
          </w:tcPr>
          <w:p w14:paraId="787CBC6A"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43</w:t>
            </w:r>
          </w:p>
        </w:tc>
        <w:tc>
          <w:tcPr>
            <w:tcW w:w="878" w:type="dxa"/>
            <w:vAlign w:val="center"/>
          </w:tcPr>
          <w:p w14:paraId="64553407"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50815</w:t>
            </w:r>
          </w:p>
        </w:tc>
        <w:tc>
          <w:tcPr>
            <w:tcW w:w="1806" w:type="dxa"/>
            <w:vAlign w:val="center"/>
          </w:tcPr>
          <w:p w14:paraId="33B9E4C2"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 xml:space="preserve">Pneus 205/70 R16C - 1ª linha, (pneus linha de montagem), termo de homologação junto as montadoras, garantia do fabricante, certificado pelo inmetro, novo, modelo convencional - pirelli, good year, Firestone, similar ou </w:t>
            </w:r>
            <w:r w:rsidRPr="0068528D">
              <w:rPr>
                <w:rFonts w:ascii="Cambria" w:hAnsi="Cambria" w:cs="Segoe UI"/>
                <w:sz w:val="24"/>
                <w:szCs w:val="24"/>
              </w:rPr>
              <w:lastRenderedPageBreak/>
              <w:t>melhor qualidade.</w:t>
            </w:r>
          </w:p>
        </w:tc>
        <w:tc>
          <w:tcPr>
            <w:tcW w:w="934" w:type="dxa"/>
            <w:vAlign w:val="center"/>
          </w:tcPr>
          <w:p w14:paraId="7D89B5BF"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lastRenderedPageBreak/>
              <w:t>Un</w:t>
            </w:r>
          </w:p>
        </w:tc>
        <w:tc>
          <w:tcPr>
            <w:tcW w:w="1068" w:type="dxa"/>
            <w:vAlign w:val="center"/>
          </w:tcPr>
          <w:p w14:paraId="270E6756"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6E9F06F6"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814" w:type="dxa"/>
            <w:vAlign w:val="center"/>
          </w:tcPr>
          <w:p w14:paraId="65DAF876"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72</w:t>
            </w:r>
          </w:p>
        </w:tc>
        <w:tc>
          <w:tcPr>
            <w:tcW w:w="1312" w:type="dxa"/>
            <w:vAlign w:val="center"/>
          </w:tcPr>
          <w:p w14:paraId="1C7AB2B1"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2A25F264"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72</w:t>
            </w:r>
          </w:p>
        </w:tc>
      </w:tr>
      <w:tr w:rsidR="0068528D" w:rsidRPr="0068528D" w14:paraId="4C5098C3" w14:textId="77777777" w:rsidTr="0090092B">
        <w:tc>
          <w:tcPr>
            <w:tcW w:w="578" w:type="dxa"/>
            <w:vAlign w:val="center"/>
          </w:tcPr>
          <w:p w14:paraId="3AD9F7CD"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44</w:t>
            </w:r>
          </w:p>
        </w:tc>
        <w:tc>
          <w:tcPr>
            <w:tcW w:w="878" w:type="dxa"/>
            <w:vAlign w:val="center"/>
          </w:tcPr>
          <w:p w14:paraId="57043E06"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36643</w:t>
            </w:r>
          </w:p>
        </w:tc>
        <w:tc>
          <w:tcPr>
            <w:tcW w:w="1806" w:type="dxa"/>
            <w:vAlign w:val="center"/>
          </w:tcPr>
          <w:p w14:paraId="58CC621E"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Pneus 265/70 - R16, de 1ª linha, garantia de fabricante, certificado pelo inmetro e isso 9001, novo, temperatura “A”, liso, modelo convencional - pirelli, good year, michelin, similar ou melhor qualidade.</w:t>
            </w:r>
          </w:p>
        </w:tc>
        <w:tc>
          <w:tcPr>
            <w:tcW w:w="934" w:type="dxa"/>
            <w:vAlign w:val="center"/>
          </w:tcPr>
          <w:p w14:paraId="33DCEEFE"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Un</w:t>
            </w:r>
          </w:p>
        </w:tc>
        <w:tc>
          <w:tcPr>
            <w:tcW w:w="1068" w:type="dxa"/>
            <w:vAlign w:val="center"/>
          </w:tcPr>
          <w:p w14:paraId="3DC954CC"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6FC6FDBC"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814" w:type="dxa"/>
            <w:vAlign w:val="center"/>
          </w:tcPr>
          <w:p w14:paraId="4000F72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c>
          <w:tcPr>
            <w:tcW w:w="1312" w:type="dxa"/>
            <w:vAlign w:val="center"/>
          </w:tcPr>
          <w:p w14:paraId="001675B4"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78AE2865"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r>
      <w:tr w:rsidR="0068528D" w:rsidRPr="0068528D" w14:paraId="7A7DC946" w14:textId="77777777" w:rsidTr="0090092B">
        <w:tc>
          <w:tcPr>
            <w:tcW w:w="578" w:type="dxa"/>
            <w:vAlign w:val="center"/>
          </w:tcPr>
          <w:p w14:paraId="4B0151DF"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45</w:t>
            </w:r>
          </w:p>
        </w:tc>
        <w:tc>
          <w:tcPr>
            <w:tcW w:w="878" w:type="dxa"/>
            <w:vAlign w:val="center"/>
          </w:tcPr>
          <w:p w14:paraId="0CAEBA79"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54975</w:t>
            </w:r>
          </w:p>
        </w:tc>
        <w:tc>
          <w:tcPr>
            <w:tcW w:w="1806" w:type="dxa"/>
            <w:vAlign w:val="center"/>
          </w:tcPr>
          <w:p w14:paraId="26345AFF"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Pneus 195/65 R15 novo – 1ª linha (pneus linha de montagem).</w:t>
            </w:r>
          </w:p>
        </w:tc>
        <w:tc>
          <w:tcPr>
            <w:tcW w:w="934" w:type="dxa"/>
            <w:vAlign w:val="center"/>
          </w:tcPr>
          <w:p w14:paraId="4193B477"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Un</w:t>
            </w:r>
          </w:p>
        </w:tc>
        <w:tc>
          <w:tcPr>
            <w:tcW w:w="1068" w:type="dxa"/>
            <w:vAlign w:val="center"/>
          </w:tcPr>
          <w:p w14:paraId="5A7F0C2D"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5702F71C"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814" w:type="dxa"/>
            <w:vAlign w:val="center"/>
          </w:tcPr>
          <w:p w14:paraId="27CEC211"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41F7D84C"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c>
          <w:tcPr>
            <w:tcW w:w="778" w:type="dxa"/>
            <w:vAlign w:val="center"/>
          </w:tcPr>
          <w:p w14:paraId="5C31B872"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r>
      <w:tr w:rsidR="0068528D" w:rsidRPr="0068528D" w14:paraId="0C008F13" w14:textId="77777777" w:rsidTr="0090092B">
        <w:tc>
          <w:tcPr>
            <w:tcW w:w="578" w:type="dxa"/>
            <w:vAlign w:val="center"/>
          </w:tcPr>
          <w:p w14:paraId="469F76CB"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46</w:t>
            </w:r>
          </w:p>
        </w:tc>
        <w:tc>
          <w:tcPr>
            <w:tcW w:w="878" w:type="dxa"/>
            <w:vAlign w:val="center"/>
          </w:tcPr>
          <w:p w14:paraId="6E9D2708" w14:textId="77777777" w:rsidR="0068528D" w:rsidRPr="0068528D" w:rsidRDefault="0068528D" w:rsidP="0068528D">
            <w:pPr>
              <w:spacing w:line="276" w:lineRule="auto"/>
              <w:ind w:left="-146" w:right="-81"/>
              <w:jc w:val="center"/>
              <w:rPr>
                <w:rFonts w:ascii="Cambria" w:hAnsi="Cambria" w:cs="Segoe UI"/>
                <w:color w:val="000000"/>
                <w:sz w:val="24"/>
                <w:szCs w:val="24"/>
              </w:rPr>
            </w:pPr>
            <w:r w:rsidRPr="0068528D">
              <w:rPr>
                <w:rFonts w:ascii="Cambria" w:hAnsi="Cambria" w:cs="Segoe UI"/>
                <w:color w:val="000000"/>
                <w:sz w:val="24"/>
                <w:szCs w:val="24"/>
              </w:rPr>
              <w:t>54976</w:t>
            </w:r>
          </w:p>
        </w:tc>
        <w:tc>
          <w:tcPr>
            <w:tcW w:w="1806" w:type="dxa"/>
            <w:vAlign w:val="center"/>
          </w:tcPr>
          <w:p w14:paraId="1DEF3D38"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Pneus 185/65 R15 novo – 1ª linha (pneus linha de montagem).</w:t>
            </w:r>
          </w:p>
        </w:tc>
        <w:tc>
          <w:tcPr>
            <w:tcW w:w="934" w:type="dxa"/>
            <w:vAlign w:val="center"/>
          </w:tcPr>
          <w:p w14:paraId="7E0C429D"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Un</w:t>
            </w:r>
          </w:p>
        </w:tc>
        <w:tc>
          <w:tcPr>
            <w:tcW w:w="1068" w:type="dxa"/>
            <w:vAlign w:val="center"/>
          </w:tcPr>
          <w:p w14:paraId="376486DC"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26966949"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814" w:type="dxa"/>
            <w:vAlign w:val="center"/>
          </w:tcPr>
          <w:p w14:paraId="7351D44E"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254ABCC8"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12</w:t>
            </w:r>
          </w:p>
        </w:tc>
        <w:tc>
          <w:tcPr>
            <w:tcW w:w="778" w:type="dxa"/>
            <w:vAlign w:val="center"/>
          </w:tcPr>
          <w:p w14:paraId="3F3915A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12</w:t>
            </w:r>
          </w:p>
        </w:tc>
      </w:tr>
      <w:tr w:rsidR="0068528D" w:rsidRPr="0068528D" w14:paraId="54E594A3" w14:textId="77777777" w:rsidTr="0090092B">
        <w:tc>
          <w:tcPr>
            <w:tcW w:w="578" w:type="dxa"/>
            <w:vAlign w:val="center"/>
          </w:tcPr>
          <w:p w14:paraId="0C7D727E"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47</w:t>
            </w:r>
          </w:p>
        </w:tc>
        <w:tc>
          <w:tcPr>
            <w:tcW w:w="878" w:type="dxa"/>
            <w:vAlign w:val="center"/>
          </w:tcPr>
          <w:p w14:paraId="439E1427" w14:textId="77777777" w:rsidR="0068528D" w:rsidRPr="0068528D" w:rsidRDefault="0068528D" w:rsidP="0068528D">
            <w:pPr>
              <w:spacing w:line="276" w:lineRule="auto"/>
              <w:ind w:left="-146" w:right="-81"/>
              <w:jc w:val="center"/>
              <w:rPr>
                <w:rFonts w:ascii="Cambria" w:hAnsi="Cambria" w:cs="Segoe UI"/>
                <w:color w:val="000000"/>
                <w:sz w:val="24"/>
                <w:szCs w:val="24"/>
              </w:rPr>
            </w:pPr>
          </w:p>
        </w:tc>
        <w:tc>
          <w:tcPr>
            <w:tcW w:w="1806" w:type="dxa"/>
            <w:vAlign w:val="center"/>
          </w:tcPr>
          <w:p w14:paraId="227807D8"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Pneus 215/65 R16C novo – 1ª linha (pneus linha de montagem).</w:t>
            </w:r>
          </w:p>
        </w:tc>
        <w:tc>
          <w:tcPr>
            <w:tcW w:w="934" w:type="dxa"/>
            <w:vAlign w:val="center"/>
          </w:tcPr>
          <w:p w14:paraId="71D19D9E"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Un</w:t>
            </w:r>
          </w:p>
        </w:tc>
        <w:tc>
          <w:tcPr>
            <w:tcW w:w="1068" w:type="dxa"/>
            <w:vAlign w:val="center"/>
          </w:tcPr>
          <w:p w14:paraId="1198A06D"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274F29F9"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814" w:type="dxa"/>
            <w:vAlign w:val="center"/>
          </w:tcPr>
          <w:p w14:paraId="230A0E06"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53C8CA7B"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12</w:t>
            </w:r>
          </w:p>
        </w:tc>
        <w:tc>
          <w:tcPr>
            <w:tcW w:w="778" w:type="dxa"/>
            <w:vAlign w:val="center"/>
          </w:tcPr>
          <w:p w14:paraId="590CA36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12</w:t>
            </w:r>
          </w:p>
        </w:tc>
      </w:tr>
      <w:tr w:rsidR="0068528D" w:rsidRPr="0068528D" w14:paraId="03421DBB" w14:textId="77777777" w:rsidTr="0090092B">
        <w:tc>
          <w:tcPr>
            <w:tcW w:w="578" w:type="dxa"/>
            <w:vAlign w:val="center"/>
          </w:tcPr>
          <w:p w14:paraId="0684127A"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48</w:t>
            </w:r>
          </w:p>
        </w:tc>
        <w:tc>
          <w:tcPr>
            <w:tcW w:w="878" w:type="dxa"/>
            <w:vAlign w:val="center"/>
          </w:tcPr>
          <w:p w14:paraId="13C57CF5" w14:textId="77777777" w:rsidR="0068528D" w:rsidRPr="0068528D" w:rsidRDefault="0068528D" w:rsidP="0068528D">
            <w:pPr>
              <w:spacing w:line="276" w:lineRule="auto"/>
              <w:ind w:left="-146" w:right="-81"/>
              <w:jc w:val="center"/>
              <w:rPr>
                <w:rFonts w:ascii="Cambria" w:hAnsi="Cambria" w:cs="Segoe UI"/>
                <w:color w:val="000000"/>
                <w:sz w:val="24"/>
                <w:szCs w:val="24"/>
              </w:rPr>
            </w:pPr>
          </w:p>
        </w:tc>
        <w:tc>
          <w:tcPr>
            <w:tcW w:w="1806" w:type="dxa"/>
            <w:vAlign w:val="center"/>
          </w:tcPr>
          <w:p w14:paraId="1A57840B"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 xml:space="preserve">Pneu 225/60 R18 de primeira linha, provenientes </w:t>
            </w:r>
            <w:r w:rsidRPr="0068528D">
              <w:rPr>
                <w:rFonts w:ascii="Cambria" w:hAnsi="Cambria" w:cs="Segoe UI"/>
                <w:sz w:val="24"/>
                <w:szCs w:val="24"/>
              </w:rPr>
              <w:lastRenderedPageBreak/>
              <w:t>da linha de montagem, devem ser novos, nunca utilizados, lonados e de modelo convencional. Devem apresentar índice de carga e velocidade adequado ao veículo e à sua função, com garantia mínima contra defeitos de fabricação, atendendo às normas técnicas aplicáveis, como ABNT, INMETRO ou equivalentes.</w:t>
            </w:r>
          </w:p>
        </w:tc>
        <w:tc>
          <w:tcPr>
            <w:tcW w:w="934" w:type="dxa"/>
            <w:vAlign w:val="center"/>
          </w:tcPr>
          <w:p w14:paraId="2A7166F3"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lastRenderedPageBreak/>
              <w:t>Un</w:t>
            </w:r>
          </w:p>
        </w:tc>
        <w:tc>
          <w:tcPr>
            <w:tcW w:w="1068" w:type="dxa"/>
            <w:vAlign w:val="center"/>
          </w:tcPr>
          <w:p w14:paraId="5B8740A8"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w:t>
            </w:r>
          </w:p>
        </w:tc>
        <w:tc>
          <w:tcPr>
            <w:tcW w:w="753" w:type="dxa"/>
            <w:vAlign w:val="center"/>
          </w:tcPr>
          <w:p w14:paraId="6EC858B3" w14:textId="77777777" w:rsidR="0068528D" w:rsidRPr="0068528D" w:rsidRDefault="0068528D" w:rsidP="0090092B">
            <w:pPr>
              <w:spacing w:line="276" w:lineRule="auto"/>
              <w:jc w:val="center"/>
              <w:rPr>
                <w:rFonts w:ascii="Cambria" w:hAnsi="Cambria" w:cs="Segoe UI"/>
                <w:color w:val="000000"/>
                <w:sz w:val="24"/>
                <w:szCs w:val="24"/>
              </w:rPr>
            </w:pPr>
            <w:r w:rsidRPr="0068528D">
              <w:rPr>
                <w:rFonts w:ascii="Cambria" w:hAnsi="Cambria" w:cs="Segoe UI"/>
                <w:color w:val="000000"/>
                <w:sz w:val="24"/>
                <w:szCs w:val="24"/>
              </w:rPr>
              <w:t>16</w:t>
            </w:r>
          </w:p>
        </w:tc>
        <w:tc>
          <w:tcPr>
            <w:tcW w:w="814" w:type="dxa"/>
            <w:vAlign w:val="center"/>
          </w:tcPr>
          <w:p w14:paraId="16FFCBE8"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6E3E46F0"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66346636"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16</w:t>
            </w:r>
          </w:p>
        </w:tc>
      </w:tr>
      <w:tr w:rsidR="0068528D" w:rsidRPr="0068528D" w14:paraId="101ECE12" w14:textId="77777777" w:rsidTr="0090092B">
        <w:tc>
          <w:tcPr>
            <w:tcW w:w="578" w:type="dxa"/>
            <w:vAlign w:val="center"/>
          </w:tcPr>
          <w:p w14:paraId="1A7B48EE"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49</w:t>
            </w:r>
          </w:p>
        </w:tc>
        <w:tc>
          <w:tcPr>
            <w:tcW w:w="878" w:type="dxa"/>
            <w:vAlign w:val="center"/>
          </w:tcPr>
          <w:p w14:paraId="06A99C92"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sz w:val="24"/>
                <w:szCs w:val="24"/>
              </w:rPr>
              <w:t>36113</w:t>
            </w:r>
          </w:p>
        </w:tc>
        <w:tc>
          <w:tcPr>
            <w:tcW w:w="1806" w:type="dxa"/>
            <w:vAlign w:val="center"/>
          </w:tcPr>
          <w:p w14:paraId="33E849CF"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Câmara de ar 7.50.16 Bico Longo 1º linha</w:t>
            </w:r>
          </w:p>
        </w:tc>
        <w:tc>
          <w:tcPr>
            <w:tcW w:w="934" w:type="dxa"/>
            <w:vAlign w:val="center"/>
          </w:tcPr>
          <w:p w14:paraId="71644996"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Un</w:t>
            </w:r>
          </w:p>
        </w:tc>
        <w:tc>
          <w:tcPr>
            <w:tcW w:w="1068" w:type="dxa"/>
            <w:vAlign w:val="center"/>
          </w:tcPr>
          <w:p w14:paraId="2F67F2F5"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53" w:type="dxa"/>
            <w:vAlign w:val="center"/>
          </w:tcPr>
          <w:p w14:paraId="41E07765"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30</w:t>
            </w:r>
          </w:p>
        </w:tc>
        <w:tc>
          <w:tcPr>
            <w:tcW w:w="814" w:type="dxa"/>
            <w:vAlign w:val="center"/>
          </w:tcPr>
          <w:p w14:paraId="5B51481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5847717F"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47D9F87E"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30</w:t>
            </w:r>
          </w:p>
        </w:tc>
      </w:tr>
      <w:tr w:rsidR="0068528D" w:rsidRPr="0068528D" w14:paraId="478942A6" w14:textId="77777777" w:rsidTr="0090092B">
        <w:tc>
          <w:tcPr>
            <w:tcW w:w="578" w:type="dxa"/>
            <w:vAlign w:val="center"/>
          </w:tcPr>
          <w:p w14:paraId="08D44948"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50</w:t>
            </w:r>
          </w:p>
        </w:tc>
        <w:tc>
          <w:tcPr>
            <w:tcW w:w="878" w:type="dxa"/>
            <w:vAlign w:val="center"/>
          </w:tcPr>
          <w:p w14:paraId="530C003C"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sz w:val="24"/>
                <w:szCs w:val="24"/>
              </w:rPr>
              <w:t>36816</w:t>
            </w:r>
          </w:p>
        </w:tc>
        <w:tc>
          <w:tcPr>
            <w:tcW w:w="1806" w:type="dxa"/>
            <w:vAlign w:val="center"/>
          </w:tcPr>
          <w:p w14:paraId="0E71D6AA"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Câmara de ar para pneus 1000x16, agrícola, 1ª linha, novo.</w:t>
            </w:r>
          </w:p>
        </w:tc>
        <w:tc>
          <w:tcPr>
            <w:tcW w:w="934" w:type="dxa"/>
            <w:vAlign w:val="center"/>
          </w:tcPr>
          <w:p w14:paraId="4044FB91"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Un</w:t>
            </w:r>
          </w:p>
        </w:tc>
        <w:tc>
          <w:tcPr>
            <w:tcW w:w="1068" w:type="dxa"/>
            <w:vAlign w:val="center"/>
          </w:tcPr>
          <w:p w14:paraId="3173D24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53" w:type="dxa"/>
            <w:vAlign w:val="center"/>
          </w:tcPr>
          <w:p w14:paraId="4356B726"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30</w:t>
            </w:r>
          </w:p>
        </w:tc>
        <w:tc>
          <w:tcPr>
            <w:tcW w:w="814" w:type="dxa"/>
            <w:vAlign w:val="center"/>
          </w:tcPr>
          <w:p w14:paraId="70BCFFF9"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1DB4E520"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3FC6C53B"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30</w:t>
            </w:r>
          </w:p>
        </w:tc>
      </w:tr>
      <w:tr w:rsidR="0068528D" w:rsidRPr="0068528D" w14:paraId="52ED28A4" w14:textId="77777777" w:rsidTr="0090092B">
        <w:tc>
          <w:tcPr>
            <w:tcW w:w="578" w:type="dxa"/>
            <w:vAlign w:val="center"/>
          </w:tcPr>
          <w:p w14:paraId="77CEA874"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51</w:t>
            </w:r>
          </w:p>
        </w:tc>
        <w:tc>
          <w:tcPr>
            <w:tcW w:w="878" w:type="dxa"/>
            <w:vAlign w:val="center"/>
          </w:tcPr>
          <w:p w14:paraId="4E21554A"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sz w:val="24"/>
                <w:szCs w:val="24"/>
              </w:rPr>
              <w:t>19450</w:t>
            </w:r>
          </w:p>
        </w:tc>
        <w:tc>
          <w:tcPr>
            <w:tcW w:w="1806" w:type="dxa"/>
            <w:vAlign w:val="center"/>
          </w:tcPr>
          <w:p w14:paraId="6FD1C821"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Câmara de ar para pneus 12.4.24, agrícola, 1ª linha, novo.</w:t>
            </w:r>
          </w:p>
        </w:tc>
        <w:tc>
          <w:tcPr>
            <w:tcW w:w="934" w:type="dxa"/>
            <w:vAlign w:val="center"/>
          </w:tcPr>
          <w:p w14:paraId="5DF7886E"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Un</w:t>
            </w:r>
          </w:p>
        </w:tc>
        <w:tc>
          <w:tcPr>
            <w:tcW w:w="1068" w:type="dxa"/>
            <w:vAlign w:val="center"/>
          </w:tcPr>
          <w:p w14:paraId="7C39DA45"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53" w:type="dxa"/>
            <w:vAlign w:val="center"/>
          </w:tcPr>
          <w:p w14:paraId="52778200"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30</w:t>
            </w:r>
          </w:p>
        </w:tc>
        <w:tc>
          <w:tcPr>
            <w:tcW w:w="814" w:type="dxa"/>
            <w:vAlign w:val="center"/>
          </w:tcPr>
          <w:p w14:paraId="4DC31A6F"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50D9E565"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5242420F"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30</w:t>
            </w:r>
          </w:p>
        </w:tc>
      </w:tr>
      <w:tr w:rsidR="0068528D" w:rsidRPr="0068528D" w14:paraId="6BB22C9E" w14:textId="77777777" w:rsidTr="0090092B">
        <w:tc>
          <w:tcPr>
            <w:tcW w:w="578" w:type="dxa"/>
            <w:vAlign w:val="center"/>
          </w:tcPr>
          <w:p w14:paraId="6F3D0AB2"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lastRenderedPageBreak/>
              <w:t>52</w:t>
            </w:r>
          </w:p>
        </w:tc>
        <w:tc>
          <w:tcPr>
            <w:tcW w:w="878" w:type="dxa"/>
            <w:vAlign w:val="center"/>
          </w:tcPr>
          <w:p w14:paraId="13D036D1"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sz w:val="24"/>
                <w:szCs w:val="24"/>
              </w:rPr>
              <w:t>20150</w:t>
            </w:r>
          </w:p>
        </w:tc>
        <w:tc>
          <w:tcPr>
            <w:tcW w:w="1806" w:type="dxa"/>
            <w:vAlign w:val="center"/>
          </w:tcPr>
          <w:p w14:paraId="35D3B5FC"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Câmara de ar para pneus 1400x24, 1ª linha, novo.</w:t>
            </w:r>
          </w:p>
        </w:tc>
        <w:tc>
          <w:tcPr>
            <w:tcW w:w="934" w:type="dxa"/>
            <w:vAlign w:val="center"/>
          </w:tcPr>
          <w:p w14:paraId="15F95805"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Un</w:t>
            </w:r>
          </w:p>
        </w:tc>
        <w:tc>
          <w:tcPr>
            <w:tcW w:w="1068" w:type="dxa"/>
            <w:vAlign w:val="center"/>
          </w:tcPr>
          <w:p w14:paraId="19B278A2"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53" w:type="dxa"/>
            <w:vAlign w:val="center"/>
          </w:tcPr>
          <w:p w14:paraId="6ECA96E5"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30</w:t>
            </w:r>
          </w:p>
        </w:tc>
        <w:tc>
          <w:tcPr>
            <w:tcW w:w="814" w:type="dxa"/>
            <w:vAlign w:val="center"/>
          </w:tcPr>
          <w:p w14:paraId="6D0BCA4C"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785CB03B"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16E1B38F"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30</w:t>
            </w:r>
          </w:p>
        </w:tc>
      </w:tr>
      <w:tr w:rsidR="0068528D" w:rsidRPr="0068528D" w14:paraId="580EEAAF" w14:textId="77777777" w:rsidTr="0090092B">
        <w:tc>
          <w:tcPr>
            <w:tcW w:w="578" w:type="dxa"/>
            <w:vAlign w:val="center"/>
          </w:tcPr>
          <w:p w14:paraId="2D66A80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53</w:t>
            </w:r>
          </w:p>
        </w:tc>
        <w:tc>
          <w:tcPr>
            <w:tcW w:w="878" w:type="dxa"/>
            <w:vAlign w:val="center"/>
          </w:tcPr>
          <w:p w14:paraId="5648ED7B"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sz w:val="24"/>
                <w:szCs w:val="24"/>
              </w:rPr>
              <w:t>18702</w:t>
            </w:r>
          </w:p>
        </w:tc>
        <w:tc>
          <w:tcPr>
            <w:tcW w:w="1806" w:type="dxa"/>
            <w:vAlign w:val="center"/>
          </w:tcPr>
          <w:p w14:paraId="46CB78D3"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Câmara de ar para pneus 17.5.25, agrícola, 1ª linha, novo.</w:t>
            </w:r>
          </w:p>
        </w:tc>
        <w:tc>
          <w:tcPr>
            <w:tcW w:w="934" w:type="dxa"/>
            <w:vAlign w:val="center"/>
          </w:tcPr>
          <w:p w14:paraId="06E71B2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Un</w:t>
            </w:r>
          </w:p>
        </w:tc>
        <w:tc>
          <w:tcPr>
            <w:tcW w:w="1068" w:type="dxa"/>
            <w:vAlign w:val="center"/>
          </w:tcPr>
          <w:p w14:paraId="6B08B114"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53" w:type="dxa"/>
            <w:vAlign w:val="center"/>
          </w:tcPr>
          <w:p w14:paraId="477E424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30</w:t>
            </w:r>
          </w:p>
        </w:tc>
        <w:tc>
          <w:tcPr>
            <w:tcW w:w="814" w:type="dxa"/>
            <w:vAlign w:val="center"/>
          </w:tcPr>
          <w:p w14:paraId="51C17AEE"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0695CDD6"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3C064842"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30</w:t>
            </w:r>
          </w:p>
        </w:tc>
      </w:tr>
      <w:tr w:rsidR="0068528D" w:rsidRPr="0068528D" w14:paraId="77F3B187" w14:textId="77777777" w:rsidTr="0090092B">
        <w:tc>
          <w:tcPr>
            <w:tcW w:w="578" w:type="dxa"/>
            <w:vAlign w:val="center"/>
          </w:tcPr>
          <w:p w14:paraId="4F4E2C31"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54</w:t>
            </w:r>
          </w:p>
        </w:tc>
        <w:tc>
          <w:tcPr>
            <w:tcW w:w="878" w:type="dxa"/>
            <w:vAlign w:val="center"/>
          </w:tcPr>
          <w:p w14:paraId="05022DDE"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sz w:val="24"/>
                <w:szCs w:val="24"/>
              </w:rPr>
              <w:t>18700</w:t>
            </w:r>
          </w:p>
        </w:tc>
        <w:tc>
          <w:tcPr>
            <w:tcW w:w="1806" w:type="dxa"/>
            <w:vAlign w:val="center"/>
          </w:tcPr>
          <w:p w14:paraId="3FA65DDD"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Câmara de ar para pneus 23.1.30, agrícola, 1ª linha, novo.</w:t>
            </w:r>
          </w:p>
        </w:tc>
        <w:tc>
          <w:tcPr>
            <w:tcW w:w="934" w:type="dxa"/>
            <w:vAlign w:val="center"/>
          </w:tcPr>
          <w:p w14:paraId="6C6BB44F"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Un</w:t>
            </w:r>
          </w:p>
        </w:tc>
        <w:tc>
          <w:tcPr>
            <w:tcW w:w="1068" w:type="dxa"/>
            <w:vAlign w:val="center"/>
          </w:tcPr>
          <w:p w14:paraId="7AF13069"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53" w:type="dxa"/>
            <w:vAlign w:val="center"/>
          </w:tcPr>
          <w:p w14:paraId="11DB13C6"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30</w:t>
            </w:r>
          </w:p>
        </w:tc>
        <w:tc>
          <w:tcPr>
            <w:tcW w:w="814" w:type="dxa"/>
            <w:vAlign w:val="center"/>
          </w:tcPr>
          <w:p w14:paraId="1C924E80"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33DA477D"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57F548B8"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30</w:t>
            </w:r>
          </w:p>
        </w:tc>
      </w:tr>
      <w:tr w:rsidR="0068528D" w:rsidRPr="0068528D" w14:paraId="332B24C7" w14:textId="77777777" w:rsidTr="0090092B">
        <w:tc>
          <w:tcPr>
            <w:tcW w:w="578" w:type="dxa"/>
            <w:vAlign w:val="center"/>
          </w:tcPr>
          <w:p w14:paraId="5AEE7D74"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55</w:t>
            </w:r>
          </w:p>
        </w:tc>
        <w:tc>
          <w:tcPr>
            <w:tcW w:w="878" w:type="dxa"/>
            <w:vAlign w:val="center"/>
          </w:tcPr>
          <w:p w14:paraId="0A4FBD43"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sz w:val="24"/>
                <w:szCs w:val="24"/>
              </w:rPr>
              <w:t>36812</w:t>
            </w:r>
          </w:p>
        </w:tc>
        <w:tc>
          <w:tcPr>
            <w:tcW w:w="1806" w:type="dxa"/>
            <w:vAlign w:val="center"/>
          </w:tcPr>
          <w:p w14:paraId="301C58F5"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Câmara de ar para pneus 90.90.18, 1ª linha, novo.</w:t>
            </w:r>
          </w:p>
        </w:tc>
        <w:tc>
          <w:tcPr>
            <w:tcW w:w="934" w:type="dxa"/>
            <w:vAlign w:val="center"/>
          </w:tcPr>
          <w:p w14:paraId="4A8D6986"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Un</w:t>
            </w:r>
          </w:p>
        </w:tc>
        <w:tc>
          <w:tcPr>
            <w:tcW w:w="1068" w:type="dxa"/>
            <w:vAlign w:val="center"/>
          </w:tcPr>
          <w:p w14:paraId="2E160E3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53" w:type="dxa"/>
            <w:vAlign w:val="center"/>
          </w:tcPr>
          <w:p w14:paraId="1F2B902C"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30</w:t>
            </w:r>
          </w:p>
        </w:tc>
        <w:tc>
          <w:tcPr>
            <w:tcW w:w="814" w:type="dxa"/>
            <w:vAlign w:val="center"/>
          </w:tcPr>
          <w:p w14:paraId="6546B310"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645046CD"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76B90614"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30</w:t>
            </w:r>
          </w:p>
        </w:tc>
      </w:tr>
      <w:tr w:rsidR="0068528D" w:rsidRPr="0068528D" w14:paraId="076CA07D" w14:textId="77777777" w:rsidTr="0090092B">
        <w:tc>
          <w:tcPr>
            <w:tcW w:w="578" w:type="dxa"/>
            <w:vAlign w:val="center"/>
          </w:tcPr>
          <w:p w14:paraId="192EB558"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56</w:t>
            </w:r>
          </w:p>
        </w:tc>
        <w:tc>
          <w:tcPr>
            <w:tcW w:w="878" w:type="dxa"/>
            <w:vAlign w:val="center"/>
          </w:tcPr>
          <w:p w14:paraId="2FEFBCA6"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sz w:val="24"/>
                <w:szCs w:val="24"/>
              </w:rPr>
              <w:t>20133</w:t>
            </w:r>
          </w:p>
        </w:tc>
        <w:tc>
          <w:tcPr>
            <w:tcW w:w="1806" w:type="dxa"/>
            <w:vAlign w:val="center"/>
          </w:tcPr>
          <w:p w14:paraId="1B24F151"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Câmara de ar para pneus 1000x20, para veículo de carga, 1ª linha (pneus linha de montagem), novo, liso, modelo convencional)</w:t>
            </w:r>
          </w:p>
        </w:tc>
        <w:tc>
          <w:tcPr>
            <w:tcW w:w="934" w:type="dxa"/>
            <w:vAlign w:val="center"/>
          </w:tcPr>
          <w:p w14:paraId="734A6F10"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Un</w:t>
            </w:r>
          </w:p>
        </w:tc>
        <w:tc>
          <w:tcPr>
            <w:tcW w:w="1068" w:type="dxa"/>
            <w:vAlign w:val="center"/>
          </w:tcPr>
          <w:p w14:paraId="0993B35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53" w:type="dxa"/>
            <w:vAlign w:val="center"/>
          </w:tcPr>
          <w:p w14:paraId="02532A08"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30</w:t>
            </w:r>
          </w:p>
        </w:tc>
        <w:tc>
          <w:tcPr>
            <w:tcW w:w="814" w:type="dxa"/>
            <w:vAlign w:val="center"/>
          </w:tcPr>
          <w:p w14:paraId="4B803532"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1085932A"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6F6B6E1F"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30</w:t>
            </w:r>
          </w:p>
        </w:tc>
      </w:tr>
      <w:tr w:rsidR="0068528D" w:rsidRPr="0068528D" w14:paraId="0653F919" w14:textId="77777777" w:rsidTr="0090092B">
        <w:tc>
          <w:tcPr>
            <w:tcW w:w="578" w:type="dxa"/>
            <w:vAlign w:val="center"/>
          </w:tcPr>
          <w:p w14:paraId="6D558D6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57</w:t>
            </w:r>
          </w:p>
        </w:tc>
        <w:tc>
          <w:tcPr>
            <w:tcW w:w="878" w:type="dxa"/>
            <w:vAlign w:val="center"/>
          </w:tcPr>
          <w:p w14:paraId="061DEEBA"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sz w:val="24"/>
                <w:szCs w:val="24"/>
              </w:rPr>
              <w:t>36814</w:t>
            </w:r>
          </w:p>
        </w:tc>
        <w:tc>
          <w:tcPr>
            <w:tcW w:w="1806" w:type="dxa"/>
            <w:vAlign w:val="center"/>
          </w:tcPr>
          <w:p w14:paraId="455C0E71"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Câmara de ar para pneus 14.9.28, agrícola, 1ª linha, novo.</w:t>
            </w:r>
          </w:p>
        </w:tc>
        <w:tc>
          <w:tcPr>
            <w:tcW w:w="934" w:type="dxa"/>
            <w:vAlign w:val="center"/>
          </w:tcPr>
          <w:p w14:paraId="77A2D9B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Un</w:t>
            </w:r>
          </w:p>
        </w:tc>
        <w:tc>
          <w:tcPr>
            <w:tcW w:w="1068" w:type="dxa"/>
            <w:vAlign w:val="center"/>
          </w:tcPr>
          <w:p w14:paraId="3D874B6D"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53" w:type="dxa"/>
            <w:vAlign w:val="center"/>
          </w:tcPr>
          <w:p w14:paraId="0A65578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30</w:t>
            </w:r>
          </w:p>
        </w:tc>
        <w:tc>
          <w:tcPr>
            <w:tcW w:w="814" w:type="dxa"/>
            <w:vAlign w:val="center"/>
          </w:tcPr>
          <w:p w14:paraId="6CDAF7EE"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27666045"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1D8805D2"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30</w:t>
            </w:r>
          </w:p>
        </w:tc>
      </w:tr>
      <w:tr w:rsidR="0068528D" w:rsidRPr="0068528D" w14:paraId="5CA2E9A1" w14:textId="77777777" w:rsidTr="0090092B">
        <w:tc>
          <w:tcPr>
            <w:tcW w:w="578" w:type="dxa"/>
            <w:vAlign w:val="center"/>
          </w:tcPr>
          <w:p w14:paraId="5E87E336"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58</w:t>
            </w:r>
          </w:p>
        </w:tc>
        <w:tc>
          <w:tcPr>
            <w:tcW w:w="878" w:type="dxa"/>
            <w:vAlign w:val="center"/>
          </w:tcPr>
          <w:p w14:paraId="1E247220"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sz w:val="24"/>
                <w:szCs w:val="24"/>
              </w:rPr>
              <w:t>20157</w:t>
            </w:r>
          </w:p>
        </w:tc>
        <w:tc>
          <w:tcPr>
            <w:tcW w:w="1806" w:type="dxa"/>
            <w:vAlign w:val="center"/>
          </w:tcPr>
          <w:p w14:paraId="773AF17D"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Câmara de ar para pneus 18.4.30, agrícola, 1ª linha, novo.</w:t>
            </w:r>
          </w:p>
        </w:tc>
        <w:tc>
          <w:tcPr>
            <w:tcW w:w="934" w:type="dxa"/>
            <w:vAlign w:val="center"/>
          </w:tcPr>
          <w:p w14:paraId="2B4F4DA2"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Un</w:t>
            </w:r>
          </w:p>
        </w:tc>
        <w:tc>
          <w:tcPr>
            <w:tcW w:w="1068" w:type="dxa"/>
            <w:vAlign w:val="center"/>
          </w:tcPr>
          <w:p w14:paraId="1C621832"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53" w:type="dxa"/>
            <w:vAlign w:val="center"/>
          </w:tcPr>
          <w:p w14:paraId="7A46EF8E"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30</w:t>
            </w:r>
          </w:p>
        </w:tc>
        <w:tc>
          <w:tcPr>
            <w:tcW w:w="814" w:type="dxa"/>
            <w:vAlign w:val="center"/>
          </w:tcPr>
          <w:p w14:paraId="0E612009"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3F16C014"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66D38BB1"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30</w:t>
            </w:r>
          </w:p>
        </w:tc>
      </w:tr>
      <w:tr w:rsidR="0068528D" w:rsidRPr="0068528D" w14:paraId="580AC046" w14:textId="77777777" w:rsidTr="0090092B">
        <w:tc>
          <w:tcPr>
            <w:tcW w:w="578" w:type="dxa"/>
            <w:vAlign w:val="center"/>
          </w:tcPr>
          <w:p w14:paraId="70E9A7A4"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lastRenderedPageBreak/>
              <w:t>59</w:t>
            </w:r>
          </w:p>
        </w:tc>
        <w:tc>
          <w:tcPr>
            <w:tcW w:w="878" w:type="dxa"/>
            <w:vAlign w:val="center"/>
          </w:tcPr>
          <w:p w14:paraId="4ED13CD5"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sz w:val="24"/>
                <w:szCs w:val="24"/>
              </w:rPr>
              <w:t>36810</w:t>
            </w:r>
          </w:p>
        </w:tc>
        <w:tc>
          <w:tcPr>
            <w:tcW w:w="1806" w:type="dxa"/>
            <w:vAlign w:val="center"/>
          </w:tcPr>
          <w:p w14:paraId="4C1793C4"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Protetor de câmara de ar 1000x20</w:t>
            </w:r>
          </w:p>
        </w:tc>
        <w:tc>
          <w:tcPr>
            <w:tcW w:w="934" w:type="dxa"/>
            <w:vAlign w:val="center"/>
          </w:tcPr>
          <w:p w14:paraId="3F8C9E9E"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Un</w:t>
            </w:r>
          </w:p>
        </w:tc>
        <w:tc>
          <w:tcPr>
            <w:tcW w:w="1068" w:type="dxa"/>
            <w:vAlign w:val="center"/>
          </w:tcPr>
          <w:p w14:paraId="10ADFA21"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53" w:type="dxa"/>
            <w:vAlign w:val="center"/>
          </w:tcPr>
          <w:p w14:paraId="7D617896"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32</w:t>
            </w:r>
          </w:p>
        </w:tc>
        <w:tc>
          <w:tcPr>
            <w:tcW w:w="814" w:type="dxa"/>
            <w:vAlign w:val="center"/>
          </w:tcPr>
          <w:p w14:paraId="1F5BFFF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277768BE"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2AFA1BD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32</w:t>
            </w:r>
          </w:p>
        </w:tc>
      </w:tr>
      <w:tr w:rsidR="0068528D" w:rsidRPr="0068528D" w14:paraId="16DBAD92" w14:textId="77777777" w:rsidTr="0090092B">
        <w:tc>
          <w:tcPr>
            <w:tcW w:w="578" w:type="dxa"/>
            <w:vAlign w:val="center"/>
          </w:tcPr>
          <w:p w14:paraId="2F7F2DF9"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60</w:t>
            </w:r>
          </w:p>
        </w:tc>
        <w:tc>
          <w:tcPr>
            <w:tcW w:w="878" w:type="dxa"/>
            <w:vAlign w:val="center"/>
          </w:tcPr>
          <w:p w14:paraId="3D137C8E"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sz w:val="24"/>
                <w:szCs w:val="24"/>
              </w:rPr>
              <w:t>36813</w:t>
            </w:r>
          </w:p>
        </w:tc>
        <w:tc>
          <w:tcPr>
            <w:tcW w:w="1806" w:type="dxa"/>
            <w:vAlign w:val="center"/>
          </w:tcPr>
          <w:p w14:paraId="2F9E17EC"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Protetor de câmara de ar 17.5.25</w:t>
            </w:r>
          </w:p>
        </w:tc>
        <w:tc>
          <w:tcPr>
            <w:tcW w:w="934" w:type="dxa"/>
            <w:vAlign w:val="center"/>
          </w:tcPr>
          <w:p w14:paraId="5F088562"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Un</w:t>
            </w:r>
          </w:p>
        </w:tc>
        <w:tc>
          <w:tcPr>
            <w:tcW w:w="1068" w:type="dxa"/>
            <w:vAlign w:val="center"/>
          </w:tcPr>
          <w:p w14:paraId="64F1F9D5"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53" w:type="dxa"/>
            <w:vAlign w:val="center"/>
          </w:tcPr>
          <w:p w14:paraId="320A5C89"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32</w:t>
            </w:r>
          </w:p>
        </w:tc>
        <w:tc>
          <w:tcPr>
            <w:tcW w:w="814" w:type="dxa"/>
            <w:vAlign w:val="center"/>
          </w:tcPr>
          <w:p w14:paraId="528CCCC9"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7E990CC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508B9B8F"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32</w:t>
            </w:r>
          </w:p>
        </w:tc>
      </w:tr>
      <w:tr w:rsidR="0068528D" w:rsidRPr="0068528D" w14:paraId="6A0D81C0" w14:textId="77777777" w:rsidTr="0090092B">
        <w:tc>
          <w:tcPr>
            <w:tcW w:w="578" w:type="dxa"/>
            <w:vAlign w:val="center"/>
          </w:tcPr>
          <w:p w14:paraId="049E6DBE"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61</w:t>
            </w:r>
          </w:p>
        </w:tc>
        <w:tc>
          <w:tcPr>
            <w:tcW w:w="878" w:type="dxa"/>
            <w:vAlign w:val="center"/>
          </w:tcPr>
          <w:p w14:paraId="4CE4D23D"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sz w:val="24"/>
                <w:szCs w:val="24"/>
              </w:rPr>
              <w:t>33765</w:t>
            </w:r>
          </w:p>
        </w:tc>
        <w:tc>
          <w:tcPr>
            <w:tcW w:w="1806" w:type="dxa"/>
            <w:vAlign w:val="center"/>
          </w:tcPr>
          <w:p w14:paraId="01623B31"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Recapagem de Pneu 14x9x28 do trator 7630 4x4</w:t>
            </w:r>
          </w:p>
        </w:tc>
        <w:tc>
          <w:tcPr>
            <w:tcW w:w="934" w:type="dxa"/>
            <w:vAlign w:val="center"/>
          </w:tcPr>
          <w:p w14:paraId="30856FCA"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Un</w:t>
            </w:r>
          </w:p>
        </w:tc>
        <w:tc>
          <w:tcPr>
            <w:tcW w:w="1068" w:type="dxa"/>
            <w:vAlign w:val="center"/>
          </w:tcPr>
          <w:p w14:paraId="0A1E599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53" w:type="dxa"/>
            <w:vAlign w:val="center"/>
          </w:tcPr>
          <w:p w14:paraId="495F1C6E"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16</w:t>
            </w:r>
          </w:p>
        </w:tc>
        <w:tc>
          <w:tcPr>
            <w:tcW w:w="814" w:type="dxa"/>
            <w:vAlign w:val="center"/>
          </w:tcPr>
          <w:p w14:paraId="60D276BF"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05226A30"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14505D0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16</w:t>
            </w:r>
          </w:p>
        </w:tc>
      </w:tr>
      <w:tr w:rsidR="0068528D" w:rsidRPr="0068528D" w14:paraId="48C3834B" w14:textId="77777777" w:rsidTr="0090092B">
        <w:tc>
          <w:tcPr>
            <w:tcW w:w="578" w:type="dxa"/>
            <w:vAlign w:val="center"/>
          </w:tcPr>
          <w:p w14:paraId="23378309"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62</w:t>
            </w:r>
          </w:p>
        </w:tc>
        <w:tc>
          <w:tcPr>
            <w:tcW w:w="878" w:type="dxa"/>
            <w:vAlign w:val="center"/>
          </w:tcPr>
          <w:p w14:paraId="23AAB368"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sz w:val="24"/>
                <w:szCs w:val="24"/>
              </w:rPr>
              <w:t>54502</w:t>
            </w:r>
          </w:p>
        </w:tc>
        <w:tc>
          <w:tcPr>
            <w:tcW w:w="1806" w:type="dxa"/>
            <w:vAlign w:val="center"/>
          </w:tcPr>
          <w:p w14:paraId="66B16D07"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Recapagem de Pneu – 17.5.25 - Borrachudo</w:t>
            </w:r>
          </w:p>
        </w:tc>
        <w:tc>
          <w:tcPr>
            <w:tcW w:w="934" w:type="dxa"/>
            <w:vAlign w:val="center"/>
          </w:tcPr>
          <w:p w14:paraId="3FB093FD"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Un</w:t>
            </w:r>
          </w:p>
        </w:tc>
        <w:tc>
          <w:tcPr>
            <w:tcW w:w="1068" w:type="dxa"/>
            <w:vAlign w:val="center"/>
          </w:tcPr>
          <w:p w14:paraId="742A20B5"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53" w:type="dxa"/>
            <w:vAlign w:val="center"/>
          </w:tcPr>
          <w:p w14:paraId="0F35AAC1"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20</w:t>
            </w:r>
          </w:p>
        </w:tc>
        <w:tc>
          <w:tcPr>
            <w:tcW w:w="814" w:type="dxa"/>
            <w:vAlign w:val="center"/>
          </w:tcPr>
          <w:p w14:paraId="18E4704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0EB4162F"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2DC3BA01"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20</w:t>
            </w:r>
          </w:p>
        </w:tc>
      </w:tr>
      <w:tr w:rsidR="0068528D" w:rsidRPr="0068528D" w14:paraId="5A976DF1" w14:textId="77777777" w:rsidTr="0090092B">
        <w:tc>
          <w:tcPr>
            <w:tcW w:w="578" w:type="dxa"/>
            <w:vAlign w:val="center"/>
          </w:tcPr>
          <w:p w14:paraId="0F90A04D"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63</w:t>
            </w:r>
          </w:p>
        </w:tc>
        <w:tc>
          <w:tcPr>
            <w:tcW w:w="878" w:type="dxa"/>
            <w:vAlign w:val="center"/>
          </w:tcPr>
          <w:p w14:paraId="3A626B76"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sz w:val="24"/>
                <w:szCs w:val="24"/>
              </w:rPr>
              <w:t>54503</w:t>
            </w:r>
          </w:p>
        </w:tc>
        <w:tc>
          <w:tcPr>
            <w:tcW w:w="1806" w:type="dxa"/>
            <w:vAlign w:val="center"/>
          </w:tcPr>
          <w:p w14:paraId="6CC15E43"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Recapagem de Pneu – 19.5L.24 - Borrachudo</w:t>
            </w:r>
          </w:p>
        </w:tc>
        <w:tc>
          <w:tcPr>
            <w:tcW w:w="934" w:type="dxa"/>
            <w:vAlign w:val="center"/>
          </w:tcPr>
          <w:p w14:paraId="514A2CB8"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Un</w:t>
            </w:r>
          </w:p>
        </w:tc>
        <w:tc>
          <w:tcPr>
            <w:tcW w:w="1068" w:type="dxa"/>
            <w:vAlign w:val="center"/>
          </w:tcPr>
          <w:p w14:paraId="25A27CC4"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53" w:type="dxa"/>
            <w:vAlign w:val="center"/>
          </w:tcPr>
          <w:p w14:paraId="65993096"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20</w:t>
            </w:r>
          </w:p>
        </w:tc>
        <w:tc>
          <w:tcPr>
            <w:tcW w:w="814" w:type="dxa"/>
            <w:vAlign w:val="center"/>
          </w:tcPr>
          <w:p w14:paraId="40E9CBF9"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6442F55C"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77CBA575"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20</w:t>
            </w:r>
          </w:p>
        </w:tc>
      </w:tr>
      <w:tr w:rsidR="0068528D" w:rsidRPr="0068528D" w14:paraId="306EEFFC" w14:textId="77777777" w:rsidTr="0090092B">
        <w:tc>
          <w:tcPr>
            <w:tcW w:w="578" w:type="dxa"/>
            <w:vAlign w:val="center"/>
          </w:tcPr>
          <w:p w14:paraId="7E619AE0"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64</w:t>
            </w:r>
          </w:p>
        </w:tc>
        <w:tc>
          <w:tcPr>
            <w:tcW w:w="878" w:type="dxa"/>
            <w:vAlign w:val="center"/>
          </w:tcPr>
          <w:p w14:paraId="017F8BE6"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sz w:val="24"/>
                <w:szCs w:val="24"/>
              </w:rPr>
              <w:t>15305</w:t>
            </w:r>
          </w:p>
        </w:tc>
        <w:tc>
          <w:tcPr>
            <w:tcW w:w="1806" w:type="dxa"/>
            <w:vAlign w:val="center"/>
          </w:tcPr>
          <w:p w14:paraId="1526A83C"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Recapagem de Pneus 1000x20 Borrachudo</w:t>
            </w:r>
          </w:p>
        </w:tc>
        <w:tc>
          <w:tcPr>
            <w:tcW w:w="934" w:type="dxa"/>
            <w:vAlign w:val="center"/>
          </w:tcPr>
          <w:p w14:paraId="0710C9B0"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Un</w:t>
            </w:r>
          </w:p>
        </w:tc>
        <w:tc>
          <w:tcPr>
            <w:tcW w:w="1068" w:type="dxa"/>
            <w:vAlign w:val="center"/>
          </w:tcPr>
          <w:p w14:paraId="2A161348"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53" w:type="dxa"/>
            <w:vAlign w:val="center"/>
          </w:tcPr>
          <w:p w14:paraId="2BEE850A"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20</w:t>
            </w:r>
          </w:p>
        </w:tc>
        <w:tc>
          <w:tcPr>
            <w:tcW w:w="814" w:type="dxa"/>
            <w:vAlign w:val="center"/>
          </w:tcPr>
          <w:p w14:paraId="7872A496"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61210FC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4C67427F"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20</w:t>
            </w:r>
          </w:p>
        </w:tc>
      </w:tr>
      <w:tr w:rsidR="0068528D" w:rsidRPr="0068528D" w14:paraId="29E7A704" w14:textId="77777777" w:rsidTr="0090092B">
        <w:tc>
          <w:tcPr>
            <w:tcW w:w="578" w:type="dxa"/>
            <w:vAlign w:val="center"/>
          </w:tcPr>
          <w:p w14:paraId="2AF954F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65</w:t>
            </w:r>
          </w:p>
        </w:tc>
        <w:tc>
          <w:tcPr>
            <w:tcW w:w="878" w:type="dxa"/>
            <w:vAlign w:val="center"/>
          </w:tcPr>
          <w:p w14:paraId="3A3D46F8"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sz w:val="24"/>
                <w:szCs w:val="24"/>
              </w:rPr>
              <w:t>15311</w:t>
            </w:r>
          </w:p>
        </w:tc>
        <w:tc>
          <w:tcPr>
            <w:tcW w:w="1806" w:type="dxa"/>
            <w:vAlign w:val="center"/>
          </w:tcPr>
          <w:p w14:paraId="5BD87D9F"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Recapagem de Pneus 295.80 R 22.5, Borrachudos</w:t>
            </w:r>
          </w:p>
        </w:tc>
        <w:tc>
          <w:tcPr>
            <w:tcW w:w="934" w:type="dxa"/>
            <w:vAlign w:val="center"/>
          </w:tcPr>
          <w:p w14:paraId="1B581B5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Un</w:t>
            </w:r>
          </w:p>
        </w:tc>
        <w:tc>
          <w:tcPr>
            <w:tcW w:w="1068" w:type="dxa"/>
            <w:vAlign w:val="center"/>
          </w:tcPr>
          <w:p w14:paraId="1E1CFB79"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53" w:type="dxa"/>
            <w:vAlign w:val="center"/>
          </w:tcPr>
          <w:p w14:paraId="58E80CE6"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28</w:t>
            </w:r>
          </w:p>
        </w:tc>
        <w:tc>
          <w:tcPr>
            <w:tcW w:w="814" w:type="dxa"/>
            <w:vAlign w:val="center"/>
          </w:tcPr>
          <w:p w14:paraId="5943B962"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162BB8AD"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265870AF"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28</w:t>
            </w:r>
          </w:p>
        </w:tc>
      </w:tr>
      <w:tr w:rsidR="0068528D" w:rsidRPr="0068528D" w14:paraId="4A300A24" w14:textId="77777777" w:rsidTr="0090092B">
        <w:tc>
          <w:tcPr>
            <w:tcW w:w="578" w:type="dxa"/>
            <w:vAlign w:val="center"/>
          </w:tcPr>
          <w:p w14:paraId="36FF1C32"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66</w:t>
            </w:r>
          </w:p>
        </w:tc>
        <w:tc>
          <w:tcPr>
            <w:tcW w:w="878" w:type="dxa"/>
            <w:vAlign w:val="center"/>
          </w:tcPr>
          <w:p w14:paraId="73E97889"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sz w:val="24"/>
                <w:szCs w:val="24"/>
              </w:rPr>
              <w:t>36433</w:t>
            </w:r>
          </w:p>
        </w:tc>
        <w:tc>
          <w:tcPr>
            <w:tcW w:w="1806" w:type="dxa"/>
            <w:vAlign w:val="center"/>
          </w:tcPr>
          <w:p w14:paraId="5EC21FD2"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Recapagem Pneu de Carga 23.1 - 30</w:t>
            </w:r>
          </w:p>
        </w:tc>
        <w:tc>
          <w:tcPr>
            <w:tcW w:w="934" w:type="dxa"/>
            <w:vAlign w:val="center"/>
          </w:tcPr>
          <w:p w14:paraId="584BA576"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Un</w:t>
            </w:r>
          </w:p>
        </w:tc>
        <w:tc>
          <w:tcPr>
            <w:tcW w:w="1068" w:type="dxa"/>
            <w:vAlign w:val="center"/>
          </w:tcPr>
          <w:p w14:paraId="6917887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53" w:type="dxa"/>
            <w:vAlign w:val="center"/>
          </w:tcPr>
          <w:p w14:paraId="46DB2CF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20</w:t>
            </w:r>
          </w:p>
        </w:tc>
        <w:tc>
          <w:tcPr>
            <w:tcW w:w="814" w:type="dxa"/>
            <w:vAlign w:val="center"/>
          </w:tcPr>
          <w:p w14:paraId="61583972"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10A0BC15"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015C3A2A"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20</w:t>
            </w:r>
          </w:p>
        </w:tc>
      </w:tr>
      <w:tr w:rsidR="0068528D" w:rsidRPr="0068528D" w14:paraId="53BB5A79" w14:textId="77777777" w:rsidTr="0090092B">
        <w:tc>
          <w:tcPr>
            <w:tcW w:w="578" w:type="dxa"/>
            <w:vAlign w:val="center"/>
          </w:tcPr>
          <w:p w14:paraId="3001D95A"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67</w:t>
            </w:r>
          </w:p>
        </w:tc>
        <w:tc>
          <w:tcPr>
            <w:tcW w:w="878" w:type="dxa"/>
            <w:vAlign w:val="center"/>
          </w:tcPr>
          <w:p w14:paraId="51FC2191"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sz w:val="24"/>
                <w:szCs w:val="24"/>
              </w:rPr>
              <w:t>55570</w:t>
            </w:r>
          </w:p>
        </w:tc>
        <w:tc>
          <w:tcPr>
            <w:tcW w:w="1806" w:type="dxa"/>
            <w:vAlign w:val="center"/>
          </w:tcPr>
          <w:p w14:paraId="50A0A9A4"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Roda de ferro aro 14</w:t>
            </w:r>
          </w:p>
        </w:tc>
        <w:tc>
          <w:tcPr>
            <w:tcW w:w="934" w:type="dxa"/>
            <w:vAlign w:val="center"/>
          </w:tcPr>
          <w:p w14:paraId="3E98DCFC"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Un</w:t>
            </w:r>
          </w:p>
        </w:tc>
        <w:tc>
          <w:tcPr>
            <w:tcW w:w="1068" w:type="dxa"/>
            <w:vAlign w:val="center"/>
          </w:tcPr>
          <w:p w14:paraId="09627250"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53" w:type="dxa"/>
            <w:vAlign w:val="center"/>
          </w:tcPr>
          <w:p w14:paraId="20C81479"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814" w:type="dxa"/>
            <w:vAlign w:val="center"/>
          </w:tcPr>
          <w:p w14:paraId="36C61C48"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20</w:t>
            </w:r>
          </w:p>
        </w:tc>
        <w:tc>
          <w:tcPr>
            <w:tcW w:w="1312" w:type="dxa"/>
            <w:vAlign w:val="center"/>
          </w:tcPr>
          <w:p w14:paraId="6937C414"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1B6A2FE0"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20</w:t>
            </w:r>
          </w:p>
        </w:tc>
      </w:tr>
      <w:tr w:rsidR="0068528D" w:rsidRPr="0068528D" w14:paraId="64536C8A" w14:textId="77777777" w:rsidTr="0090092B">
        <w:tc>
          <w:tcPr>
            <w:tcW w:w="578" w:type="dxa"/>
            <w:vAlign w:val="center"/>
          </w:tcPr>
          <w:p w14:paraId="558AB35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68</w:t>
            </w:r>
          </w:p>
        </w:tc>
        <w:tc>
          <w:tcPr>
            <w:tcW w:w="878" w:type="dxa"/>
            <w:vAlign w:val="center"/>
          </w:tcPr>
          <w:p w14:paraId="450EF336"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sz w:val="24"/>
                <w:szCs w:val="24"/>
              </w:rPr>
              <w:t>55571</w:t>
            </w:r>
          </w:p>
        </w:tc>
        <w:tc>
          <w:tcPr>
            <w:tcW w:w="1806" w:type="dxa"/>
            <w:vAlign w:val="center"/>
          </w:tcPr>
          <w:p w14:paraId="699539F4"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Roda de ferro aro 16</w:t>
            </w:r>
          </w:p>
        </w:tc>
        <w:tc>
          <w:tcPr>
            <w:tcW w:w="934" w:type="dxa"/>
            <w:vAlign w:val="center"/>
          </w:tcPr>
          <w:p w14:paraId="1CDD2F9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color w:val="000000"/>
                <w:sz w:val="24"/>
                <w:szCs w:val="24"/>
              </w:rPr>
              <w:t>Un</w:t>
            </w:r>
          </w:p>
        </w:tc>
        <w:tc>
          <w:tcPr>
            <w:tcW w:w="1068" w:type="dxa"/>
            <w:vAlign w:val="center"/>
          </w:tcPr>
          <w:p w14:paraId="6C77878C"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53" w:type="dxa"/>
            <w:vAlign w:val="center"/>
          </w:tcPr>
          <w:p w14:paraId="409801F1"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814" w:type="dxa"/>
            <w:vAlign w:val="center"/>
          </w:tcPr>
          <w:p w14:paraId="228F4C99"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30</w:t>
            </w:r>
          </w:p>
        </w:tc>
        <w:tc>
          <w:tcPr>
            <w:tcW w:w="1312" w:type="dxa"/>
            <w:vAlign w:val="center"/>
          </w:tcPr>
          <w:p w14:paraId="6E7A5F7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78" w:type="dxa"/>
            <w:vAlign w:val="center"/>
          </w:tcPr>
          <w:p w14:paraId="67AC9EC2"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30</w:t>
            </w:r>
          </w:p>
        </w:tc>
      </w:tr>
      <w:tr w:rsidR="0068528D" w:rsidRPr="0068528D" w14:paraId="444E4E22" w14:textId="77777777" w:rsidTr="0090092B">
        <w:tc>
          <w:tcPr>
            <w:tcW w:w="578" w:type="dxa"/>
            <w:vAlign w:val="center"/>
          </w:tcPr>
          <w:p w14:paraId="6F77D1D5"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69</w:t>
            </w:r>
          </w:p>
        </w:tc>
        <w:tc>
          <w:tcPr>
            <w:tcW w:w="878" w:type="dxa"/>
            <w:vAlign w:val="center"/>
          </w:tcPr>
          <w:p w14:paraId="62B9C134"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sz w:val="24"/>
                <w:szCs w:val="24"/>
              </w:rPr>
              <w:t>28632</w:t>
            </w:r>
          </w:p>
        </w:tc>
        <w:tc>
          <w:tcPr>
            <w:tcW w:w="1806" w:type="dxa"/>
            <w:vAlign w:val="center"/>
          </w:tcPr>
          <w:p w14:paraId="0B35C63B"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Serviço de Alinhamento</w:t>
            </w:r>
          </w:p>
        </w:tc>
        <w:tc>
          <w:tcPr>
            <w:tcW w:w="934" w:type="dxa"/>
            <w:vAlign w:val="center"/>
          </w:tcPr>
          <w:p w14:paraId="29026CD9"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Sv</w:t>
            </w:r>
          </w:p>
        </w:tc>
        <w:tc>
          <w:tcPr>
            <w:tcW w:w="1068" w:type="dxa"/>
            <w:vAlign w:val="center"/>
          </w:tcPr>
          <w:p w14:paraId="5D16892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53" w:type="dxa"/>
            <w:vAlign w:val="center"/>
          </w:tcPr>
          <w:p w14:paraId="4497E86B"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814" w:type="dxa"/>
            <w:vAlign w:val="center"/>
          </w:tcPr>
          <w:p w14:paraId="12BC2F82"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5877518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c>
          <w:tcPr>
            <w:tcW w:w="778" w:type="dxa"/>
            <w:vAlign w:val="center"/>
          </w:tcPr>
          <w:p w14:paraId="747EECC6"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24</w:t>
            </w:r>
          </w:p>
        </w:tc>
      </w:tr>
      <w:tr w:rsidR="0068528D" w:rsidRPr="0068528D" w14:paraId="53D901CC" w14:textId="77777777" w:rsidTr="0090092B">
        <w:tc>
          <w:tcPr>
            <w:tcW w:w="578" w:type="dxa"/>
            <w:vAlign w:val="center"/>
          </w:tcPr>
          <w:p w14:paraId="0B183EE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70</w:t>
            </w:r>
          </w:p>
        </w:tc>
        <w:tc>
          <w:tcPr>
            <w:tcW w:w="878" w:type="dxa"/>
            <w:vAlign w:val="center"/>
          </w:tcPr>
          <w:p w14:paraId="3C31E182"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sz w:val="24"/>
                <w:szCs w:val="24"/>
              </w:rPr>
              <w:t>28633</w:t>
            </w:r>
          </w:p>
        </w:tc>
        <w:tc>
          <w:tcPr>
            <w:tcW w:w="1806" w:type="dxa"/>
            <w:vAlign w:val="center"/>
          </w:tcPr>
          <w:p w14:paraId="60A51DE7"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Serviço de Balanceamento</w:t>
            </w:r>
          </w:p>
        </w:tc>
        <w:tc>
          <w:tcPr>
            <w:tcW w:w="934" w:type="dxa"/>
            <w:vAlign w:val="center"/>
          </w:tcPr>
          <w:p w14:paraId="3979136A"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Sv</w:t>
            </w:r>
          </w:p>
        </w:tc>
        <w:tc>
          <w:tcPr>
            <w:tcW w:w="1068" w:type="dxa"/>
            <w:vAlign w:val="center"/>
          </w:tcPr>
          <w:p w14:paraId="74EAA3F1"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53" w:type="dxa"/>
            <w:vAlign w:val="center"/>
          </w:tcPr>
          <w:p w14:paraId="68A05DF8"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814" w:type="dxa"/>
            <w:vAlign w:val="center"/>
          </w:tcPr>
          <w:p w14:paraId="6B41D20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572335B3"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102</w:t>
            </w:r>
          </w:p>
        </w:tc>
        <w:tc>
          <w:tcPr>
            <w:tcW w:w="778" w:type="dxa"/>
            <w:vAlign w:val="center"/>
          </w:tcPr>
          <w:p w14:paraId="7CD0083D"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102</w:t>
            </w:r>
          </w:p>
        </w:tc>
      </w:tr>
      <w:tr w:rsidR="0068528D" w:rsidRPr="0068528D" w14:paraId="4A0D3711" w14:textId="77777777" w:rsidTr="0090092B">
        <w:tc>
          <w:tcPr>
            <w:tcW w:w="578" w:type="dxa"/>
            <w:vAlign w:val="center"/>
          </w:tcPr>
          <w:p w14:paraId="4726CFD7"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lastRenderedPageBreak/>
              <w:t>71</w:t>
            </w:r>
          </w:p>
        </w:tc>
        <w:tc>
          <w:tcPr>
            <w:tcW w:w="878" w:type="dxa"/>
            <w:vAlign w:val="center"/>
          </w:tcPr>
          <w:p w14:paraId="3700580D" w14:textId="77777777" w:rsidR="0068528D" w:rsidRPr="0068528D" w:rsidRDefault="0068528D" w:rsidP="0068528D">
            <w:pPr>
              <w:spacing w:line="276" w:lineRule="auto"/>
              <w:ind w:left="-146" w:right="-81"/>
              <w:jc w:val="center"/>
              <w:rPr>
                <w:rFonts w:ascii="Cambria" w:hAnsi="Cambria" w:cs="Segoe UI"/>
                <w:sz w:val="24"/>
                <w:szCs w:val="24"/>
              </w:rPr>
            </w:pPr>
            <w:r w:rsidRPr="0068528D">
              <w:rPr>
                <w:rFonts w:ascii="Cambria" w:hAnsi="Cambria" w:cs="Segoe UI"/>
                <w:sz w:val="24"/>
                <w:szCs w:val="24"/>
              </w:rPr>
              <w:t>13223</w:t>
            </w:r>
          </w:p>
        </w:tc>
        <w:tc>
          <w:tcPr>
            <w:tcW w:w="1806" w:type="dxa"/>
            <w:vAlign w:val="center"/>
          </w:tcPr>
          <w:p w14:paraId="233EC89C" w14:textId="77777777" w:rsidR="0068528D" w:rsidRPr="0068528D" w:rsidRDefault="0068528D" w:rsidP="0068528D">
            <w:pPr>
              <w:spacing w:line="276" w:lineRule="auto"/>
              <w:jc w:val="both"/>
              <w:rPr>
                <w:rFonts w:ascii="Cambria" w:hAnsi="Cambria" w:cs="Segoe UI"/>
                <w:sz w:val="24"/>
                <w:szCs w:val="24"/>
              </w:rPr>
            </w:pPr>
            <w:r w:rsidRPr="0068528D">
              <w:rPr>
                <w:rFonts w:ascii="Cambria" w:hAnsi="Cambria" w:cs="Segoe UI"/>
                <w:sz w:val="24"/>
                <w:szCs w:val="24"/>
              </w:rPr>
              <w:t>Serviço de Cambagem</w:t>
            </w:r>
          </w:p>
        </w:tc>
        <w:tc>
          <w:tcPr>
            <w:tcW w:w="934" w:type="dxa"/>
            <w:vAlign w:val="center"/>
          </w:tcPr>
          <w:p w14:paraId="3AA2D300"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Sv</w:t>
            </w:r>
          </w:p>
        </w:tc>
        <w:tc>
          <w:tcPr>
            <w:tcW w:w="1068" w:type="dxa"/>
            <w:vAlign w:val="center"/>
          </w:tcPr>
          <w:p w14:paraId="13858809"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753" w:type="dxa"/>
            <w:vAlign w:val="center"/>
          </w:tcPr>
          <w:p w14:paraId="04C07D5E"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814" w:type="dxa"/>
            <w:vAlign w:val="center"/>
          </w:tcPr>
          <w:p w14:paraId="6796262F"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w:t>
            </w:r>
          </w:p>
        </w:tc>
        <w:tc>
          <w:tcPr>
            <w:tcW w:w="1312" w:type="dxa"/>
            <w:vAlign w:val="center"/>
          </w:tcPr>
          <w:p w14:paraId="0643CB45"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66</w:t>
            </w:r>
          </w:p>
        </w:tc>
        <w:tc>
          <w:tcPr>
            <w:tcW w:w="778" w:type="dxa"/>
            <w:vAlign w:val="center"/>
          </w:tcPr>
          <w:p w14:paraId="71D9C2A5" w14:textId="77777777" w:rsidR="0068528D" w:rsidRPr="0068528D" w:rsidRDefault="0068528D" w:rsidP="0090092B">
            <w:pPr>
              <w:spacing w:line="276" w:lineRule="auto"/>
              <w:jc w:val="center"/>
              <w:rPr>
                <w:rFonts w:ascii="Cambria" w:hAnsi="Cambria" w:cs="Segoe UI"/>
                <w:sz w:val="24"/>
                <w:szCs w:val="24"/>
              </w:rPr>
            </w:pPr>
            <w:r w:rsidRPr="0068528D">
              <w:rPr>
                <w:rFonts w:ascii="Cambria" w:hAnsi="Cambria" w:cs="Segoe UI"/>
                <w:sz w:val="24"/>
                <w:szCs w:val="24"/>
              </w:rPr>
              <w:t>66</w:t>
            </w:r>
          </w:p>
        </w:tc>
      </w:tr>
    </w:tbl>
    <w:p w14:paraId="78065C37" w14:textId="77777777" w:rsidR="0068528D" w:rsidRPr="0068528D" w:rsidRDefault="0068528D" w:rsidP="0068528D">
      <w:pPr>
        <w:spacing w:before="0" w:after="0"/>
        <w:rPr>
          <w:rFonts w:ascii="Cambria" w:hAnsi="Cambria" w:cs="Segoe UI"/>
          <w:sz w:val="24"/>
          <w:szCs w:val="24"/>
        </w:rPr>
      </w:pPr>
    </w:p>
    <w:tbl>
      <w:tblPr>
        <w:tblStyle w:val="Tabelacomgrade"/>
        <w:tblW w:w="0" w:type="auto"/>
        <w:tblLook w:val="04A0" w:firstRow="1" w:lastRow="0" w:firstColumn="1" w:lastColumn="0" w:noHBand="0" w:noVBand="1"/>
      </w:tblPr>
      <w:tblGrid>
        <w:gridCol w:w="8642"/>
      </w:tblGrid>
      <w:tr w:rsidR="0068528D" w:rsidRPr="0068528D" w14:paraId="2CD8342A" w14:textId="77777777" w:rsidTr="0090092B">
        <w:tc>
          <w:tcPr>
            <w:tcW w:w="8642" w:type="dxa"/>
            <w:shd w:val="clear" w:color="auto" w:fill="BFBFBF" w:themeFill="background1" w:themeFillShade="BF"/>
          </w:tcPr>
          <w:p w14:paraId="270CB067" w14:textId="77777777" w:rsidR="0068528D" w:rsidRPr="0068528D" w:rsidRDefault="0068528D" w:rsidP="0090092B">
            <w:pPr>
              <w:jc w:val="both"/>
              <w:rPr>
                <w:rFonts w:ascii="Cambria" w:hAnsi="Cambria" w:cs="Segoe UI"/>
                <w:b/>
                <w:bCs/>
                <w:sz w:val="24"/>
                <w:szCs w:val="24"/>
              </w:rPr>
            </w:pPr>
            <w:r w:rsidRPr="0068528D">
              <w:rPr>
                <w:rFonts w:ascii="Cambria" w:hAnsi="Cambria" w:cs="Segoe UI"/>
                <w:b/>
                <w:bCs/>
                <w:sz w:val="24"/>
                <w:szCs w:val="24"/>
              </w:rPr>
              <w:t>8 – ESTIMATIVA DE VALORES</w:t>
            </w:r>
          </w:p>
        </w:tc>
      </w:tr>
    </w:tbl>
    <w:p w14:paraId="7D55F370" w14:textId="77777777" w:rsidR="0068528D" w:rsidRPr="0068528D" w:rsidRDefault="0068528D" w:rsidP="0068528D">
      <w:pPr>
        <w:spacing w:before="240" w:after="240"/>
        <w:ind w:right="426"/>
        <w:rPr>
          <w:rFonts w:ascii="Cambria" w:hAnsi="Cambria" w:cs="Segoe UI"/>
          <w:sz w:val="24"/>
          <w:szCs w:val="24"/>
        </w:rPr>
      </w:pPr>
      <w:r w:rsidRPr="0068528D">
        <w:rPr>
          <w:rFonts w:ascii="Cambria" w:hAnsi="Cambria" w:cs="Segoe UI"/>
          <w:sz w:val="24"/>
          <w:szCs w:val="24"/>
        </w:rPr>
        <w:t>Estimativa dos valores unitários e globais da contratação, com base em pesquisa simplificada de mercado, a fim de realizar o levantamento do eventual gasto com a solução escolhida será realizada pelo Departamento de Compras da Prefeitura de Piracanjuba/GO, nos moldes estipulados no art. 23, da Lei Federal nº 14.133, de 01 de abril de 2021.</w:t>
      </w:r>
    </w:p>
    <w:tbl>
      <w:tblPr>
        <w:tblStyle w:val="Tabelacomgrade"/>
        <w:tblW w:w="0" w:type="auto"/>
        <w:tblLook w:val="04A0" w:firstRow="1" w:lastRow="0" w:firstColumn="1" w:lastColumn="0" w:noHBand="0" w:noVBand="1"/>
      </w:tblPr>
      <w:tblGrid>
        <w:gridCol w:w="8642"/>
      </w:tblGrid>
      <w:tr w:rsidR="0068528D" w:rsidRPr="0068528D" w14:paraId="0C429C2E" w14:textId="77777777" w:rsidTr="0090092B">
        <w:tc>
          <w:tcPr>
            <w:tcW w:w="8642" w:type="dxa"/>
            <w:shd w:val="clear" w:color="auto" w:fill="BFBFBF" w:themeFill="background1" w:themeFillShade="BF"/>
          </w:tcPr>
          <w:p w14:paraId="65691B21" w14:textId="77777777" w:rsidR="0068528D" w:rsidRPr="0068528D" w:rsidRDefault="0068528D" w:rsidP="0090092B">
            <w:pPr>
              <w:jc w:val="both"/>
              <w:rPr>
                <w:rFonts w:ascii="Cambria" w:hAnsi="Cambria" w:cs="Segoe UI"/>
                <w:b/>
                <w:bCs/>
                <w:sz w:val="24"/>
                <w:szCs w:val="24"/>
              </w:rPr>
            </w:pPr>
            <w:r w:rsidRPr="0068528D">
              <w:rPr>
                <w:rFonts w:ascii="Cambria" w:hAnsi="Cambria" w:cs="Segoe UI"/>
                <w:b/>
                <w:bCs/>
                <w:sz w:val="24"/>
                <w:szCs w:val="24"/>
              </w:rPr>
              <w:t>9 - JUSTIFICATIVA PARA O PARCELAMENTO OU NÃO DA CONTRATAÇÃO</w:t>
            </w:r>
          </w:p>
        </w:tc>
      </w:tr>
    </w:tbl>
    <w:p w14:paraId="726E465B" w14:textId="77777777" w:rsidR="0068528D" w:rsidRPr="0068528D" w:rsidRDefault="0068528D" w:rsidP="0068528D">
      <w:pPr>
        <w:spacing w:before="240" w:after="240"/>
        <w:ind w:right="426"/>
        <w:rPr>
          <w:rFonts w:ascii="Cambria" w:hAnsi="Cambria" w:cs="Segoe UI"/>
          <w:sz w:val="24"/>
          <w:szCs w:val="24"/>
        </w:rPr>
      </w:pPr>
      <w:r w:rsidRPr="0068528D">
        <w:rPr>
          <w:rFonts w:ascii="Cambria" w:hAnsi="Cambria" w:cs="Segoe UI"/>
          <w:sz w:val="24"/>
          <w:szCs w:val="24"/>
        </w:rPr>
        <w:t xml:space="preserve">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 </w:t>
      </w:r>
    </w:p>
    <w:p w14:paraId="0B8E135D" w14:textId="77777777" w:rsidR="0068528D" w:rsidRPr="0068528D" w:rsidRDefault="0068528D" w:rsidP="0068528D">
      <w:pPr>
        <w:spacing w:before="240" w:after="240"/>
        <w:ind w:right="426"/>
        <w:rPr>
          <w:rFonts w:ascii="Cambria" w:hAnsi="Cambria" w:cs="Segoe UI"/>
          <w:sz w:val="24"/>
          <w:szCs w:val="24"/>
        </w:rPr>
      </w:pPr>
      <w:r w:rsidRPr="0068528D">
        <w:rPr>
          <w:rFonts w:ascii="Cambria" w:hAnsi="Cambria" w:cs="Segoe UI"/>
          <w:sz w:val="24"/>
          <w:szCs w:val="24"/>
        </w:rPr>
        <w:t>Considerando as especificidades do presente objeto a demanda será parcelada, haja visto, se comprovarem ser técnica e economicamente viável, com vistas a propiciar o melhor aproveitamento do mercado e a ampliação da competitividade.</w:t>
      </w:r>
    </w:p>
    <w:tbl>
      <w:tblPr>
        <w:tblStyle w:val="Tabelacomgrade"/>
        <w:tblW w:w="0" w:type="auto"/>
        <w:tblLook w:val="04A0" w:firstRow="1" w:lastRow="0" w:firstColumn="1" w:lastColumn="0" w:noHBand="0" w:noVBand="1"/>
      </w:tblPr>
      <w:tblGrid>
        <w:gridCol w:w="8642"/>
      </w:tblGrid>
      <w:tr w:rsidR="0068528D" w:rsidRPr="0068528D" w14:paraId="0AD2064B" w14:textId="77777777" w:rsidTr="0090092B">
        <w:tc>
          <w:tcPr>
            <w:tcW w:w="8642" w:type="dxa"/>
            <w:shd w:val="clear" w:color="auto" w:fill="BFBFBF" w:themeFill="background1" w:themeFillShade="BF"/>
          </w:tcPr>
          <w:p w14:paraId="64898577" w14:textId="77777777" w:rsidR="0068528D" w:rsidRPr="0068528D" w:rsidRDefault="0068528D" w:rsidP="0090092B">
            <w:pPr>
              <w:jc w:val="both"/>
              <w:rPr>
                <w:rFonts w:ascii="Cambria" w:hAnsi="Cambria" w:cs="Segoe UI"/>
                <w:b/>
                <w:bCs/>
                <w:sz w:val="24"/>
                <w:szCs w:val="24"/>
              </w:rPr>
            </w:pPr>
            <w:r w:rsidRPr="0068528D">
              <w:rPr>
                <w:rFonts w:ascii="Cambria" w:hAnsi="Cambria" w:cs="Segoe UI"/>
                <w:b/>
                <w:bCs/>
                <w:sz w:val="24"/>
                <w:szCs w:val="24"/>
              </w:rPr>
              <w:t>10 – CONTRATAÇÕES CORRELATAS E/OU INTERDEPENDENTES</w:t>
            </w:r>
          </w:p>
        </w:tc>
      </w:tr>
    </w:tbl>
    <w:p w14:paraId="3648197A" w14:textId="77777777" w:rsidR="0068528D" w:rsidRPr="0068528D" w:rsidRDefault="0068528D" w:rsidP="0068528D">
      <w:pPr>
        <w:spacing w:before="240" w:after="240"/>
        <w:rPr>
          <w:rFonts w:ascii="Cambria" w:hAnsi="Cambria" w:cs="Segoe UI"/>
          <w:sz w:val="24"/>
          <w:szCs w:val="24"/>
        </w:rPr>
      </w:pPr>
      <w:r w:rsidRPr="0068528D">
        <w:rPr>
          <w:rFonts w:ascii="Cambria" w:hAnsi="Cambria" w:cs="Segoe UI"/>
          <w:sz w:val="24"/>
          <w:szCs w:val="24"/>
        </w:rPr>
        <w:t>Não há contratações correlatas ou interdependentes.</w:t>
      </w:r>
    </w:p>
    <w:tbl>
      <w:tblPr>
        <w:tblStyle w:val="Tabelacomgrade"/>
        <w:tblW w:w="0" w:type="auto"/>
        <w:tblLook w:val="04A0" w:firstRow="1" w:lastRow="0" w:firstColumn="1" w:lastColumn="0" w:noHBand="0" w:noVBand="1"/>
      </w:tblPr>
      <w:tblGrid>
        <w:gridCol w:w="8642"/>
      </w:tblGrid>
      <w:tr w:rsidR="0068528D" w:rsidRPr="0068528D" w14:paraId="14E94CC9" w14:textId="77777777" w:rsidTr="0090092B">
        <w:tc>
          <w:tcPr>
            <w:tcW w:w="8642" w:type="dxa"/>
            <w:shd w:val="clear" w:color="auto" w:fill="BFBFBF" w:themeFill="background1" w:themeFillShade="BF"/>
          </w:tcPr>
          <w:p w14:paraId="070639EF" w14:textId="77777777" w:rsidR="0068528D" w:rsidRPr="0068528D" w:rsidRDefault="0068528D" w:rsidP="0090092B">
            <w:pPr>
              <w:jc w:val="both"/>
              <w:rPr>
                <w:rFonts w:ascii="Cambria" w:hAnsi="Cambria" w:cs="Segoe UI"/>
                <w:b/>
                <w:bCs/>
                <w:sz w:val="24"/>
                <w:szCs w:val="24"/>
              </w:rPr>
            </w:pPr>
            <w:r w:rsidRPr="0068528D">
              <w:rPr>
                <w:rFonts w:ascii="Cambria" w:hAnsi="Cambria" w:cs="Segoe UI"/>
                <w:b/>
                <w:bCs/>
                <w:sz w:val="24"/>
                <w:szCs w:val="24"/>
              </w:rPr>
              <w:t>11 – RESULTADOS PRETENDIDOS</w:t>
            </w:r>
          </w:p>
        </w:tc>
      </w:tr>
    </w:tbl>
    <w:p w14:paraId="55336F05" w14:textId="77777777" w:rsidR="0068528D" w:rsidRPr="0068528D" w:rsidRDefault="0068528D" w:rsidP="0068528D">
      <w:pPr>
        <w:spacing w:before="240" w:after="240"/>
        <w:ind w:right="426"/>
        <w:rPr>
          <w:rFonts w:ascii="Cambria" w:hAnsi="Cambria" w:cs="Segoe UI"/>
          <w:sz w:val="24"/>
          <w:szCs w:val="24"/>
        </w:rPr>
      </w:pPr>
      <w:r w:rsidRPr="0068528D">
        <w:rPr>
          <w:rFonts w:ascii="Cambria" w:hAnsi="Cambria" w:cs="Segoe UI"/>
          <w:sz w:val="24"/>
          <w:szCs w:val="24"/>
        </w:rPr>
        <w:t>Pretende-se, com a contratação, garantir a manutenção contínua e eficiente da frota dos veículos das secretarias.</w:t>
      </w:r>
    </w:p>
    <w:tbl>
      <w:tblPr>
        <w:tblStyle w:val="Tabelacomgrade"/>
        <w:tblW w:w="0" w:type="auto"/>
        <w:tblLook w:val="04A0" w:firstRow="1" w:lastRow="0" w:firstColumn="1" w:lastColumn="0" w:noHBand="0" w:noVBand="1"/>
      </w:tblPr>
      <w:tblGrid>
        <w:gridCol w:w="8642"/>
      </w:tblGrid>
      <w:tr w:rsidR="0068528D" w:rsidRPr="0068528D" w14:paraId="2377F6D3" w14:textId="77777777" w:rsidTr="0090092B">
        <w:tc>
          <w:tcPr>
            <w:tcW w:w="8642" w:type="dxa"/>
            <w:shd w:val="clear" w:color="auto" w:fill="BFBFBF" w:themeFill="background1" w:themeFillShade="BF"/>
          </w:tcPr>
          <w:p w14:paraId="3136EEE8" w14:textId="77777777" w:rsidR="0068528D" w:rsidRPr="0068528D" w:rsidRDefault="0068528D" w:rsidP="0090092B">
            <w:pPr>
              <w:rPr>
                <w:rFonts w:ascii="Cambria" w:hAnsi="Cambria" w:cs="Segoe UI"/>
                <w:b/>
                <w:bCs/>
                <w:sz w:val="24"/>
                <w:szCs w:val="24"/>
              </w:rPr>
            </w:pPr>
            <w:r w:rsidRPr="0068528D">
              <w:rPr>
                <w:rFonts w:ascii="Cambria" w:hAnsi="Cambria" w:cs="Segoe UI"/>
                <w:b/>
                <w:bCs/>
                <w:sz w:val="24"/>
                <w:szCs w:val="24"/>
              </w:rPr>
              <w:t>12- PROVIDÊNCIAS PREVIAMENTE À CELEBRAÇÃO DO CONTRATO</w:t>
            </w:r>
          </w:p>
        </w:tc>
      </w:tr>
    </w:tbl>
    <w:p w14:paraId="4C44CD80" w14:textId="77777777" w:rsidR="0068528D" w:rsidRPr="0068528D" w:rsidRDefault="0068528D" w:rsidP="0068528D">
      <w:pPr>
        <w:spacing w:before="240" w:after="240"/>
        <w:rPr>
          <w:rFonts w:ascii="Cambria" w:hAnsi="Cambria" w:cs="Segoe UI"/>
          <w:sz w:val="24"/>
          <w:szCs w:val="24"/>
        </w:rPr>
      </w:pPr>
      <w:r w:rsidRPr="0068528D">
        <w:rPr>
          <w:rFonts w:ascii="Cambria" w:hAnsi="Cambria" w:cs="Segoe UI"/>
          <w:sz w:val="24"/>
          <w:szCs w:val="24"/>
        </w:rPr>
        <w:t>Não serão necessárias providências previamente à celebração do contrato</w:t>
      </w:r>
    </w:p>
    <w:tbl>
      <w:tblPr>
        <w:tblStyle w:val="Tabelacomgrade"/>
        <w:tblW w:w="0" w:type="auto"/>
        <w:tblLook w:val="04A0" w:firstRow="1" w:lastRow="0" w:firstColumn="1" w:lastColumn="0" w:noHBand="0" w:noVBand="1"/>
      </w:tblPr>
      <w:tblGrid>
        <w:gridCol w:w="8642"/>
      </w:tblGrid>
      <w:tr w:rsidR="0068528D" w:rsidRPr="0068528D" w14:paraId="573C58EC" w14:textId="77777777" w:rsidTr="0090092B">
        <w:tc>
          <w:tcPr>
            <w:tcW w:w="8642" w:type="dxa"/>
            <w:shd w:val="clear" w:color="auto" w:fill="BFBFBF" w:themeFill="background1" w:themeFillShade="BF"/>
          </w:tcPr>
          <w:p w14:paraId="068C80F8" w14:textId="77777777" w:rsidR="0068528D" w:rsidRPr="0068528D" w:rsidRDefault="0068528D" w:rsidP="0090092B">
            <w:pPr>
              <w:jc w:val="both"/>
              <w:rPr>
                <w:rFonts w:ascii="Cambria" w:hAnsi="Cambria" w:cs="Segoe UI"/>
                <w:b/>
                <w:bCs/>
                <w:sz w:val="24"/>
                <w:szCs w:val="24"/>
              </w:rPr>
            </w:pPr>
            <w:r w:rsidRPr="0068528D">
              <w:rPr>
                <w:rFonts w:ascii="Cambria" w:hAnsi="Cambria" w:cs="Segoe UI"/>
                <w:b/>
                <w:bCs/>
                <w:sz w:val="24"/>
                <w:szCs w:val="24"/>
              </w:rPr>
              <w:t>13- POSSÍVEIS IMPACTOS AMBIENTAIS E TRATAMENTOS</w:t>
            </w:r>
          </w:p>
        </w:tc>
      </w:tr>
    </w:tbl>
    <w:p w14:paraId="412C43BB" w14:textId="77777777" w:rsidR="0068528D" w:rsidRPr="0068528D" w:rsidRDefault="0068528D" w:rsidP="0068528D">
      <w:pPr>
        <w:pStyle w:val="SemEspaamento"/>
        <w:spacing w:before="240" w:after="240" w:line="276" w:lineRule="auto"/>
        <w:ind w:right="426"/>
        <w:jc w:val="both"/>
        <w:rPr>
          <w:rFonts w:ascii="Cambria" w:eastAsia="Times New Roman" w:hAnsi="Cambria" w:cs="Segoe UI"/>
          <w:sz w:val="24"/>
          <w:szCs w:val="24"/>
          <w:lang w:eastAsia="pt-BR"/>
        </w:rPr>
      </w:pPr>
      <w:r w:rsidRPr="0068528D">
        <w:rPr>
          <w:rFonts w:ascii="Cambria" w:eastAsia="Times New Roman" w:hAnsi="Cambria" w:cs="Segoe UI"/>
          <w:sz w:val="24"/>
          <w:szCs w:val="24"/>
          <w:lang w:eastAsia="pt-BR"/>
        </w:rPr>
        <w:t xml:space="preserve">Os impactos ambientais relacionados aos pneus abrangem diversos fatores, desde o processo produtivo até o pós-uso dos produtos. Entre esses impactos, destacam-se a emissão de gases poluentes durante a fabricação, o consumo excessivo de recursos </w:t>
      </w:r>
      <w:r w:rsidRPr="0068528D">
        <w:rPr>
          <w:rFonts w:ascii="Cambria" w:eastAsia="Times New Roman" w:hAnsi="Cambria" w:cs="Segoe UI"/>
          <w:sz w:val="24"/>
          <w:szCs w:val="24"/>
          <w:lang w:eastAsia="pt-BR"/>
        </w:rPr>
        <w:lastRenderedPageBreak/>
        <w:t>naturais, como água e energia, a geração de efluentes tóxicos e o uso de substâncias químicas agressivas que podem contaminar solos e corpos hídricos. O descarte inadequado de resíduos, tanto dos produtos quanto das embalagens, também contribui para a poluição do ar, da água e do solo, dependendo da composição química dos materiais utilizados.</w:t>
      </w:r>
    </w:p>
    <w:p w14:paraId="5A2F2949" w14:textId="77777777" w:rsidR="0068528D" w:rsidRPr="0068528D" w:rsidRDefault="0068528D" w:rsidP="0068528D">
      <w:pPr>
        <w:pStyle w:val="SemEspaamento"/>
        <w:spacing w:before="240" w:after="240" w:line="276" w:lineRule="auto"/>
        <w:ind w:right="426"/>
        <w:jc w:val="both"/>
        <w:rPr>
          <w:rFonts w:ascii="Cambria" w:eastAsia="Times New Roman" w:hAnsi="Cambria" w:cs="Segoe UI"/>
          <w:sz w:val="24"/>
          <w:szCs w:val="24"/>
          <w:lang w:eastAsia="pt-BR"/>
        </w:rPr>
      </w:pPr>
      <w:r w:rsidRPr="0068528D">
        <w:rPr>
          <w:rFonts w:ascii="Cambria" w:eastAsia="Times New Roman" w:hAnsi="Cambria" w:cs="Segoe UI"/>
          <w:sz w:val="24"/>
          <w:szCs w:val="24"/>
          <w:lang w:eastAsia="pt-BR"/>
        </w:rPr>
        <w:t>As empresas contratadas deverão adotar práticas voltadas para a mitigação desses impactos, em conformidade com as normas ambientais e legislações vigentes, incluindo leis e resoluções que orientam a produção sustentável e a utilização de substâncias menos agressivas ao meio ambiente. Devem ser priorizadas soluções que incentivem a reciclagem, a reutilização de materiais e a redução do desperdício.</w:t>
      </w:r>
    </w:p>
    <w:p w14:paraId="5E4FB2E1" w14:textId="77777777" w:rsidR="0068528D" w:rsidRPr="0068528D" w:rsidRDefault="0068528D" w:rsidP="0068528D">
      <w:pPr>
        <w:pStyle w:val="SemEspaamento"/>
        <w:spacing w:before="240" w:after="240" w:line="276" w:lineRule="auto"/>
        <w:ind w:right="426"/>
        <w:jc w:val="both"/>
        <w:rPr>
          <w:rFonts w:ascii="Cambria" w:eastAsia="Times New Roman" w:hAnsi="Cambria" w:cs="Segoe UI"/>
          <w:sz w:val="24"/>
          <w:szCs w:val="24"/>
          <w:lang w:eastAsia="pt-BR"/>
        </w:rPr>
      </w:pPr>
      <w:r w:rsidRPr="0068528D">
        <w:rPr>
          <w:rFonts w:ascii="Cambria" w:eastAsia="Times New Roman" w:hAnsi="Cambria" w:cs="Segoe UI"/>
          <w:sz w:val="24"/>
          <w:szCs w:val="24"/>
          <w:lang w:eastAsia="pt-BR"/>
        </w:rPr>
        <w:t>Os bens fornecidos deverão ser acondicionados em embalagens adequadas, com o menor volume possível, preferencialmente utilizando materiais recicláveis ou biodegradáveis. Essas embalagens devem garantir a proteção dos produtos durante o transporte e o armazenamento, ao mesmo tempo em que busquem reduzir a geração de resíduos. É fundamental que as práticas adotadas pelas empresas incluam o controle de processos para minimizar a produção de resíduos e promover o uso responsável de recursos naturais ao longo de toda a cadeia produtiva.</w:t>
      </w:r>
    </w:p>
    <w:tbl>
      <w:tblPr>
        <w:tblStyle w:val="Tabelacomgrade"/>
        <w:tblW w:w="0" w:type="auto"/>
        <w:tblLook w:val="04A0" w:firstRow="1" w:lastRow="0" w:firstColumn="1" w:lastColumn="0" w:noHBand="0" w:noVBand="1"/>
      </w:tblPr>
      <w:tblGrid>
        <w:gridCol w:w="8642"/>
      </w:tblGrid>
      <w:tr w:rsidR="0068528D" w:rsidRPr="0068528D" w14:paraId="176D98F9" w14:textId="77777777" w:rsidTr="0090092B">
        <w:tc>
          <w:tcPr>
            <w:tcW w:w="8642" w:type="dxa"/>
            <w:shd w:val="clear" w:color="auto" w:fill="BFBFBF" w:themeFill="background1" w:themeFillShade="BF"/>
          </w:tcPr>
          <w:p w14:paraId="328E4804" w14:textId="77777777" w:rsidR="0068528D" w:rsidRPr="0068528D" w:rsidRDefault="0068528D" w:rsidP="0090092B">
            <w:pPr>
              <w:rPr>
                <w:rFonts w:ascii="Cambria" w:hAnsi="Cambria" w:cs="Segoe UI"/>
                <w:b/>
                <w:bCs/>
                <w:sz w:val="24"/>
                <w:szCs w:val="24"/>
              </w:rPr>
            </w:pPr>
            <w:r w:rsidRPr="0068528D">
              <w:rPr>
                <w:rFonts w:ascii="Cambria" w:hAnsi="Cambria" w:cs="Segoe UI"/>
                <w:b/>
                <w:bCs/>
                <w:sz w:val="24"/>
                <w:szCs w:val="24"/>
              </w:rPr>
              <w:t>14 - DECLARAÇÃO DE VIABILIDADE</w:t>
            </w:r>
          </w:p>
        </w:tc>
      </w:tr>
    </w:tbl>
    <w:p w14:paraId="629241ED" w14:textId="77777777" w:rsidR="0068528D" w:rsidRPr="0068528D" w:rsidRDefault="0068528D" w:rsidP="0068528D">
      <w:pPr>
        <w:spacing w:before="240" w:after="240"/>
        <w:ind w:right="426"/>
        <w:rPr>
          <w:rFonts w:ascii="Cambria" w:hAnsi="Cambria" w:cs="Segoe UI"/>
          <w:sz w:val="24"/>
          <w:szCs w:val="24"/>
        </w:rPr>
      </w:pPr>
      <w:r w:rsidRPr="0068528D">
        <w:rPr>
          <w:rFonts w:ascii="Cambria" w:hAnsi="Cambria" w:cs="Segoe UI"/>
          <w:sz w:val="24"/>
          <w:szCs w:val="24"/>
        </w:rPr>
        <w:t>Diante da necessidade de contratar empresas qualificadas para o fornecimento eventual e sob demanda de pneus, câmaras de ar, protetores de câmara de ar, recapagem de pneus e serviços de alinhamento, balanceamento e cambagem, justifica-se a abertura deste procedimento licitatório. O objetivo é assegurar a continuidade dos trabalhos administrativos e operacionais rotineiros dos setores, bem como manter os serviços públicos em níveis adequados, garantindo o funcionamento eficiente dos veículos. A contratação visa, ainda, cumprir a finalidade das Secretarias com a máxima eficiência, continuidade e economia.</w:t>
      </w:r>
    </w:p>
    <w:tbl>
      <w:tblPr>
        <w:tblStyle w:val="Tabelacomgrade"/>
        <w:tblW w:w="0" w:type="auto"/>
        <w:tblLook w:val="04A0" w:firstRow="1" w:lastRow="0" w:firstColumn="1" w:lastColumn="0" w:noHBand="0" w:noVBand="1"/>
      </w:tblPr>
      <w:tblGrid>
        <w:gridCol w:w="8642"/>
      </w:tblGrid>
      <w:tr w:rsidR="0068528D" w:rsidRPr="0068528D" w14:paraId="093725C8" w14:textId="77777777" w:rsidTr="0090092B">
        <w:tc>
          <w:tcPr>
            <w:tcW w:w="8642" w:type="dxa"/>
            <w:shd w:val="clear" w:color="auto" w:fill="BFBFBF" w:themeFill="background1" w:themeFillShade="BF"/>
          </w:tcPr>
          <w:p w14:paraId="1FF80727" w14:textId="77777777" w:rsidR="0068528D" w:rsidRPr="0068528D" w:rsidRDefault="0068528D" w:rsidP="0090092B">
            <w:pPr>
              <w:rPr>
                <w:rFonts w:ascii="Cambria" w:hAnsi="Cambria" w:cs="Segoe UI"/>
                <w:b/>
                <w:bCs/>
                <w:sz w:val="24"/>
                <w:szCs w:val="24"/>
              </w:rPr>
            </w:pPr>
            <w:r w:rsidRPr="0068528D">
              <w:rPr>
                <w:rFonts w:ascii="Cambria" w:hAnsi="Cambria" w:cs="Segoe UI"/>
                <w:b/>
                <w:bCs/>
                <w:sz w:val="24"/>
                <w:szCs w:val="24"/>
              </w:rPr>
              <w:t>15- ANEXOS</w:t>
            </w:r>
          </w:p>
        </w:tc>
      </w:tr>
    </w:tbl>
    <w:p w14:paraId="23B12F7E" w14:textId="77777777" w:rsidR="0068528D" w:rsidRPr="0068528D" w:rsidRDefault="0068528D" w:rsidP="0068528D">
      <w:pPr>
        <w:spacing w:before="240" w:after="240"/>
        <w:ind w:right="426"/>
        <w:rPr>
          <w:rFonts w:ascii="Cambria" w:hAnsi="Cambria" w:cs="Segoe UI"/>
          <w:sz w:val="24"/>
          <w:szCs w:val="24"/>
        </w:rPr>
      </w:pPr>
      <w:r w:rsidRPr="0068528D">
        <w:rPr>
          <w:rFonts w:ascii="Cambria" w:hAnsi="Cambria" w:cs="Segoe UI"/>
          <w:sz w:val="24"/>
          <w:szCs w:val="24"/>
        </w:rPr>
        <w:t xml:space="preserve">São anexos do presente ETP os seguintes documentos: </w:t>
      </w:r>
    </w:p>
    <w:p w14:paraId="5F77B356" w14:textId="77777777" w:rsidR="0068528D" w:rsidRPr="0068528D" w:rsidRDefault="0068528D" w:rsidP="0068528D">
      <w:pPr>
        <w:spacing w:before="240" w:after="240"/>
        <w:ind w:right="426"/>
        <w:rPr>
          <w:rFonts w:ascii="Cambria" w:hAnsi="Cambria" w:cs="Segoe UI"/>
          <w:sz w:val="24"/>
          <w:szCs w:val="24"/>
        </w:rPr>
      </w:pPr>
      <w:r w:rsidRPr="0068528D">
        <w:rPr>
          <w:rFonts w:ascii="Cambria" w:hAnsi="Cambria" w:cs="Segoe UI"/>
          <w:sz w:val="24"/>
          <w:szCs w:val="24"/>
        </w:rPr>
        <w:t>Termo de Referência e Formalizações das Demandas</w:t>
      </w:r>
    </w:p>
    <w:tbl>
      <w:tblPr>
        <w:tblStyle w:val="Tabelacomgrade"/>
        <w:tblW w:w="0" w:type="auto"/>
        <w:tblLook w:val="04A0" w:firstRow="1" w:lastRow="0" w:firstColumn="1" w:lastColumn="0" w:noHBand="0" w:noVBand="1"/>
      </w:tblPr>
      <w:tblGrid>
        <w:gridCol w:w="8642"/>
      </w:tblGrid>
      <w:tr w:rsidR="0068528D" w:rsidRPr="0068528D" w14:paraId="2A741EF2" w14:textId="77777777" w:rsidTr="0090092B">
        <w:tc>
          <w:tcPr>
            <w:tcW w:w="8642" w:type="dxa"/>
            <w:shd w:val="clear" w:color="auto" w:fill="BFBFBF" w:themeFill="background1" w:themeFillShade="BF"/>
          </w:tcPr>
          <w:p w14:paraId="0E27DDC9" w14:textId="77777777" w:rsidR="0068528D" w:rsidRPr="0068528D" w:rsidRDefault="0068528D" w:rsidP="0090092B">
            <w:pPr>
              <w:rPr>
                <w:rFonts w:ascii="Cambria" w:hAnsi="Cambria" w:cs="Segoe UI"/>
                <w:b/>
                <w:bCs/>
                <w:sz w:val="24"/>
                <w:szCs w:val="24"/>
              </w:rPr>
            </w:pPr>
            <w:r w:rsidRPr="0068528D">
              <w:rPr>
                <w:rFonts w:ascii="Cambria" w:hAnsi="Cambria" w:cs="Segoe UI"/>
                <w:b/>
                <w:bCs/>
                <w:sz w:val="24"/>
                <w:szCs w:val="24"/>
              </w:rPr>
              <w:t>16- RESPONSÁVEIS PELA ELABORAÇÃO DO ETP</w:t>
            </w:r>
          </w:p>
        </w:tc>
      </w:tr>
    </w:tbl>
    <w:p w14:paraId="09521986" w14:textId="77777777" w:rsidR="0068528D" w:rsidRDefault="0068528D" w:rsidP="0068528D">
      <w:pPr>
        <w:jc w:val="center"/>
        <w:rPr>
          <w:rFonts w:ascii="Cambria" w:hAnsi="Cambria" w:cs="Segoe UI"/>
          <w:b/>
          <w:bCs/>
          <w:sz w:val="24"/>
          <w:szCs w:val="24"/>
        </w:rPr>
      </w:pPr>
    </w:p>
    <w:p w14:paraId="68459CD2" w14:textId="77777777" w:rsidR="0068528D" w:rsidRDefault="0068528D" w:rsidP="0068528D">
      <w:pPr>
        <w:jc w:val="center"/>
        <w:rPr>
          <w:rFonts w:ascii="Cambria" w:hAnsi="Cambria" w:cs="Segoe UI"/>
          <w:b/>
          <w:bCs/>
          <w:sz w:val="24"/>
          <w:szCs w:val="24"/>
        </w:rPr>
      </w:pPr>
    </w:p>
    <w:p w14:paraId="3AE507B4" w14:textId="77777777" w:rsidR="0068528D" w:rsidRDefault="0068528D" w:rsidP="0068528D">
      <w:pPr>
        <w:jc w:val="center"/>
        <w:rPr>
          <w:rFonts w:ascii="Cambria" w:hAnsi="Cambria" w:cs="Segoe UI"/>
          <w:b/>
          <w:bCs/>
          <w:sz w:val="24"/>
          <w:szCs w:val="24"/>
        </w:rPr>
      </w:pPr>
    </w:p>
    <w:p w14:paraId="4A6D7FA8" w14:textId="77777777" w:rsidR="0068528D" w:rsidRDefault="0068528D" w:rsidP="0068528D">
      <w:pPr>
        <w:jc w:val="center"/>
        <w:rPr>
          <w:rFonts w:ascii="Cambria" w:hAnsi="Cambria" w:cs="Segoe UI"/>
          <w:b/>
          <w:bCs/>
          <w:sz w:val="24"/>
          <w:szCs w:val="24"/>
        </w:rPr>
      </w:pPr>
    </w:p>
    <w:p w14:paraId="5ED7E20E" w14:textId="749D1CF9" w:rsidR="0068528D" w:rsidRPr="0068528D" w:rsidRDefault="0068528D" w:rsidP="0068528D">
      <w:pPr>
        <w:jc w:val="center"/>
        <w:rPr>
          <w:rFonts w:ascii="Cambria" w:hAnsi="Cambria" w:cs="Segoe UI"/>
          <w:b/>
          <w:bCs/>
          <w:sz w:val="24"/>
          <w:szCs w:val="24"/>
        </w:rPr>
      </w:pPr>
      <w:r w:rsidRPr="0068528D">
        <w:rPr>
          <w:rFonts w:ascii="Cambria" w:hAnsi="Cambria" w:cs="Segoe UI"/>
          <w:b/>
          <w:bCs/>
          <w:sz w:val="24"/>
          <w:szCs w:val="24"/>
        </w:rPr>
        <w:t>LUCAS GUIMARÃES DE SARTES</w:t>
      </w:r>
    </w:p>
    <w:p w14:paraId="1B080D61" w14:textId="77777777" w:rsidR="0068528D" w:rsidRPr="0068528D" w:rsidRDefault="0068528D" w:rsidP="0068528D">
      <w:pPr>
        <w:jc w:val="center"/>
        <w:rPr>
          <w:rFonts w:ascii="Cambria" w:hAnsi="Cambria" w:cs="Segoe UI"/>
          <w:sz w:val="24"/>
          <w:szCs w:val="24"/>
        </w:rPr>
      </w:pPr>
      <w:r w:rsidRPr="0068528D">
        <w:rPr>
          <w:rFonts w:ascii="Cambria" w:hAnsi="Cambria" w:cs="Segoe UI"/>
          <w:sz w:val="24"/>
          <w:szCs w:val="24"/>
        </w:rPr>
        <w:t xml:space="preserve">Responsável pela Formalização da Demanda </w:t>
      </w:r>
    </w:p>
    <w:p w14:paraId="1EF5FC76" w14:textId="77777777" w:rsidR="0068528D" w:rsidRPr="0068528D" w:rsidRDefault="0068528D" w:rsidP="0068528D">
      <w:pPr>
        <w:jc w:val="center"/>
        <w:rPr>
          <w:rFonts w:ascii="Cambria" w:hAnsi="Cambria" w:cs="Segoe UI"/>
          <w:sz w:val="24"/>
          <w:szCs w:val="24"/>
        </w:rPr>
      </w:pPr>
      <w:r w:rsidRPr="0068528D">
        <w:rPr>
          <w:rFonts w:ascii="Cambria" w:hAnsi="Cambria" w:cs="Segoe UI"/>
          <w:sz w:val="24"/>
          <w:szCs w:val="24"/>
        </w:rPr>
        <w:t>Matrícula nº: 51495809</w:t>
      </w:r>
    </w:p>
    <w:p w14:paraId="7007C1A7" w14:textId="77777777" w:rsidR="0068528D" w:rsidRDefault="0068528D" w:rsidP="0068528D">
      <w:pPr>
        <w:jc w:val="center"/>
        <w:rPr>
          <w:rFonts w:ascii="Cambria" w:hAnsi="Cambria" w:cs="Segoe UI"/>
          <w:b/>
          <w:bCs/>
          <w:sz w:val="24"/>
          <w:szCs w:val="24"/>
        </w:rPr>
      </w:pPr>
    </w:p>
    <w:p w14:paraId="24EE9E10" w14:textId="77777777" w:rsidR="0068528D" w:rsidRDefault="0068528D" w:rsidP="0068528D">
      <w:pPr>
        <w:jc w:val="center"/>
        <w:rPr>
          <w:rFonts w:ascii="Cambria" w:hAnsi="Cambria" w:cs="Segoe UI"/>
          <w:b/>
          <w:bCs/>
          <w:sz w:val="24"/>
          <w:szCs w:val="24"/>
        </w:rPr>
      </w:pPr>
    </w:p>
    <w:p w14:paraId="5DE2F383" w14:textId="65C72BF7" w:rsidR="0068528D" w:rsidRPr="0068528D" w:rsidRDefault="0068528D" w:rsidP="0068528D">
      <w:pPr>
        <w:jc w:val="center"/>
        <w:rPr>
          <w:rFonts w:ascii="Cambria" w:hAnsi="Cambria" w:cs="Segoe UI"/>
          <w:b/>
          <w:bCs/>
          <w:sz w:val="24"/>
          <w:szCs w:val="24"/>
        </w:rPr>
      </w:pPr>
      <w:r w:rsidRPr="0068528D">
        <w:rPr>
          <w:rFonts w:ascii="Cambria" w:hAnsi="Cambria" w:cs="Segoe UI"/>
          <w:b/>
          <w:bCs/>
          <w:sz w:val="24"/>
          <w:szCs w:val="24"/>
        </w:rPr>
        <w:t>WILSON RODRIGUES DE LIMA</w:t>
      </w:r>
    </w:p>
    <w:p w14:paraId="66A4CEB7" w14:textId="77777777" w:rsidR="0068528D" w:rsidRPr="0068528D" w:rsidRDefault="0068528D" w:rsidP="0068528D">
      <w:pPr>
        <w:jc w:val="center"/>
        <w:rPr>
          <w:rFonts w:ascii="Cambria" w:hAnsi="Cambria" w:cs="Segoe UI"/>
          <w:sz w:val="24"/>
          <w:szCs w:val="24"/>
        </w:rPr>
      </w:pPr>
      <w:r w:rsidRPr="0068528D">
        <w:rPr>
          <w:rFonts w:ascii="Cambria" w:hAnsi="Cambria" w:cs="Segoe UI"/>
          <w:sz w:val="24"/>
          <w:szCs w:val="24"/>
        </w:rPr>
        <w:t>Secretário Municipal de Obras e Serviços Públicos de Piracanjuba/GO</w:t>
      </w:r>
    </w:p>
    <w:p w14:paraId="43D3E2DC" w14:textId="77777777" w:rsidR="0068528D" w:rsidRDefault="0068528D" w:rsidP="0068528D">
      <w:pPr>
        <w:jc w:val="center"/>
        <w:rPr>
          <w:rFonts w:ascii="Segoe UI" w:hAnsi="Segoe UI" w:cs="Segoe UI"/>
          <w:b/>
          <w:bCs/>
        </w:rPr>
      </w:pPr>
    </w:p>
    <w:p w14:paraId="32B2ED8F" w14:textId="77777777" w:rsidR="0068528D" w:rsidRDefault="0068528D" w:rsidP="0068528D">
      <w:pPr>
        <w:jc w:val="center"/>
        <w:rPr>
          <w:rFonts w:ascii="Segoe UI" w:hAnsi="Segoe UI" w:cs="Segoe UI"/>
          <w:b/>
          <w:bCs/>
        </w:rPr>
      </w:pPr>
    </w:p>
    <w:p w14:paraId="15506669" w14:textId="77777777" w:rsidR="0068528D" w:rsidRDefault="0068528D" w:rsidP="0068528D">
      <w:pPr>
        <w:jc w:val="center"/>
        <w:rPr>
          <w:rFonts w:ascii="Segoe UI" w:hAnsi="Segoe UI" w:cs="Segoe UI"/>
          <w:b/>
          <w:bCs/>
        </w:rPr>
      </w:pPr>
    </w:p>
    <w:p w14:paraId="48758D5B" w14:textId="77777777" w:rsidR="0068528D" w:rsidRDefault="0068528D" w:rsidP="0068528D">
      <w:pPr>
        <w:jc w:val="center"/>
        <w:rPr>
          <w:rFonts w:ascii="Segoe UI" w:hAnsi="Segoe UI" w:cs="Segoe UI"/>
          <w:b/>
          <w:bCs/>
        </w:rPr>
      </w:pPr>
    </w:p>
    <w:p w14:paraId="60BCB346" w14:textId="77777777" w:rsidR="0068528D" w:rsidRDefault="0068528D" w:rsidP="0068528D">
      <w:pPr>
        <w:jc w:val="center"/>
        <w:rPr>
          <w:rFonts w:ascii="Segoe UI" w:hAnsi="Segoe UI" w:cs="Segoe UI"/>
          <w:b/>
          <w:bCs/>
        </w:rPr>
        <w:sectPr w:rsidR="0068528D" w:rsidSect="0068528D">
          <w:headerReference w:type="even" r:id="rId46"/>
          <w:headerReference w:type="default" r:id="rId47"/>
          <w:footerReference w:type="even" r:id="rId48"/>
          <w:footerReference w:type="default" r:id="rId49"/>
          <w:headerReference w:type="first" r:id="rId50"/>
          <w:footerReference w:type="first" r:id="rId51"/>
          <w:pgSz w:w="11906" w:h="16838"/>
          <w:pgMar w:top="1417" w:right="1274" w:bottom="0" w:left="1701" w:header="708" w:footer="432" w:gutter="0"/>
          <w:cols w:space="708"/>
          <w:docGrid w:linePitch="360"/>
        </w:sectPr>
      </w:pPr>
    </w:p>
    <w:p w14:paraId="04BAFCF5" w14:textId="27BD6DF2" w:rsidR="00A707ED" w:rsidRPr="000C1D99" w:rsidRDefault="00A707ED"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lastRenderedPageBreak/>
        <w:t xml:space="preserve">PREGÃO ELETRÔNICO Nº </w:t>
      </w:r>
      <w:r w:rsidR="00A01000" w:rsidRPr="000C1D99">
        <w:rPr>
          <w:rFonts w:ascii="Cambria" w:hAnsi="Cambria"/>
          <w:b/>
          <w:color w:val="000000" w:themeColor="text1"/>
          <w:sz w:val="24"/>
          <w:szCs w:val="24"/>
        </w:rPr>
        <w:t>01/2026</w:t>
      </w:r>
    </w:p>
    <w:p w14:paraId="1486F6DB" w14:textId="77777777" w:rsidR="00A707ED" w:rsidRPr="000C1D99" w:rsidRDefault="00A707ED"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t>ANEXO III</w:t>
      </w:r>
    </w:p>
    <w:p w14:paraId="18B8FDB6" w14:textId="77777777" w:rsidR="00A707ED" w:rsidRPr="000C1D99" w:rsidRDefault="00A707ED" w:rsidP="00100082">
      <w:pPr>
        <w:pStyle w:val="NormalWeb"/>
        <w:spacing w:before="0" w:beforeAutospacing="0" w:after="0" w:afterAutospacing="0" w:line="360" w:lineRule="auto"/>
        <w:jc w:val="center"/>
        <w:rPr>
          <w:rFonts w:ascii="Cambria" w:hAnsi="Cambria"/>
          <w:b/>
          <w:color w:val="000000" w:themeColor="text1"/>
          <w:u w:val="single"/>
        </w:rPr>
      </w:pPr>
      <w:r w:rsidRPr="000C1D99">
        <w:rPr>
          <w:rFonts w:ascii="Cambria" w:hAnsi="Cambria"/>
          <w:b/>
          <w:color w:val="000000" w:themeColor="text1"/>
          <w:u w:val="single"/>
        </w:rPr>
        <w:t>MODELO DE PROPOSTA COMERCIAL</w:t>
      </w:r>
    </w:p>
    <w:p w14:paraId="5EF98A36" w14:textId="77777777" w:rsidR="00E352A7" w:rsidRPr="000C1D99" w:rsidRDefault="00E352A7" w:rsidP="00100082">
      <w:pPr>
        <w:tabs>
          <w:tab w:val="left" w:pos="1701"/>
        </w:tabs>
        <w:spacing w:before="240" w:after="240" w:line="360" w:lineRule="auto"/>
        <w:ind w:hanging="142"/>
        <w:rPr>
          <w:rFonts w:ascii="Cambria" w:hAnsi="Cambria"/>
          <w:color w:val="000000" w:themeColor="text1"/>
          <w:sz w:val="24"/>
          <w:szCs w:val="24"/>
        </w:rPr>
      </w:pPr>
      <w:r w:rsidRPr="000C1D99">
        <w:rPr>
          <w:rFonts w:ascii="Cambria" w:hAnsi="Cambria"/>
          <w:b/>
          <w:color w:val="000000" w:themeColor="text1"/>
          <w:sz w:val="24"/>
          <w:szCs w:val="24"/>
        </w:rPr>
        <w:t>TIPO:</w:t>
      </w:r>
      <w:r w:rsidRPr="000C1D99">
        <w:rPr>
          <w:rFonts w:ascii="Cambria" w:hAnsi="Cambria"/>
          <w:color w:val="000000" w:themeColor="text1"/>
          <w:sz w:val="24"/>
          <w:szCs w:val="24"/>
        </w:rPr>
        <w:t xml:space="preserve"> Menor Preço por item </w:t>
      </w:r>
    </w:p>
    <w:p w14:paraId="263820CC" w14:textId="50651F8B" w:rsidR="00E352A7" w:rsidRPr="000C1D99" w:rsidRDefault="00E352A7" w:rsidP="00100082">
      <w:pPr>
        <w:pStyle w:val="NormalWeb"/>
        <w:spacing w:line="360" w:lineRule="auto"/>
        <w:ind w:left="-142" w:right="-426"/>
        <w:jc w:val="both"/>
        <w:rPr>
          <w:rStyle w:val="nfaseSutil"/>
          <w:rFonts w:ascii="Cambria" w:hAnsi="Cambria"/>
          <w:i w:val="0"/>
          <w:iCs w:val="0"/>
          <w:color w:val="000000" w:themeColor="text1"/>
        </w:rPr>
      </w:pPr>
      <w:r w:rsidRPr="000C1D99">
        <w:rPr>
          <w:rFonts w:ascii="Cambria" w:hAnsi="Cambria"/>
          <w:b/>
          <w:bCs/>
          <w:color w:val="000000" w:themeColor="text1"/>
        </w:rPr>
        <w:t>OBJETO:</w:t>
      </w:r>
      <w:r w:rsidRPr="000C1D99">
        <w:rPr>
          <w:rFonts w:ascii="Cambria" w:hAnsi="Cambria"/>
          <w:bCs/>
          <w:color w:val="000000" w:themeColor="text1"/>
        </w:rPr>
        <w:t xml:space="preserve"> </w:t>
      </w:r>
      <w:r w:rsidR="000C1D99" w:rsidRPr="000C1D99">
        <w:rPr>
          <w:rFonts w:ascii="Cambria" w:hAnsi="Cambria"/>
          <w:color w:val="000000" w:themeColor="text1"/>
          <w:sz w:val="23"/>
          <w:szCs w:val="23"/>
        </w:rPr>
        <w:t xml:space="preserve">Sistema de Registro de Preços para parcelada, eventual e futura aquisição de </w:t>
      </w:r>
      <w:r w:rsidR="000C1D99" w:rsidRPr="000C1D99">
        <w:rPr>
          <w:rFonts w:ascii="Cambria" w:hAnsi="Cambria" w:cs="Segoe UI"/>
          <w:sz w:val="23"/>
          <w:szCs w:val="23"/>
        </w:rPr>
        <w:t>pneus, câmaras de ar, protetores de câmara de ar, recapagem de pneus e serviços de alinhamento, balanceamento e cambagem destinados à manutenção da frota de veículos lotados nas Secretarias Municipais de Obras e Serviços Públicos, Educação, Saúde e Assistência Social de Piracanjuba/GO</w:t>
      </w:r>
      <w:r w:rsidRPr="000C1D99">
        <w:rPr>
          <w:rFonts w:ascii="Cambria" w:hAnsi="Cambria"/>
          <w:color w:val="000000" w:themeColor="text1"/>
        </w:rPr>
        <w:t>.</w:t>
      </w:r>
    </w:p>
    <w:p w14:paraId="524EEA28" w14:textId="77777777" w:rsidR="00E352A7" w:rsidRPr="000C1D99" w:rsidRDefault="00E352A7" w:rsidP="00100082">
      <w:pPr>
        <w:pStyle w:val="NormalWeb"/>
        <w:spacing w:before="240" w:after="0" w:line="360" w:lineRule="auto"/>
        <w:ind w:hanging="142"/>
        <w:jc w:val="both"/>
        <w:rPr>
          <w:rFonts w:ascii="Cambria" w:hAnsi="Cambria"/>
          <w:color w:val="000000" w:themeColor="text1"/>
        </w:rPr>
      </w:pPr>
      <w:r w:rsidRPr="000C1D99">
        <w:rPr>
          <w:rFonts w:ascii="Cambria" w:hAnsi="Cambria"/>
          <w:color w:val="000000" w:themeColor="text1"/>
        </w:rPr>
        <w:t>Dados a constar na proposta Preenchimento pelo proponente:</w:t>
      </w:r>
    </w:p>
    <w:tbl>
      <w:tblPr>
        <w:tblW w:w="98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2"/>
        <w:gridCol w:w="563"/>
        <w:gridCol w:w="1159"/>
        <w:gridCol w:w="3575"/>
      </w:tblGrid>
      <w:tr w:rsidR="00E352A7" w:rsidRPr="000C1D99" w14:paraId="20E603E7" w14:textId="77777777" w:rsidTr="00C72EDB">
        <w:trPr>
          <w:trHeight w:val="372"/>
        </w:trPr>
        <w:tc>
          <w:tcPr>
            <w:tcW w:w="6264" w:type="dxa"/>
            <w:gridSpan w:val="3"/>
          </w:tcPr>
          <w:p w14:paraId="3879D547" w14:textId="77777777" w:rsidR="00E352A7" w:rsidRPr="000C1D99" w:rsidRDefault="00E352A7" w:rsidP="00100082">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Razão Social:</w:t>
            </w:r>
          </w:p>
        </w:tc>
        <w:tc>
          <w:tcPr>
            <w:tcW w:w="3575" w:type="dxa"/>
          </w:tcPr>
          <w:p w14:paraId="34F7C8FB" w14:textId="77777777" w:rsidR="00E352A7" w:rsidRPr="000C1D99" w:rsidRDefault="00E352A7" w:rsidP="00100082">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CNPJ:</w:t>
            </w:r>
          </w:p>
        </w:tc>
      </w:tr>
      <w:tr w:rsidR="00E352A7" w:rsidRPr="000C1D99" w14:paraId="63529A2A" w14:textId="77777777" w:rsidTr="00C72EDB">
        <w:trPr>
          <w:trHeight w:val="372"/>
        </w:trPr>
        <w:tc>
          <w:tcPr>
            <w:tcW w:w="9839" w:type="dxa"/>
            <w:gridSpan w:val="4"/>
          </w:tcPr>
          <w:p w14:paraId="333069AB" w14:textId="77777777" w:rsidR="00E352A7" w:rsidRPr="000C1D99" w:rsidRDefault="00E352A7" w:rsidP="00100082">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Endereço:</w:t>
            </w:r>
          </w:p>
        </w:tc>
      </w:tr>
      <w:tr w:rsidR="00E352A7" w:rsidRPr="000C1D99" w14:paraId="0CA87982" w14:textId="77777777" w:rsidTr="00C72EDB">
        <w:trPr>
          <w:trHeight w:val="372"/>
        </w:trPr>
        <w:tc>
          <w:tcPr>
            <w:tcW w:w="4542" w:type="dxa"/>
          </w:tcPr>
          <w:p w14:paraId="72F11D50" w14:textId="77777777" w:rsidR="00E352A7" w:rsidRPr="000C1D99" w:rsidRDefault="00E352A7" w:rsidP="00100082">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Telefone:</w:t>
            </w:r>
          </w:p>
        </w:tc>
        <w:tc>
          <w:tcPr>
            <w:tcW w:w="5297" w:type="dxa"/>
            <w:gridSpan w:val="3"/>
          </w:tcPr>
          <w:p w14:paraId="26FE8106" w14:textId="77777777" w:rsidR="00E352A7" w:rsidRPr="000C1D99" w:rsidRDefault="00E352A7" w:rsidP="008237C6">
            <w:pPr>
              <w:pStyle w:val="NormalWeb"/>
              <w:spacing w:line="360" w:lineRule="auto"/>
              <w:jc w:val="both"/>
              <w:rPr>
                <w:rFonts w:ascii="Cambria" w:hAnsi="Cambria"/>
                <w:color w:val="000000" w:themeColor="text1"/>
              </w:rPr>
            </w:pPr>
            <w:r w:rsidRPr="000C1D99">
              <w:rPr>
                <w:rFonts w:ascii="Cambria" w:hAnsi="Cambria"/>
                <w:color w:val="000000" w:themeColor="text1"/>
              </w:rPr>
              <w:t>E-mail:</w:t>
            </w:r>
          </w:p>
        </w:tc>
      </w:tr>
      <w:tr w:rsidR="00E352A7" w:rsidRPr="000C1D99" w14:paraId="5BF6B496" w14:textId="77777777" w:rsidTr="00C72EDB">
        <w:trPr>
          <w:trHeight w:val="372"/>
        </w:trPr>
        <w:tc>
          <w:tcPr>
            <w:tcW w:w="5105" w:type="dxa"/>
            <w:gridSpan w:val="2"/>
          </w:tcPr>
          <w:p w14:paraId="364A17CA" w14:textId="77777777" w:rsidR="00E352A7" w:rsidRPr="000C1D99" w:rsidRDefault="00E352A7" w:rsidP="00100082">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Representante Legal:</w:t>
            </w:r>
          </w:p>
        </w:tc>
        <w:tc>
          <w:tcPr>
            <w:tcW w:w="4733" w:type="dxa"/>
            <w:gridSpan w:val="2"/>
          </w:tcPr>
          <w:p w14:paraId="537F76A0" w14:textId="77777777" w:rsidR="00E352A7" w:rsidRPr="000C1D99" w:rsidRDefault="00E352A7" w:rsidP="00100082">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CPF do Representante:</w:t>
            </w:r>
          </w:p>
        </w:tc>
      </w:tr>
    </w:tbl>
    <w:p w14:paraId="227ABDE1" w14:textId="77777777" w:rsidR="00E352A7" w:rsidRPr="000C1D99" w:rsidRDefault="00E352A7" w:rsidP="00100082">
      <w:pPr>
        <w:tabs>
          <w:tab w:val="left" w:pos="1701"/>
        </w:tabs>
        <w:spacing w:before="240" w:after="240" w:line="360" w:lineRule="auto"/>
        <w:ind w:right="-426" w:hanging="142"/>
        <w:rPr>
          <w:rFonts w:ascii="Cambria" w:hAnsi="Cambria"/>
          <w:color w:val="000000" w:themeColor="text1"/>
          <w:sz w:val="24"/>
          <w:szCs w:val="24"/>
        </w:rPr>
      </w:pPr>
      <w:r w:rsidRPr="000C1D99">
        <w:rPr>
          <w:rFonts w:ascii="Cambria" w:hAnsi="Cambria"/>
          <w:b/>
          <w:color w:val="000000" w:themeColor="text1"/>
          <w:sz w:val="24"/>
          <w:szCs w:val="24"/>
        </w:rPr>
        <w:t>a)</w:t>
      </w:r>
      <w:r w:rsidRPr="000C1D99">
        <w:rPr>
          <w:rFonts w:ascii="Cambria" w:hAnsi="Cambria"/>
          <w:color w:val="000000" w:themeColor="text1"/>
          <w:sz w:val="24"/>
          <w:szCs w:val="24"/>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0C1D99" w:rsidRDefault="00E352A7" w:rsidP="00100082">
      <w:pPr>
        <w:tabs>
          <w:tab w:val="left" w:pos="1701"/>
        </w:tabs>
        <w:spacing w:before="240" w:after="240" w:line="360" w:lineRule="auto"/>
        <w:ind w:right="-426" w:hanging="142"/>
        <w:rPr>
          <w:rFonts w:ascii="Cambria" w:hAnsi="Cambria"/>
          <w:color w:val="000000" w:themeColor="text1"/>
          <w:sz w:val="24"/>
          <w:szCs w:val="24"/>
        </w:rPr>
      </w:pPr>
      <w:r w:rsidRPr="000C1D99">
        <w:rPr>
          <w:rFonts w:ascii="Cambria" w:hAnsi="Cambria"/>
          <w:b/>
          <w:color w:val="000000" w:themeColor="text1"/>
          <w:sz w:val="24"/>
          <w:szCs w:val="24"/>
        </w:rPr>
        <w:t>b)</w:t>
      </w:r>
      <w:r w:rsidRPr="000C1D99">
        <w:rPr>
          <w:rFonts w:ascii="Cambria" w:hAnsi="Cambria"/>
          <w:color w:val="000000" w:themeColor="text1"/>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0C1D99" w:rsidRDefault="00E352A7" w:rsidP="00100082">
      <w:pPr>
        <w:tabs>
          <w:tab w:val="left" w:pos="1701"/>
        </w:tabs>
        <w:spacing w:before="240" w:after="240" w:line="360" w:lineRule="auto"/>
        <w:ind w:right="-426" w:hanging="142"/>
        <w:rPr>
          <w:rFonts w:ascii="Cambria" w:hAnsi="Cambria"/>
          <w:color w:val="000000" w:themeColor="text1"/>
          <w:sz w:val="24"/>
          <w:szCs w:val="24"/>
        </w:rPr>
      </w:pPr>
      <w:r w:rsidRPr="000C1D99">
        <w:rPr>
          <w:rFonts w:ascii="Cambria" w:hAnsi="Cambria"/>
          <w:b/>
          <w:bCs/>
          <w:color w:val="000000" w:themeColor="text1"/>
          <w:sz w:val="24"/>
          <w:szCs w:val="24"/>
        </w:rPr>
        <w:t>c</w:t>
      </w:r>
      <w:r w:rsidRPr="000C1D99">
        <w:rPr>
          <w:rFonts w:ascii="Cambria" w:hAnsi="Cambria"/>
          <w:color w:val="000000" w:themeColor="text1"/>
          <w:sz w:val="24"/>
          <w:szCs w:val="24"/>
        </w:rPr>
        <w:t xml:space="preserve">) Declaramos, </w:t>
      </w:r>
      <w:r w:rsidRPr="000C1D99">
        <w:rPr>
          <w:rFonts w:ascii="Cambria" w:hAnsi="Cambria"/>
          <w:color w:val="000000" w:themeColor="text1"/>
          <w:sz w:val="24"/>
          <w:szCs w:val="24"/>
          <w:shd w:val="clear" w:color="auto" w:fill="FFFFFF"/>
        </w:rPr>
        <w:t xml:space="preserve">que a proposta apresentada </w:t>
      </w:r>
      <w:r w:rsidRPr="000C1D99">
        <w:rPr>
          <w:rFonts w:ascii="Cambria" w:hAnsi="Cambria"/>
          <w:color w:val="000000" w:themeColor="text1"/>
          <w:sz w:val="24"/>
          <w:szCs w:val="24"/>
        </w:rPr>
        <w:t xml:space="preserve">para fins de participação nesta licitação </w:t>
      </w:r>
      <w:r w:rsidRPr="000C1D99">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w:t>
      </w:r>
      <w:r w:rsidRPr="000C1D99">
        <w:rPr>
          <w:rFonts w:ascii="Cambria" w:hAnsi="Cambria"/>
          <w:color w:val="000000" w:themeColor="text1"/>
          <w:sz w:val="24"/>
          <w:szCs w:val="24"/>
          <w:shd w:val="clear" w:color="auto" w:fill="FFFFFF"/>
        </w:rPr>
        <w:lastRenderedPageBreak/>
        <w:t>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776" w:type="dxa"/>
        <w:tblLook w:val="04A0" w:firstRow="1" w:lastRow="0" w:firstColumn="1" w:lastColumn="0" w:noHBand="0" w:noVBand="1"/>
      </w:tblPr>
      <w:tblGrid>
        <w:gridCol w:w="1043"/>
        <w:gridCol w:w="3481"/>
        <w:gridCol w:w="712"/>
        <w:gridCol w:w="1024"/>
        <w:gridCol w:w="737"/>
        <w:gridCol w:w="1383"/>
        <w:gridCol w:w="1396"/>
      </w:tblGrid>
      <w:tr w:rsidR="00E352A7" w:rsidRPr="000C1D99" w14:paraId="5DBACE6B" w14:textId="77777777" w:rsidTr="00C72EDB">
        <w:trPr>
          <w:trHeight w:val="1204"/>
        </w:trPr>
        <w:tc>
          <w:tcPr>
            <w:tcW w:w="1043" w:type="dxa"/>
            <w:tcBorders>
              <w:top w:val="single" w:sz="4" w:space="0" w:color="000000"/>
              <w:left w:val="single" w:sz="4" w:space="0" w:color="000000"/>
              <w:bottom w:val="single" w:sz="4" w:space="0" w:color="000000"/>
              <w:right w:val="single" w:sz="4" w:space="0" w:color="000000"/>
            </w:tcBorders>
            <w:hideMark/>
          </w:tcPr>
          <w:p w14:paraId="40B36C44"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Item</w:t>
            </w:r>
          </w:p>
        </w:tc>
        <w:tc>
          <w:tcPr>
            <w:tcW w:w="3481" w:type="dxa"/>
            <w:tcBorders>
              <w:top w:val="single" w:sz="4" w:space="0" w:color="000000"/>
              <w:left w:val="single" w:sz="4" w:space="0" w:color="000000"/>
              <w:bottom w:val="single" w:sz="4" w:space="0" w:color="000000"/>
              <w:right w:val="single" w:sz="4" w:space="0" w:color="000000"/>
            </w:tcBorders>
            <w:hideMark/>
          </w:tcPr>
          <w:p w14:paraId="3E4D4066"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Especificação</w:t>
            </w:r>
          </w:p>
        </w:tc>
        <w:tc>
          <w:tcPr>
            <w:tcW w:w="712" w:type="dxa"/>
            <w:tcBorders>
              <w:top w:val="single" w:sz="4" w:space="0" w:color="000000"/>
              <w:left w:val="single" w:sz="4" w:space="0" w:color="000000"/>
              <w:bottom w:val="single" w:sz="4" w:space="0" w:color="000000"/>
              <w:right w:val="single" w:sz="4" w:space="0" w:color="000000"/>
            </w:tcBorders>
            <w:hideMark/>
          </w:tcPr>
          <w:p w14:paraId="34AC5EC6"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Qtd</w:t>
            </w:r>
          </w:p>
        </w:tc>
        <w:tc>
          <w:tcPr>
            <w:tcW w:w="1024" w:type="dxa"/>
            <w:tcBorders>
              <w:top w:val="single" w:sz="4" w:space="0" w:color="000000"/>
              <w:left w:val="single" w:sz="4" w:space="0" w:color="000000"/>
              <w:bottom w:val="single" w:sz="4" w:space="0" w:color="000000"/>
              <w:right w:val="single" w:sz="4" w:space="0" w:color="000000"/>
            </w:tcBorders>
            <w:hideMark/>
          </w:tcPr>
          <w:p w14:paraId="53BCA3FA"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Marca/</w:t>
            </w:r>
          </w:p>
          <w:p w14:paraId="06EB83B1"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Modelo</w:t>
            </w:r>
          </w:p>
        </w:tc>
        <w:tc>
          <w:tcPr>
            <w:tcW w:w="737" w:type="dxa"/>
            <w:tcBorders>
              <w:top w:val="single" w:sz="4" w:space="0" w:color="000000"/>
              <w:left w:val="single" w:sz="4" w:space="0" w:color="000000"/>
              <w:bottom w:val="single" w:sz="4" w:space="0" w:color="000000"/>
              <w:right w:val="single" w:sz="4" w:space="0" w:color="000000"/>
            </w:tcBorders>
            <w:hideMark/>
          </w:tcPr>
          <w:p w14:paraId="1427D6EC"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Und</w:t>
            </w:r>
          </w:p>
        </w:tc>
        <w:tc>
          <w:tcPr>
            <w:tcW w:w="1383" w:type="dxa"/>
            <w:tcBorders>
              <w:top w:val="single" w:sz="4" w:space="0" w:color="000000"/>
              <w:left w:val="single" w:sz="4" w:space="0" w:color="000000"/>
              <w:bottom w:val="single" w:sz="4" w:space="0" w:color="000000"/>
              <w:right w:val="single" w:sz="4" w:space="0" w:color="000000"/>
            </w:tcBorders>
            <w:hideMark/>
          </w:tcPr>
          <w:p w14:paraId="576CE95C"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 xml:space="preserve">Valor </w:t>
            </w:r>
          </w:p>
          <w:p w14:paraId="08414F28"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Unitário</w:t>
            </w:r>
          </w:p>
        </w:tc>
        <w:tc>
          <w:tcPr>
            <w:tcW w:w="1393" w:type="dxa"/>
            <w:tcBorders>
              <w:top w:val="single" w:sz="4" w:space="0" w:color="000000"/>
              <w:left w:val="single" w:sz="4" w:space="0" w:color="000000"/>
              <w:bottom w:val="single" w:sz="4" w:space="0" w:color="000000"/>
              <w:right w:val="single" w:sz="4" w:space="0" w:color="000000"/>
            </w:tcBorders>
            <w:hideMark/>
          </w:tcPr>
          <w:p w14:paraId="4C86781D"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Valor Total</w:t>
            </w:r>
          </w:p>
        </w:tc>
      </w:tr>
      <w:tr w:rsidR="00E352A7" w:rsidRPr="000C1D99" w14:paraId="277F49A0" w14:textId="77777777" w:rsidTr="00C72EDB">
        <w:trPr>
          <w:trHeight w:val="683"/>
        </w:trPr>
        <w:tc>
          <w:tcPr>
            <w:tcW w:w="1043" w:type="dxa"/>
            <w:tcBorders>
              <w:top w:val="single" w:sz="4" w:space="0" w:color="000000"/>
              <w:left w:val="single" w:sz="4" w:space="0" w:color="000000"/>
              <w:bottom w:val="single" w:sz="4" w:space="0" w:color="000000"/>
              <w:right w:val="single" w:sz="4" w:space="0" w:color="000000"/>
            </w:tcBorders>
          </w:tcPr>
          <w:p w14:paraId="628DCF90" w14:textId="77777777" w:rsidR="00E352A7" w:rsidRPr="000C1D99" w:rsidRDefault="00E352A7" w:rsidP="00100082">
            <w:pPr>
              <w:spacing w:line="360" w:lineRule="auto"/>
              <w:ind w:hanging="142"/>
              <w:jc w:val="center"/>
              <w:rPr>
                <w:rFonts w:ascii="Cambria" w:hAnsi="Cambria" w:cs="Arial"/>
                <w:color w:val="000000" w:themeColor="text1"/>
                <w:sz w:val="24"/>
                <w:szCs w:val="24"/>
              </w:rPr>
            </w:pPr>
          </w:p>
        </w:tc>
        <w:tc>
          <w:tcPr>
            <w:tcW w:w="3481" w:type="dxa"/>
            <w:tcBorders>
              <w:top w:val="single" w:sz="4" w:space="0" w:color="000000"/>
              <w:left w:val="single" w:sz="4" w:space="0" w:color="000000"/>
              <w:bottom w:val="single" w:sz="4" w:space="0" w:color="000000"/>
              <w:right w:val="single" w:sz="4" w:space="0" w:color="000000"/>
            </w:tcBorders>
          </w:tcPr>
          <w:p w14:paraId="7560A857"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p>
        </w:tc>
        <w:tc>
          <w:tcPr>
            <w:tcW w:w="712" w:type="dxa"/>
            <w:tcBorders>
              <w:top w:val="single" w:sz="4" w:space="0" w:color="000000"/>
              <w:left w:val="single" w:sz="4" w:space="0" w:color="000000"/>
              <w:bottom w:val="single" w:sz="4" w:space="0" w:color="000000"/>
              <w:right w:val="single" w:sz="4" w:space="0" w:color="000000"/>
            </w:tcBorders>
          </w:tcPr>
          <w:p w14:paraId="18271A6D"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p>
        </w:tc>
        <w:tc>
          <w:tcPr>
            <w:tcW w:w="1024" w:type="dxa"/>
            <w:tcBorders>
              <w:top w:val="single" w:sz="4" w:space="0" w:color="000000"/>
              <w:left w:val="single" w:sz="4" w:space="0" w:color="000000"/>
              <w:bottom w:val="single" w:sz="4" w:space="0" w:color="000000"/>
              <w:right w:val="single" w:sz="4" w:space="0" w:color="000000"/>
            </w:tcBorders>
          </w:tcPr>
          <w:p w14:paraId="2F2D9526"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p>
        </w:tc>
        <w:tc>
          <w:tcPr>
            <w:tcW w:w="737" w:type="dxa"/>
            <w:tcBorders>
              <w:top w:val="single" w:sz="4" w:space="0" w:color="000000"/>
              <w:left w:val="single" w:sz="4" w:space="0" w:color="000000"/>
              <w:bottom w:val="single" w:sz="4" w:space="0" w:color="000000"/>
              <w:right w:val="single" w:sz="4" w:space="0" w:color="000000"/>
            </w:tcBorders>
          </w:tcPr>
          <w:p w14:paraId="02BFAC93"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p>
        </w:tc>
        <w:tc>
          <w:tcPr>
            <w:tcW w:w="1383" w:type="dxa"/>
            <w:tcBorders>
              <w:top w:val="single" w:sz="4" w:space="0" w:color="000000"/>
              <w:left w:val="single" w:sz="4" w:space="0" w:color="000000"/>
              <w:bottom w:val="single" w:sz="4" w:space="0" w:color="000000"/>
              <w:right w:val="single" w:sz="4" w:space="0" w:color="000000"/>
            </w:tcBorders>
          </w:tcPr>
          <w:p w14:paraId="0E4C27BF"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p>
        </w:tc>
        <w:tc>
          <w:tcPr>
            <w:tcW w:w="1393" w:type="dxa"/>
            <w:tcBorders>
              <w:top w:val="single" w:sz="4" w:space="0" w:color="000000"/>
              <w:left w:val="single" w:sz="4" w:space="0" w:color="000000"/>
              <w:bottom w:val="single" w:sz="4" w:space="0" w:color="000000"/>
              <w:right w:val="single" w:sz="4" w:space="0" w:color="000000"/>
            </w:tcBorders>
          </w:tcPr>
          <w:p w14:paraId="1A9D818A" w14:textId="77777777" w:rsidR="00E352A7" w:rsidRPr="000C1D99" w:rsidRDefault="00E352A7" w:rsidP="00100082">
            <w:pPr>
              <w:spacing w:line="360" w:lineRule="auto"/>
              <w:ind w:hanging="142"/>
              <w:jc w:val="center"/>
              <w:rPr>
                <w:rFonts w:ascii="Cambria" w:hAnsi="Cambria" w:cs="Arial"/>
                <w:b/>
                <w:color w:val="000000" w:themeColor="text1"/>
                <w:sz w:val="24"/>
                <w:szCs w:val="24"/>
              </w:rPr>
            </w:pPr>
          </w:p>
        </w:tc>
      </w:tr>
      <w:tr w:rsidR="00E352A7" w:rsidRPr="000C1D99" w14:paraId="5EC8AF49" w14:textId="77777777" w:rsidTr="00C72EDB">
        <w:trPr>
          <w:trHeight w:val="752"/>
        </w:trPr>
        <w:tc>
          <w:tcPr>
            <w:tcW w:w="9776" w:type="dxa"/>
            <w:gridSpan w:val="7"/>
            <w:tcBorders>
              <w:top w:val="single" w:sz="4" w:space="0" w:color="000000"/>
              <w:left w:val="single" w:sz="4" w:space="0" w:color="000000"/>
              <w:bottom w:val="single" w:sz="4" w:space="0" w:color="000000"/>
              <w:right w:val="single" w:sz="4" w:space="0" w:color="000000"/>
            </w:tcBorders>
            <w:hideMark/>
          </w:tcPr>
          <w:p w14:paraId="59384555" w14:textId="77777777" w:rsidR="00E352A7" w:rsidRPr="000C1D99" w:rsidRDefault="00E352A7" w:rsidP="00100082">
            <w:pPr>
              <w:spacing w:before="240" w:line="360" w:lineRule="auto"/>
              <w:ind w:hanging="142"/>
              <w:jc w:val="center"/>
              <w:rPr>
                <w:rFonts w:ascii="Cambria" w:hAnsi="Cambria" w:cs="Calibri"/>
                <w:b/>
                <w:color w:val="000000" w:themeColor="text1"/>
                <w:sz w:val="24"/>
                <w:szCs w:val="24"/>
              </w:rPr>
            </w:pPr>
            <w:r w:rsidRPr="000C1D99">
              <w:rPr>
                <w:rFonts w:ascii="Cambria" w:hAnsi="Cambria" w:cs="Calibri"/>
                <w:b/>
                <w:color w:val="000000" w:themeColor="text1"/>
                <w:sz w:val="24"/>
                <w:szCs w:val="24"/>
              </w:rPr>
              <w:t>VALOR TOTAL DA PROPOSTA ----------------- R$</w:t>
            </w:r>
          </w:p>
        </w:tc>
      </w:tr>
    </w:tbl>
    <w:p w14:paraId="53F96274" w14:textId="77777777" w:rsidR="00E352A7" w:rsidRPr="000C1D99" w:rsidRDefault="00E352A7" w:rsidP="00100082">
      <w:pPr>
        <w:tabs>
          <w:tab w:val="left" w:pos="1701"/>
        </w:tabs>
        <w:spacing w:before="240" w:after="240" w:line="360" w:lineRule="auto"/>
        <w:ind w:hanging="142"/>
        <w:rPr>
          <w:rFonts w:ascii="Cambria" w:hAnsi="Cambria"/>
          <w:color w:val="000000" w:themeColor="text1"/>
          <w:sz w:val="24"/>
          <w:szCs w:val="24"/>
        </w:rPr>
      </w:pPr>
      <w:r w:rsidRPr="000C1D99">
        <w:rPr>
          <w:rFonts w:ascii="Cambria" w:hAnsi="Cambria"/>
          <w:color w:val="000000" w:themeColor="text1"/>
          <w:sz w:val="24"/>
          <w:szCs w:val="24"/>
        </w:rPr>
        <w:t>Validade da Proposta:</w:t>
      </w:r>
    </w:p>
    <w:p w14:paraId="2142DB4D" w14:textId="77777777" w:rsidR="00E352A7" w:rsidRPr="000C1D99" w:rsidRDefault="00E352A7" w:rsidP="00100082">
      <w:pPr>
        <w:tabs>
          <w:tab w:val="left" w:pos="1701"/>
        </w:tabs>
        <w:spacing w:before="240" w:after="240" w:line="360" w:lineRule="auto"/>
        <w:ind w:hanging="142"/>
        <w:jc w:val="right"/>
        <w:rPr>
          <w:rFonts w:ascii="Cambria" w:hAnsi="Cambria"/>
          <w:color w:val="000000" w:themeColor="text1"/>
          <w:sz w:val="24"/>
          <w:szCs w:val="24"/>
        </w:rPr>
      </w:pPr>
      <w:r w:rsidRPr="000C1D99">
        <w:rPr>
          <w:rFonts w:ascii="Cambria" w:hAnsi="Cambria"/>
          <w:color w:val="000000" w:themeColor="text1"/>
          <w:sz w:val="24"/>
          <w:szCs w:val="24"/>
        </w:rPr>
        <w:t>Data: __________/________________/_____________________</w:t>
      </w:r>
    </w:p>
    <w:p w14:paraId="5F32D93F" w14:textId="77777777" w:rsidR="000C1D99" w:rsidRDefault="000C1D99" w:rsidP="00100082">
      <w:pPr>
        <w:tabs>
          <w:tab w:val="left" w:pos="1701"/>
        </w:tabs>
        <w:spacing w:before="240" w:after="240" w:line="360" w:lineRule="auto"/>
        <w:ind w:hanging="142"/>
        <w:jc w:val="center"/>
        <w:rPr>
          <w:rFonts w:ascii="Cambria" w:hAnsi="Cambria"/>
          <w:b/>
          <w:color w:val="000000" w:themeColor="text1"/>
          <w:sz w:val="24"/>
          <w:szCs w:val="24"/>
        </w:rPr>
      </w:pPr>
    </w:p>
    <w:p w14:paraId="1CE3E6AD" w14:textId="5277F65B" w:rsidR="00E352A7" w:rsidRPr="000C1D99" w:rsidRDefault="00E352A7" w:rsidP="00100082">
      <w:pPr>
        <w:tabs>
          <w:tab w:val="left" w:pos="1701"/>
        </w:tabs>
        <w:spacing w:before="240" w:after="240" w:line="360" w:lineRule="auto"/>
        <w:ind w:hanging="142"/>
        <w:jc w:val="center"/>
        <w:rPr>
          <w:rFonts w:ascii="Cambria" w:hAnsi="Cambria"/>
          <w:b/>
          <w:color w:val="000000" w:themeColor="text1"/>
          <w:sz w:val="24"/>
          <w:szCs w:val="24"/>
        </w:rPr>
      </w:pPr>
      <w:r w:rsidRPr="000C1D99">
        <w:rPr>
          <w:rFonts w:ascii="Cambria" w:hAnsi="Cambria"/>
          <w:b/>
          <w:color w:val="000000" w:themeColor="text1"/>
          <w:sz w:val="24"/>
          <w:szCs w:val="24"/>
        </w:rPr>
        <w:t>Assinatura do representante legal da empresa, sobre carimbo, nome e número da identidade do responsável.</w:t>
      </w:r>
    </w:p>
    <w:p w14:paraId="75EB1FDD" w14:textId="77777777" w:rsidR="000C1D99" w:rsidRDefault="000C1D99" w:rsidP="00100082">
      <w:pPr>
        <w:spacing w:before="240" w:line="360" w:lineRule="auto"/>
        <w:ind w:hanging="142"/>
        <w:jc w:val="center"/>
        <w:rPr>
          <w:rFonts w:ascii="Cambria" w:hAnsi="Cambria"/>
          <w:b/>
          <w:i/>
          <w:color w:val="000000" w:themeColor="text1"/>
          <w:sz w:val="24"/>
          <w:szCs w:val="24"/>
        </w:rPr>
      </w:pPr>
    </w:p>
    <w:p w14:paraId="6E153C2F" w14:textId="3CC53E12" w:rsidR="00E352A7" w:rsidRPr="000C1D99" w:rsidRDefault="00E352A7" w:rsidP="00100082">
      <w:pPr>
        <w:spacing w:before="240" w:line="360" w:lineRule="auto"/>
        <w:ind w:hanging="142"/>
        <w:jc w:val="center"/>
        <w:rPr>
          <w:rFonts w:ascii="Cambria" w:hAnsi="Cambria"/>
          <w:b/>
          <w:i/>
          <w:color w:val="000000" w:themeColor="text1"/>
          <w:sz w:val="24"/>
          <w:szCs w:val="24"/>
        </w:rPr>
      </w:pPr>
      <w:r w:rsidRPr="000C1D99">
        <w:rPr>
          <w:rFonts w:ascii="Cambria" w:hAnsi="Cambria"/>
          <w:b/>
          <w:i/>
          <w:color w:val="000000" w:themeColor="text1"/>
          <w:sz w:val="24"/>
          <w:szCs w:val="24"/>
        </w:rPr>
        <w:t>Obs.: Este documento é meramente exemplificativo devendo ser apresentado em papel timbrado da empresa licitante</w:t>
      </w:r>
    </w:p>
    <w:p w14:paraId="3FB2BFE6" w14:textId="77492CD5" w:rsidR="00E352A7" w:rsidRDefault="00E352A7" w:rsidP="00100082">
      <w:pPr>
        <w:spacing w:line="360" w:lineRule="auto"/>
        <w:ind w:hanging="142"/>
        <w:rPr>
          <w:rFonts w:ascii="Cambria" w:hAnsi="Cambria"/>
          <w:color w:val="000000" w:themeColor="text1"/>
        </w:rPr>
      </w:pPr>
      <w:r w:rsidRPr="00100082">
        <w:rPr>
          <w:rFonts w:ascii="Cambria" w:hAnsi="Cambria"/>
          <w:color w:val="000000" w:themeColor="text1"/>
        </w:rPr>
        <w:br w:type="page"/>
      </w:r>
    </w:p>
    <w:p w14:paraId="6FE37F4B" w14:textId="58324DA1" w:rsidR="00F31296" w:rsidRPr="000C1D99" w:rsidRDefault="00F31296" w:rsidP="00100082">
      <w:pPr>
        <w:tabs>
          <w:tab w:val="left" w:pos="1701"/>
        </w:tabs>
        <w:spacing w:before="240" w:after="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lastRenderedPageBreak/>
        <w:t xml:space="preserve">PREGÃO ELETRÔNICO Nº </w:t>
      </w:r>
      <w:r w:rsidR="00A01000" w:rsidRPr="000C1D99">
        <w:rPr>
          <w:rFonts w:ascii="Cambria" w:hAnsi="Cambria"/>
          <w:b/>
          <w:color w:val="000000" w:themeColor="text1"/>
          <w:sz w:val="24"/>
          <w:szCs w:val="24"/>
        </w:rPr>
        <w:t>01/2026</w:t>
      </w:r>
    </w:p>
    <w:p w14:paraId="059762DA" w14:textId="77777777" w:rsidR="00F31296" w:rsidRPr="000C1D99" w:rsidRDefault="00F31296" w:rsidP="00100082">
      <w:pPr>
        <w:tabs>
          <w:tab w:val="left" w:pos="1701"/>
        </w:tabs>
        <w:spacing w:before="240" w:after="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t>ANEXO IV</w:t>
      </w:r>
    </w:p>
    <w:p w14:paraId="1BB7E963" w14:textId="77777777" w:rsidR="00F31296" w:rsidRPr="000C1D99" w:rsidRDefault="00F31296" w:rsidP="00100082">
      <w:pPr>
        <w:spacing w:after="240" w:line="360" w:lineRule="auto"/>
        <w:jc w:val="center"/>
        <w:rPr>
          <w:rFonts w:ascii="Cambria" w:hAnsi="Cambria"/>
          <w:b/>
          <w:color w:val="000000" w:themeColor="text1"/>
          <w:sz w:val="24"/>
          <w:szCs w:val="24"/>
          <w:u w:val="single"/>
        </w:rPr>
      </w:pPr>
      <w:r w:rsidRPr="000C1D99">
        <w:rPr>
          <w:rFonts w:ascii="Cambria" w:hAnsi="Cambria"/>
          <w:b/>
          <w:color w:val="000000" w:themeColor="text1"/>
          <w:sz w:val="24"/>
          <w:szCs w:val="24"/>
          <w:u w:val="single"/>
        </w:rPr>
        <w:t>MODELO DE DECLARAÇÃO CONJUNTA</w:t>
      </w:r>
    </w:p>
    <w:p w14:paraId="79814A89" w14:textId="0052BE6D" w:rsidR="00F31296" w:rsidRPr="000C1D99" w:rsidRDefault="00C72EDB" w:rsidP="00100082">
      <w:pPr>
        <w:tabs>
          <w:tab w:val="left" w:pos="1701"/>
        </w:tabs>
        <w:spacing w:after="0" w:line="360" w:lineRule="auto"/>
        <w:rPr>
          <w:rFonts w:ascii="Cambria" w:hAnsi="Cambria"/>
          <w:b/>
          <w:bCs/>
          <w:snapToGrid w:val="0"/>
          <w:color w:val="000000" w:themeColor="text1"/>
          <w:sz w:val="24"/>
          <w:szCs w:val="24"/>
        </w:rPr>
      </w:pPr>
      <w:r w:rsidRPr="000C1D99">
        <w:rPr>
          <w:rFonts w:ascii="Cambria" w:hAnsi="Cambria"/>
          <w:b/>
          <w:bCs/>
          <w:snapToGrid w:val="0"/>
          <w:color w:val="000000" w:themeColor="text1"/>
          <w:sz w:val="24"/>
          <w:szCs w:val="24"/>
        </w:rPr>
        <w:t>A</w:t>
      </w:r>
      <w:r w:rsidR="00F31296" w:rsidRPr="000C1D99">
        <w:rPr>
          <w:rFonts w:ascii="Cambria" w:hAnsi="Cambria"/>
          <w:b/>
          <w:bCs/>
          <w:snapToGrid w:val="0"/>
          <w:color w:val="000000" w:themeColor="text1"/>
          <w:sz w:val="24"/>
          <w:szCs w:val="24"/>
        </w:rPr>
        <w:t xml:space="preserve"> </w:t>
      </w:r>
      <w:r w:rsidR="008F4D29" w:rsidRPr="000C1D99">
        <w:rPr>
          <w:rFonts w:ascii="Cambria" w:hAnsi="Cambria"/>
          <w:b/>
          <w:bCs/>
          <w:snapToGrid w:val="0"/>
          <w:color w:val="000000" w:themeColor="text1"/>
          <w:sz w:val="24"/>
          <w:szCs w:val="24"/>
        </w:rPr>
        <w:t>Pregoeira</w:t>
      </w:r>
      <w:r w:rsidR="00F31296" w:rsidRPr="000C1D99">
        <w:rPr>
          <w:rFonts w:ascii="Cambria" w:hAnsi="Cambria"/>
          <w:b/>
          <w:bCs/>
          <w:snapToGrid w:val="0"/>
          <w:color w:val="000000" w:themeColor="text1"/>
          <w:sz w:val="24"/>
          <w:szCs w:val="24"/>
        </w:rPr>
        <w:t xml:space="preserve"> Oficial do Município de Piracanjuba</w:t>
      </w:r>
    </w:p>
    <w:p w14:paraId="70156639" w14:textId="3F0E5954" w:rsidR="00F31296" w:rsidRPr="000C1D99" w:rsidRDefault="00F31296" w:rsidP="00100082">
      <w:pPr>
        <w:tabs>
          <w:tab w:val="left" w:pos="1701"/>
        </w:tabs>
        <w:spacing w:after="0" w:line="360" w:lineRule="auto"/>
        <w:rPr>
          <w:rFonts w:ascii="Cambria" w:hAnsi="Cambria"/>
          <w:b/>
          <w:bCs/>
          <w:snapToGrid w:val="0"/>
          <w:color w:val="000000" w:themeColor="text1"/>
          <w:sz w:val="24"/>
          <w:szCs w:val="24"/>
        </w:rPr>
      </w:pPr>
      <w:r w:rsidRPr="000C1D99">
        <w:rPr>
          <w:rFonts w:ascii="Cambria" w:hAnsi="Cambria"/>
          <w:b/>
          <w:bCs/>
          <w:snapToGrid w:val="0"/>
          <w:color w:val="000000" w:themeColor="text1"/>
          <w:sz w:val="24"/>
          <w:szCs w:val="24"/>
        </w:rPr>
        <w:t>Pregão Eletrônico nº</w:t>
      </w:r>
      <w:r w:rsidR="00A01000" w:rsidRPr="000C1D99">
        <w:rPr>
          <w:rFonts w:ascii="Cambria" w:hAnsi="Cambria"/>
          <w:b/>
          <w:bCs/>
          <w:snapToGrid w:val="0"/>
          <w:color w:val="000000" w:themeColor="text1"/>
          <w:sz w:val="24"/>
          <w:szCs w:val="24"/>
        </w:rPr>
        <w:t>01/2026</w:t>
      </w:r>
    </w:p>
    <w:p w14:paraId="287F55FE" w14:textId="77777777" w:rsidR="000C1D99" w:rsidRDefault="000C1D99" w:rsidP="00100082">
      <w:pPr>
        <w:tabs>
          <w:tab w:val="left" w:pos="1701"/>
        </w:tabs>
        <w:spacing w:after="0" w:line="360" w:lineRule="auto"/>
        <w:rPr>
          <w:rFonts w:ascii="Cambria" w:hAnsi="Cambria"/>
          <w:snapToGrid w:val="0"/>
          <w:color w:val="000000" w:themeColor="text1"/>
          <w:sz w:val="24"/>
          <w:szCs w:val="24"/>
        </w:rPr>
      </w:pPr>
    </w:p>
    <w:p w14:paraId="7FFF8DAB" w14:textId="3812C711" w:rsidR="00F31296" w:rsidRPr="000C1D99" w:rsidRDefault="00F31296" w:rsidP="00100082">
      <w:pPr>
        <w:tabs>
          <w:tab w:val="left" w:pos="1701"/>
        </w:tabs>
        <w:spacing w:after="0" w:line="360" w:lineRule="auto"/>
        <w:rPr>
          <w:rFonts w:ascii="Cambria" w:hAnsi="Cambria"/>
          <w:snapToGrid w:val="0"/>
          <w:color w:val="000000" w:themeColor="text1"/>
          <w:sz w:val="24"/>
          <w:szCs w:val="24"/>
        </w:rPr>
      </w:pPr>
      <w:r w:rsidRPr="000C1D99">
        <w:rPr>
          <w:rFonts w:ascii="Cambria" w:hAnsi="Cambria"/>
          <w:snapToGrid w:val="0"/>
          <w:color w:val="000000" w:themeColor="text1"/>
          <w:sz w:val="24"/>
          <w:szCs w:val="24"/>
        </w:rPr>
        <w:t>Senhor</w:t>
      </w:r>
      <w:r w:rsidR="00FD74A1" w:rsidRPr="000C1D99">
        <w:rPr>
          <w:rFonts w:ascii="Cambria" w:hAnsi="Cambria"/>
          <w:snapToGrid w:val="0"/>
          <w:color w:val="000000" w:themeColor="text1"/>
          <w:sz w:val="24"/>
          <w:szCs w:val="24"/>
        </w:rPr>
        <w:t>a</w:t>
      </w:r>
      <w:r w:rsidR="00886E79" w:rsidRPr="000C1D99">
        <w:rPr>
          <w:rFonts w:ascii="Cambria" w:hAnsi="Cambria"/>
          <w:snapToGrid w:val="0"/>
          <w:color w:val="000000" w:themeColor="text1"/>
          <w:sz w:val="24"/>
          <w:szCs w:val="24"/>
        </w:rPr>
        <w:t xml:space="preserve"> </w:t>
      </w:r>
      <w:r w:rsidR="008F4D29" w:rsidRPr="000C1D99">
        <w:rPr>
          <w:rFonts w:ascii="Cambria" w:hAnsi="Cambria"/>
          <w:snapToGrid w:val="0"/>
          <w:color w:val="000000" w:themeColor="text1"/>
          <w:sz w:val="24"/>
          <w:szCs w:val="24"/>
        </w:rPr>
        <w:t>Pregoeira</w:t>
      </w:r>
      <w:r w:rsidRPr="000C1D99">
        <w:rPr>
          <w:rFonts w:ascii="Cambria" w:hAnsi="Cambria"/>
          <w:snapToGrid w:val="0"/>
          <w:color w:val="000000" w:themeColor="text1"/>
          <w:sz w:val="24"/>
          <w:szCs w:val="24"/>
        </w:rPr>
        <w:t>,</w:t>
      </w:r>
    </w:p>
    <w:p w14:paraId="09EAC7CB" w14:textId="77777777" w:rsidR="00F31296" w:rsidRPr="000C1D99" w:rsidRDefault="00F31296" w:rsidP="00100082">
      <w:pPr>
        <w:tabs>
          <w:tab w:val="left" w:pos="1701"/>
        </w:tabs>
        <w:spacing w:line="360" w:lineRule="auto"/>
        <w:rPr>
          <w:rFonts w:ascii="Cambria" w:hAnsi="Cambria"/>
          <w:snapToGrid w:val="0"/>
          <w:color w:val="000000" w:themeColor="text1"/>
          <w:sz w:val="24"/>
          <w:szCs w:val="24"/>
        </w:rPr>
      </w:pPr>
    </w:p>
    <w:p w14:paraId="0EFF752A" w14:textId="436BB031" w:rsidR="00F31296" w:rsidRPr="000C1D99" w:rsidRDefault="00F31296" w:rsidP="00100082">
      <w:pPr>
        <w:pStyle w:val="SemEspaamento"/>
        <w:spacing w:after="240" w:line="360" w:lineRule="auto"/>
        <w:jc w:val="both"/>
        <w:rPr>
          <w:rFonts w:ascii="Cambria" w:hAnsi="Cambria"/>
          <w:color w:val="000000" w:themeColor="text1"/>
          <w:sz w:val="24"/>
          <w:szCs w:val="24"/>
        </w:rPr>
      </w:pPr>
      <w:r w:rsidRPr="000C1D99">
        <w:rPr>
          <w:rFonts w:ascii="Cambria" w:hAnsi="Cambria"/>
          <w:color w:val="000000" w:themeColor="text1"/>
          <w:sz w:val="24"/>
          <w:szCs w:val="24"/>
        </w:rPr>
        <w:t xml:space="preserve">A Empresa </w:t>
      </w:r>
      <w:r w:rsidRPr="000C1D99">
        <w:rPr>
          <w:rFonts w:ascii="Cambria" w:hAnsi="Cambria"/>
          <w:b/>
          <w:snapToGrid w:val="0"/>
          <w:color w:val="000000" w:themeColor="text1"/>
          <w:sz w:val="24"/>
          <w:szCs w:val="24"/>
        </w:rPr>
        <w:t>________</w:t>
      </w:r>
      <w:r w:rsidRPr="000C1D99">
        <w:rPr>
          <w:rFonts w:ascii="Cambria" w:hAnsi="Cambria"/>
          <w:color w:val="000000" w:themeColor="text1"/>
          <w:sz w:val="24"/>
          <w:szCs w:val="24"/>
        </w:rPr>
        <w:t xml:space="preserve">, inscrita no CNPJ sob nº </w:t>
      </w:r>
      <w:r w:rsidRPr="000C1D99">
        <w:rPr>
          <w:rFonts w:ascii="Cambria" w:hAnsi="Cambria"/>
          <w:b/>
          <w:snapToGrid w:val="0"/>
          <w:color w:val="000000" w:themeColor="text1"/>
          <w:sz w:val="24"/>
          <w:szCs w:val="24"/>
        </w:rPr>
        <w:t>________</w:t>
      </w:r>
      <w:r w:rsidRPr="000C1D99">
        <w:rPr>
          <w:rFonts w:ascii="Cambria" w:hAnsi="Cambria"/>
          <w:color w:val="000000" w:themeColor="text1"/>
          <w:sz w:val="24"/>
          <w:szCs w:val="24"/>
        </w:rPr>
        <w:t xml:space="preserve">, </w:t>
      </w:r>
      <w:r w:rsidRPr="000C1D99">
        <w:rPr>
          <w:rFonts w:ascii="Cambria" w:eastAsia="Helvetica" w:hAnsi="Cambria"/>
          <w:color w:val="000000" w:themeColor="text1"/>
          <w:sz w:val="24"/>
          <w:szCs w:val="24"/>
        </w:rPr>
        <w:t>com sede</w:t>
      </w:r>
      <w:r w:rsidRPr="000C1D99">
        <w:rPr>
          <w:rFonts w:ascii="Cambria" w:hAnsi="Cambria"/>
          <w:color w:val="000000" w:themeColor="text1"/>
          <w:sz w:val="24"/>
          <w:szCs w:val="24"/>
        </w:rPr>
        <w:t xml:space="preserve"> na </w:t>
      </w:r>
      <w:r w:rsidRPr="000C1D99">
        <w:rPr>
          <w:rFonts w:ascii="Cambria" w:hAnsi="Cambria"/>
          <w:b/>
          <w:snapToGrid w:val="0"/>
          <w:color w:val="000000" w:themeColor="text1"/>
          <w:sz w:val="24"/>
          <w:szCs w:val="24"/>
        </w:rPr>
        <w:t>________</w:t>
      </w:r>
      <w:r w:rsidRPr="000C1D99">
        <w:rPr>
          <w:rFonts w:ascii="Cambria" w:hAnsi="Cambria"/>
          <w:color w:val="000000" w:themeColor="text1"/>
          <w:sz w:val="24"/>
          <w:szCs w:val="24"/>
        </w:rPr>
        <w:t xml:space="preserve">, por intermédio do seu Representante Legal/ Procurador </w:t>
      </w:r>
      <w:r w:rsidRPr="000C1D99">
        <w:rPr>
          <w:rFonts w:ascii="Cambria" w:hAnsi="Cambria"/>
          <w:b/>
          <w:color w:val="000000" w:themeColor="text1"/>
          <w:sz w:val="24"/>
          <w:szCs w:val="24"/>
        </w:rPr>
        <w:t xml:space="preserve">Sr. </w:t>
      </w:r>
      <w:r w:rsidRPr="000C1D99">
        <w:rPr>
          <w:rFonts w:ascii="Cambria" w:hAnsi="Cambria"/>
          <w:b/>
          <w:snapToGrid w:val="0"/>
          <w:color w:val="000000" w:themeColor="text1"/>
          <w:sz w:val="24"/>
          <w:szCs w:val="24"/>
        </w:rPr>
        <w:t>________</w:t>
      </w:r>
      <w:r w:rsidRPr="000C1D99">
        <w:rPr>
          <w:rFonts w:ascii="Cambria" w:hAnsi="Cambria"/>
          <w:b/>
          <w:color w:val="000000" w:themeColor="text1"/>
          <w:sz w:val="24"/>
          <w:szCs w:val="24"/>
        </w:rPr>
        <w:t xml:space="preserve">, </w:t>
      </w:r>
      <w:r w:rsidRPr="000C1D99">
        <w:rPr>
          <w:rFonts w:ascii="Cambria" w:hAnsi="Cambria"/>
          <w:color w:val="000000" w:themeColor="text1"/>
          <w:sz w:val="24"/>
          <w:szCs w:val="24"/>
        </w:rPr>
        <w:t xml:space="preserve">inscrito no CPF sob o nº </w:t>
      </w:r>
      <w:r w:rsidRPr="000C1D99">
        <w:rPr>
          <w:rFonts w:ascii="Cambria" w:hAnsi="Cambria"/>
          <w:b/>
          <w:snapToGrid w:val="0"/>
          <w:color w:val="000000" w:themeColor="text1"/>
          <w:sz w:val="24"/>
          <w:szCs w:val="24"/>
        </w:rPr>
        <w:t>________</w:t>
      </w:r>
      <w:r w:rsidRPr="000C1D99">
        <w:rPr>
          <w:rFonts w:ascii="Cambria" w:hAnsi="Cambria"/>
          <w:color w:val="000000" w:themeColor="text1"/>
          <w:sz w:val="24"/>
          <w:szCs w:val="24"/>
        </w:rPr>
        <w:t xml:space="preserve"> infra-assinado, para os fins de participação no </w:t>
      </w:r>
      <w:r w:rsidRPr="000C1D99">
        <w:rPr>
          <w:rFonts w:ascii="Cambria" w:hAnsi="Cambria"/>
          <w:b/>
          <w:color w:val="000000" w:themeColor="text1"/>
          <w:sz w:val="24"/>
          <w:szCs w:val="24"/>
        </w:rPr>
        <w:t xml:space="preserve">Pregão Eletrônico nº </w:t>
      </w:r>
      <w:r w:rsidR="00A01000" w:rsidRPr="000C1D99">
        <w:rPr>
          <w:rFonts w:ascii="Cambria" w:hAnsi="Cambria"/>
          <w:b/>
          <w:color w:val="000000" w:themeColor="text1"/>
          <w:sz w:val="24"/>
          <w:szCs w:val="24"/>
        </w:rPr>
        <w:t>01/2026</w:t>
      </w:r>
      <w:r w:rsidRPr="000C1D99">
        <w:rPr>
          <w:rFonts w:ascii="Cambria" w:hAnsi="Cambria"/>
          <w:color w:val="000000" w:themeColor="text1"/>
          <w:sz w:val="24"/>
          <w:szCs w:val="24"/>
        </w:rPr>
        <w:t>:</w:t>
      </w:r>
    </w:p>
    <w:p w14:paraId="793E8B7E" w14:textId="77777777" w:rsidR="00F31296" w:rsidRPr="000C1D99" w:rsidRDefault="00F31296" w:rsidP="00100082">
      <w:pPr>
        <w:spacing w:before="240" w:line="360" w:lineRule="auto"/>
        <w:ind w:left="567" w:firstLine="567"/>
        <w:rPr>
          <w:rFonts w:ascii="Cambria" w:hAnsi="Cambria"/>
          <w:b/>
          <w:color w:val="000000" w:themeColor="text1"/>
          <w:sz w:val="24"/>
          <w:szCs w:val="24"/>
        </w:rPr>
      </w:pPr>
      <w:r w:rsidRPr="000C1D99">
        <w:rPr>
          <w:rFonts w:ascii="Cambria" w:hAnsi="Cambria"/>
          <w:b/>
          <w:color w:val="000000" w:themeColor="text1"/>
          <w:sz w:val="24"/>
          <w:szCs w:val="24"/>
        </w:rPr>
        <w:t>a)</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Declara</w:t>
      </w:r>
      <w:r w:rsidRPr="000C1D99">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0C1D99" w:rsidRDefault="00F31296" w:rsidP="00100082">
      <w:pPr>
        <w:spacing w:before="240" w:line="360" w:lineRule="auto"/>
        <w:ind w:left="567" w:firstLine="567"/>
        <w:rPr>
          <w:rFonts w:ascii="Cambria" w:hAnsi="Cambria"/>
          <w:color w:val="000000" w:themeColor="text1"/>
          <w:sz w:val="24"/>
          <w:szCs w:val="24"/>
        </w:rPr>
      </w:pPr>
      <w:r w:rsidRPr="000C1D99">
        <w:rPr>
          <w:rFonts w:ascii="Cambria" w:hAnsi="Cambria"/>
          <w:b/>
          <w:color w:val="000000" w:themeColor="text1"/>
          <w:sz w:val="24"/>
          <w:szCs w:val="24"/>
        </w:rPr>
        <w:t>b)</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Declara</w:t>
      </w:r>
      <w:r w:rsidRPr="000C1D99">
        <w:rPr>
          <w:rFonts w:ascii="Cambria" w:hAnsi="Cambria"/>
          <w:color w:val="000000" w:themeColor="text1"/>
          <w:sz w:val="24"/>
          <w:szCs w:val="24"/>
        </w:rPr>
        <w:t xml:space="preserve">, sob pena de inabilitação, que </w:t>
      </w:r>
      <w:r w:rsidRPr="000C1D99">
        <w:rPr>
          <w:rFonts w:ascii="Cambria" w:eastAsia="Helvetica" w:hAnsi="Cambria"/>
          <w:color w:val="000000" w:themeColor="text1"/>
          <w:sz w:val="24"/>
          <w:szCs w:val="24"/>
        </w:rPr>
        <w:t xml:space="preserve">atende ao disposto no </w:t>
      </w:r>
      <w:r w:rsidRPr="000C1D99">
        <w:rPr>
          <w:rFonts w:ascii="Cambria" w:hAnsi="Cambria"/>
          <w:color w:val="000000" w:themeColor="text1"/>
          <w:sz w:val="24"/>
          <w:szCs w:val="24"/>
        </w:rPr>
        <w:t>inciso XXXIII, do Art. 07º da Constituição da República Federativa do Brasil de 1988</w:t>
      </w:r>
      <w:r w:rsidRPr="000C1D99">
        <w:rPr>
          <w:rFonts w:ascii="Cambria" w:eastAsia="Helvetica" w:hAnsi="Cambria"/>
          <w:color w:val="000000" w:themeColor="text1"/>
          <w:sz w:val="24"/>
          <w:szCs w:val="24"/>
        </w:rPr>
        <w:t xml:space="preserve">, referente à </w:t>
      </w:r>
      <w:r w:rsidRPr="000C1D99">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0C1D99">
        <w:rPr>
          <w:rFonts w:ascii="Cambria" w:hAnsi="Cambria"/>
          <w:color w:val="000000" w:themeColor="text1"/>
          <w:sz w:val="24"/>
          <w:szCs w:val="24"/>
        </w:rPr>
        <w:t>.</w:t>
      </w:r>
    </w:p>
    <w:p w14:paraId="46A79464" w14:textId="77777777" w:rsidR="00F31296" w:rsidRPr="000C1D99" w:rsidRDefault="00F31296" w:rsidP="00100082">
      <w:pPr>
        <w:spacing w:before="240" w:line="360" w:lineRule="auto"/>
        <w:ind w:left="567" w:firstLine="567"/>
        <w:rPr>
          <w:rFonts w:ascii="Cambria" w:hAnsi="Cambria"/>
          <w:color w:val="000000" w:themeColor="text1"/>
          <w:sz w:val="24"/>
          <w:szCs w:val="24"/>
        </w:rPr>
      </w:pPr>
      <w:r w:rsidRPr="000C1D99">
        <w:rPr>
          <w:rFonts w:ascii="Cambria" w:hAnsi="Cambria"/>
          <w:b/>
          <w:bCs/>
          <w:color w:val="000000" w:themeColor="text1"/>
          <w:sz w:val="24"/>
          <w:szCs w:val="24"/>
        </w:rPr>
        <w:lastRenderedPageBreak/>
        <w:t>c) Declara</w:t>
      </w:r>
      <w:r w:rsidRPr="000C1D99">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0C1D99" w:rsidRDefault="00F31296" w:rsidP="00100082">
      <w:pPr>
        <w:spacing w:before="240" w:line="360" w:lineRule="auto"/>
        <w:ind w:left="567" w:firstLine="567"/>
        <w:rPr>
          <w:rFonts w:ascii="Cambria" w:hAnsi="Cambria"/>
          <w:color w:val="000000" w:themeColor="text1"/>
          <w:sz w:val="24"/>
          <w:szCs w:val="24"/>
        </w:rPr>
      </w:pPr>
      <w:r w:rsidRPr="000C1D99">
        <w:rPr>
          <w:rFonts w:ascii="Cambria" w:hAnsi="Cambria"/>
          <w:b/>
          <w:bCs/>
          <w:color w:val="000000" w:themeColor="text1"/>
          <w:sz w:val="24"/>
          <w:szCs w:val="24"/>
        </w:rPr>
        <w:t>d) Declara</w:t>
      </w:r>
      <w:r w:rsidRPr="000C1D99">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62C99E0" w14:textId="77777777" w:rsidR="00F31296" w:rsidRPr="000C1D99" w:rsidRDefault="00F31296" w:rsidP="00100082">
      <w:pPr>
        <w:spacing w:before="240" w:line="360" w:lineRule="auto"/>
        <w:ind w:left="567" w:firstLine="567"/>
        <w:rPr>
          <w:rFonts w:ascii="Cambria" w:hAnsi="Cambria"/>
          <w:color w:val="000000" w:themeColor="text1"/>
          <w:sz w:val="24"/>
          <w:szCs w:val="24"/>
        </w:rPr>
      </w:pPr>
      <w:r w:rsidRPr="000C1D99">
        <w:rPr>
          <w:rFonts w:ascii="Cambria" w:hAnsi="Cambria"/>
          <w:b/>
          <w:bCs/>
          <w:color w:val="000000" w:themeColor="text1"/>
          <w:sz w:val="24"/>
          <w:szCs w:val="24"/>
        </w:rPr>
        <w:t>e) Declara</w:t>
      </w:r>
      <w:r w:rsidRPr="000C1D99">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0C1D99" w:rsidRDefault="00F31296" w:rsidP="00100082">
      <w:pPr>
        <w:spacing w:before="240" w:line="360" w:lineRule="auto"/>
        <w:ind w:left="567" w:firstLine="567"/>
        <w:rPr>
          <w:rFonts w:ascii="Cambria" w:hAnsi="Cambria"/>
          <w:color w:val="000000" w:themeColor="text1"/>
          <w:sz w:val="24"/>
          <w:szCs w:val="24"/>
          <w:shd w:val="clear" w:color="auto" w:fill="FFFFFF"/>
        </w:rPr>
      </w:pPr>
      <w:r w:rsidRPr="000C1D99">
        <w:rPr>
          <w:rFonts w:ascii="Cambria" w:hAnsi="Cambria"/>
          <w:b/>
          <w:bCs/>
          <w:color w:val="000000" w:themeColor="text1"/>
          <w:sz w:val="24"/>
          <w:szCs w:val="24"/>
        </w:rPr>
        <w:t>f)</w:t>
      </w:r>
      <w:r w:rsidRPr="000C1D99">
        <w:rPr>
          <w:rFonts w:ascii="Cambria" w:hAnsi="Cambria"/>
          <w:color w:val="000000" w:themeColor="text1"/>
          <w:sz w:val="24"/>
          <w:szCs w:val="24"/>
        </w:rPr>
        <w:t xml:space="preserve"> </w:t>
      </w:r>
      <w:r w:rsidRPr="000C1D99">
        <w:rPr>
          <w:rFonts w:ascii="Cambria" w:hAnsi="Cambria"/>
          <w:b/>
          <w:bCs/>
          <w:color w:val="000000" w:themeColor="text1"/>
          <w:sz w:val="24"/>
          <w:szCs w:val="24"/>
        </w:rPr>
        <w:t>Declara</w:t>
      </w:r>
      <w:r w:rsidRPr="000C1D99">
        <w:rPr>
          <w:rFonts w:ascii="Cambria" w:hAnsi="Cambria"/>
          <w:color w:val="000000" w:themeColor="text1"/>
          <w:sz w:val="24"/>
          <w:szCs w:val="24"/>
        </w:rPr>
        <w:t xml:space="preserve">, sob pena de inabilitação, </w:t>
      </w:r>
      <w:r w:rsidRPr="000C1D99">
        <w:rPr>
          <w:rFonts w:ascii="Cambria" w:hAnsi="Cambria"/>
          <w:color w:val="000000" w:themeColor="text1"/>
          <w:sz w:val="24"/>
          <w:szCs w:val="24"/>
          <w:shd w:val="clear" w:color="auto" w:fill="FFFFFF"/>
        </w:rPr>
        <w:t xml:space="preserve">que a proposta apresentada </w:t>
      </w:r>
      <w:r w:rsidRPr="000C1D99">
        <w:rPr>
          <w:rFonts w:ascii="Cambria" w:hAnsi="Cambria"/>
          <w:color w:val="000000" w:themeColor="text1"/>
          <w:sz w:val="24"/>
          <w:szCs w:val="24"/>
        </w:rPr>
        <w:t xml:space="preserve">para fins de participação nesta licitação </w:t>
      </w:r>
      <w:r w:rsidRPr="000C1D99">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0C1D99" w:rsidRDefault="00F31296" w:rsidP="00100082">
      <w:pPr>
        <w:spacing w:before="240" w:line="360" w:lineRule="auto"/>
        <w:ind w:left="567" w:firstLine="567"/>
        <w:rPr>
          <w:rFonts w:ascii="Cambria" w:hAnsi="Cambria"/>
          <w:color w:val="000000" w:themeColor="text1"/>
          <w:sz w:val="24"/>
          <w:szCs w:val="24"/>
        </w:rPr>
      </w:pPr>
      <w:r w:rsidRPr="000C1D99">
        <w:rPr>
          <w:rFonts w:ascii="Cambria" w:hAnsi="Cambria"/>
          <w:b/>
          <w:bCs/>
          <w:color w:val="000000" w:themeColor="text1"/>
          <w:sz w:val="24"/>
          <w:szCs w:val="24"/>
        </w:rPr>
        <w:t>g)</w:t>
      </w:r>
      <w:r w:rsidRPr="000C1D99">
        <w:rPr>
          <w:rFonts w:ascii="Cambria" w:hAnsi="Cambria"/>
          <w:color w:val="000000" w:themeColor="text1"/>
          <w:sz w:val="24"/>
          <w:szCs w:val="24"/>
        </w:rPr>
        <w:t xml:space="preserve"> </w:t>
      </w:r>
      <w:r w:rsidRPr="000C1D99">
        <w:rPr>
          <w:rFonts w:ascii="Cambria" w:hAnsi="Cambria"/>
          <w:b/>
          <w:bCs/>
          <w:color w:val="000000" w:themeColor="text1"/>
          <w:sz w:val="24"/>
          <w:szCs w:val="24"/>
        </w:rPr>
        <w:t>Declara</w:t>
      </w:r>
      <w:r w:rsidRPr="000C1D99">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671FD307" w14:textId="77777777" w:rsidR="00F31296" w:rsidRPr="000C1D99" w:rsidRDefault="00F31296" w:rsidP="00100082">
      <w:pPr>
        <w:pStyle w:val="SemEspaamento"/>
        <w:spacing w:after="240" w:line="360" w:lineRule="auto"/>
        <w:ind w:left="567" w:firstLine="567"/>
        <w:jc w:val="both"/>
        <w:rPr>
          <w:rFonts w:ascii="Cambria" w:hAnsi="Cambria"/>
          <w:color w:val="000000" w:themeColor="text1"/>
          <w:sz w:val="24"/>
          <w:szCs w:val="24"/>
        </w:rPr>
      </w:pPr>
      <w:r w:rsidRPr="000C1D99">
        <w:rPr>
          <w:rFonts w:ascii="Cambria" w:hAnsi="Cambria"/>
          <w:b/>
          <w:bCs/>
          <w:color w:val="000000" w:themeColor="text1"/>
          <w:sz w:val="24"/>
          <w:szCs w:val="24"/>
        </w:rPr>
        <w:lastRenderedPageBreak/>
        <w:t>h)</w:t>
      </w:r>
      <w:r w:rsidRPr="000C1D99">
        <w:rPr>
          <w:rFonts w:ascii="Cambria" w:hAnsi="Cambria"/>
          <w:color w:val="000000" w:themeColor="text1"/>
          <w:sz w:val="24"/>
          <w:szCs w:val="24"/>
        </w:rPr>
        <w:t xml:space="preserve"> </w:t>
      </w:r>
      <w:r w:rsidRPr="000C1D99">
        <w:rPr>
          <w:rFonts w:ascii="Cambria" w:hAnsi="Cambria"/>
          <w:b/>
          <w:bCs/>
          <w:color w:val="000000" w:themeColor="text1"/>
          <w:sz w:val="24"/>
          <w:szCs w:val="24"/>
        </w:rPr>
        <w:t>Declara</w:t>
      </w:r>
      <w:r w:rsidRPr="000C1D99">
        <w:rPr>
          <w:rFonts w:ascii="Cambria" w:hAnsi="Cambria"/>
          <w:color w:val="000000" w:themeColor="text1"/>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505A7EF7" w14:textId="3530AB48" w:rsidR="00CE5F25" w:rsidRPr="000C1D99" w:rsidRDefault="00CE5F25" w:rsidP="00100082">
      <w:pPr>
        <w:pStyle w:val="SemEspaamento"/>
        <w:spacing w:after="240" w:line="360" w:lineRule="auto"/>
        <w:ind w:left="567" w:firstLine="567"/>
        <w:jc w:val="both"/>
        <w:rPr>
          <w:rFonts w:ascii="Cambria" w:hAnsi="Cambria"/>
          <w:color w:val="000000" w:themeColor="text1"/>
          <w:sz w:val="24"/>
          <w:szCs w:val="24"/>
        </w:rPr>
      </w:pPr>
      <w:r w:rsidRPr="000C1D99">
        <w:rPr>
          <w:rFonts w:ascii="Cambria" w:hAnsi="Cambria"/>
          <w:b/>
          <w:bCs/>
          <w:color w:val="000000" w:themeColor="text1"/>
          <w:sz w:val="24"/>
          <w:szCs w:val="24"/>
        </w:rPr>
        <w:t xml:space="preserve">i) Declara, </w:t>
      </w:r>
      <w:r w:rsidRPr="000C1D99">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4AEFAB0E" w14:textId="77777777" w:rsidR="00F31296" w:rsidRPr="000C1D99" w:rsidRDefault="00F31296" w:rsidP="00100082">
      <w:pPr>
        <w:pStyle w:val="SemEspaamento"/>
        <w:spacing w:after="240" w:line="360" w:lineRule="auto"/>
        <w:jc w:val="both"/>
        <w:rPr>
          <w:rFonts w:ascii="Cambria" w:hAnsi="Cambria"/>
          <w:color w:val="000000" w:themeColor="text1"/>
          <w:sz w:val="24"/>
          <w:szCs w:val="24"/>
        </w:rPr>
      </w:pPr>
      <w:r w:rsidRPr="000C1D99">
        <w:rPr>
          <w:rFonts w:ascii="Cambria" w:hAnsi="Cambria"/>
          <w:color w:val="000000" w:themeColor="text1"/>
          <w:sz w:val="24"/>
          <w:szCs w:val="24"/>
        </w:rPr>
        <w:t>O signatário assume responsabilidade civil e criminal por eventual falsidade.</w:t>
      </w:r>
    </w:p>
    <w:p w14:paraId="6782070F" w14:textId="77777777" w:rsidR="00F31296" w:rsidRPr="000C1D99" w:rsidRDefault="00F31296" w:rsidP="00100082">
      <w:pPr>
        <w:pStyle w:val="SemEspaamento"/>
        <w:spacing w:line="360" w:lineRule="auto"/>
        <w:jc w:val="both"/>
        <w:rPr>
          <w:rFonts w:ascii="Cambria" w:hAnsi="Cambria"/>
          <w:color w:val="000000" w:themeColor="text1"/>
          <w:sz w:val="24"/>
          <w:szCs w:val="24"/>
        </w:rPr>
      </w:pPr>
    </w:p>
    <w:p w14:paraId="0255B587" w14:textId="77777777" w:rsidR="00F31296" w:rsidRPr="000C1D99" w:rsidRDefault="00F31296" w:rsidP="00100082">
      <w:pPr>
        <w:pStyle w:val="SemEspaamento"/>
        <w:spacing w:line="360" w:lineRule="auto"/>
        <w:jc w:val="right"/>
        <w:rPr>
          <w:rFonts w:ascii="Cambria" w:hAnsi="Cambria"/>
          <w:color w:val="000000" w:themeColor="text1"/>
          <w:sz w:val="24"/>
          <w:szCs w:val="24"/>
        </w:rPr>
      </w:pPr>
      <w:r w:rsidRPr="000C1D99">
        <w:rPr>
          <w:rFonts w:ascii="Cambria" w:hAnsi="Cambria"/>
          <w:color w:val="000000" w:themeColor="text1"/>
          <w:sz w:val="24"/>
          <w:szCs w:val="24"/>
        </w:rPr>
        <w:t>...................... (local), ... de ............... de ........(data)</w:t>
      </w:r>
    </w:p>
    <w:p w14:paraId="2D219ED0" w14:textId="77777777" w:rsidR="00F31296" w:rsidRPr="000C1D99" w:rsidRDefault="00F31296" w:rsidP="00100082">
      <w:pPr>
        <w:pStyle w:val="SemEspaamento"/>
        <w:spacing w:line="360" w:lineRule="auto"/>
        <w:jc w:val="both"/>
        <w:rPr>
          <w:rFonts w:ascii="Cambria" w:hAnsi="Cambria"/>
          <w:color w:val="000000" w:themeColor="text1"/>
          <w:sz w:val="24"/>
          <w:szCs w:val="24"/>
        </w:rPr>
      </w:pPr>
    </w:p>
    <w:p w14:paraId="7DD64FD4" w14:textId="77777777" w:rsidR="00F31296" w:rsidRPr="000C1D99" w:rsidRDefault="00F31296" w:rsidP="00100082">
      <w:pPr>
        <w:tabs>
          <w:tab w:val="left" w:pos="1701"/>
        </w:tabs>
        <w:spacing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t>(Nome e assinatura do representante legal da licitante Carimbo de CNPJ se houver)</w:t>
      </w:r>
    </w:p>
    <w:p w14:paraId="21C166B0" w14:textId="77777777" w:rsidR="00F31296" w:rsidRPr="000C1D99" w:rsidRDefault="00F31296" w:rsidP="00100082">
      <w:pPr>
        <w:tabs>
          <w:tab w:val="left" w:pos="1701"/>
        </w:tabs>
        <w:spacing w:line="360" w:lineRule="auto"/>
        <w:jc w:val="center"/>
        <w:rPr>
          <w:rFonts w:ascii="Cambria" w:hAnsi="Cambria"/>
          <w:b/>
          <w:color w:val="000000" w:themeColor="text1"/>
          <w:sz w:val="24"/>
          <w:szCs w:val="24"/>
        </w:rPr>
      </w:pPr>
    </w:p>
    <w:p w14:paraId="138D2C5B" w14:textId="77777777" w:rsidR="00F31296" w:rsidRPr="000C1D99" w:rsidRDefault="00F31296" w:rsidP="00100082">
      <w:pPr>
        <w:pStyle w:val="NormalWeb"/>
        <w:spacing w:before="0" w:beforeAutospacing="0" w:after="0" w:afterAutospacing="0" w:line="360" w:lineRule="auto"/>
        <w:jc w:val="center"/>
        <w:rPr>
          <w:rFonts w:ascii="Cambria" w:hAnsi="Cambria"/>
          <w:b/>
          <w:i/>
          <w:color w:val="000000" w:themeColor="text1"/>
        </w:rPr>
      </w:pPr>
      <w:r w:rsidRPr="000C1D99">
        <w:rPr>
          <w:rFonts w:ascii="Cambria" w:hAnsi="Cambria"/>
          <w:b/>
          <w:i/>
          <w:color w:val="000000" w:themeColor="text1"/>
        </w:rPr>
        <w:t>Obs.: Este documento é meramente exemplificativo</w:t>
      </w:r>
    </w:p>
    <w:p w14:paraId="29EB5E4D" w14:textId="77777777" w:rsidR="00F31296" w:rsidRPr="000C1D99" w:rsidRDefault="00F31296" w:rsidP="00100082">
      <w:pPr>
        <w:pStyle w:val="NormalWeb"/>
        <w:spacing w:before="0" w:beforeAutospacing="0" w:after="0" w:afterAutospacing="0" w:line="360" w:lineRule="auto"/>
        <w:jc w:val="center"/>
        <w:rPr>
          <w:rFonts w:ascii="Cambria" w:hAnsi="Cambria"/>
          <w:b/>
          <w:i/>
          <w:color w:val="000000" w:themeColor="text1"/>
        </w:rPr>
      </w:pPr>
    </w:p>
    <w:p w14:paraId="458D6F23" w14:textId="77777777" w:rsidR="00F31296" w:rsidRPr="00100082" w:rsidRDefault="00F31296" w:rsidP="00100082">
      <w:pPr>
        <w:spacing w:line="360" w:lineRule="auto"/>
        <w:rPr>
          <w:rFonts w:ascii="Cambria" w:hAnsi="Cambria"/>
          <w:b/>
          <w:i/>
          <w:color w:val="000000" w:themeColor="text1"/>
        </w:rPr>
      </w:pPr>
      <w:r w:rsidRPr="00100082">
        <w:rPr>
          <w:rFonts w:ascii="Cambria" w:hAnsi="Cambria"/>
          <w:b/>
          <w:i/>
          <w:color w:val="000000" w:themeColor="text1"/>
        </w:rPr>
        <w:br w:type="page"/>
      </w:r>
    </w:p>
    <w:p w14:paraId="19EABD90" w14:textId="1553198D" w:rsidR="00CD70A7" w:rsidRPr="000C1D99" w:rsidRDefault="00CD70A7"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lastRenderedPageBreak/>
        <w:t xml:space="preserve">PREGÃO ELETRÔNICO Nº </w:t>
      </w:r>
      <w:r w:rsidR="00A01000" w:rsidRPr="000C1D99">
        <w:rPr>
          <w:rFonts w:ascii="Cambria" w:hAnsi="Cambria"/>
          <w:b/>
          <w:color w:val="000000" w:themeColor="text1"/>
          <w:sz w:val="24"/>
          <w:szCs w:val="24"/>
        </w:rPr>
        <w:t>01/2026</w:t>
      </w:r>
    </w:p>
    <w:p w14:paraId="5D76EC37" w14:textId="77777777" w:rsidR="00CD70A7" w:rsidRPr="000C1D99" w:rsidRDefault="00CD70A7"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t>ANEXO V</w:t>
      </w:r>
    </w:p>
    <w:p w14:paraId="3650EEF2" w14:textId="17FCF5D5" w:rsidR="00CD70A7" w:rsidRPr="000C1D99" w:rsidRDefault="0014531C"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u w:val="single"/>
        </w:rPr>
        <w:t xml:space="preserve">MODELO DE </w:t>
      </w:r>
      <w:r w:rsidR="00287F3D" w:rsidRPr="000C1D99">
        <w:rPr>
          <w:rFonts w:ascii="Cambria" w:hAnsi="Cambria"/>
          <w:b/>
          <w:color w:val="000000" w:themeColor="text1"/>
          <w:sz w:val="24"/>
          <w:szCs w:val="24"/>
          <w:u w:val="single"/>
        </w:rPr>
        <w:t xml:space="preserve">PLANILHA DE </w:t>
      </w:r>
      <w:r w:rsidRPr="000C1D99">
        <w:rPr>
          <w:rFonts w:ascii="Cambria" w:hAnsi="Cambria"/>
          <w:b/>
          <w:color w:val="000000" w:themeColor="text1"/>
          <w:sz w:val="24"/>
          <w:szCs w:val="24"/>
          <w:u w:val="single"/>
        </w:rPr>
        <w:t xml:space="preserve">COMPOSIÇÃO DE </w:t>
      </w:r>
      <w:r w:rsidR="00287F3D" w:rsidRPr="000C1D99">
        <w:rPr>
          <w:rFonts w:ascii="Cambria" w:hAnsi="Cambria"/>
          <w:b/>
          <w:color w:val="000000" w:themeColor="text1"/>
          <w:sz w:val="24"/>
          <w:szCs w:val="24"/>
          <w:u w:val="single"/>
        </w:rPr>
        <w:t>CUSTOS</w:t>
      </w:r>
    </w:p>
    <w:p w14:paraId="587BE48D" w14:textId="77777777" w:rsidR="00B845C3" w:rsidRPr="000C1D99" w:rsidRDefault="00B845C3" w:rsidP="00100082">
      <w:pPr>
        <w:spacing w:line="360" w:lineRule="auto"/>
        <w:rPr>
          <w:rFonts w:ascii="Cambria" w:hAnsi="Cambria"/>
          <w:b/>
          <w:i/>
          <w:color w:val="000000" w:themeColor="text1"/>
          <w:sz w:val="24"/>
          <w:szCs w:val="24"/>
        </w:rPr>
      </w:pPr>
    </w:p>
    <w:p w14:paraId="699A3C18" w14:textId="69517C5E" w:rsidR="00130753" w:rsidRPr="000C1D99" w:rsidRDefault="00C72EDB" w:rsidP="00100082">
      <w:pPr>
        <w:tabs>
          <w:tab w:val="left" w:pos="1701"/>
        </w:tabs>
        <w:spacing w:after="0" w:line="360" w:lineRule="auto"/>
        <w:rPr>
          <w:rFonts w:ascii="Cambria" w:hAnsi="Cambria"/>
          <w:b/>
          <w:bCs/>
          <w:snapToGrid w:val="0"/>
          <w:color w:val="000000" w:themeColor="text1"/>
          <w:sz w:val="24"/>
          <w:szCs w:val="24"/>
        </w:rPr>
      </w:pPr>
      <w:r w:rsidRPr="000C1D99">
        <w:rPr>
          <w:rFonts w:ascii="Cambria" w:hAnsi="Cambria"/>
          <w:b/>
          <w:bCs/>
          <w:snapToGrid w:val="0"/>
          <w:color w:val="000000" w:themeColor="text1"/>
          <w:sz w:val="24"/>
          <w:szCs w:val="24"/>
        </w:rPr>
        <w:t>A</w:t>
      </w:r>
      <w:r w:rsidR="00130753" w:rsidRPr="000C1D99">
        <w:rPr>
          <w:rFonts w:ascii="Cambria" w:hAnsi="Cambria"/>
          <w:b/>
          <w:bCs/>
          <w:snapToGrid w:val="0"/>
          <w:color w:val="000000" w:themeColor="text1"/>
          <w:sz w:val="24"/>
          <w:szCs w:val="24"/>
        </w:rPr>
        <w:t xml:space="preserve"> </w:t>
      </w:r>
      <w:r w:rsidR="008F4D29" w:rsidRPr="000C1D99">
        <w:rPr>
          <w:rFonts w:ascii="Cambria" w:hAnsi="Cambria"/>
          <w:b/>
          <w:bCs/>
          <w:snapToGrid w:val="0"/>
          <w:color w:val="000000" w:themeColor="text1"/>
          <w:sz w:val="24"/>
          <w:szCs w:val="24"/>
        </w:rPr>
        <w:t>Pregoeira</w:t>
      </w:r>
      <w:r w:rsidR="00130753" w:rsidRPr="000C1D99">
        <w:rPr>
          <w:rFonts w:ascii="Cambria" w:hAnsi="Cambria"/>
          <w:b/>
          <w:bCs/>
          <w:snapToGrid w:val="0"/>
          <w:color w:val="000000" w:themeColor="text1"/>
          <w:sz w:val="24"/>
          <w:szCs w:val="24"/>
        </w:rPr>
        <w:t xml:space="preserve"> Oficial do Município de Piracanjuba</w:t>
      </w:r>
    </w:p>
    <w:p w14:paraId="5D004586" w14:textId="59A6E993" w:rsidR="00130753" w:rsidRPr="000C1D99" w:rsidRDefault="00130753" w:rsidP="00100082">
      <w:pPr>
        <w:tabs>
          <w:tab w:val="left" w:pos="1701"/>
        </w:tabs>
        <w:spacing w:after="0" w:line="360" w:lineRule="auto"/>
        <w:rPr>
          <w:rFonts w:ascii="Cambria" w:hAnsi="Cambria"/>
          <w:b/>
          <w:bCs/>
          <w:snapToGrid w:val="0"/>
          <w:color w:val="000000" w:themeColor="text1"/>
          <w:sz w:val="24"/>
          <w:szCs w:val="24"/>
        </w:rPr>
      </w:pPr>
      <w:r w:rsidRPr="000C1D99">
        <w:rPr>
          <w:rFonts w:ascii="Cambria" w:hAnsi="Cambria"/>
          <w:b/>
          <w:bCs/>
          <w:snapToGrid w:val="0"/>
          <w:color w:val="000000" w:themeColor="text1"/>
          <w:sz w:val="24"/>
          <w:szCs w:val="24"/>
        </w:rPr>
        <w:t xml:space="preserve">Pregão Eletrônico nº </w:t>
      </w:r>
      <w:r w:rsidR="00A01000" w:rsidRPr="000C1D99">
        <w:rPr>
          <w:rFonts w:ascii="Cambria" w:hAnsi="Cambria"/>
          <w:b/>
          <w:bCs/>
          <w:snapToGrid w:val="0"/>
          <w:color w:val="000000" w:themeColor="text1"/>
          <w:sz w:val="24"/>
          <w:szCs w:val="24"/>
        </w:rPr>
        <w:t>01/2026</w:t>
      </w:r>
    </w:p>
    <w:p w14:paraId="6089AFD0" w14:textId="05F59999" w:rsidR="00C72EDB" w:rsidRPr="000C1D99" w:rsidRDefault="00C72EDB" w:rsidP="00C72EDB">
      <w:pPr>
        <w:tabs>
          <w:tab w:val="left" w:pos="1701"/>
        </w:tabs>
        <w:spacing w:after="0" w:line="360" w:lineRule="auto"/>
        <w:rPr>
          <w:rFonts w:ascii="Cambria" w:hAnsi="Cambria"/>
          <w:b/>
          <w:bCs/>
          <w:snapToGrid w:val="0"/>
          <w:color w:val="000000" w:themeColor="text1"/>
          <w:sz w:val="24"/>
          <w:szCs w:val="24"/>
        </w:rPr>
      </w:pPr>
    </w:p>
    <w:tbl>
      <w:tblPr>
        <w:tblpPr w:leftFromText="141" w:rightFromText="141" w:vertAnchor="text" w:horzAnchor="margin" w:tblpXSpec="center" w:tblpY="314"/>
        <w:tblW w:w="99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9"/>
        <w:gridCol w:w="1299"/>
        <w:gridCol w:w="614"/>
        <w:gridCol w:w="900"/>
        <w:gridCol w:w="1226"/>
        <w:gridCol w:w="1608"/>
        <w:gridCol w:w="852"/>
        <w:gridCol w:w="1243"/>
        <w:gridCol w:w="969"/>
        <w:gridCol w:w="1078"/>
      </w:tblGrid>
      <w:tr w:rsidR="00C72EDB" w:rsidRPr="000C1D99" w14:paraId="00F7528F" w14:textId="77777777" w:rsidTr="00A01000">
        <w:trPr>
          <w:trHeight w:val="1199"/>
        </w:trPr>
        <w:tc>
          <w:tcPr>
            <w:tcW w:w="687" w:type="dxa"/>
          </w:tcPr>
          <w:p w14:paraId="1D2A99AE"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Item</w:t>
            </w:r>
          </w:p>
        </w:tc>
        <w:tc>
          <w:tcPr>
            <w:tcW w:w="1209" w:type="dxa"/>
          </w:tcPr>
          <w:p w14:paraId="065656E5"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 xml:space="preserve">Descrição </w:t>
            </w:r>
          </w:p>
        </w:tc>
        <w:tc>
          <w:tcPr>
            <w:tcW w:w="684" w:type="dxa"/>
          </w:tcPr>
          <w:p w14:paraId="395048E3"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Qtd</w:t>
            </w:r>
          </w:p>
        </w:tc>
        <w:tc>
          <w:tcPr>
            <w:tcW w:w="843" w:type="dxa"/>
          </w:tcPr>
          <w:p w14:paraId="5809010F"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Marca</w:t>
            </w:r>
          </w:p>
        </w:tc>
        <w:tc>
          <w:tcPr>
            <w:tcW w:w="1142" w:type="dxa"/>
          </w:tcPr>
          <w:p w14:paraId="6C7A790F"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Recursos Humano</w:t>
            </w:r>
          </w:p>
        </w:tc>
        <w:tc>
          <w:tcPr>
            <w:tcW w:w="1518" w:type="dxa"/>
          </w:tcPr>
          <w:p w14:paraId="318321C5"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Impostos, Obrigações Socias E Trabalhistas</w:t>
            </w:r>
          </w:p>
        </w:tc>
        <w:tc>
          <w:tcPr>
            <w:tcW w:w="799" w:type="dxa"/>
          </w:tcPr>
          <w:p w14:paraId="0EB35D02"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Lucro</w:t>
            </w:r>
          </w:p>
        </w:tc>
        <w:tc>
          <w:tcPr>
            <w:tcW w:w="1157" w:type="dxa"/>
          </w:tcPr>
          <w:p w14:paraId="1203D26C"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Outras Despesas</w:t>
            </w:r>
          </w:p>
        </w:tc>
        <w:tc>
          <w:tcPr>
            <w:tcW w:w="906" w:type="dxa"/>
          </w:tcPr>
          <w:p w14:paraId="37AC31A8"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Vl.Unit</w:t>
            </w:r>
          </w:p>
        </w:tc>
        <w:tc>
          <w:tcPr>
            <w:tcW w:w="1029" w:type="dxa"/>
          </w:tcPr>
          <w:p w14:paraId="63F9CB40" w14:textId="77777777" w:rsidR="00C72EDB" w:rsidRPr="000C1D99" w:rsidRDefault="00C72EDB" w:rsidP="00A01000">
            <w:pPr>
              <w:spacing w:before="283" w:line="360" w:lineRule="auto"/>
              <w:jc w:val="center"/>
              <w:rPr>
                <w:rFonts w:ascii="Cambria" w:hAnsi="Cambria" w:cs="Arial"/>
                <w:b/>
                <w:sz w:val="24"/>
                <w:szCs w:val="24"/>
              </w:rPr>
            </w:pPr>
            <w:r w:rsidRPr="000C1D99">
              <w:rPr>
                <w:rFonts w:ascii="Cambria" w:hAnsi="Cambria" w:cs="Arial"/>
                <w:b/>
                <w:sz w:val="24"/>
                <w:szCs w:val="24"/>
              </w:rPr>
              <w:t>Vl.Total</w:t>
            </w:r>
          </w:p>
        </w:tc>
      </w:tr>
      <w:tr w:rsidR="00C72EDB" w:rsidRPr="000C1D99" w14:paraId="40CB2C0B" w14:textId="77777777" w:rsidTr="00A01000">
        <w:trPr>
          <w:trHeight w:val="482"/>
        </w:trPr>
        <w:tc>
          <w:tcPr>
            <w:tcW w:w="687" w:type="dxa"/>
          </w:tcPr>
          <w:p w14:paraId="2B26F88A" w14:textId="77777777" w:rsidR="00C72EDB" w:rsidRPr="000C1D99" w:rsidRDefault="00C72EDB" w:rsidP="00A01000">
            <w:pPr>
              <w:spacing w:before="283" w:line="360" w:lineRule="auto"/>
              <w:rPr>
                <w:rFonts w:ascii="Cambria" w:hAnsi="Cambria" w:cs="Arial"/>
                <w:b/>
                <w:sz w:val="24"/>
                <w:szCs w:val="24"/>
                <w:u w:val="single"/>
              </w:rPr>
            </w:pPr>
          </w:p>
        </w:tc>
        <w:tc>
          <w:tcPr>
            <w:tcW w:w="1209" w:type="dxa"/>
          </w:tcPr>
          <w:p w14:paraId="11198FA4" w14:textId="77777777" w:rsidR="00C72EDB" w:rsidRPr="000C1D99" w:rsidRDefault="00C72EDB" w:rsidP="00A01000">
            <w:pPr>
              <w:spacing w:before="283" w:line="360" w:lineRule="auto"/>
              <w:rPr>
                <w:rFonts w:ascii="Cambria" w:hAnsi="Cambria" w:cs="Arial"/>
                <w:b/>
                <w:sz w:val="24"/>
                <w:szCs w:val="24"/>
                <w:u w:val="single"/>
              </w:rPr>
            </w:pPr>
          </w:p>
        </w:tc>
        <w:tc>
          <w:tcPr>
            <w:tcW w:w="684" w:type="dxa"/>
          </w:tcPr>
          <w:p w14:paraId="1CA84CD3" w14:textId="77777777" w:rsidR="00C72EDB" w:rsidRPr="000C1D99" w:rsidRDefault="00C72EDB" w:rsidP="00A01000">
            <w:pPr>
              <w:spacing w:before="283" w:line="360" w:lineRule="auto"/>
              <w:rPr>
                <w:rFonts w:ascii="Cambria" w:hAnsi="Cambria" w:cs="Arial"/>
                <w:b/>
                <w:sz w:val="24"/>
                <w:szCs w:val="24"/>
                <w:u w:val="single"/>
              </w:rPr>
            </w:pPr>
          </w:p>
        </w:tc>
        <w:tc>
          <w:tcPr>
            <w:tcW w:w="843" w:type="dxa"/>
          </w:tcPr>
          <w:p w14:paraId="7F980C5C" w14:textId="77777777" w:rsidR="00C72EDB" w:rsidRPr="000C1D99" w:rsidRDefault="00C72EDB" w:rsidP="00A01000">
            <w:pPr>
              <w:spacing w:before="283" w:line="360" w:lineRule="auto"/>
              <w:rPr>
                <w:rFonts w:ascii="Cambria" w:hAnsi="Cambria" w:cs="Arial"/>
                <w:b/>
                <w:sz w:val="24"/>
                <w:szCs w:val="24"/>
                <w:u w:val="single"/>
              </w:rPr>
            </w:pPr>
          </w:p>
        </w:tc>
        <w:tc>
          <w:tcPr>
            <w:tcW w:w="1142" w:type="dxa"/>
          </w:tcPr>
          <w:p w14:paraId="071F157B" w14:textId="77777777" w:rsidR="00C72EDB" w:rsidRPr="000C1D99" w:rsidRDefault="00C72EDB" w:rsidP="00A01000">
            <w:pPr>
              <w:spacing w:before="283" w:line="360" w:lineRule="auto"/>
              <w:rPr>
                <w:rFonts w:ascii="Cambria" w:hAnsi="Cambria" w:cs="Arial"/>
                <w:b/>
                <w:sz w:val="24"/>
                <w:szCs w:val="24"/>
                <w:u w:val="single"/>
              </w:rPr>
            </w:pPr>
          </w:p>
        </w:tc>
        <w:tc>
          <w:tcPr>
            <w:tcW w:w="1518" w:type="dxa"/>
          </w:tcPr>
          <w:p w14:paraId="4E87C8B4" w14:textId="77777777" w:rsidR="00C72EDB" w:rsidRPr="000C1D99" w:rsidRDefault="00C72EDB" w:rsidP="00A01000">
            <w:pPr>
              <w:spacing w:before="283" w:line="360" w:lineRule="auto"/>
              <w:rPr>
                <w:rFonts w:ascii="Cambria" w:hAnsi="Cambria" w:cs="Arial"/>
                <w:b/>
                <w:sz w:val="24"/>
                <w:szCs w:val="24"/>
                <w:u w:val="single"/>
              </w:rPr>
            </w:pPr>
          </w:p>
        </w:tc>
        <w:tc>
          <w:tcPr>
            <w:tcW w:w="799" w:type="dxa"/>
          </w:tcPr>
          <w:p w14:paraId="4A2B83FF" w14:textId="77777777" w:rsidR="00C72EDB" w:rsidRPr="000C1D99" w:rsidRDefault="00C72EDB" w:rsidP="00A01000">
            <w:pPr>
              <w:spacing w:before="283" w:line="360" w:lineRule="auto"/>
              <w:rPr>
                <w:rFonts w:ascii="Cambria" w:hAnsi="Cambria" w:cs="Arial"/>
                <w:b/>
                <w:sz w:val="24"/>
                <w:szCs w:val="24"/>
                <w:u w:val="single"/>
              </w:rPr>
            </w:pPr>
          </w:p>
        </w:tc>
        <w:tc>
          <w:tcPr>
            <w:tcW w:w="1157" w:type="dxa"/>
          </w:tcPr>
          <w:p w14:paraId="0273A8FA" w14:textId="77777777" w:rsidR="00C72EDB" w:rsidRPr="000C1D99" w:rsidRDefault="00C72EDB" w:rsidP="00A01000">
            <w:pPr>
              <w:spacing w:before="283" w:line="360" w:lineRule="auto"/>
              <w:rPr>
                <w:rFonts w:ascii="Cambria" w:hAnsi="Cambria" w:cs="Arial"/>
                <w:b/>
                <w:sz w:val="24"/>
                <w:szCs w:val="24"/>
                <w:u w:val="single"/>
              </w:rPr>
            </w:pPr>
          </w:p>
        </w:tc>
        <w:tc>
          <w:tcPr>
            <w:tcW w:w="906" w:type="dxa"/>
          </w:tcPr>
          <w:p w14:paraId="2A264268" w14:textId="77777777" w:rsidR="00C72EDB" w:rsidRPr="000C1D99" w:rsidRDefault="00C72EDB" w:rsidP="00A01000">
            <w:pPr>
              <w:spacing w:before="283" w:line="360" w:lineRule="auto"/>
              <w:rPr>
                <w:rFonts w:ascii="Cambria" w:hAnsi="Cambria" w:cs="Arial"/>
                <w:b/>
                <w:sz w:val="24"/>
                <w:szCs w:val="24"/>
                <w:u w:val="single"/>
              </w:rPr>
            </w:pPr>
          </w:p>
        </w:tc>
        <w:tc>
          <w:tcPr>
            <w:tcW w:w="1029" w:type="dxa"/>
          </w:tcPr>
          <w:p w14:paraId="18CE637B" w14:textId="77777777" w:rsidR="00C72EDB" w:rsidRPr="000C1D99" w:rsidRDefault="00C72EDB" w:rsidP="00A01000">
            <w:pPr>
              <w:spacing w:before="283" w:line="360" w:lineRule="auto"/>
              <w:rPr>
                <w:rFonts w:ascii="Cambria" w:hAnsi="Cambria" w:cs="Arial"/>
                <w:b/>
                <w:sz w:val="24"/>
                <w:szCs w:val="24"/>
                <w:u w:val="single"/>
              </w:rPr>
            </w:pPr>
          </w:p>
        </w:tc>
      </w:tr>
      <w:tr w:rsidR="00C72EDB" w:rsidRPr="000C1D99" w14:paraId="7CBDFD3A" w14:textId="77777777" w:rsidTr="00A01000">
        <w:trPr>
          <w:trHeight w:val="482"/>
        </w:trPr>
        <w:tc>
          <w:tcPr>
            <w:tcW w:w="687" w:type="dxa"/>
          </w:tcPr>
          <w:p w14:paraId="4D656AFA" w14:textId="77777777" w:rsidR="00C72EDB" w:rsidRPr="000C1D99" w:rsidRDefault="00C72EDB" w:rsidP="00A01000">
            <w:pPr>
              <w:spacing w:before="283" w:line="360" w:lineRule="auto"/>
              <w:rPr>
                <w:rFonts w:ascii="Cambria" w:hAnsi="Cambria" w:cs="Arial"/>
                <w:b/>
                <w:sz w:val="24"/>
                <w:szCs w:val="24"/>
                <w:u w:val="single"/>
              </w:rPr>
            </w:pPr>
          </w:p>
        </w:tc>
        <w:tc>
          <w:tcPr>
            <w:tcW w:w="1209" w:type="dxa"/>
          </w:tcPr>
          <w:p w14:paraId="46C5CF83" w14:textId="77777777" w:rsidR="00C72EDB" w:rsidRPr="000C1D99" w:rsidRDefault="00C72EDB" w:rsidP="00A01000">
            <w:pPr>
              <w:spacing w:before="283" w:line="360" w:lineRule="auto"/>
              <w:rPr>
                <w:rFonts w:ascii="Cambria" w:hAnsi="Cambria" w:cs="Arial"/>
                <w:b/>
                <w:sz w:val="24"/>
                <w:szCs w:val="24"/>
                <w:u w:val="single"/>
              </w:rPr>
            </w:pPr>
          </w:p>
        </w:tc>
        <w:tc>
          <w:tcPr>
            <w:tcW w:w="684" w:type="dxa"/>
          </w:tcPr>
          <w:p w14:paraId="2DB6B480" w14:textId="77777777" w:rsidR="00C72EDB" w:rsidRPr="000C1D99" w:rsidRDefault="00C72EDB" w:rsidP="00A01000">
            <w:pPr>
              <w:spacing w:before="283" w:line="360" w:lineRule="auto"/>
              <w:rPr>
                <w:rFonts w:ascii="Cambria" w:hAnsi="Cambria" w:cs="Arial"/>
                <w:b/>
                <w:sz w:val="24"/>
                <w:szCs w:val="24"/>
                <w:u w:val="single"/>
              </w:rPr>
            </w:pPr>
          </w:p>
        </w:tc>
        <w:tc>
          <w:tcPr>
            <w:tcW w:w="843" w:type="dxa"/>
          </w:tcPr>
          <w:p w14:paraId="55375928" w14:textId="77777777" w:rsidR="00C72EDB" w:rsidRPr="000C1D99" w:rsidRDefault="00C72EDB" w:rsidP="00A01000">
            <w:pPr>
              <w:spacing w:before="283" w:line="360" w:lineRule="auto"/>
              <w:rPr>
                <w:rFonts w:ascii="Cambria" w:hAnsi="Cambria" w:cs="Arial"/>
                <w:b/>
                <w:sz w:val="24"/>
                <w:szCs w:val="24"/>
                <w:u w:val="single"/>
              </w:rPr>
            </w:pPr>
          </w:p>
        </w:tc>
        <w:tc>
          <w:tcPr>
            <w:tcW w:w="1142" w:type="dxa"/>
          </w:tcPr>
          <w:p w14:paraId="47643862" w14:textId="77777777" w:rsidR="00C72EDB" w:rsidRPr="000C1D99" w:rsidRDefault="00C72EDB" w:rsidP="00A01000">
            <w:pPr>
              <w:spacing w:before="283" w:line="360" w:lineRule="auto"/>
              <w:rPr>
                <w:rFonts w:ascii="Cambria" w:hAnsi="Cambria" w:cs="Arial"/>
                <w:b/>
                <w:sz w:val="24"/>
                <w:szCs w:val="24"/>
                <w:u w:val="single"/>
              </w:rPr>
            </w:pPr>
          </w:p>
        </w:tc>
        <w:tc>
          <w:tcPr>
            <w:tcW w:w="1518" w:type="dxa"/>
          </w:tcPr>
          <w:p w14:paraId="6AD3F42C" w14:textId="77777777" w:rsidR="00C72EDB" w:rsidRPr="000C1D99" w:rsidRDefault="00C72EDB" w:rsidP="00A01000">
            <w:pPr>
              <w:spacing w:before="283" w:line="360" w:lineRule="auto"/>
              <w:rPr>
                <w:rFonts w:ascii="Cambria" w:hAnsi="Cambria" w:cs="Arial"/>
                <w:b/>
                <w:sz w:val="24"/>
                <w:szCs w:val="24"/>
                <w:u w:val="single"/>
              </w:rPr>
            </w:pPr>
          </w:p>
        </w:tc>
        <w:tc>
          <w:tcPr>
            <w:tcW w:w="799" w:type="dxa"/>
          </w:tcPr>
          <w:p w14:paraId="604B1D64" w14:textId="77777777" w:rsidR="00C72EDB" w:rsidRPr="000C1D99" w:rsidRDefault="00C72EDB" w:rsidP="00A01000">
            <w:pPr>
              <w:spacing w:before="283" w:line="360" w:lineRule="auto"/>
              <w:rPr>
                <w:rFonts w:ascii="Cambria" w:hAnsi="Cambria" w:cs="Arial"/>
                <w:b/>
                <w:sz w:val="24"/>
                <w:szCs w:val="24"/>
                <w:u w:val="single"/>
              </w:rPr>
            </w:pPr>
          </w:p>
        </w:tc>
        <w:tc>
          <w:tcPr>
            <w:tcW w:w="1157" w:type="dxa"/>
          </w:tcPr>
          <w:p w14:paraId="3CB36443" w14:textId="77777777" w:rsidR="00C72EDB" w:rsidRPr="000C1D99" w:rsidRDefault="00C72EDB" w:rsidP="00A01000">
            <w:pPr>
              <w:spacing w:before="283" w:line="360" w:lineRule="auto"/>
              <w:rPr>
                <w:rFonts w:ascii="Cambria" w:hAnsi="Cambria" w:cs="Arial"/>
                <w:b/>
                <w:sz w:val="24"/>
                <w:szCs w:val="24"/>
                <w:u w:val="single"/>
              </w:rPr>
            </w:pPr>
          </w:p>
        </w:tc>
        <w:tc>
          <w:tcPr>
            <w:tcW w:w="906" w:type="dxa"/>
          </w:tcPr>
          <w:p w14:paraId="491A3D80" w14:textId="77777777" w:rsidR="00C72EDB" w:rsidRPr="000C1D99" w:rsidRDefault="00C72EDB" w:rsidP="00A01000">
            <w:pPr>
              <w:spacing w:before="283" w:line="360" w:lineRule="auto"/>
              <w:rPr>
                <w:rFonts w:ascii="Cambria" w:hAnsi="Cambria" w:cs="Arial"/>
                <w:b/>
                <w:sz w:val="24"/>
                <w:szCs w:val="24"/>
                <w:u w:val="single"/>
              </w:rPr>
            </w:pPr>
          </w:p>
        </w:tc>
        <w:tc>
          <w:tcPr>
            <w:tcW w:w="1029" w:type="dxa"/>
          </w:tcPr>
          <w:p w14:paraId="0EB62534" w14:textId="77777777" w:rsidR="00C72EDB" w:rsidRPr="000C1D99" w:rsidRDefault="00C72EDB" w:rsidP="00A01000">
            <w:pPr>
              <w:spacing w:before="283" w:line="360" w:lineRule="auto"/>
              <w:rPr>
                <w:rFonts w:ascii="Cambria" w:hAnsi="Cambria" w:cs="Arial"/>
                <w:b/>
                <w:sz w:val="24"/>
                <w:szCs w:val="24"/>
                <w:u w:val="single"/>
              </w:rPr>
            </w:pPr>
          </w:p>
        </w:tc>
      </w:tr>
    </w:tbl>
    <w:p w14:paraId="00DB2772" w14:textId="77777777" w:rsidR="0014531C" w:rsidRPr="000C1D99" w:rsidRDefault="0014531C" w:rsidP="00100082">
      <w:pPr>
        <w:tabs>
          <w:tab w:val="left" w:pos="1260"/>
        </w:tabs>
        <w:spacing w:line="360" w:lineRule="auto"/>
        <w:ind w:right="-427"/>
        <w:rPr>
          <w:rFonts w:ascii="Cambria" w:hAnsi="Cambria"/>
          <w:sz w:val="24"/>
          <w:szCs w:val="24"/>
        </w:rPr>
      </w:pPr>
    </w:p>
    <w:p w14:paraId="14DB4F1D" w14:textId="7AE6DC8A" w:rsidR="00E40C34" w:rsidRPr="000C1D99" w:rsidRDefault="00E40C34" w:rsidP="00CC34AC">
      <w:pPr>
        <w:pStyle w:val="SemEspaamento"/>
        <w:spacing w:line="360" w:lineRule="auto"/>
        <w:jc w:val="right"/>
        <w:rPr>
          <w:rFonts w:ascii="Cambria" w:hAnsi="Cambria"/>
          <w:color w:val="000000" w:themeColor="text1"/>
          <w:sz w:val="24"/>
          <w:szCs w:val="24"/>
        </w:rPr>
      </w:pPr>
      <w:r w:rsidRPr="000C1D99">
        <w:rPr>
          <w:rFonts w:ascii="Cambria" w:hAnsi="Cambria"/>
          <w:color w:val="000000" w:themeColor="text1"/>
          <w:sz w:val="24"/>
          <w:szCs w:val="24"/>
        </w:rPr>
        <w:t>...................... (local), ... de ............... de ........(data)</w:t>
      </w:r>
    </w:p>
    <w:p w14:paraId="5A460B15" w14:textId="77777777" w:rsidR="00B845C3" w:rsidRPr="000C1D99" w:rsidRDefault="00B845C3" w:rsidP="00CC34AC">
      <w:pPr>
        <w:pStyle w:val="Ttulo"/>
        <w:spacing w:line="360" w:lineRule="auto"/>
        <w:ind w:right="-427"/>
        <w:jc w:val="both"/>
        <w:rPr>
          <w:rFonts w:ascii="Cambria" w:hAnsi="Cambria"/>
          <w:b w:val="0"/>
          <w:szCs w:val="24"/>
        </w:rPr>
      </w:pPr>
    </w:p>
    <w:p w14:paraId="68ECA43B" w14:textId="77777777" w:rsidR="00B845C3" w:rsidRPr="000C1D99" w:rsidRDefault="00B845C3" w:rsidP="00100082">
      <w:pPr>
        <w:tabs>
          <w:tab w:val="left" w:pos="1701"/>
        </w:tabs>
        <w:spacing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t>(Nome e assinatura do representante legal da licitante Carimbo de CNPJ se houver)</w:t>
      </w:r>
    </w:p>
    <w:p w14:paraId="59654891" w14:textId="77777777" w:rsidR="00B845C3" w:rsidRPr="000C1D99" w:rsidRDefault="00B845C3" w:rsidP="00100082">
      <w:pPr>
        <w:tabs>
          <w:tab w:val="left" w:pos="1701"/>
        </w:tabs>
        <w:spacing w:line="360" w:lineRule="auto"/>
        <w:jc w:val="center"/>
        <w:rPr>
          <w:rFonts w:ascii="Cambria" w:hAnsi="Cambria"/>
          <w:b/>
          <w:color w:val="000000" w:themeColor="text1"/>
          <w:sz w:val="24"/>
          <w:szCs w:val="24"/>
        </w:rPr>
      </w:pPr>
    </w:p>
    <w:p w14:paraId="3B1AC93B" w14:textId="05A78DD3" w:rsidR="0014531C" w:rsidRPr="000C1D99" w:rsidRDefault="00B845C3" w:rsidP="00CC34AC">
      <w:pPr>
        <w:pStyle w:val="NormalWeb"/>
        <w:spacing w:before="0" w:beforeAutospacing="0" w:after="0" w:afterAutospacing="0" w:line="360" w:lineRule="auto"/>
        <w:jc w:val="center"/>
        <w:rPr>
          <w:rFonts w:ascii="Cambria" w:hAnsi="Cambria"/>
          <w:b/>
          <w:i/>
          <w:color w:val="000000" w:themeColor="text1"/>
        </w:rPr>
      </w:pPr>
      <w:r w:rsidRPr="000C1D99">
        <w:rPr>
          <w:rFonts w:ascii="Cambria" w:hAnsi="Cambria"/>
          <w:b/>
          <w:i/>
          <w:color w:val="000000" w:themeColor="text1"/>
        </w:rPr>
        <w:t>Obs.: Este documento é meramente exemplificativo</w:t>
      </w:r>
    </w:p>
    <w:p w14:paraId="385B5769" w14:textId="77777777" w:rsidR="00FD4AEF" w:rsidRPr="000C1D99" w:rsidRDefault="00FD4AEF" w:rsidP="00100082">
      <w:pPr>
        <w:spacing w:line="360" w:lineRule="auto"/>
        <w:rPr>
          <w:rFonts w:ascii="Cambria" w:hAnsi="Cambria"/>
          <w:b/>
          <w:i/>
          <w:color w:val="000000" w:themeColor="text1"/>
          <w:sz w:val="24"/>
          <w:szCs w:val="24"/>
        </w:rPr>
      </w:pPr>
      <w:r w:rsidRPr="000C1D99">
        <w:rPr>
          <w:rFonts w:ascii="Cambria" w:hAnsi="Cambria"/>
          <w:b/>
          <w:i/>
          <w:color w:val="000000" w:themeColor="text1"/>
          <w:sz w:val="24"/>
          <w:szCs w:val="24"/>
        </w:rPr>
        <w:br w:type="page"/>
      </w:r>
    </w:p>
    <w:p w14:paraId="2A0C7D77" w14:textId="735B83EA" w:rsidR="008D3CFA" w:rsidRPr="000C1D99" w:rsidRDefault="008D3CFA"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lastRenderedPageBreak/>
        <w:t xml:space="preserve">PREGÃO ELETRÔNICO Nº </w:t>
      </w:r>
      <w:r w:rsidR="00A01000" w:rsidRPr="000C1D99">
        <w:rPr>
          <w:rFonts w:ascii="Cambria" w:hAnsi="Cambria"/>
          <w:b/>
          <w:color w:val="000000" w:themeColor="text1"/>
          <w:sz w:val="24"/>
          <w:szCs w:val="24"/>
        </w:rPr>
        <w:t>01/2026</w:t>
      </w:r>
    </w:p>
    <w:p w14:paraId="3C360BC8" w14:textId="784EC3F4" w:rsidR="008D3CFA" w:rsidRPr="000C1D99" w:rsidRDefault="008D3CFA"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t>ANEXO V</w:t>
      </w:r>
      <w:r w:rsidR="00FD4AEF" w:rsidRPr="000C1D99">
        <w:rPr>
          <w:rFonts w:ascii="Cambria" w:hAnsi="Cambria"/>
          <w:b/>
          <w:color w:val="000000" w:themeColor="text1"/>
          <w:sz w:val="24"/>
          <w:szCs w:val="24"/>
        </w:rPr>
        <w:t>I</w:t>
      </w:r>
    </w:p>
    <w:p w14:paraId="006ED16D" w14:textId="77777777" w:rsidR="008D3CFA" w:rsidRPr="000C1D99" w:rsidRDefault="008D3CFA"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u w:val="single"/>
        </w:rPr>
        <w:t>MINUTA ATA DE REGISTRO DE PREÇOS</w:t>
      </w:r>
    </w:p>
    <w:p w14:paraId="088792A3" w14:textId="5CA0E3C0" w:rsidR="00B64733" w:rsidRPr="000C1D99" w:rsidRDefault="000C1D99" w:rsidP="00B64733">
      <w:pPr>
        <w:spacing w:before="240" w:line="360" w:lineRule="auto"/>
        <w:ind w:right="-1"/>
        <w:rPr>
          <w:rFonts w:ascii="Cambria" w:hAnsi="Cambria"/>
          <w:color w:val="000000" w:themeColor="text1"/>
          <w:sz w:val="24"/>
          <w:szCs w:val="24"/>
        </w:rPr>
      </w:pPr>
      <w:bookmarkStart w:id="70" w:name="_Hlk224202594"/>
      <w:r w:rsidRPr="000C1D99">
        <w:rPr>
          <w:rFonts w:ascii="Cambria" w:hAnsi="Cambria"/>
          <w:color w:val="000000" w:themeColor="text1"/>
          <w:sz w:val="24"/>
          <w:szCs w:val="24"/>
        </w:rPr>
        <w:t xml:space="preserve">Sistema de Registro de Preços para parcelada, eventual e futura aquisição de </w:t>
      </w:r>
      <w:r w:rsidRPr="000C1D99">
        <w:rPr>
          <w:rFonts w:ascii="Cambria" w:hAnsi="Cambria" w:cs="Segoe UI"/>
          <w:sz w:val="24"/>
          <w:szCs w:val="24"/>
        </w:rPr>
        <w:t>pneus, câmaras de ar, protetores de câmara de ar, recapagem de pneus e serviços de alinhamento, balanceamento e cambagem destinados à manutenção da frota de veículos lotados nas Secretarias Municipais de Obras e Serviços Públicos, Educação, Saúde e Assistência Social de Piracanjuba/GO</w:t>
      </w:r>
      <w:bookmarkEnd w:id="70"/>
      <w:r w:rsidR="00370F28" w:rsidRPr="000C1D99">
        <w:rPr>
          <w:rFonts w:ascii="Cambria" w:hAnsi="Cambria"/>
          <w:color w:val="000000" w:themeColor="text1"/>
          <w:sz w:val="24"/>
          <w:szCs w:val="24"/>
        </w:rPr>
        <w:t>.</w:t>
      </w:r>
    </w:p>
    <w:p w14:paraId="57FC62B3" w14:textId="275EEA0B" w:rsidR="008D3CFA" w:rsidRPr="000C1D99" w:rsidRDefault="008D3CFA" w:rsidP="00B64733">
      <w:pPr>
        <w:spacing w:before="240" w:line="360" w:lineRule="auto"/>
        <w:ind w:right="-1" w:firstLine="708"/>
        <w:rPr>
          <w:rFonts w:ascii="Cambria" w:eastAsia="Arial" w:hAnsi="Cambria"/>
          <w:b/>
          <w:color w:val="000000" w:themeColor="text1"/>
          <w:sz w:val="24"/>
          <w:szCs w:val="24"/>
        </w:rPr>
      </w:pPr>
      <w:r w:rsidRPr="000C1D99">
        <w:rPr>
          <w:rFonts w:ascii="Cambria" w:eastAsia="Arial" w:hAnsi="Cambria"/>
          <w:b/>
          <w:color w:val="000000" w:themeColor="text1"/>
          <w:sz w:val="24"/>
          <w:szCs w:val="24"/>
        </w:rPr>
        <w:t>Processo</w:t>
      </w:r>
      <w:r w:rsidR="00F71A36">
        <w:rPr>
          <w:rFonts w:ascii="Cambria" w:eastAsia="Arial" w:hAnsi="Cambria"/>
          <w:b/>
          <w:color w:val="000000" w:themeColor="text1"/>
          <w:sz w:val="24"/>
          <w:szCs w:val="24"/>
        </w:rPr>
        <w:t>s</w:t>
      </w:r>
      <w:r w:rsidRPr="000C1D99">
        <w:rPr>
          <w:rFonts w:ascii="Cambria" w:eastAsia="Arial" w:hAnsi="Cambria"/>
          <w:b/>
          <w:color w:val="000000" w:themeColor="text1"/>
          <w:sz w:val="24"/>
          <w:szCs w:val="24"/>
        </w:rPr>
        <w:t xml:space="preserve"> nº </w:t>
      </w:r>
      <w:r w:rsidR="00F71A36">
        <w:rPr>
          <w:rFonts w:ascii="Cambria" w:eastAsia="Arial" w:hAnsi="Cambria"/>
          <w:b/>
          <w:color w:val="000000" w:themeColor="text1"/>
          <w:sz w:val="24"/>
          <w:szCs w:val="24"/>
        </w:rPr>
        <w:t>161072</w:t>
      </w:r>
      <w:r w:rsidR="00A01000" w:rsidRPr="000C1D99">
        <w:rPr>
          <w:rFonts w:ascii="Cambria" w:eastAsia="Arial" w:hAnsi="Cambria"/>
          <w:b/>
          <w:color w:val="000000" w:themeColor="text1"/>
          <w:sz w:val="24"/>
          <w:szCs w:val="24"/>
        </w:rPr>
        <w:t>/2025</w:t>
      </w:r>
      <w:r w:rsidR="00F71A36">
        <w:rPr>
          <w:rFonts w:ascii="Cambria" w:eastAsia="Arial" w:hAnsi="Cambria"/>
          <w:b/>
          <w:color w:val="000000" w:themeColor="text1"/>
          <w:sz w:val="24"/>
          <w:szCs w:val="24"/>
        </w:rPr>
        <w:t>, nº 165377/2025, nº 163317/2025 e nº 162671/2025.</w:t>
      </w:r>
    </w:p>
    <w:p w14:paraId="08634658" w14:textId="7F455E04" w:rsidR="008D3CFA" w:rsidRPr="000C1D99" w:rsidRDefault="008D3CFA" w:rsidP="00100082">
      <w:pPr>
        <w:spacing w:before="240" w:after="0" w:line="360" w:lineRule="auto"/>
        <w:ind w:right="-1" w:firstLine="720"/>
        <w:rPr>
          <w:rFonts w:ascii="Cambria" w:hAnsi="Cambria"/>
          <w:color w:val="000000" w:themeColor="text1"/>
          <w:sz w:val="24"/>
          <w:szCs w:val="24"/>
        </w:rPr>
      </w:pPr>
      <w:r w:rsidRPr="000C1D99">
        <w:rPr>
          <w:rFonts w:ascii="Cambria" w:eastAsia="Arial" w:hAnsi="Cambria"/>
          <w:b/>
          <w:color w:val="000000" w:themeColor="text1"/>
          <w:sz w:val="24"/>
          <w:szCs w:val="24"/>
        </w:rPr>
        <w:t xml:space="preserve">Pregão Eletrônico nº </w:t>
      </w:r>
      <w:r w:rsidR="00A01000" w:rsidRPr="000C1D99">
        <w:rPr>
          <w:rFonts w:ascii="Cambria" w:eastAsia="Arial" w:hAnsi="Cambria"/>
          <w:b/>
          <w:color w:val="000000" w:themeColor="text1"/>
          <w:sz w:val="24"/>
          <w:szCs w:val="24"/>
        </w:rPr>
        <w:t>01/2026</w:t>
      </w:r>
    </w:p>
    <w:p w14:paraId="638E6539" w14:textId="444E3CF9" w:rsidR="008D3CFA" w:rsidRPr="000C1D99" w:rsidRDefault="008D3CFA" w:rsidP="00100082">
      <w:pPr>
        <w:spacing w:before="240" w:after="0" w:line="360" w:lineRule="auto"/>
        <w:ind w:right="-1" w:firstLine="720"/>
        <w:rPr>
          <w:rFonts w:ascii="Cambria" w:eastAsia="Arial" w:hAnsi="Cambria"/>
          <w:b/>
          <w:color w:val="000000" w:themeColor="text1"/>
          <w:sz w:val="24"/>
          <w:szCs w:val="24"/>
        </w:rPr>
      </w:pPr>
      <w:r w:rsidRPr="000C1D99">
        <w:rPr>
          <w:rFonts w:ascii="Cambria" w:eastAsia="Arial" w:hAnsi="Cambria"/>
          <w:b/>
          <w:color w:val="000000" w:themeColor="text1"/>
          <w:sz w:val="24"/>
          <w:szCs w:val="24"/>
        </w:rPr>
        <w:t xml:space="preserve">Validade: </w:t>
      </w:r>
      <w:r w:rsidR="00EA4689" w:rsidRPr="000C1D99">
        <w:rPr>
          <w:rFonts w:ascii="Cambria" w:eastAsia="Arial" w:hAnsi="Cambria"/>
          <w:b/>
          <w:color w:val="000000" w:themeColor="text1"/>
          <w:sz w:val="24"/>
          <w:szCs w:val="24"/>
        </w:rPr>
        <w:t>01 (um) ano</w:t>
      </w:r>
      <w:r w:rsidR="001A1138" w:rsidRPr="000C1D99">
        <w:rPr>
          <w:rFonts w:ascii="Cambria" w:eastAsia="Arial" w:hAnsi="Cambria"/>
          <w:b/>
          <w:color w:val="000000" w:themeColor="text1"/>
          <w:sz w:val="24"/>
          <w:szCs w:val="24"/>
        </w:rPr>
        <w:t>, podendo ser prorrogado nos termos da LLC 14133/2021.</w:t>
      </w:r>
    </w:p>
    <w:p w14:paraId="68CE31F1" w14:textId="093BD79D" w:rsidR="008D3CFA" w:rsidRPr="000C1D99" w:rsidRDefault="008D3CFA" w:rsidP="00100082">
      <w:pPr>
        <w:spacing w:beforeLines="100" w:before="240" w:afterLines="100" w:after="240" w:line="360" w:lineRule="auto"/>
        <w:ind w:right="-1"/>
        <w:rPr>
          <w:rFonts w:ascii="Cambria" w:hAnsi="Cambria"/>
          <w:color w:val="000000" w:themeColor="text1"/>
          <w:sz w:val="24"/>
          <w:szCs w:val="24"/>
        </w:rPr>
      </w:pPr>
      <w:r w:rsidRPr="000C1D99">
        <w:rPr>
          <w:rFonts w:ascii="Cambria" w:eastAsia="Arial" w:hAnsi="Cambria"/>
          <w:color w:val="000000" w:themeColor="text1"/>
          <w:sz w:val="24"/>
          <w:szCs w:val="24"/>
        </w:rPr>
        <w:t xml:space="preserve">No dia ___ de ___________ de 20__, </w:t>
      </w:r>
      <w:r w:rsidRPr="000C1D99">
        <w:rPr>
          <w:rFonts w:ascii="Cambria" w:hAnsi="Cambria"/>
          <w:color w:val="000000" w:themeColor="text1"/>
          <w:sz w:val="24"/>
          <w:szCs w:val="24"/>
        </w:rPr>
        <w:t xml:space="preserve">o </w:t>
      </w:r>
      <w:r w:rsidR="00F71A36" w:rsidRPr="00782BBB">
        <w:rPr>
          <w:rFonts w:ascii="Cambria" w:hAnsi="Cambria"/>
          <w:b/>
          <w:color w:val="000000" w:themeColor="text1"/>
        </w:rPr>
        <w:t>MUNICÍPIO DE PIRACANJUBA</w:t>
      </w:r>
      <w:r w:rsidRPr="000C1D99">
        <w:rPr>
          <w:rFonts w:ascii="Cambria" w:hAnsi="Cambria"/>
          <w:color w:val="000000" w:themeColor="text1"/>
          <w:sz w:val="24"/>
          <w:szCs w:val="24"/>
        </w:rPr>
        <w:t xml:space="preserve">, Estado de Goiás, Pessoa Jurídica de Direito Público Interno, com sede na </w:t>
      </w:r>
      <w:r w:rsidRPr="000C1D99">
        <w:rPr>
          <w:rFonts w:ascii="Cambria" w:hAnsi="Cambria" w:cs="Segoe UI"/>
          <w:color w:val="000000" w:themeColor="text1"/>
          <w:sz w:val="24"/>
          <w:szCs w:val="24"/>
        </w:rPr>
        <w:t>Praça Wilson Eloy Pimenta, nº 100, Centro – Piracanjuba/GO</w:t>
      </w:r>
      <w:r w:rsidRPr="000C1D99">
        <w:rPr>
          <w:rFonts w:ascii="Cambria" w:hAnsi="Cambria"/>
          <w:color w:val="000000" w:themeColor="text1"/>
          <w:sz w:val="24"/>
          <w:szCs w:val="24"/>
        </w:rPr>
        <w:t xml:space="preserve">, inscrito no CNPJ sob o nº </w:t>
      </w:r>
      <w:r w:rsidR="0076491C" w:rsidRPr="000C1D99">
        <w:rPr>
          <w:rFonts w:ascii="Cambria" w:hAnsi="Cambria"/>
          <w:color w:val="000000" w:themeColor="text1"/>
          <w:sz w:val="24"/>
          <w:szCs w:val="24"/>
        </w:rPr>
        <w:t>.</w:t>
      </w:r>
      <w:r w:rsidR="00F71A36">
        <w:rPr>
          <w:rFonts w:ascii="Cambria" w:hAnsi="Cambria"/>
          <w:color w:val="000000" w:themeColor="text1"/>
          <w:sz w:val="24"/>
          <w:szCs w:val="24"/>
        </w:rPr>
        <w:t>01.179.647/000-95</w:t>
      </w:r>
      <w:r w:rsidRPr="000C1D99">
        <w:rPr>
          <w:rFonts w:ascii="Cambria" w:hAnsi="Cambria"/>
          <w:color w:val="000000" w:themeColor="text1"/>
          <w:sz w:val="24"/>
          <w:szCs w:val="24"/>
        </w:rPr>
        <w:t xml:space="preserve">, através da </w:t>
      </w:r>
      <w:r w:rsidRPr="000C1D99">
        <w:rPr>
          <w:rFonts w:ascii="Cambria" w:hAnsi="Cambria"/>
          <w:bCs/>
          <w:color w:val="000000" w:themeColor="text1"/>
          <w:sz w:val="24"/>
          <w:szCs w:val="24"/>
        </w:rPr>
        <w:t xml:space="preserve">Secretaria Municipal </w:t>
      </w:r>
      <w:r w:rsidR="00F71A36">
        <w:rPr>
          <w:rFonts w:ascii="Cambria" w:hAnsi="Cambria"/>
          <w:bCs/>
          <w:color w:val="000000" w:themeColor="text1"/>
          <w:sz w:val="24"/>
          <w:szCs w:val="24"/>
        </w:rPr>
        <w:t>Obras e Serviços Públicos</w:t>
      </w:r>
      <w:r w:rsidR="0076491C" w:rsidRPr="000C1D99">
        <w:rPr>
          <w:rFonts w:ascii="Cambria" w:hAnsi="Cambria"/>
          <w:bCs/>
          <w:color w:val="000000" w:themeColor="text1"/>
          <w:sz w:val="24"/>
          <w:szCs w:val="24"/>
        </w:rPr>
        <w:t xml:space="preserve"> </w:t>
      </w:r>
      <w:r w:rsidRPr="000C1D99">
        <w:rPr>
          <w:rFonts w:ascii="Cambria" w:hAnsi="Cambria"/>
          <w:bCs/>
          <w:color w:val="000000" w:themeColor="text1"/>
          <w:sz w:val="24"/>
          <w:szCs w:val="24"/>
        </w:rPr>
        <w:t>de Piracanjuba/GO</w:t>
      </w:r>
      <w:r w:rsidRPr="000C1D99">
        <w:rPr>
          <w:rFonts w:ascii="Cambria" w:hAnsi="Cambria"/>
          <w:color w:val="000000" w:themeColor="text1"/>
          <w:sz w:val="24"/>
          <w:szCs w:val="24"/>
        </w:rPr>
        <w:t>, representada pel</w:t>
      </w:r>
      <w:r w:rsidR="00264EA8" w:rsidRPr="000C1D99">
        <w:rPr>
          <w:rFonts w:ascii="Cambria" w:hAnsi="Cambria"/>
          <w:color w:val="000000" w:themeColor="text1"/>
          <w:sz w:val="24"/>
          <w:szCs w:val="24"/>
        </w:rPr>
        <w:t>a</w:t>
      </w:r>
      <w:r w:rsidRPr="000C1D99">
        <w:rPr>
          <w:rFonts w:ascii="Cambria" w:hAnsi="Cambria"/>
          <w:color w:val="000000" w:themeColor="text1"/>
          <w:sz w:val="24"/>
          <w:szCs w:val="24"/>
        </w:rPr>
        <w:t xml:space="preserve"> atual </w:t>
      </w:r>
      <w:r w:rsidR="00F71A36">
        <w:rPr>
          <w:rFonts w:ascii="Cambria" w:hAnsi="Cambria"/>
          <w:color w:val="000000" w:themeColor="text1"/>
          <w:sz w:val="24"/>
          <w:szCs w:val="24"/>
        </w:rPr>
        <w:t>Prefeita</w:t>
      </w:r>
      <w:r w:rsidR="0076491C" w:rsidRPr="000C1D99">
        <w:rPr>
          <w:rFonts w:ascii="Cambria" w:hAnsi="Cambria"/>
          <w:color w:val="000000" w:themeColor="text1"/>
          <w:sz w:val="24"/>
          <w:szCs w:val="24"/>
        </w:rPr>
        <w:t>,</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Sr</w:t>
      </w:r>
      <w:r w:rsidR="00264EA8" w:rsidRPr="000C1D99">
        <w:rPr>
          <w:rFonts w:ascii="Cambria" w:hAnsi="Cambria"/>
          <w:b/>
          <w:color w:val="000000" w:themeColor="text1"/>
          <w:sz w:val="24"/>
          <w:szCs w:val="24"/>
        </w:rPr>
        <w:t>a</w:t>
      </w:r>
      <w:r w:rsidRPr="000C1D99">
        <w:rPr>
          <w:rFonts w:ascii="Cambria" w:hAnsi="Cambria"/>
          <w:b/>
          <w:color w:val="000000" w:themeColor="text1"/>
          <w:sz w:val="24"/>
          <w:szCs w:val="24"/>
        </w:rPr>
        <w:t xml:space="preserve">. </w:t>
      </w:r>
      <w:r w:rsidR="00F71A36" w:rsidRPr="00782BBB">
        <w:rPr>
          <w:rFonts w:ascii="Cambria" w:hAnsi="Cambria"/>
          <w:b/>
          <w:color w:val="000000" w:themeColor="text1"/>
        </w:rPr>
        <w:t>Lenízia Alves Canêdo</w:t>
      </w:r>
      <w:r w:rsidRPr="000C1D99">
        <w:rPr>
          <w:rFonts w:ascii="Cambria" w:hAnsi="Cambria"/>
          <w:color w:val="000000" w:themeColor="text1"/>
          <w:sz w:val="24"/>
          <w:szCs w:val="24"/>
        </w:rPr>
        <w:t>, inscrit</w:t>
      </w:r>
      <w:r w:rsidR="0076491C" w:rsidRPr="000C1D99">
        <w:rPr>
          <w:rFonts w:ascii="Cambria" w:hAnsi="Cambria"/>
          <w:color w:val="000000" w:themeColor="text1"/>
          <w:sz w:val="24"/>
          <w:szCs w:val="24"/>
        </w:rPr>
        <w:t>a</w:t>
      </w:r>
      <w:r w:rsidRPr="000C1D99">
        <w:rPr>
          <w:rFonts w:ascii="Cambria" w:hAnsi="Cambria"/>
          <w:color w:val="000000" w:themeColor="text1"/>
          <w:sz w:val="24"/>
          <w:szCs w:val="24"/>
        </w:rPr>
        <w:t xml:space="preserve"> no CPF sob o nº </w:t>
      </w:r>
      <w:r w:rsidR="00F71A36">
        <w:rPr>
          <w:rFonts w:ascii="Cambria" w:hAnsi="Cambria"/>
          <w:color w:val="000000" w:themeColor="text1"/>
          <w:sz w:val="24"/>
          <w:szCs w:val="24"/>
        </w:rPr>
        <w:t>418.163.661-53</w:t>
      </w:r>
      <w:r w:rsidRPr="000C1D99">
        <w:rPr>
          <w:rFonts w:ascii="Cambria" w:hAnsi="Cambria"/>
          <w:color w:val="000000" w:themeColor="text1"/>
          <w:sz w:val="24"/>
          <w:szCs w:val="24"/>
        </w:rPr>
        <w:t>, considerando o julgamento da licitação na modalidade pregão, na forma eletrônica, para registro de preços, processo</w:t>
      </w:r>
      <w:r w:rsidR="00F71A36">
        <w:rPr>
          <w:rFonts w:ascii="Cambria" w:hAnsi="Cambria"/>
          <w:color w:val="000000" w:themeColor="text1"/>
          <w:sz w:val="24"/>
          <w:szCs w:val="24"/>
        </w:rPr>
        <w:t>s</w:t>
      </w:r>
      <w:r w:rsidRPr="000C1D99">
        <w:rPr>
          <w:rFonts w:ascii="Cambria" w:hAnsi="Cambria"/>
          <w:color w:val="000000" w:themeColor="text1"/>
          <w:sz w:val="24"/>
          <w:szCs w:val="24"/>
        </w:rPr>
        <w:t xml:space="preserve"> administrativo</w:t>
      </w:r>
      <w:r w:rsidR="00F71A36">
        <w:rPr>
          <w:rFonts w:ascii="Cambria" w:hAnsi="Cambria"/>
          <w:color w:val="000000" w:themeColor="text1"/>
          <w:sz w:val="24"/>
          <w:szCs w:val="24"/>
        </w:rPr>
        <w:t>s</w:t>
      </w:r>
      <w:r w:rsidRPr="000C1D99">
        <w:rPr>
          <w:rFonts w:ascii="Cambria" w:hAnsi="Cambria"/>
          <w:color w:val="000000" w:themeColor="text1"/>
          <w:sz w:val="24"/>
          <w:szCs w:val="24"/>
        </w:rPr>
        <w:t xml:space="preserve"> </w:t>
      </w:r>
      <w:bookmarkStart w:id="71" w:name="_Hlk224202585"/>
      <w:r w:rsidRPr="00F71A36">
        <w:rPr>
          <w:rFonts w:ascii="Cambria" w:hAnsi="Cambria"/>
          <w:color w:val="000000" w:themeColor="text1"/>
          <w:sz w:val="24"/>
          <w:szCs w:val="24"/>
        </w:rPr>
        <w:t xml:space="preserve">nº </w:t>
      </w:r>
      <w:r w:rsidR="00F71A36" w:rsidRPr="00F71A36">
        <w:rPr>
          <w:rFonts w:ascii="Cambria" w:eastAsia="Arial" w:hAnsi="Cambria"/>
          <w:color w:val="000000" w:themeColor="text1"/>
          <w:sz w:val="24"/>
          <w:szCs w:val="24"/>
        </w:rPr>
        <w:t>161072/2025, nº 165377/2025, nº 163317/2025 e nº 162671/2025</w:t>
      </w:r>
      <w:bookmarkEnd w:id="71"/>
      <w:r w:rsidRPr="00F71A36">
        <w:rPr>
          <w:rFonts w:ascii="Cambria" w:hAnsi="Cambria"/>
          <w:color w:val="000000" w:themeColor="text1"/>
          <w:sz w:val="24"/>
          <w:szCs w:val="24"/>
        </w:rPr>
        <w:t xml:space="preserve">, </w:t>
      </w:r>
      <w:r w:rsidRPr="000C1D99">
        <w:rPr>
          <w:rFonts w:ascii="Cambria" w:hAnsi="Cambria"/>
          <w:color w:val="000000" w:themeColor="text1"/>
          <w:sz w:val="24"/>
          <w:szCs w:val="24"/>
        </w:rPr>
        <w:t xml:space="preserve">RESOLVE registrar os preços das empresas indicadas e qualificadas nesta ATA, de acordo com a classificação por elas alcançadas e nas quantidades cotadas, atendendo as condições previstas no Edital do Pregão Eletrônico nº </w:t>
      </w:r>
      <w:r w:rsidR="00A01000" w:rsidRPr="000C1D99">
        <w:rPr>
          <w:rFonts w:ascii="Cambria" w:hAnsi="Cambria"/>
          <w:color w:val="000000" w:themeColor="text1"/>
          <w:sz w:val="24"/>
          <w:szCs w:val="24"/>
        </w:rPr>
        <w:t>01/2026</w:t>
      </w:r>
      <w:r w:rsidRPr="000C1D99">
        <w:rPr>
          <w:rFonts w:ascii="Cambria" w:hAnsi="Cambria"/>
          <w:color w:val="000000" w:themeColor="text1"/>
          <w:sz w:val="24"/>
          <w:szCs w:val="24"/>
        </w:rPr>
        <w:t>, sujeitando-se as partes às normas constantes na Lei Federal nº 14.133, de 01 de abril de 2024 e no Decreto Municipal nº 17, de 08 de janeiro de 2024, e em conformidade com as disposições a seguir</w:t>
      </w:r>
      <w:r w:rsidRPr="000C1D99">
        <w:rPr>
          <w:rFonts w:ascii="Cambria" w:eastAsia="Arial" w:hAnsi="Cambria"/>
          <w:color w:val="000000" w:themeColor="text1"/>
          <w:sz w:val="24"/>
          <w:szCs w:val="24"/>
        </w:rPr>
        <w:t>:</w:t>
      </w:r>
    </w:p>
    <w:p w14:paraId="495EDC84" w14:textId="77777777" w:rsidR="008D3CFA" w:rsidRPr="000C1D99" w:rsidRDefault="008D3CF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DO OBJETO</w:t>
      </w:r>
    </w:p>
    <w:p w14:paraId="2BA242D3" w14:textId="3651E476" w:rsidR="001A1138" w:rsidRPr="000C1D99" w:rsidRDefault="008D3CFA" w:rsidP="00F71A36">
      <w:pPr>
        <w:spacing w:before="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lastRenderedPageBreak/>
        <w:t xml:space="preserve">CLÁUSULA PRIMEIRA: </w:t>
      </w:r>
      <w:r w:rsidR="00A61B2B" w:rsidRPr="000C1D99">
        <w:rPr>
          <w:rFonts w:ascii="Cambria" w:hAnsi="Cambria"/>
          <w:color w:val="000000" w:themeColor="text1"/>
          <w:sz w:val="24"/>
          <w:szCs w:val="24"/>
        </w:rPr>
        <w:t>A</w:t>
      </w:r>
      <w:r w:rsidRPr="000C1D99">
        <w:rPr>
          <w:rFonts w:ascii="Cambria" w:hAnsi="Cambria"/>
          <w:color w:val="000000" w:themeColor="text1"/>
          <w:sz w:val="24"/>
          <w:szCs w:val="24"/>
        </w:rPr>
        <w:t xml:space="preserve"> presente </w:t>
      </w:r>
      <w:r w:rsidR="00A61B2B" w:rsidRPr="000C1D99">
        <w:rPr>
          <w:rFonts w:ascii="Cambria" w:hAnsi="Cambria"/>
          <w:color w:val="000000" w:themeColor="text1"/>
          <w:sz w:val="24"/>
          <w:szCs w:val="24"/>
        </w:rPr>
        <w:t>ARP</w:t>
      </w:r>
      <w:r w:rsidR="001A1138" w:rsidRPr="000C1D99">
        <w:rPr>
          <w:rFonts w:ascii="Cambria" w:hAnsi="Cambria"/>
          <w:color w:val="000000" w:themeColor="text1"/>
          <w:sz w:val="24"/>
          <w:szCs w:val="24"/>
        </w:rPr>
        <w:t xml:space="preserve"> </w:t>
      </w:r>
      <w:r w:rsidRPr="000C1D99">
        <w:rPr>
          <w:rFonts w:ascii="Cambria" w:hAnsi="Cambria"/>
          <w:color w:val="000000" w:themeColor="text1"/>
          <w:sz w:val="24"/>
          <w:szCs w:val="24"/>
        </w:rPr>
        <w:t>tem por objet</w:t>
      </w:r>
      <w:r w:rsidR="001A1138" w:rsidRPr="000C1D99">
        <w:rPr>
          <w:rFonts w:ascii="Cambria" w:hAnsi="Cambria"/>
          <w:color w:val="000000" w:themeColor="text1"/>
          <w:sz w:val="24"/>
          <w:szCs w:val="24"/>
        </w:rPr>
        <w:t xml:space="preserve">o </w:t>
      </w:r>
      <w:r w:rsidR="00F71A36" w:rsidRPr="000C1D99">
        <w:rPr>
          <w:rFonts w:ascii="Cambria" w:hAnsi="Cambria"/>
          <w:color w:val="000000" w:themeColor="text1"/>
          <w:sz w:val="24"/>
          <w:szCs w:val="24"/>
        </w:rPr>
        <w:t xml:space="preserve">aquisição de </w:t>
      </w:r>
      <w:r w:rsidR="00F71A36" w:rsidRPr="000C1D99">
        <w:rPr>
          <w:rFonts w:ascii="Cambria" w:hAnsi="Cambria" w:cs="Segoe UI"/>
          <w:sz w:val="24"/>
          <w:szCs w:val="24"/>
        </w:rPr>
        <w:t>pneus, câmaras de ar, protetores de câmara de ar, recapagem de pneus e serviços de alinhamento, balanceamento e cambagem destinados à manutenção da frota de veículos lotados nas Secretarias Municipais de Obras e Serviços Públicos, Educação, Saúde e Assistência Social de Piracanjuba/GO</w:t>
      </w:r>
      <w:r w:rsidR="00F71A36" w:rsidRPr="000C1D99">
        <w:rPr>
          <w:rFonts w:ascii="Cambria" w:hAnsi="Cambria"/>
          <w:color w:val="000000" w:themeColor="text1"/>
          <w:sz w:val="24"/>
          <w:szCs w:val="24"/>
        </w:rPr>
        <w:t>.</w:t>
      </w:r>
    </w:p>
    <w:p w14:paraId="1767C430" w14:textId="77777777" w:rsidR="008D3CFA" w:rsidRPr="000C1D99" w:rsidRDefault="008D3CFA" w:rsidP="00100082">
      <w:pPr>
        <w:spacing w:before="24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0C1D99" w14:paraId="1C85C528" w14:textId="77777777" w:rsidTr="00F30C87">
        <w:trPr>
          <w:trHeight w:val="360"/>
        </w:trPr>
        <w:tc>
          <w:tcPr>
            <w:tcW w:w="9351" w:type="dxa"/>
            <w:gridSpan w:val="4"/>
            <w:vAlign w:val="center"/>
          </w:tcPr>
          <w:p w14:paraId="02DE12D9" w14:textId="3197FCD2" w:rsidR="008D3CFA" w:rsidRPr="000C1D99" w:rsidRDefault="008D3CFA" w:rsidP="00100082">
            <w:pPr>
              <w:spacing w:after="0" w:line="360" w:lineRule="auto"/>
              <w:ind w:right="-1"/>
              <w:jc w:val="center"/>
              <w:rPr>
                <w:rFonts w:ascii="Cambria" w:hAnsi="Cambria"/>
                <w:color w:val="000000" w:themeColor="text1"/>
                <w:sz w:val="24"/>
                <w:szCs w:val="24"/>
              </w:rPr>
            </w:pPr>
            <w:r w:rsidRPr="000C1D99">
              <w:rPr>
                <w:rFonts w:ascii="Cambria" w:eastAsia="Arial" w:hAnsi="Cambria"/>
                <w:b/>
                <w:color w:val="000000" w:themeColor="text1"/>
                <w:sz w:val="24"/>
                <w:szCs w:val="24"/>
              </w:rPr>
              <w:t>DADO</w:t>
            </w:r>
            <w:r w:rsidR="00F71A36">
              <w:rPr>
                <w:rFonts w:ascii="Cambria" w:eastAsia="Arial" w:hAnsi="Cambria"/>
                <w:b/>
                <w:color w:val="000000" w:themeColor="text1"/>
                <w:sz w:val="24"/>
                <w:szCs w:val="24"/>
              </w:rPr>
              <w:t>S</w:t>
            </w:r>
            <w:r w:rsidRPr="000C1D99">
              <w:rPr>
                <w:rFonts w:ascii="Cambria" w:eastAsia="Arial" w:hAnsi="Cambria"/>
                <w:b/>
                <w:color w:val="000000" w:themeColor="text1"/>
                <w:sz w:val="24"/>
                <w:szCs w:val="24"/>
              </w:rPr>
              <w:t xml:space="preserve"> DA EMPRESA</w:t>
            </w:r>
          </w:p>
        </w:tc>
      </w:tr>
      <w:tr w:rsidR="008D3CFA" w:rsidRPr="000C1D99" w14:paraId="407B1F25" w14:textId="77777777" w:rsidTr="00F30C87">
        <w:tblPrEx>
          <w:tblCellMar>
            <w:left w:w="108" w:type="dxa"/>
            <w:right w:w="108" w:type="dxa"/>
          </w:tblCellMar>
        </w:tblPrEx>
        <w:tc>
          <w:tcPr>
            <w:tcW w:w="6091" w:type="dxa"/>
            <w:gridSpan w:val="3"/>
          </w:tcPr>
          <w:p w14:paraId="52E95D75" w14:textId="77777777" w:rsidR="008D3CFA" w:rsidRPr="000C1D99" w:rsidRDefault="008D3CFA" w:rsidP="00100082">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Razão Social:</w:t>
            </w:r>
          </w:p>
        </w:tc>
        <w:tc>
          <w:tcPr>
            <w:tcW w:w="3260" w:type="dxa"/>
          </w:tcPr>
          <w:p w14:paraId="5DB33EBF" w14:textId="77777777" w:rsidR="008D3CFA" w:rsidRPr="000C1D99" w:rsidRDefault="008D3CFA" w:rsidP="00100082">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CNPJ:</w:t>
            </w:r>
          </w:p>
        </w:tc>
      </w:tr>
      <w:tr w:rsidR="008D3CFA" w:rsidRPr="000C1D99" w14:paraId="5446F8D6" w14:textId="77777777" w:rsidTr="00F30C87">
        <w:tblPrEx>
          <w:tblCellMar>
            <w:left w:w="108" w:type="dxa"/>
            <w:right w:w="108" w:type="dxa"/>
          </w:tblCellMar>
        </w:tblPrEx>
        <w:tc>
          <w:tcPr>
            <w:tcW w:w="9351" w:type="dxa"/>
            <w:gridSpan w:val="4"/>
          </w:tcPr>
          <w:p w14:paraId="4E66AEA6" w14:textId="77777777" w:rsidR="008D3CFA" w:rsidRPr="000C1D99" w:rsidRDefault="008D3CFA" w:rsidP="00100082">
            <w:pPr>
              <w:pStyle w:val="NormalWeb"/>
              <w:spacing w:line="360" w:lineRule="auto"/>
              <w:jc w:val="both"/>
              <w:rPr>
                <w:rFonts w:ascii="Cambria" w:hAnsi="Cambria"/>
                <w:color w:val="000000" w:themeColor="text1"/>
              </w:rPr>
            </w:pPr>
            <w:r w:rsidRPr="000C1D99">
              <w:rPr>
                <w:rFonts w:ascii="Cambria" w:hAnsi="Cambria"/>
                <w:color w:val="000000" w:themeColor="text1"/>
              </w:rPr>
              <w:t>Endereço:</w:t>
            </w:r>
          </w:p>
        </w:tc>
      </w:tr>
      <w:tr w:rsidR="008D3CFA" w:rsidRPr="000C1D99" w14:paraId="10402BD9" w14:textId="77777777" w:rsidTr="00F30C87">
        <w:tblPrEx>
          <w:tblCellMar>
            <w:left w:w="108" w:type="dxa"/>
            <w:right w:w="108" w:type="dxa"/>
          </w:tblCellMar>
        </w:tblPrEx>
        <w:tc>
          <w:tcPr>
            <w:tcW w:w="4390" w:type="dxa"/>
          </w:tcPr>
          <w:p w14:paraId="41C4FE1D" w14:textId="77777777" w:rsidR="008D3CFA" w:rsidRPr="000C1D99" w:rsidRDefault="008D3CFA" w:rsidP="00100082">
            <w:pPr>
              <w:pStyle w:val="NormalWeb"/>
              <w:spacing w:line="360" w:lineRule="auto"/>
              <w:jc w:val="both"/>
              <w:rPr>
                <w:rFonts w:ascii="Cambria" w:hAnsi="Cambria"/>
                <w:color w:val="000000" w:themeColor="text1"/>
              </w:rPr>
            </w:pPr>
            <w:r w:rsidRPr="000C1D99">
              <w:rPr>
                <w:rFonts w:ascii="Cambria" w:hAnsi="Cambria"/>
                <w:color w:val="000000" w:themeColor="text1"/>
              </w:rPr>
              <w:t>Telefone:</w:t>
            </w:r>
          </w:p>
        </w:tc>
        <w:tc>
          <w:tcPr>
            <w:tcW w:w="4961" w:type="dxa"/>
            <w:gridSpan w:val="3"/>
          </w:tcPr>
          <w:p w14:paraId="3D55663E" w14:textId="77777777" w:rsidR="008D3CFA" w:rsidRPr="000C1D99" w:rsidRDefault="008D3CFA" w:rsidP="00100082">
            <w:pPr>
              <w:pStyle w:val="NormalWeb"/>
              <w:spacing w:line="360" w:lineRule="auto"/>
              <w:jc w:val="both"/>
              <w:rPr>
                <w:rFonts w:ascii="Cambria" w:hAnsi="Cambria"/>
                <w:color w:val="000000" w:themeColor="text1"/>
              </w:rPr>
            </w:pPr>
            <w:r w:rsidRPr="000C1D99">
              <w:rPr>
                <w:rFonts w:ascii="Cambria" w:hAnsi="Cambria"/>
                <w:color w:val="000000" w:themeColor="text1"/>
              </w:rPr>
              <w:t>E-mail:</w:t>
            </w:r>
          </w:p>
        </w:tc>
      </w:tr>
      <w:tr w:rsidR="008D3CFA" w:rsidRPr="000C1D99" w14:paraId="0E7E9DC7" w14:textId="77777777" w:rsidTr="00F30C87">
        <w:tblPrEx>
          <w:tblCellMar>
            <w:left w:w="108" w:type="dxa"/>
            <w:right w:w="108" w:type="dxa"/>
          </w:tblCellMar>
        </w:tblPrEx>
        <w:tc>
          <w:tcPr>
            <w:tcW w:w="4957" w:type="dxa"/>
            <w:gridSpan w:val="2"/>
          </w:tcPr>
          <w:p w14:paraId="08DED6B6" w14:textId="77777777" w:rsidR="008D3CFA" w:rsidRPr="000C1D99" w:rsidRDefault="008D3CFA" w:rsidP="00BC6B63">
            <w:pPr>
              <w:pStyle w:val="NormalWeb"/>
              <w:spacing w:line="360" w:lineRule="auto"/>
              <w:jc w:val="both"/>
              <w:rPr>
                <w:rFonts w:ascii="Cambria" w:hAnsi="Cambria"/>
                <w:color w:val="000000" w:themeColor="text1"/>
              </w:rPr>
            </w:pPr>
            <w:r w:rsidRPr="000C1D99">
              <w:rPr>
                <w:rFonts w:ascii="Cambria" w:hAnsi="Cambria"/>
                <w:color w:val="000000" w:themeColor="text1"/>
              </w:rPr>
              <w:t>Representante Legal:</w:t>
            </w:r>
          </w:p>
        </w:tc>
        <w:tc>
          <w:tcPr>
            <w:tcW w:w="4394" w:type="dxa"/>
            <w:gridSpan w:val="2"/>
          </w:tcPr>
          <w:p w14:paraId="67DFC467" w14:textId="77777777" w:rsidR="008D3CFA" w:rsidRPr="000C1D99" w:rsidRDefault="008D3CFA" w:rsidP="00100082">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CPF do Representante:</w:t>
            </w:r>
          </w:p>
        </w:tc>
      </w:tr>
    </w:tbl>
    <w:p w14:paraId="6D266869"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eastAsia="Arial" w:hAnsi="Cambria"/>
          <w:b/>
          <w:color w:val="000000" w:themeColor="text1"/>
          <w:sz w:val="24"/>
          <w:szCs w:val="24"/>
        </w:rPr>
        <w:t xml:space="preserve">II. </w:t>
      </w:r>
      <w:r w:rsidRPr="000C1D99">
        <w:rPr>
          <w:rFonts w:ascii="Cambria" w:hAnsi="Cambria"/>
          <w:color w:val="000000" w:themeColor="text1"/>
          <w:sz w:val="24"/>
          <w:szCs w:val="24"/>
        </w:rPr>
        <w:t>A presente Ata de Registro de Preços constitui-se em documento vinculativo e obrigacional às partes, com característica de compromisso para futura contratação.</w:t>
      </w:r>
    </w:p>
    <w:p w14:paraId="75807283"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DOS PREÇOS, ESPECIFICAÇÕES E QUANTITATIVOS</w:t>
      </w:r>
    </w:p>
    <w:p w14:paraId="5BB5FADB" w14:textId="77777777" w:rsidR="00D0629A" w:rsidRDefault="00D0629A" w:rsidP="00100082">
      <w:pPr>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 xml:space="preserve">CLÁUSULA SEGUNDA: </w:t>
      </w:r>
      <w:r w:rsidRPr="000C1D99">
        <w:rPr>
          <w:rFonts w:ascii="Cambria" w:hAnsi="Cambria"/>
          <w:color w:val="000000" w:themeColor="text1"/>
          <w:sz w:val="24"/>
          <w:szCs w:val="24"/>
        </w:rPr>
        <w:t>O preço registrado, as especificações do objeto, as quantidades de cada item, fornecedores e as demais condições ofertadas na nas propostas são as que se seguem:</w:t>
      </w:r>
    </w:p>
    <w:p w14:paraId="374E0E72" w14:textId="4D5ABFC0" w:rsidR="00F71A36" w:rsidRDefault="00CD1266" w:rsidP="00CD1266">
      <w:pPr>
        <w:spacing w:before="120" w:afterLines="100" w:after="240" w:line="360" w:lineRule="auto"/>
        <w:rPr>
          <w:rFonts w:ascii="Cambria" w:hAnsi="Cambria"/>
          <w:sz w:val="24"/>
          <w:szCs w:val="24"/>
        </w:rPr>
      </w:pPr>
      <w:r w:rsidRPr="00CD1266">
        <w:rPr>
          <w:rFonts w:ascii="Cambria" w:hAnsi="Cambria" w:cstheme="minorHAnsi"/>
          <w:b/>
          <w:bCs/>
          <w:sz w:val="24"/>
          <w:szCs w:val="24"/>
        </w:rPr>
        <w:t>EMPRESA _________________</w:t>
      </w:r>
      <w:r w:rsidRPr="00CD1266">
        <w:rPr>
          <w:rFonts w:ascii="Cambria" w:hAnsi="Cambria"/>
          <w:sz w:val="24"/>
          <w:szCs w:val="24"/>
        </w:rPr>
        <w:t xml:space="preserve">, Pessoa Jurídica, devidamente inscrita no CNPJ sob nº </w:t>
      </w:r>
      <w:r w:rsidRPr="00CD1266">
        <w:rPr>
          <w:rFonts w:ascii="Cambria" w:hAnsi="Cambria" w:cstheme="minorHAnsi"/>
          <w:sz w:val="24"/>
          <w:szCs w:val="24"/>
        </w:rPr>
        <w:t>_________________</w:t>
      </w:r>
      <w:r w:rsidRPr="00CD1266">
        <w:rPr>
          <w:rFonts w:ascii="Cambria" w:hAnsi="Cambria"/>
          <w:sz w:val="24"/>
          <w:szCs w:val="24"/>
        </w:rPr>
        <w:t xml:space="preserve">, estabelecida na </w:t>
      </w:r>
      <w:r w:rsidRPr="00CD1266">
        <w:rPr>
          <w:rFonts w:ascii="Cambria" w:hAnsi="Cambria" w:cstheme="minorHAnsi"/>
          <w:sz w:val="24"/>
          <w:szCs w:val="24"/>
        </w:rPr>
        <w:t>______________________</w:t>
      </w:r>
      <w:r w:rsidRPr="00CD1266">
        <w:rPr>
          <w:rFonts w:ascii="Cambria" w:hAnsi="Cambria"/>
          <w:sz w:val="24"/>
          <w:szCs w:val="24"/>
        </w:rPr>
        <w:t xml:space="preserve">, Fone: </w:t>
      </w:r>
      <w:r w:rsidRPr="00CD1266">
        <w:rPr>
          <w:rFonts w:ascii="Cambria" w:hAnsi="Cambria" w:cstheme="minorHAnsi"/>
          <w:sz w:val="24"/>
          <w:szCs w:val="24"/>
        </w:rPr>
        <w:t>____________________</w:t>
      </w:r>
      <w:r w:rsidRPr="00CD1266">
        <w:rPr>
          <w:rFonts w:ascii="Cambria" w:hAnsi="Cambria"/>
          <w:sz w:val="24"/>
          <w:szCs w:val="24"/>
        </w:rPr>
        <w:t xml:space="preserve">, E-mail: </w:t>
      </w:r>
      <w:r w:rsidRPr="00CD1266">
        <w:rPr>
          <w:rFonts w:ascii="Cambria" w:hAnsi="Cambria" w:cstheme="minorHAnsi"/>
          <w:sz w:val="24"/>
          <w:szCs w:val="24"/>
        </w:rPr>
        <w:t>__________________________</w:t>
      </w:r>
      <w:r w:rsidRPr="00CD1266">
        <w:rPr>
          <w:rFonts w:ascii="Cambria" w:hAnsi="Cambria"/>
          <w:sz w:val="24"/>
          <w:szCs w:val="24"/>
        </w:rPr>
        <w:t xml:space="preserve">, neste ato representado pelo </w:t>
      </w:r>
      <w:r w:rsidRPr="00CD1266">
        <w:rPr>
          <w:rFonts w:ascii="Cambria" w:hAnsi="Cambria"/>
          <w:bCs/>
          <w:sz w:val="24"/>
          <w:szCs w:val="24"/>
        </w:rPr>
        <w:t>Sr.</w:t>
      </w:r>
      <w:r w:rsidRPr="00CD1266">
        <w:rPr>
          <w:rFonts w:ascii="Cambria" w:hAnsi="Cambria"/>
          <w:b/>
          <w:sz w:val="24"/>
          <w:szCs w:val="24"/>
        </w:rPr>
        <w:t xml:space="preserve"> </w:t>
      </w:r>
      <w:r w:rsidRPr="00CD1266">
        <w:rPr>
          <w:rFonts w:ascii="Cambria" w:hAnsi="Cambria" w:cstheme="minorHAnsi"/>
          <w:sz w:val="24"/>
          <w:szCs w:val="24"/>
        </w:rPr>
        <w:t>___________________</w:t>
      </w:r>
      <w:r w:rsidRPr="00CD1266">
        <w:rPr>
          <w:rFonts w:ascii="Cambria" w:hAnsi="Cambria"/>
          <w:sz w:val="24"/>
          <w:szCs w:val="24"/>
        </w:rPr>
        <w:t xml:space="preserve">, inscrito no CPF sob o nº </w:t>
      </w:r>
      <w:r w:rsidRPr="00CD1266">
        <w:rPr>
          <w:rFonts w:ascii="Cambria" w:hAnsi="Cambria" w:cstheme="minorHAnsi"/>
          <w:sz w:val="24"/>
          <w:szCs w:val="24"/>
        </w:rPr>
        <w:t>____________________</w:t>
      </w:r>
      <w:r w:rsidRPr="00CD1266">
        <w:rPr>
          <w:rFonts w:ascii="Cambria" w:hAnsi="Cambria"/>
          <w:sz w:val="24"/>
          <w:szCs w:val="24"/>
        </w:rPr>
        <w:t>, vencedora dos itens abaixo relacionados:</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CD1266" w:rsidRPr="00782BBB" w14:paraId="22AE90AD" w14:textId="77777777" w:rsidTr="0090092B">
        <w:tc>
          <w:tcPr>
            <w:tcW w:w="874" w:type="dxa"/>
          </w:tcPr>
          <w:p w14:paraId="20FC224D" w14:textId="77777777" w:rsidR="00CD1266" w:rsidRPr="00782BBB" w:rsidRDefault="00CD1266" w:rsidP="0090092B">
            <w:pPr>
              <w:spacing w:after="0" w:line="360" w:lineRule="auto"/>
              <w:ind w:right="-1"/>
              <w:jc w:val="center"/>
              <w:rPr>
                <w:rFonts w:ascii="Cambria" w:hAnsi="Cambria"/>
                <w:b/>
                <w:color w:val="000000" w:themeColor="text1"/>
              </w:rPr>
            </w:pPr>
            <w:r w:rsidRPr="00782BBB">
              <w:rPr>
                <w:rFonts w:ascii="Cambria" w:hAnsi="Cambria"/>
                <w:b/>
                <w:color w:val="000000" w:themeColor="text1"/>
              </w:rPr>
              <w:t>Item</w:t>
            </w:r>
          </w:p>
        </w:tc>
        <w:tc>
          <w:tcPr>
            <w:tcW w:w="3095" w:type="dxa"/>
          </w:tcPr>
          <w:p w14:paraId="03BC9CD9" w14:textId="77777777" w:rsidR="00CD1266" w:rsidRPr="00782BBB" w:rsidRDefault="00CD1266" w:rsidP="0090092B">
            <w:pPr>
              <w:spacing w:after="0" w:line="360" w:lineRule="auto"/>
              <w:ind w:right="-1"/>
              <w:jc w:val="center"/>
              <w:rPr>
                <w:rFonts w:ascii="Cambria" w:hAnsi="Cambria"/>
                <w:b/>
                <w:color w:val="000000" w:themeColor="text1"/>
              </w:rPr>
            </w:pPr>
            <w:r w:rsidRPr="00782BBB">
              <w:rPr>
                <w:rFonts w:ascii="Cambria" w:hAnsi="Cambria"/>
                <w:b/>
                <w:color w:val="000000" w:themeColor="text1"/>
              </w:rPr>
              <w:t>Descrição Item/Objeto</w:t>
            </w:r>
          </w:p>
        </w:tc>
        <w:tc>
          <w:tcPr>
            <w:tcW w:w="1034" w:type="dxa"/>
          </w:tcPr>
          <w:p w14:paraId="75D9DF22" w14:textId="77777777" w:rsidR="00CD1266" w:rsidRPr="00782BBB" w:rsidRDefault="00CD1266" w:rsidP="0090092B">
            <w:pPr>
              <w:spacing w:after="0" w:line="360" w:lineRule="auto"/>
              <w:ind w:right="-1"/>
              <w:jc w:val="center"/>
              <w:rPr>
                <w:rFonts w:ascii="Cambria" w:hAnsi="Cambria"/>
                <w:b/>
                <w:color w:val="000000" w:themeColor="text1"/>
              </w:rPr>
            </w:pPr>
            <w:r w:rsidRPr="00782BBB">
              <w:rPr>
                <w:rFonts w:ascii="Cambria" w:hAnsi="Cambria"/>
                <w:b/>
                <w:color w:val="000000" w:themeColor="text1"/>
              </w:rPr>
              <w:t>Marca/ Modelo</w:t>
            </w:r>
          </w:p>
        </w:tc>
        <w:tc>
          <w:tcPr>
            <w:tcW w:w="667" w:type="dxa"/>
          </w:tcPr>
          <w:p w14:paraId="4252254B" w14:textId="08B4C2CD" w:rsidR="00CD1266" w:rsidRPr="00782BBB" w:rsidRDefault="00CD1266" w:rsidP="0090092B">
            <w:pPr>
              <w:spacing w:after="0" w:line="360" w:lineRule="auto"/>
              <w:ind w:right="-1"/>
              <w:jc w:val="center"/>
              <w:rPr>
                <w:rFonts w:ascii="Cambria" w:hAnsi="Cambria"/>
                <w:b/>
                <w:color w:val="000000" w:themeColor="text1"/>
              </w:rPr>
            </w:pPr>
            <w:r>
              <w:rPr>
                <w:rFonts w:ascii="Cambria" w:hAnsi="Cambria"/>
                <w:b/>
                <w:color w:val="000000" w:themeColor="text1"/>
              </w:rPr>
              <w:t>Und</w:t>
            </w:r>
          </w:p>
        </w:tc>
        <w:tc>
          <w:tcPr>
            <w:tcW w:w="993" w:type="dxa"/>
          </w:tcPr>
          <w:p w14:paraId="646D9785" w14:textId="235549F1" w:rsidR="00CD1266" w:rsidRPr="00782BBB" w:rsidRDefault="00CD1266" w:rsidP="0090092B">
            <w:pPr>
              <w:spacing w:after="0" w:line="360" w:lineRule="auto"/>
              <w:ind w:right="-1"/>
              <w:jc w:val="center"/>
              <w:rPr>
                <w:rFonts w:ascii="Cambria" w:hAnsi="Cambria"/>
                <w:b/>
                <w:color w:val="000000" w:themeColor="text1"/>
              </w:rPr>
            </w:pPr>
            <w:r>
              <w:rPr>
                <w:rFonts w:ascii="Cambria" w:hAnsi="Cambria"/>
                <w:b/>
                <w:color w:val="000000" w:themeColor="text1"/>
              </w:rPr>
              <w:t>Qtd</w:t>
            </w:r>
          </w:p>
        </w:tc>
        <w:tc>
          <w:tcPr>
            <w:tcW w:w="1417" w:type="dxa"/>
          </w:tcPr>
          <w:p w14:paraId="5B5AAB06" w14:textId="77777777" w:rsidR="00CD1266" w:rsidRPr="00782BBB" w:rsidRDefault="00CD1266" w:rsidP="0090092B">
            <w:pPr>
              <w:spacing w:after="0" w:line="360" w:lineRule="auto"/>
              <w:ind w:right="-1"/>
              <w:jc w:val="center"/>
              <w:rPr>
                <w:rFonts w:ascii="Cambria" w:hAnsi="Cambria"/>
                <w:b/>
                <w:color w:val="000000" w:themeColor="text1"/>
              </w:rPr>
            </w:pPr>
            <w:r w:rsidRPr="00782BBB">
              <w:rPr>
                <w:rFonts w:ascii="Cambria" w:hAnsi="Cambria"/>
                <w:b/>
                <w:color w:val="000000" w:themeColor="text1"/>
              </w:rPr>
              <w:t>Valor</w:t>
            </w:r>
          </w:p>
          <w:p w14:paraId="405FD9A0" w14:textId="77777777" w:rsidR="00CD1266" w:rsidRPr="00782BBB" w:rsidRDefault="00CD1266" w:rsidP="0090092B">
            <w:pPr>
              <w:spacing w:after="0" w:line="360" w:lineRule="auto"/>
              <w:ind w:right="-1"/>
              <w:jc w:val="center"/>
              <w:rPr>
                <w:rFonts w:ascii="Cambria" w:hAnsi="Cambria"/>
                <w:b/>
                <w:color w:val="000000" w:themeColor="text1"/>
              </w:rPr>
            </w:pPr>
            <w:r w:rsidRPr="00782BBB">
              <w:rPr>
                <w:rFonts w:ascii="Cambria" w:hAnsi="Cambria"/>
                <w:b/>
                <w:color w:val="000000" w:themeColor="text1"/>
              </w:rPr>
              <w:t>Unitário</w:t>
            </w:r>
          </w:p>
        </w:tc>
        <w:tc>
          <w:tcPr>
            <w:tcW w:w="1134" w:type="dxa"/>
          </w:tcPr>
          <w:p w14:paraId="382C9DCD" w14:textId="77777777" w:rsidR="00CD1266" w:rsidRPr="00782BBB" w:rsidRDefault="00CD1266" w:rsidP="0090092B">
            <w:pPr>
              <w:spacing w:after="0" w:line="360" w:lineRule="auto"/>
              <w:ind w:right="-1"/>
              <w:jc w:val="center"/>
              <w:rPr>
                <w:rFonts w:ascii="Cambria" w:hAnsi="Cambria"/>
                <w:b/>
                <w:color w:val="000000" w:themeColor="text1"/>
              </w:rPr>
            </w:pPr>
            <w:r w:rsidRPr="00782BBB">
              <w:rPr>
                <w:rFonts w:ascii="Cambria" w:hAnsi="Cambria"/>
                <w:b/>
                <w:color w:val="000000" w:themeColor="text1"/>
              </w:rPr>
              <w:t>Valor Total</w:t>
            </w:r>
          </w:p>
        </w:tc>
      </w:tr>
      <w:tr w:rsidR="00CD1266" w:rsidRPr="00782BBB" w14:paraId="3C2E7A72" w14:textId="77777777" w:rsidTr="0090092B">
        <w:tc>
          <w:tcPr>
            <w:tcW w:w="874" w:type="dxa"/>
          </w:tcPr>
          <w:p w14:paraId="1DF0F01A" w14:textId="77777777" w:rsidR="00CD1266" w:rsidRPr="00782BBB" w:rsidRDefault="00CD1266" w:rsidP="0090092B">
            <w:pPr>
              <w:spacing w:after="0" w:line="360" w:lineRule="auto"/>
              <w:ind w:right="-1"/>
              <w:jc w:val="center"/>
              <w:rPr>
                <w:rFonts w:ascii="Cambria" w:hAnsi="Cambria"/>
                <w:color w:val="000000" w:themeColor="text1"/>
              </w:rPr>
            </w:pPr>
          </w:p>
        </w:tc>
        <w:tc>
          <w:tcPr>
            <w:tcW w:w="3095" w:type="dxa"/>
          </w:tcPr>
          <w:p w14:paraId="3F37D236" w14:textId="77777777" w:rsidR="00CD1266" w:rsidRPr="00782BBB" w:rsidRDefault="00CD1266" w:rsidP="0090092B">
            <w:pPr>
              <w:spacing w:before="240" w:after="0" w:line="360" w:lineRule="auto"/>
              <w:ind w:right="-1"/>
              <w:jc w:val="center"/>
              <w:rPr>
                <w:rFonts w:ascii="Cambria" w:hAnsi="Cambria"/>
                <w:color w:val="000000" w:themeColor="text1"/>
              </w:rPr>
            </w:pPr>
          </w:p>
        </w:tc>
        <w:tc>
          <w:tcPr>
            <w:tcW w:w="1034" w:type="dxa"/>
          </w:tcPr>
          <w:p w14:paraId="5B88475E" w14:textId="77777777" w:rsidR="00CD1266" w:rsidRPr="00782BBB" w:rsidRDefault="00CD1266" w:rsidP="0090092B">
            <w:pPr>
              <w:spacing w:before="240" w:after="0" w:line="360" w:lineRule="auto"/>
              <w:ind w:right="-1"/>
              <w:jc w:val="center"/>
              <w:rPr>
                <w:rFonts w:ascii="Cambria" w:hAnsi="Cambria"/>
                <w:color w:val="000000" w:themeColor="text1"/>
              </w:rPr>
            </w:pPr>
          </w:p>
        </w:tc>
        <w:tc>
          <w:tcPr>
            <w:tcW w:w="667" w:type="dxa"/>
          </w:tcPr>
          <w:p w14:paraId="1626D49E" w14:textId="77777777" w:rsidR="00CD1266" w:rsidRPr="00782BBB" w:rsidRDefault="00CD1266" w:rsidP="0090092B">
            <w:pPr>
              <w:spacing w:before="240" w:after="0" w:line="360" w:lineRule="auto"/>
              <w:ind w:right="-1"/>
              <w:jc w:val="center"/>
              <w:rPr>
                <w:rFonts w:ascii="Cambria" w:hAnsi="Cambria"/>
                <w:color w:val="000000" w:themeColor="text1"/>
              </w:rPr>
            </w:pPr>
          </w:p>
        </w:tc>
        <w:tc>
          <w:tcPr>
            <w:tcW w:w="993" w:type="dxa"/>
          </w:tcPr>
          <w:p w14:paraId="6AB7615A" w14:textId="77777777" w:rsidR="00CD1266" w:rsidRPr="00782BBB" w:rsidRDefault="00CD1266" w:rsidP="0090092B">
            <w:pPr>
              <w:spacing w:before="240" w:after="0" w:line="360" w:lineRule="auto"/>
              <w:ind w:right="-1"/>
              <w:jc w:val="center"/>
              <w:rPr>
                <w:rFonts w:ascii="Cambria" w:hAnsi="Cambria"/>
                <w:color w:val="000000" w:themeColor="text1"/>
              </w:rPr>
            </w:pPr>
          </w:p>
        </w:tc>
        <w:tc>
          <w:tcPr>
            <w:tcW w:w="1417" w:type="dxa"/>
          </w:tcPr>
          <w:p w14:paraId="181E9D21" w14:textId="77777777" w:rsidR="00CD1266" w:rsidRPr="00782BBB" w:rsidRDefault="00CD1266" w:rsidP="0090092B">
            <w:pPr>
              <w:spacing w:before="240" w:after="0" w:line="360" w:lineRule="auto"/>
              <w:ind w:right="-1"/>
              <w:jc w:val="center"/>
              <w:rPr>
                <w:rFonts w:ascii="Cambria" w:hAnsi="Cambria"/>
                <w:color w:val="000000" w:themeColor="text1"/>
              </w:rPr>
            </w:pPr>
          </w:p>
        </w:tc>
        <w:tc>
          <w:tcPr>
            <w:tcW w:w="1134" w:type="dxa"/>
          </w:tcPr>
          <w:p w14:paraId="697EAFE3" w14:textId="77777777" w:rsidR="00CD1266" w:rsidRPr="00782BBB" w:rsidRDefault="00CD1266" w:rsidP="0090092B">
            <w:pPr>
              <w:spacing w:before="240" w:after="0" w:line="360" w:lineRule="auto"/>
              <w:ind w:right="-1"/>
              <w:jc w:val="center"/>
              <w:rPr>
                <w:rFonts w:ascii="Cambria" w:hAnsi="Cambria"/>
                <w:color w:val="000000" w:themeColor="text1"/>
              </w:rPr>
            </w:pPr>
          </w:p>
        </w:tc>
      </w:tr>
      <w:tr w:rsidR="00CD1266" w:rsidRPr="00782BBB" w14:paraId="7CB28FC6" w14:textId="77777777" w:rsidTr="0090092B">
        <w:tc>
          <w:tcPr>
            <w:tcW w:w="9214" w:type="dxa"/>
            <w:gridSpan w:val="7"/>
          </w:tcPr>
          <w:p w14:paraId="5E1C3F3A" w14:textId="77777777" w:rsidR="00CD1266" w:rsidRPr="0096583C" w:rsidRDefault="00CD1266" w:rsidP="0090092B">
            <w:pPr>
              <w:spacing w:before="240" w:after="0" w:line="360" w:lineRule="auto"/>
              <w:ind w:right="-1"/>
              <w:jc w:val="center"/>
              <w:rPr>
                <w:rFonts w:ascii="Cambria" w:hAnsi="Cambria"/>
                <w:b/>
                <w:bCs/>
                <w:color w:val="000000" w:themeColor="text1"/>
              </w:rPr>
            </w:pPr>
            <w:r w:rsidRPr="0096583C">
              <w:rPr>
                <w:rFonts w:ascii="Cambria" w:hAnsi="Cambria"/>
                <w:b/>
                <w:bCs/>
                <w:color w:val="000000" w:themeColor="text1"/>
              </w:rPr>
              <w:t>VALOR TOT</w:t>
            </w:r>
            <w:r>
              <w:rPr>
                <w:rFonts w:ascii="Cambria" w:hAnsi="Cambria"/>
                <w:b/>
                <w:bCs/>
                <w:color w:val="000000" w:themeColor="text1"/>
              </w:rPr>
              <w:t>A</w:t>
            </w:r>
            <w:r w:rsidRPr="0096583C">
              <w:rPr>
                <w:rFonts w:ascii="Cambria" w:hAnsi="Cambria"/>
                <w:b/>
                <w:bCs/>
                <w:color w:val="000000" w:themeColor="text1"/>
              </w:rPr>
              <w:t>L DO FORNECEDOR --------------------------------------- R$</w:t>
            </w:r>
          </w:p>
        </w:tc>
      </w:tr>
      <w:tr w:rsidR="00CD1266" w:rsidRPr="00782BBB" w14:paraId="3B3BD48C" w14:textId="77777777" w:rsidTr="0090092B">
        <w:tc>
          <w:tcPr>
            <w:tcW w:w="9214" w:type="dxa"/>
            <w:gridSpan w:val="7"/>
          </w:tcPr>
          <w:p w14:paraId="69429ADC" w14:textId="77777777" w:rsidR="00CD1266" w:rsidRPr="00782BBB" w:rsidRDefault="00CD1266" w:rsidP="0090092B">
            <w:pPr>
              <w:spacing w:before="240" w:after="0" w:line="360" w:lineRule="auto"/>
              <w:ind w:right="-1"/>
              <w:jc w:val="center"/>
              <w:rPr>
                <w:rFonts w:ascii="Cambria" w:hAnsi="Cambria"/>
                <w:color w:val="000000" w:themeColor="text1"/>
              </w:rPr>
            </w:pPr>
            <w:r w:rsidRPr="0096583C">
              <w:rPr>
                <w:rFonts w:ascii="Cambria" w:hAnsi="Cambria"/>
                <w:b/>
                <w:bCs/>
                <w:color w:val="000000" w:themeColor="text1"/>
              </w:rPr>
              <w:t>VALOR TOT</w:t>
            </w:r>
            <w:r>
              <w:rPr>
                <w:rFonts w:ascii="Cambria" w:hAnsi="Cambria"/>
                <w:b/>
                <w:bCs/>
                <w:color w:val="000000" w:themeColor="text1"/>
              </w:rPr>
              <w:t>A</w:t>
            </w:r>
            <w:r w:rsidRPr="0096583C">
              <w:rPr>
                <w:rFonts w:ascii="Cambria" w:hAnsi="Cambria"/>
                <w:b/>
                <w:bCs/>
                <w:color w:val="000000" w:themeColor="text1"/>
              </w:rPr>
              <w:t xml:space="preserve">L DO </w:t>
            </w:r>
            <w:r>
              <w:rPr>
                <w:rFonts w:ascii="Cambria" w:hAnsi="Cambria"/>
                <w:b/>
                <w:bCs/>
                <w:color w:val="000000" w:themeColor="text1"/>
              </w:rPr>
              <w:t>CERTAME</w:t>
            </w:r>
            <w:r w:rsidRPr="0096583C">
              <w:rPr>
                <w:rFonts w:ascii="Cambria" w:hAnsi="Cambria"/>
                <w:b/>
                <w:bCs/>
                <w:color w:val="000000" w:themeColor="text1"/>
              </w:rPr>
              <w:t xml:space="preserve"> --------------------------------------- R$</w:t>
            </w:r>
          </w:p>
        </w:tc>
      </w:tr>
    </w:tbl>
    <w:p w14:paraId="1FF1DD27" w14:textId="77777777" w:rsidR="00D0629A" w:rsidRPr="000C1D99" w:rsidRDefault="00D0629A" w:rsidP="00100082">
      <w:pPr>
        <w:spacing w:before="240" w:line="360" w:lineRule="auto"/>
        <w:ind w:right="-1" w:firstLine="567"/>
        <w:rPr>
          <w:rFonts w:ascii="Cambria" w:hAnsi="Cambria" w:cs="Segoe UI"/>
          <w:b/>
          <w:color w:val="000000" w:themeColor="text1"/>
          <w:sz w:val="24"/>
          <w:szCs w:val="24"/>
        </w:rPr>
      </w:pPr>
      <w:r w:rsidRPr="000C1D99">
        <w:rPr>
          <w:rFonts w:ascii="Cambria" w:hAnsi="Cambria" w:cs="Segoe UI"/>
          <w:b/>
          <w:bCs/>
          <w:color w:val="000000" w:themeColor="text1"/>
          <w:sz w:val="24"/>
          <w:szCs w:val="24"/>
        </w:rPr>
        <w:t>I.</w:t>
      </w:r>
      <w:r w:rsidRPr="000C1D99">
        <w:rPr>
          <w:rFonts w:ascii="Cambria" w:hAnsi="Cambria" w:cs="Segoe UI"/>
          <w:color w:val="000000" w:themeColor="text1"/>
          <w:sz w:val="24"/>
          <w:szCs w:val="24"/>
        </w:rPr>
        <w:t xml:space="preserve"> Importa-se a presente licitação na importância total de </w:t>
      </w:r>
      <w:r w:rsidRPr="000C1D99">
        <w:rPr>
          <w:rFonts w:ascii="Cambria" w:hAnsi="Cambria" w:cs="Segoe UI"/>
          <w:b/>
          <w:color w:val="000000" w:themeColor="text1"/>
          <w:sz w:val="24"/>
          <w:szCs w:val="24"/>
        </w:rPr>
        <w:t>R$ _______ (____________).</w:t>
      </w:r>
    </w:p>
    <w:p w14:paraId="1CBDD4D5"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A listagem do cadastro reserva referente ao presente registro consta no Anexo Único da presente Ata de Registro de Preços.</w:t>
      </w:r>
    </w:p>
    <w:p w14:paraId="399ABF4A" w14:textId="77777777" w:rsidR="00D0629A" w:rsidRPr="000C1D99" w:rsidRDefault="00D0629A"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0C1D99">
        <w:rPr>
          <w:rFonts w:ascii="Cambria" w:hAnsi="Cambria"/>
          <w:b/>
          <w:color w:val="000000" w:themeColor="text1"/>
          <w:sz w:val="24"/>
          <w:szCs w:val="24"/>
        </w:rPr>
        <w:t xml:space="preserve">DA </w:t>
      </w:r>
      <w:r w:rsidRPr="000C1D99">
        <w:rPr>
          <w:rFonts w:ascii="Cambria" w:hAnsi="Cambria"/>
          <w:b/>
          <w:bCs/>
          <w:color w:val="000000" w:themeColor="text1"/>
          <w:sz w:val="24"/>
          <w:szCs w:val="24"/>
        </w:rPr>
        <w:t>DOTAÇÃO E RECURSOS</w:t>
      </w:r>
    </w:p>
    <w:p w14:paraId="2B7CA3E5" w14:textId="77777777" w:rsidR="00CD1266" w:rsidRPr="00CD1266" w:rsidRDefault="00D0629A" w:rsidP="00CD1266">
      <w:pPr>
        <w:tabs>
          <w:tab w:val="left" w:pos="1701"/>
        </w:tabs>
        <w:spacing w:before="240" w:after="240" w:line="360" w:lineRule="auto"/>
        <w:rPr>
          <w:rFonts w:ascii="Cambria" w:hAnsi="Cambria"/>
          <w:sz w:val="24"/>
          <w:szCs w:val="24"/>
        </w:rPr>
      </w:pPr>
      <w:bookmarkStart w:id="72" w:name="_Hlk224202617"/>
      <w:r w:rsidRPr="00CD1266">
        <w:rPr>
          <w:rFonts w:ascii="Cambria" w:hAnsi="Cambria"/>
          <w:b/>
          <w:color w:val="000000" w:themeColor="text1"/>
          <w:sz w:val="24"/>
          <w:szCs w:val="24"/>
        </w:rPr>
        <w:t>CLÁUSULA TERCEIRA:</w:t>
      </w:r>
      <w:r w:rsidRPr="00CD1266">
        <w:rPr>
          <w:rFonts w:ascii="Cambria" w:hAnsi="Cambria"/>
          <w:color w:val="000000" w:themeColor="text1"/>
          <w:sz w:val="24"/>
          <w:szCs w:val="24"/>
        </w:rPr>
        <w:t xml:space="preserve"> </w:t>
      </w:r>
      <w:r w:rsidR="00CD1266" w:rsidRPr="00CD1266">
        <w:rPr>
          <w:rFonts w:ascii="Cambria" w:hAnsi="Cambria"/>
          <w:sz w:val="24"/>
          <w:szCs w:val="24"/>
        </w:rPr>
        <w:t>As despesas decorrentes da aquisição do objeto desta Ata de Registro de Preços correrão à conta dos recursos das dotações orçamentárias afeta aos órgãos do Poder Executivo do Município de Piracanjuba/GO, a saber:</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6372"/>
      </w:tblGrid>
      <w:tr w:rsidR="00CD1266" w:rsidRPr="001D660A" w14:paraId="6CA66D87" w14:textId="77777777" w:rsidTr="0090092B">
        <w:tc>
          <w:tcPr>
            <w:tcW w:w="2835" w:type="dxa"/>
            <w:vAlign w:val="center"/>
          </w:tcPr>
          <w:p w14:paraId="43ECF72D"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74D363BE"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22.07.00000</w:t>
            </w:r>
          </w:p>
        </w:tc>
      </w:tr>
      <w:tr w:rsidR="00CD1266" w:rsidRPr="001D660A" w14:paraId="2C76BF32" w14:textId="77777777" w:rsidTr="0090092B">
        <w:tc>
          <w:tcPr>
            <w:tcW w:w="2835" w:type="dxa"/>
            <w:vAlign w:val="center"/>
          </w:tcPr>
          <w:p w14:paraId="47C4B779"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60BF784B"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22.07.15.122.2831.2189</w:t>
            </w:r>
          </w:p>
        </w:tc>
      </w:tr>
      <w:tr w:rsidR="00CD1266" w:rsidRPr="001D660A" w14:paraId="098132A1" w14:textId="77777777" w:rsidTr="0090092B">
        <w:tc>
          <w:tcPr>
            <w:tcW w:w="2835" w:type="dxa"/>
            <w:vAlign w:val="center"/>
          </w:tcPr>
          <w:p w14:paraId="6291B4DB"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0AD431A5"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3.3.90.30 – Material de Consumo</w:t>
            </w:r>
          </w:p>
        </w:tc>
      </w:tr>
      <w:tr w:rsidR="00CD1266" w:rsidRPr="001D660A" w14:paraId="4E87629A" w14:textId="77777777" w:rsidTr="0090092B">
        <w:tc>
          <w:tcPr>
            <w:tcW w:w="2835" w:type="dxa"/>
            <w:vAlign w:val="center"/>
          </w:tcPr>
          <w:p w14:paraId="3C7FF9FE"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14A66542"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39 – Material para Manutenção de Veículos</w:t>
            </w:r>
          </w:p>
        </w:tc>
      </w:tr>
      <w:tr w:rsidR="00CD1266" w:rsidRPr="001D660A" w14:paraId="36119CA2" w14:textId="77777777" w:rsidTr="0090092B">
        <w:tc>
          <w:tcPr>
            <w:tcW w:w="2835" w:type="dxa"/>
            <w:vAlign w:val="center"/>
          </w:tcPr>
          <w:p w14:paraId="3ADE8EAE"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Ficha/ Fonte</w:t>
            </w:r>
          </w:p>
        </w:tc>
        <w:tc>
          <w:tcPr>
            <w:tcW w:w="6372" w:type="dxa"/>
            <w:vAlign w:val="center"/>
          </w:tcPr>
          <w:p w14:paraId="07146FCC"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42 – 100.0</w:t>
            </w:r>
          </w:p>
        </w:tc>
      </w:tr>
      <w:tr w:rsidR="00CD1266" w:rsidRPr="001D660A" w14:paraId="50106EBE" w14:textId="77777777" w:rsidTr="0090092B">
        <w:tc>
          <w:tcPr>
            <w:tcW w:w="9207" w:type="dxa"/>
            <w:gridSpan w:val="2"/>
            <w:shd w:val="clear" w:color="auto" w:fill="DBDBDB" w:themeFill="accent3" w:themeFillTint="66"/>
            <w:vAlign w:val="center"/>
          </w:tcPr>
          <w:p w14:paraId="5CB2BD2E" w14:textId="77777777" w:rsidR="00CD1266" w:rsidRPr="00CD1266" w:rsidRDefault="00CD1266" w:rsidP="0090092B">
            <w:pPr>
              <w:tabs>
                <w:tab w:val="left" w:pos="1701"/>
              </w:tabs>
              <w:spacing w:before="0" w:after="0" w:line="240" w:lineRule="auto"/>
              <w:jc w:val="center"/>
              <w:rPr>
                <w:rFonts w:ascii="Cambria" w:hAnsi="Cambria"/>
              </w:rPr>
            </w:pPr>
          </w:p>
        </w:tc>
      </w:tr>
      <w:tr w:rsidR="00CD1266" w:rsidRPr="001D660A" w14:paraId="693A7CD1" w14:textId="77777777" w:rsidTr="0090092B">
        <w:tc>
          <w:tcPr>
            <w:tcW w:w="2835" w:type="dxa"/>
            <w:vAlign w:val="center"/>
          </w:tcPr>
          <w:p w14:paraId="2175517B"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2CC3A916"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22.07.00000</w:t>
            </w:r>
          </w:p>
        </w:tc>
      </w:tr>
      <w:tr w:rsidR="00CD1266" w:rsidRPr="001D660A" w14:paraId="2198C3D8" w14:textId="77777777" w:rsidTr="0090092B">
        <w:tc>
          <w:tcPr>
            <w:tcW w:w="2835" w:type="dxa"/>
            <w:vAlign w:val="center"/>
          </w:tcPr>
          <w:p w14:paraId="03D3573D"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5DC6758E"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22.07.15.122.2831.2189</w:t>
            </w:r>
          </w:p>
        </w:tc>
      </w:tr>
      <w:tr w:rsidR="00CD1266" w:rsidRPr="001D660A" w14:paraId="77D84A3C" w14:textId="77777777" w:rsidTr="0090092B">
        <w:tc>
          <w:tcPr>
            <w:tcW w:w="2835" w:type="dxa"/>
            <w:vAlign w:val="center"/>
          </w:tcPr>
          <w:p w14:paraId="7C9E0796"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559608B1"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3.3.90.39 – Outros Serviços de Terceiros – Pessoa Jurídica</w:t>
            </w:r>
          </w:p>
        </w:tc>
      </w:tr>
      <w:tr w:rsidR="00CD1266" w:rsidRPr="001D660A" w14:paraId="27CD49B9" w14:textId="77777777" w:rsidTr="0090092B">
        <w:tc>
          <w:tcPr>
            <w:tcW w:w="2835" w:type="dxa"/>
            <w:vAlign w:val="center"/>
          </w:tcPr>
          <w:p w14:paraId="3FA4DB21"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32775A3B"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19 – Manutenção e Conservação de Veículos</w:t>
            </w:r>
          </w:p>
        </w:tc>
      </w:tr>
      <w:tr w:rsidR="00CD1266" w:rsidRPr="001D660A" w14:paraId="48CA06D3" w14:textId="77777777" w:rsidTr="0090092B">
        <w:tc>
          <w:tcPr>
            <w:tcW w:w="2835" w:type="dxa"/>
            <w:vAlign w:val="center"/>
          </w:tcPr>
          <w:p w14:paraId="09921235"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Ficha/ Fonte</w:t>
            </w:r>
          </w:p>
        </w:tc>
        <w:tc>
          <w:tcPr>
            <w:tcW w:w="6372" w:type="dxa"/>
            <w:vAlign w:val="center"/>
          </w:tcPr>
          <w:p w14:paraId="43D1201E"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19 – 100.0</w:t>
            </w:r>
          </w:p>
        </w:tc>
      </w:tr>
      <w:tr w:rsidR="00CD1266" w:rsidRPr="001D660A" w14:paraId="5AC525B6" w14:textId="77777777" w:rsidTr="0090092B">
        <w:tc>
          <w:tcPr>
            <w:tcW w:w="9207" w:type="dxa"/>
            <w:gridSpan w:val="2"/>
            <w:shd w:val="clear" w:color="auto" w:fill="DBDBDB" w:themeFill="accent3" w:themeFillTint="66"/>
            <w:vAlign w:val="center"/>
          </w:tcPr>
          <w:p w14:paraId="0974A406" w14:textId="77777777" w:rsidR="00CD1266" w:rsidRPr="00CD1266" w:rsidRDefault="00CD1266" w:rsidP="0090092B">
            <w:pPr>
              <w:tabs>
                <w:tab w:val="left" w:pos="1701"/>
              </w:tabs>
              <w:spacing w:before="0" w:after="0" w:line="240" w:lineRule="auto"/>
              <w:jc w:val="center"/>
              <w:rPr>
                <w:rFonts w:ascii="Cambria" w:hAnsi="Cambria"/>
              </w:rPr>
            </w:pPr>
          </w:p>
        </w:tc>
      </w:tr>
      <w:tr w:rsidR="00CD1266" w:rsidRPr="001D660A" w14:paraId="4B912A63" w14:textId="77777777" w:rsidTr="0090092B">
        <w:tc>
          <w:tcPr>
            <w:tcW w:w="2835" w:type="dxa"/>
            <w:vAlign w:val="center"/>
          </w:tcPr>
          <w:p w14:paraId="5844A569"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5C8A955E"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01.00</w:t>
            </w:r>
          </w:p>
        </w:tc>
      </w:tr>
      <w:tr w:rsidR="00CD1266" w:rsidRPr="001D660A" w14:paraId="5FDD6D47" w14:textId="77777777" w:rsidTr="0090092B">
        <w:tc>
          <w:tcPr>
            <w:tcW w:w="2835" w:type="dxa"/>
            <w:vAlign w:val="center"/>
          </w:tcPr>
          <w:p w14:paraId="1B13FFBE"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6946E573"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71.01.12.122.2822.2159</w:t>
            </w:r>
          </w:p>
        </w:tc>
      </w:tr>
      <w:tr w:rsidR="00CD1266" w:rsidRPr="001D660A" w14:paraId="56B6B550" w14:textId="77777777" w:rsidTr="0090092B">
        <w:tc>
          <w:tcPr>
            <w:tcW w:w="2835" w:type="dxa"/>
            <w:vAlign w:val="center"/>
          </w:tcPr>
          <w:p w14:paraId="4CB62A56"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03831484"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3.3.90.30 – Material de Consumo</w:t>
            </w:r>
          </w:p>
        </w:tc>
      </w:tr>
      <w:tr w:rsidR="00CD1266" w:rsidRPr="001D660A" w14:paraId="7FB89D5F" w14:textId="77777777" w:rsidTr="0090092B">
        <w:tc>
          <w:tcPr>
            <w:tcW w:w="2835" w:type="dxa"/>
            <w:vAlign w:val="center"/>
          </w:tcPr>
          <w:p w14:paraId="3A56A218"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28953901"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39 – Material para Manutenção de Veículos</w:t>
            </w:r>
          </w:p>
        </w:tc>
      </w:tr>
      <w:tr w:rsidR="00CD1266" w:rsidRPr="001D660A" w14:paraId="5369C523" w14:textId="77777777" w:rsidTr="0090092B">
        <w:tc>
          <w:tcPr>
            <w:tcW w:w="2835" w:type="dxa"/>
            <w:vAlign w:val="center"/>
          </w:tcPr>
          <w:p w14:paraId="687A46B0"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Ficha/ Fonte</w:t>
            </w:r>
          </w:p>
        </w:tc>
        <w:tc>
          <w:tcPr>
            <w:tcW w:w="6372" w:type="dxa"/>
            <w:vAlign w:val="center"/>
          </w:tcPr>
          <w:p w14:paraId="35F6AD79"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524 101.0</w:t>
            </w:r>
          </w:p>
        </w:tc>
      </w:tr>
      <w:tr w:rsidR="00CD1266" w:rsidRPr="001D660A" w14:paraId="2EBEC9E6" w14:textId="77777777" w:rsidTr="0090092B">
        <w:tc>
          <w:tcPr>
            <w:tcW w:w="9207" w:type="dxa"/>
            <w:gridSpan w:val="2"/>
            <w:shd w:val="clear" w:color="auto" w:fill="DBDBDB" w:themeFill="accent3" w:themeFillTint="66"/>
            <w:vAlign w:val="center"/>
          </w:tcPr>
          <w:p w14:paraId="1BBCA2D0" w14:textId="77777777" w:rsidR="00CD1266" w:rsidRPr="00CD1266" w:rsidRDefault="00CD1266" w:rsidP="0090092B">
            <w:pPr>
              <w:tabs>
                <w:tab w:val="left" w:pos="1701"/>
              </w:tabs>
              <w:spacing w:before="0" w:after="0" w:line="240" w:lineRule="auto"/>
              <w:jc w:val="center"/>
              <w:rPr>
                <w:rFonts w:ascii="Cambria" w:hAnsi="Cambria"/>
              </w:rPr>
            </w:pPr>
          </w:p>
        </w:tc>
      </w:tr>
      <w:tr w:rsidR="00CD1266" w:rsidRPr="001D660A" w14:paraId="21C7266C" w14:textId="77777777" w:rsidTr="0090092B">
        <w:tc>
          <w:tcPr>
            <w:tcW w:w="2835" w:type="dxa"/>
            <w:vAlign w:val="center"/>
          </w:tcPr>
          <w:p w14:paraId="68544934"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04894921"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55.00.00000</w:t>
            </w:r>
          </w:p>
        </w:tc>
      </w:tr>
      <w:tr w:rsidR="00CD1266" w:rsidRPr="001D660A" w14:paraId="7A3A1D0C" w14:textId="77777777" w:rsidTr="0090092B">
        <w:tc>
          <w:tcPr>
            <w:tcW w:w="2835" w:type="dxa"/>
            <w:vAlign w:val="center"/>
          </w:tcPr>
          <w:p w14:paraId="7019AFE2"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247D6937"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55.82.10.122.2826.2169</w:t>
            </w:r>
          </w:p>
        </w:tc>
      </w:tr>
      <w:tr w:rsidR="00CD1266" w:rsidRPr="001D660A" w14:paraId="3B8B6578" w14:textId="77777777" w:rsidTr="0090092B">
        <w:tc>
          <w:tcPr>
            <w:tcW w:w="2835" w:type="dxa"/>
            <w:vAlign w:val="center"/>
          </w:tcPr>
          <w:p w14:paraId="22794CCC"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2283F644"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3.3.90.30 – Material de Consumo</w:t>
            </w:r>
          </w:p>
        </w:tc>
      </w:tr>
      <w:tr w:rsidR="00CD1266" w:rsidRPr="001D660A" w14:paraId="10EB0601" w14:textId="77777777" w:rsidTr="0090092B">
        <w:tc>
          <w:tcPr>
            <w:tcW w:w="2835" w:type="dxa"/>
            <w:vAlign w:val="center"/>
          </w:tcPr>
          <w:p w14:paraId="6DC09378"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0FE64B7F"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39 – Material para Manutenção de Veículos</w:t>
            </w:r>
          </w:p>
        </w:tc>
      </w:tr>
      <w:tr w:rsidR="00CD1266" w:rsidRPr="001D660A" w14:paraId="1F45677D" w14:textId="77777777" w:rsidTr="0090092B">
        <w:tc>
          <w:tcPr>
            <w:tcW w:w="2835" w:type="dxa"/>
            <w:vAlign w:val="center"/>
          </w:tcPr>
          <w:p w14:paraId="2352170D"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lastRenderedPageBreak/>
              <w:t>Ficha/ Fonte</w:t>
            </w:r>
          </w:p>
        </w:tc>
        <w:tc>
          <w:tcPr>
            <w:tcW w:w="6372" w:type="dxa"/>
            <w:vAlign w:val="center"/>
          </w:tcPr>
          <w:p w14:paraId="1F4B1A87"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264 – 102.0</w:t>
            </w:r>
          </w:p>
        </w:tc>
      </w:tr>
      <w:tr w:rsidR="00CD1266" w:rsidRPr="001D660A" w14:paraId="475EFE22" w14:textId="77777777" w:rsidTr="0090092B">
        <w:tc>
          <w:tcPr>
            <w:tcW w:w="9207" w:type="dxa"/>
            <w:gridSpan w:val="2"/>
            <w:shd w:val="clear" w:color="auto" w:fill="DBDBDB" w:themeFill="accent3" w:themeFillTint="66"/>
            <w:vAlign w:val="center"/>
          </w:tcPr>
          <w:p w14:paraId="449FF3F6" w14:textId="77777777" w:rsidR="00CD1266" w:rsidRPr="00CD1266" w:rsidRDefault="00CD1266" w:rsidP="0090092B">
            <w:pPr>
              <w:tabs>
                <w:tab w:val="left" w:pos="1701"/>
              </w:tabs>
              <w:spacing w:before="0" w:after="0" w:line="240" w:lineRule="auto"/>
              <w:jc w:val="center"/>
              <w:rPr>
                <w:rFonts w:ascii="Cambria" w:hAnsi="Cambria"/>
              </w:rPr>
            </w:pPr>
          </w:p>
        </w:tc>
      </w:tr>
      <w:tr w:rsidR="00CD1266" w:rsidRPr="001D660A" w14:paraId="70044A6E" w14:textId="77777777" w:rsidTr="0090092B">
        <w:tc>
          <w:tcPr>
            <w:tcW w:w="2835" w:type="dxa"/>
            <w:vAlign w:val="center"/>
          </w:tcPr>
          <w:p w14:paraId="2248290F"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455BDB99"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55.04.00000</w:t>
            </w:r>
          </w:p>
        </w:tc>
      </w:tr>
      <w:tr w:rsidR="00CD1266" w:rsidRPr="001D660A" w14:paraId="251EEB16" w14:textId="77777777" w:rsidTr="0090092B">
        <w:tc>
          <w:tcPr>
            <w:tcW w:w="2835" w:type="dxa"/>
            <w:vAlign w:val="center"/>
          </w:tcPr>
          <w:p w14:paraId="6FA85399"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279BF551"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55.82.10.301.2826.2170</w:t>
            </w:r>
          </w:p>
        </w:tc>
      </w:tr>
      <w:tr w:rsidR="00CD1266" w:rsidRPr="001D660A" w14:paraId="3C291F05" w14:textId="77777777" w:rsidTr="0090092B">
        <w:tc>
          <w:tcPr>
            <w:tcW w:w="2835" w:type="dxa"/>
            <w:vAlign w:val="center"/>
          </w:tcPr>
          <w:p w14:paraId="2E2D697C"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1F348042"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3.3.90.30 – Material de Consumo</w:t>
            </w:r>
          </w:p>
        </w:tc>
      </w:tr>
      <w:tr w:rsidR="00CD1266" w:rsidRPr="001D660A" w14:paraId="2F04F559" w14:textId="77777777" w:rsidTr="0090092B">
        <w:tc>
          <w:tcPr>
            <w:tcW w:w="2835" w:type="dxa"/>
            <w:vAlign w:val="center"/>
          </w:tcPr>
          <w:p w14:paraId="1097E1C1"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2DBC61E9"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39 – Material para Manutenção de Veículos</w:t>
            </w:r>
          </w:p>
        </w:tc>
      </w:tr>
      <w:tr w:rsidR="00CD1266" w:rsidRPr="001D660A" w14:paraId="1D586240" w14:textId="77777777" w:rsidTr="0090092B">
        <w:tc>
          <w:tcPr>
            <w:tcW w:w="2835" w:type="dxa"/>
            <w:vAlign w:val="center"/>
          </w:tcPr>
          <w:p w14:paraId="6C4518AB"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Ficha/ Fonte</w:t>
            </w:r>
          </w:p>
        </w:tc>
        <w:tc>
          <w:tcPr>
            <w:tcW w:w="6372" w:type="dxa"/>
            <w:vAlign w:val="center"/>
          </w:tcPr>
          <w:p w14:paraId="31D040F2"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283 – 107.8</w:t>
            </w:r>
          </w:p>
        </w:tc>
      </w:tr>
      <w:tr w:rsidR="00CD1266" w:rsidRPr="001D660A" w14:paraId="2DED77DA" w14:textId="77777777" w:rsidTr="0090092B">
        <w:tc>
          <w:tcPr>
            <w:tcW w:w="9207" w:type="dxa"/>
            <w:gridSpan w:val="2"/>
            <w:shd w:val="clear" w:color="auto" w:fill="DBDBDB" w:themeFill="accent3" w:themeFillTint="66"/>
            <w:vAlign w:val="center"/>
          </w:tcPr>
          <w:p w14:paraId="62BDFF06" w14:textId="77777777" w:rsidR="00CD1266" w:rsidRPr="00CD1266" w:rsidRDefault="00CD1266" w:rsidP="0090092B">
            <w:pPr>
              <w:tabs>
                <w:tab w:val="left" w:pos="1701"/>
              </w:tabs>
              <w:spacing w:before="0" w:after="0" w:line="240" w:lineRule="auto"/>
              <w:jc w:val="center"/>
              <w:rPr>
                <w:rFonts w:ascii="Cambria" w:hAnsi="Cambria"/>
              </w:rPr>
            </w:pPr>
          </w:p>
        </w:tc>
      </w:tr>
      <w:tr w:rsidR="00CD1266" w:rsidRPr="001D660A" w14:paraId="1F2A2B12" w14:textId="77777777" w:rsidTr="0090092B">
        <w:tc>
          <w:tcPr>
            <w:tcW w:w="2835" w:type="dxa"/>
            <w:vAlign w:val="center"/>
          </w:tcPr>
          <w:p w14:paraId="0A1BA48A"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6183FA67"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55.07.00000</w:t>
            </w:r>
          </w:p>
        </w:tc>
      </w:tr>
      <w:tr w:rsidR="00CD1266" w:rsidRPr="001D660A" w14:paraId="1E976EAD" w14:textId="77777777" w:rsidTr="0090092B">
        <w:tc>
          <w:tcPr>
            <w:tcW w:w="2835" w:type="dxa"/>
            <w:vAlign w:val="center"/>
          </w:tcPr>
          <w:p w14:paraId="2FC3095D"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684AF49F"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55.82.10.301.2826.2180</w:t>
            </w:r>
          </w:p>
        </w:tc>
      </w:tr>
      <w:tr w:rsidR="00CD1266" w:rsidRPr="001D660A" w14:paraId="2079B249" w14:textId="77777777" w:rsidTr="0090092B">
        <w:tc>
          <w:tcPr>
            <w:tcW w:w="2835" w:type="dxa"/>
            <w:vAlign w:val="center"/>
          </w:tcPr>
          <w:p w14:paraId="327DA071"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1880CE5E"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3.3.90.30 – Material de Consumo</w:t>
            </w:r>
          </w:p>
        </w:tc>
      </w:tr>
      <w:tr w:rsidR="00CD1266" w:rsidRPr="001D660A" w14:paraId="435C5C5D" w14:textId="77777777" w:rsidTr="0090092B">
        <w:tc>
          <w:tcPr>
            <w:tcW w:w="2835" w:type="dxa"/>
            <w:vAlign w:val="center"/>
          </w:tcPr>
          <w:p w14:paraId="77B94E97"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1B090047"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39 – Material para Manutenção de Veículos</w:t>
            </w:r>
          </w:p>
        </w:tc>
      </w:tr>
      <w:tr w:rsidR="00CD1266" w:rsidRPr="001D660A" w14:paraId="554D25BC" w14:textId="77777777" w:rsidTr="0090092B">
        <w:tc>
          <w:tcPr>
            <w:tcW w:w="2835" w:type="dxa"/>
            <w:vAlign w:val="center"/>
          </w:tcPr>
          <w:p w14:paraId="49503AF2"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Ficha/ Fonte</w:t>
            </w:r>
          </w:p>
        </w:tc>
        <w:tc>
          <w:tcPr>
            <w:tcW w:w="6372" w:type="dxa"/>
            <w:vAlign w:val="center"/>
          </w:tcPr>
          <w:p w14:paraId="25F2239E"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301 – 107.0</w:t>
            </w:r>
          </w:p>
        </w:tc>
      </w:tr>
      <w:tr w:rsidR="00CD1266" w:rsidRPr="001D660A" w14:paraId="1AFF3186" w14:textId="77777777" w:rsidTr="0090092B">
        <w:tc>
          <w:tcPr>
            <w:tcW w:w="9207" w:type="dxa"/>
            <w:gridSpan w:val="2"/>
            <w:shd w:val="clear" w:color="auto" w:fill="DBDBDB" w:themeFill="accent3" w:themeFillTint="66"/>
            <w:vAlign w:val="center"/>
          </w:tcPr>
          <w:p w14:paraId="0BAD8620" w14:textId="77777777" w:rsidR="00CD1266" w:rsidRPr="00CD1266" w:rsidRDefault="00CD1266" w:rsidP="0090092B">
            <w:pPr>
              <w:tabs>
                <w:tab w:val="left" w:pos="1701"/>
              </w:tabs>
              <w:spacing w:before="0" w:after="0" w:line="240" w:lineRule="auto"/>
              <w:jc w:val="center"/>
              <w:rPr>
                <w:rFonts w:ascii="Cambria" w:hAnsi="Cambria"/>
              </w:rPr>
            </w:pPr>
          </w:p>
        </w:tc>
      </w:tr>
      <w:tr w:rsidR="00CD1266" w:rsidRPr="001D660A" w14:paraId="5F69E912" w14:textId="77777777" w:rsidTr="0090092B">
        <w:tc>
          <w:tcPr>
            <w:tcW w:w="2835" w:type="dxa"/>
            <w:vAlign w:val="center"/>
          </w:tcPr>
          <w:p w14:paraId="4B1BA87D"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7F1B8FD5"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55.06.00000</w:t>
            </w:r>
          </w:p>
        </w:tc>
      </w:tr>
      <w:tr w:rsidR="00CD1266" w:rsidRPr="001D660A" w14:paraId="15F442F1" w14:textId="77777777" w:rsidTr="0090092B">
        <w:tc>
          <w:tcPr>
            <w:tcW w:w="2835" w:type="dxa"/>
            <w:vAlign w:val="center"/>
          </w:tcPr>
          <w:p w14:paraId="7D1F39C4"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31F8196D"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55.82.10.302.2826.2176</w:t>
            </w:r>
          </w:p>
        </w:tc>
      </w:tr>
      <w:tr w:rsidR="00CD1266" w:rsidRPr="001D660A" w14:paraId="7FC3CDBB" w14:textId="77777777" w:rsidTr="0090092B">
        <w:tc>
          <w:tcPr>
            <w:tcW w:w="2835" w:type="dxa"/>
            <w:vAlign w:val="center"/>
          </w:tcPr>
          <w:p w14:paraId="56B8D0F2"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0B34B300"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3.3.90.30 – Material de Consumo</w:t>
            </w:r>
          </w:p>
        </w:tc>
      </w:tr>
      <w:tr w:rsidR="00CD1266" w:rsidRPr="001D660A" w14:paraId="78DC93F6" w14:textId="77777777" w:rsidTr="0090092B">
        <w:tc>
          <w:tcPr>
            <w:tcW w:w="2835" w:type="dxa"/>
            <w:vAlign w:val="center"/>
          </w:tcPr>
          <w:p w14:paraId="15B86AC2"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5EE456A3"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39 – Material para Manutenção de Veículos</w:t>
            </w:r>
          </w:p>
        </w:tc>
      </w:tr>
      <w:tr w:rsidR="00CD1266" w:rsidRPr="001D660A" w14:paraId="5D4DFD18" w14:textId="77777777" w:rsidTr="0090092B">
        <w:tc>
          <w:tcPr>
            <w:tcW w:w="2835" w:type="dxa"/>
            <w:vAlign w:val="center"/>
          </w:tcPr>
          <w:p w14:paraId="41254206"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Ficha/ Fonte</w:t>
            </w:r>
          </w:p>
        </w:tc>
        <w:tc>
          <w:tcPr>
            <w:tcW w:w="6372" w:type="dxa"/>
            <w:vAlign w:val="center"/>
          </w:tcPr>
          <w:p w14:paraId="4D62AB2F"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314 – 107.20</w:t>
            </w:r>
          </w:p>
        </w:tc>
      </w:tr>
      <w:tr w:rsidR="00CD1266" w:rsidRPr="001D660A" w14:paraId="7B87BD8C" w14:textId="77777777" w:rsidTr="0090092B">
        <w:tc>
          <w:tcPr>
            <w:tcW w:w="9207" w:type="dxa"/>
            <w:gridSpan w:val="2"/>
            <w:shd w:val="clear" w:color="auto" w:fill="DBDBDB" w:themeFill="accent3" w:themeFillTint="66"/>
            <w:vAlign w:val="center"/>
          </w:tcPr>
          <w:p w14:paraId="13F36574" w14:textId="77777777" w:rsidR="00CD1266" w:rsidRPr="00CD1266" w:rsidRDefault="00CD1266" w:rsidP="0090092B">
            <w:pPr>
              <w:tabs>
                <w:tab w:val="left" w:pos="1701"/>
              </w:tabs>
              <w:spacing w:before="0" w:after="0" w:line="240" w:lineRule="auto"/>
              <w:jc w:val="center"/>
              <w:rPr>
                <w:rFonts w:ascii="Cambria" w:hAnsi="Cambria"/>
              </w:rPr>
            </w:pPr>
          </w:p>
        </w:tc>
      </w:tr>
      <w:tr w:rsidR="00CD1266" w:rsidRPr="001D660A" w14:paraId="602A8405" w14:textId="77777777" w:rsidTr="0090092B">
        <w:tc>
          <w:tcPr>
            <w:tcW w:w="2835" w:type="dxa"/>
            <w:vAlign w:val="center"/>
          </w:tcPr>
          <w:p w14:paraId="217F9CB9"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37AC183C"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55.02.00000</w:t>
            </w:r>
          </w:p>
        </w:tc>
      </w:tr>
      <w:tr w:rsidR="00CD1266" w:rsidRPr="001D660A" w14:paraId="7F5DD25A" w14:textId="77777777" w:rsidTr="0090092B">
        <w:tc>
          <w:tcPr>
            <w:tcW w:w="2835" w:type="dxa"/>
            <w:vAlign w:val="center"/>
          </w:tcPr>
          <w:p w14:paraId="5A17A5EE"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58458DCD"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55.82.10.304.2826.2172</w:t>
            </w:r>
          </w:p>
        </w:tc>
      </w:tr>
      <w:tr w:rsidR="00CD1266" w:rsidRPr="001D660A" w14:paraId="22CE273A" w14:textId="77777777" w:rsidTr="0090092B">
        <w:tc>
          <w:tcPr>
            <w:tcW w:w="2835" w:type="dxa"/>
            <w:vAlign w:val="center"/>
          </w:tcPr>
          <w:p w14:paraId="4D5BC194"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541E2068"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3.3.90.30 – Material de Consumo</w:t>
            </w:r>
          </w:p>
        </w:tc>
      </w:tr>
      <w:tr w:rsidR="00CD1266" w:rsidRPr="001D660A" w14:paraId="635B7193" w14:textId="77777777" w:rsidTr="0090092B">
        <w:tc>
          <w:tcPr>
            <w:tcW w:w="2835" w:type="dxa"/>
            <w:vAlign w:val="center"/>
          </w:tcPr>
          <w:p w14:paraId="59C38FB2"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3E6C7F46"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39 – Material para Manutenção de Veículos</w:t>
            </w:r>
          </w:p>
        </w:tc>
      </w:tr>
      <w:tr w:rsidR="00CD1266" w:rsidRPr="001D660A" w14:paraId="42C72F6D" w14:textId="77777777" w:rsidTr="0090092B">
        <w:tc>
          <w:tcPr>
            <w:tcW w:w="2835" w:type="dxa"/>
            <w:vAlign w:val="center"/>
          </w:tcPr>
          <w:p w14:paraId="462109BD"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Ficha/ Fonte</w:t>
            </w:r>
          </w:p>
        </w:tc>
        <w:tc>
          <w:tcPr>
            <w:tcW w:w="6372" w:type="dxa"/>
            <w:vAlign w:val="center"/>
          </w:tcPr>
          <w:p w14:paraId="7C7F82BB"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338 – 107.15</w:t>
            </w:r>
          </w:p>
        </w:tc>
      </w:tr>
      <w:tr w:rsidR="00CD1266" w:rsidRPr="001D660A" w14:paraId="586681BC" w14:textId="77777777" w:rsidTr="0090092B">
        <w:tc>
          <w:tcPr>
            <w:tcW w:w="9207" w:type="dxa"/>
            <w:gridSpan w:val="2"/>
            <w:shd w:val="clear" w:color="auto" w:fill="DBDBDB" w:themeFill="accent3" w:themeFillTint="66"/>
            <w:vAlign w:val="center"/>
          </w:tcPr>
          <w:p w14:paraId="6E734D39" w14:textId="77777777" w:rsidR="00CD1266" w:rsidRPr="00CD1266" w:rsidRDefault="00CD1266" w:rsidP="0090092B">
            <w:pPr>
              <w:tabs>
                <w:tab w:val="left" w:pos="1701"/>
              </w:tabs>
              <w:spacing w:before="0" w:after="0" w:line="240" w:lineRule="auto"/>
              <w:jc w:val="center"/>
              <w:rPr>
                <w:rFonts w:ascii="Cambria" w:hAnsi="Cambria"/>
              </w:rPr>
            </w:pPr>
          </w:p>
        </w:tc>
      </w:tr>
      <w:tr w:rsidR="00CD1266" w:rsidRPr="001D660A" w14:paraId="492E9534" w14:textId="77777777" w:rsidTr="0090092B">
        <w:tc>
          <w:tcPr>
            <w:tcW w:w="2835" w:type="dxa"/>
            <w:vAlign w:val="center"/>
          </w:tcPr>
          <w:p w14:paraId="6F8BF737"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6797E4BA"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67.01.10925</w:t>
            </w:r>
          </w:p>
        </w:tc>
      </w:tr>
      <w:tr w:rsidR="00CD1266" w:rsidRPr="001D660A" w14:paraId="731B9BBC" w14:textId="77777777" w:rsidTr="0090092B">
        <w:tc>
          <w:tcPr>
            <w:tcW w:w="2835" w:type="dxa"/>
            <w:vAlign w:val="center"/>
          </w:tcPr>
          <w:p w14:paraId="1B1EB95E"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04BA1DF3"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67.77.08.122.2824.2160</w:t>
            </w:r>
          </w:p>
        </w:tc>
      </w:tr>
      <w:tr w:rsidR="00CD1266" w:rsidRPr="001D660A" w14:paraId="4842176F" w14:textId="77777777" w:rsidTr="0090092B">
        <w:tc>
          <w:tcPr>
            <w:tcW w:w="2835" w:type="dxa"/>
            <w:vAlign w:val="center"/>
          </w:tcPr>
          <w:p w14:paraId="05327ECD"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7D37298E"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3.3.90.30 – Material de Consumo</w:t>
            </w:r>
          </w:p>
        </w:tc>
      </w:tr>
      <w:tr w:rsidR="00CD1266" w:rsidRPr="001D660A" w14:paraId="058B758B" w14:textId="77777777" w:rsidTr="0090092B">
        <w:tc>
          <w:tcPr>
            <w:tcW w:w="2835" w:type="dxa"/>
            <w:vAlign w:val="center"/>
          </w:tcPr>
          <w:p w14:paraId="2A89D810"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0532B662"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39 – Material para Manutenção de Veículos</w:t>
            </w:r>
          </w:p>
        </w:tc>
      </w:tr>
      <w:tr w:rsidR="00CD1266" w:rsidRPr="001D660A" w14:paraId="465221C4" w14:textId="77777777" w:rsidTr="0090092B">
        <w:tc>
          <w:tcPr>
            <w:tcW w:w="2835" w:type="dxa"/>
            <w:vAlign w:val="center"/>
          </w:tcPr>
          <w:p w14:paraId="522901DA"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Ficha/ Fonte</w:t>
            </w:r>
          </w:p>
        </w:tc>
        <w:tc>
          <w:tcPr>
            <w:tcW w:w="6372" w:type="dxa"/>
            <w:vAlign w:val="center"/>
          </w:tcPr>
          <w:p w14:paraId="0A38F66B"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397 – 100.0 / 129.0</w:t>
            </w:r>
          </w:p>
        </w:tc>
      </w:tr>
      <w:tr w:rsidR="00CD1266" w:rsidRPr="001D660A" w14:paraId="3460E4EE" w14:textId="77777777" w:rsidTr="0090092B">
        <w:tc>
          <w:tcPr>
            <w:tcW w:w="9207" w:type="dxa"/>
            <w:gridSpan w:val="2"/>
            <w:shd w:val="clear" w:color="auto" w:fill="DBDBDB" w:themeFill="accent3" w:themeFillTint="66"/>
            <w:vAlign w:val="center"/>
          </w:tcPr>
          <w:p w14:paraId="57E62D33" w14:textId="77777777" w:rsidR="00CD1266" w:rsidRPr="00CD1266" w:rsidRDefault="00CD1266" w:rsidP="0090092B">
            <w:pPr>
              <w:tabs>
                <w:tab w:val="left" w:pos="1701"/>
              </w:tabs>
              <w:spacing w:before="0" w:after="0" w:line="240" w:lineRule="auto"/>
              <w:jc w:val="center"/>
              <w:rPr>
                <w:rFonts w:ascii="Cambria" w:hAnsi="Cambria"/>
              </w:rPr>
            </w:pPr>
          </w:p>
        </w:tc>
      </w:tr>
      <w:tr w:rsidR="00CD1266" w:rsidRPr="001D660A" w14:paraId="43C19523" w14:textId="77777777" w:rsidTr="0090092B">
        <w:tc>
          <w:tcPr>
            <w:tcW w:w="2835" w:type="dxa"/>
            <w:vAlign w:val="center"/>
          </w:tcPr>
          <w:p w14:paraId="043B4B6B"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71C8E9E3"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67.01.10925</w:t>
            </w:r>
          </w:p>
        </w:tc>
      </w:tr>
      <w:tr w:rsidR="00CD1266" w:rsidRPr="001D660A" w14:paraId="380CB646" w14:textId="77777777" w:rsidTr="0090092B">
        <w:tc>
          <w:tcPr>
            <w:tcW w:w="2835" w:type="dxa"/>
            <w:vAlign w:val="center"/>
          </w:tcPr>
          <w:p w14:paraId="74833A4D"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69608CF6"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67.77.08.122.2824.2160</w:t>
            </w:r>
          </w:p>
        </w:tc>
      </w:tr>
      <w:tr w:rsidR="00CD1266" w:rsidRPr="001D660A" w14:paraId="199F2288" w14:textId="77777777" w:rsidTr="0090092B">
        <w:tc>
          <w:tcPr>
            <w:tcW w:w="2835" w:type="dxa"/>
            <w:vAlign w:val="center"/>
          </w:tcPr>
          <w:p w14:paraId="5AB96D66"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16A6D752"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3.3.90.39 – Outros Serviços de Terceiros – Pessoa Jurídica</w:t>
            </w:r>
          </w:p>
        </w:tc>
      </w:tr>
      <w:tr w:rsidR="00CD1266" w:rsidRPr="001D660A" w14:paraId="1520C0B6" w14:textId="77777777" w:rsidTr="0090092B">
        <w:tc>
          <w:tcPr>
            <w:tcW w:w="2835" w:type="dxa"/>
            <w:vAlign w:val="center"/>
          </w:tcPr>
          <w:p w14:paraId="08FC88A9"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5B137949"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19 – Manutenção e Conservação de Veículos</w:t>
            </w:r>
          </w:p>
        </w:tc>
      </w:tr>
      <w:tr w:rsidR="00CD1266" w:rsidRPr="001D660A" w14:paraId="19827C0D" w14:textId="77777777" w:rsidTr="0090092B">
        <w:tc>
          <w:tcPr>
            <w:tcW w:w="2835" w:type="dxa"/>
            <w:vAlign w:val="center"/>
          </w:tcPr>
          <w:p w14:paraId="248DBBC5" w14:textId="77777777" w:rsidR="00CD1266" w:rsidRPr="00CD1266" w:rsidRDefault="00CD1266"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Ficha/ Fonte</w:t>
            </w:r>
          </w:p>
        </w:tc>
        <w:tc>
          <w:tcPr>
            <w:tcW w:w="6372" w:type="dxa"/>
            <w:vAlign w:val="center"/>
          </w:tcPr>
          <w:p w14:paraId="6C692A23" w14:textId="77777777" w:rsidR="00CD1266" w:rsidRPr="00CD1266" w:rsidRDefault="00CD1266" w:rsidP="0090092B">
            <w:pPr>
              <w:tabs>
                <w:tab w:val="left" w:pos="1701"/>
              </w:tabs>
              <w:spacing w:before="0" w:after="0" w:line="240" w:lineRule="auto"/>
              <w:jc w:val="center"/>
              <w:rPr>
                <w:rFonts w:ascii="Cambria" w:hAnsi="Cambria"/>
              </w:rPr>
            </w:pPr>
            <w:r w:rsidRPr="00CD1266">
              <w:rPr>
                <w:rFonts w:ascii="Cambria" w:hAnsi="Cambria"/>
              </w:rPr>
              <w:t>397 – 100.0 / 129.0</w:t>
            </w:r>
          </w:p>
        </w:tc>
      </w:tr>
    </w:tbl>
    <w:bookmarkEnd w:id="72"/>
    <w:p w14:paraId="44979378" w14:textId="77777777" w:rsidR="00D0629A" w:rsidRPr="000C1D99" w:rsidRDefault="00D0629A"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0C1D99">
        <w:rPr>
          <w:rFonts w:ascii="Cambria" w:hAnsi="Cambria"/>
          <w:b/>
          <w:color w:val="000000" w:themeColor="text1"/>
          <w:sz w:val="24"/>
          <w:szCs w:val="24"/>
        </w:rPr>
        <w:t xml:space="preserve">DA </w:t>
      </w:r>
      <w:r w:rsidRPr="000C1D99">
        <w:rPr>
          <w:rFonts w:ascii="Cambria" w:hAnsi="Cambria"/>
          <w:b/>
          <w:bCs/>
          <w:color w:val="000000" w:themeColor="text1"/>
          <w:sz w:val="24"/>
          <w:szCs w:val="24"/>
        </w:rPr>
        <w:t>VALIDADE, FORMALIZAÇÃO DA ATA DE REGISTRO DE PREÇOS E CADASTRO RESERVA</w:t>
      </w:r>
    </w:p>
    <w:p w14:paraId="0601394A" w14:textId="6BBCF0D5"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color w:val="000000" w:themeColor="text1"/>
          <w:sz w:val="24"/>
          <w:szCs w:val="24"/>
        </w:rPr>
        <w:lastRenderedPageBreak/>
        <w:t>CLÁUSULA QUARTA:</w:t>
      </w:r>
      <w:r w:rsidRPr="000C1D99">
        <w:rPr>
          <w:rFonts w:ascii="Cambria" w:hAnsi="Cambria"/>
          <w:color w:val="000000" w:themeColor="text1"/>
          <w:sz w:val="24"/>
          <w:szCs w:val="24"/>
        </w:rPr>
        <w:t xml:space="preserve"> </w:t>
      </w:r>
      <w:r w:rsidR="00CC7C0E" w:rsidRPr="000C1D99">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77FF856D"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color w:val="000000" w:themeColor="text1"/>
          <w:sz w:val="24"/>
          <w:szCs w:val="24"/>
        </w:rPr>
        <w:t>CLÁUSULA QUINTA:</w:t>
      </w:r>
      <w:r w:rsidRPr="000C1D99">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20AE939F"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 xml:space="preserve">I. </w:t>
      </w:r>
      <w:r w:rsidRPr="000C1D99">
        <w:rPr>
          <w:rFonts w:ascii="Cambria" w:hAnsi="Cambria"/>
          <w:color w:val="000000" w:themeColor="text1"/>
          <w:sz w:val="24"/>
          <w:szCs w:val="24"/>
        </w:rPr>
        <w:t>O ato de prorrogação da vigência da ata deverá indicar expressamente o prazo de prorrogação e o quantitativo renovado.</w:t>
      </w:r>
    </w:p>
    <w:p w14:paraId="6461F953"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CLÁUSULA SEXTA</w:t>
      </w:r>
      <w:r w:rsidRPr="000C1D99">
        <w:rPr>
          <w:rFonts w:ascii="Cambria" w:hAnsi="Cambria"/>
          <w:color w:val="000000" w:themeColor="text1"/>
          <w:sz w:val="24"/>
          <w:szCs w:val="24"/>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CLÁUSULA SÉTIMA</w:t>
      </w:r>
      <w:r w:rsidRPr="000C1D99">
        <w:rPr>
          <w:rFonts w:ascii="Cambria" w:hAnsi="Cambria"/>
          <w:color w:val="000000" w:themeColor="text1"/>
          <w:sz w:val="24"/>
          <w:szCs w:val="24"/>
        </w:rPr>
        <w:t>: Na formalização de contrato ou do instrumento substituto deverá haver a indicação da disponibilidade dos créditos orçamentários respectivos.</w:t>
      </w:r>
    </w:p>
    <w:p w14:paraId="7A6CE9B3"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 xml:space="preserve">CLÁUSULA OITAVA: </w:t>
      </w:r>
      <w:r w:rsidRPr="000C1D99">
        <w:rPr>
          <w:rFonts w:ascii="Cambria" w:hAnsi="Cambria"/>
          <w:color w:val="000000" w:themeColor="text1"/>
          <w:sz w:val="24"/>
          <w:szCs w:val="24"/>
        </w:rPr>
        <w:t>A contratação com os fornecedores registrados na ata será formalizada pelo órgão ou pela entidade interessada por intermédio de instrumento contratual, emissão de nota de empenho de despesa, autorização de compra ou outro instrumento hábil, conforma artigo 95, da Lei Federal nº 14.133, de 2021.</w:t>
      </w:r>
    </w:p>
    <w:p w14:paraId="3F4E7D53"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O instrumento contratual de que se trata a cláusula oitava deverá ser assinado no prazo de validade da Ata de Registro de Preços.</w:t>
      </w:r>
    </w:p>
    <w:p w14:paraId="412AB863"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 xml:space="preserve">CLÁUSULA NONA: </w:t>
      </w:r>
      <w:r w:rsidRPr="000C1D99">
        <w:rPr>
          <w:rFonts w:ascii="Cambria" w:hAnsi="Cambria"/>
          <w:color w:val="000000" w:themeColor="text1"/>
          <w:sz w:val="24"/>
          <w:szCs w:val="24"/>
        </w:rPr>
        <w:t>Os contratos decorrentes do sistema de registro de preços poderão ser alterados, observado o artigo 124, da Lei Federal nº 14.133, de 2021.</w:t>
      </w:r>
    </w:p>
    <w:p w14:paraId="1EF082A3"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 xml:space="preserve">CLÁUSULA DÉCIMA: </w:t>
      </w:r>
      <w:r w:rsidRPr="000C1D99">
        <w:rPr>
          <w:rFonts w:ascii="Cambria" w:hAnsi="Cambria"/>
          <w:color w:val="000000" w:themeColor="text1"/>
          <w:sz w:val="24"/>
          <w:szCs w:val="24"/>
        </w:rPr>
        <w:t>Após a homologação da licitação, deverão ser observadas as seguintes condições para formalização da Ata de Registro de Preços:</w:t>
      </w:r>
    </w:p>
    <w:p w14:paraId="0BD0646F"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lastRenderedPageBreak/>
        <w:t>I.</w:t>
      </w:r>
      <w:r w:rsidRPr="000C1D99">
        <w:rPr>
          <w:rFonts w:ascii="Cambria" w:hAnsi="Cambria"/>
          <w:color w:val="000000" w:themeColor="text1"/>
          <w:sz w:val="24"/>
          <w:szCs w:val="24"/>
        </w:rPr>
        <w:t xml:space="preserve"> Será incluído na ata, na forma de anexo, o registro dos licitantes ou dos fornecedores que:</w:t>
      </w:r>
    </w:p>
    <w:p w14:paraId="54A9B929" w14:textId="77777777" w:rsidR="00D0629A" w:rsidRPr="000C1D99" w:rsidRDefault="00D0629A" w:rsidP="00100082">
      <w:pPr>
        <w:tabs>
          <w:tab w:val="left" w:pos="1701"/>
        </w:tabs>
        <w:spacing w:before="240" w:line="360" w:lineRule="auto"/>
        <w:ind w:left="567" w:firstLine="567"/>
        <w:rPr>
          <w:rFonts w:ascii="Cambria" w:hAnsi="Cambria"/>
          <w:color w:val="000000" w:themeColor="text1"/>
          <w:sz w:val="24"/>
          <w:szCs w:val="24"/>
        </w:rPr>
      </w:pPr>
      <w:r w:rsidRPr="000C1D99">
        <w:rPr>
          <w:rFonts w:ascii="Cambria" w:hAnsi="Cambria"/>
          <w:b/>
          <w:bCs/>
          <w:color w:val="000000" w:themeColor="text1"/>
          <w:sz w:val="24"/>
          <w:szCs w:val="24"/>
        </w:rPr>
        <w:t>a)</w:t>
      </w:r>
      <w:r w:rsidRPr="000C1D99">
        <w:rPr>
          <w:rFonts w:ascii="Cambria" w:hAnsi="Cambria"/>
          <w:color w:val="000000" w:themeColor="text1"/>
          <w:sz w:val="24"/>
          <w:szCs w:val="24"/>
        </w:rPr>
        <w:t xml:space="preserve"> Aceitarem cotar os bens com preços iguais ao adjudicatário, observada a ordem de classificação da licitação; e</w:t>
      </w:r>
    </w:p>
    <w:p w14:paraId="0E3134A3" w14:textId="77777777" w:rsidR="00D0629A" w:rsidRPr="000C1D99" w:rsidRDefault="00D0629A" w:rsidP="00100082">
      <w:pPr>
        <w:tabs>
          <w:tab w:val="left" w:pos="1701"/>
        </w:tabs>
        <w:spacing w:before="240" w:line="360" w:lineRule="auto"/>
        <w:ind w:left="567" w:firstLine="567"/>
        <w:rPr>
          <w:rFonts w:ascii="Cambria" w:hAnsi="Cambria"/>
          <w:color w:val="000000" w:themeColor="text1"/>
          <w:sz w:val="24"/>
          <w:szCs w:val="24"/>
        </w:rPr>
      </w:pPr>
      <w:r w:rsidRPr="000C1D99">
        <w:rPr>
          <w:rFonts w:ascii="Cambria" w:hAnsi="Cambria"/>
          <w:b/>
          <w:bCs/>
          <w:color w:val="000000" w:themeColor="text1"/>
          <w:sz w:val="24"/>
          <w:szCs w:val="24"/>
        </w:rPr>
        <w:t>b)</w:t>
      </w:r>
      <w:r w:rsidRPr="000C1D99">
        <w:rPr>
          <w:rFonts w:ascii="Cambria" w:hAnsi="Cambria"/>
          <w:color w:val="000000" w:themeColor="text1"/>
          <w:sz w:val="24"/>
          <w:szCs w:val="24"/>
        </w:rPr>
        <w:t xml:space="preserve"> Mantiverem sua proposta original.</w:t>
      </w:r>
    </w:p>
    <w:p w14:paraId="10BD036C"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Será respeitada, nas contratações, a ordem de classificação dos licitantes ou dos fornecedores registrados na ata.</w:t>
      </w:r>
    </w:p>
    <w:p w14:paraId="3E38EE2C"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III.</w:t>
      </w:r>
      <w:r w:rsidRPr="000C1D99">
        <w:rPr>
          <w:rFonts w:ascii="Cambria" w:hAnsi="Cambria"/>
          <w:color w:val="000000" w:themeColor="text1"/>
          <w:sz w:val="24"/>
          <w:szCs w:val="24"/>
        </w:rPr>
        <w:t xml:space="preserve"> O registro a que se refere o inciso II, tem por objetivo a formação de cadastro de serva para o caso de impossibilidade de atendimento pelo signatário da ata.</w:t>
      </w:r>
    </w:p>
    <w:p w14:paraId="2915E0B5"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IV.</w:t>
      </w:r>
      <w:r w:rsidRPr="000C1D99">
        <w:rPr>
          <w:rFonts w:ascii="Cambria" w:hAnsi="Cambria"/>
          <w:color w:val="000000" w:themeColor="text1"/>
          <w:sz w:val="24"/>
          <w:szCs w:val="24"/>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 xml:space="preserve">CLÁUSULA DÉCIMA PRIMEIRA: </w:t>
      </w:r>
      <w:r w:rsidRPr="000C1D99">
        <w:rPr>
          <w:rFonts w:ascii="Cambria" w:hAnsi="Cambria"/>
          <w:color w:val="000000" w:themeColor="text1"/>
          <w:sz w:val="24"/>
          <w:szCs w:val="24"/>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 xml:space="preserve">I. </w:t>
      </w:r>
      <w:r w:rsidRPr="000C1D99">
        <w:rPr>
          <w:rFonts w:ascii="Cambria" w:hAnsi="Cambria"/>
          <w:color w:val="000000" w:themeColor="text1"/>
          <w:sz w:val="24"/>
          <w:szCs w:val="24"/>
        </w:rPr>
        <w:t>Quando o licitante vencedor não assinar a Ata de Registro de Preços, no prazo e nas condições previamente estabelecidos.</w:t>
      </w:r>
    </w:p>
    <w:p w14:paraId="7E4ED774"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Quando houver cancelamento do registro de preços do licitante ou do registro de preços nas hipóteses previstas nesta Ata de Registro de Preços.</w:t>
      </w:r>
    </w:p>
    <w:p w14:paraId="31AC8AFB"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 xml:space="preserve">CLÁUSULA DÉCIMA SEGUNDA: </w:t>
      </w:r>
      <w:r w:rsidRPr="000C1D99">
        <w:rPr>
          <w:rFonts w:ascii="Cambria" w:hAnsi="Cambria"/>
          <w:color w:val="000000" w:themeColor="text1"/>
          <w:sz w:val="24"/>
          <w:szCs w:val="24"/>
        </w:rPr>
        <w:t>O preço registrado com indicação dos licitantes será divulgado no Portal Nacional de Contratações Públicas e ficará disponibilizado durante a vigência da Ata de Registro de Preços.</w:t>
      </w:r>
    </w:p>
    <w:p w14:paraId="435C932E"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CLÁUSULA DECIMA TERCEIRA:</w:t>
      </w:r>
      <w:r w:rsidRPr="000C1D99">
        <w:rPr>
          <w:rFonts w:ascii="Cambria" w:hAnsi="Cambria"/>
          <w:color w:val="000000" w:themeColor="text1"/>
          <w:sz w:val="24"/>
          <w:szCs w:val="24"/>
        </w:rPr>
        <w:t xml:space="preserve"> Após a homologação da licitação, o licitante mais bem classificado será convocado para assinar a Ata de Registro de Preços, no prazo e nas </w:t>
      </w:r>
      <w:r w:rsidRPr="000C1D99">
        <w:rPr>
          <w:rFonts w:ascii="Cambria" w:hAnsi="Cambria"/>
          <w:color w:val="000000" w:themeColor="text1"/>
          <w:sz w:val="24"/>
          <w:szCs w:val="24"/>
        </w:rPr>
        <w:lastRenderedPageBreak/>
        <w:t>condições estabelecidas no Edital de licitação sob pena de decair o direito, sem prejuízos das sanções previstas na Lei Federal nº 14.133, de 2021.</w:t>
      </w:r>
    </w:p>
    <w:p w14:paraId="518716F0"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CLÁUSULA DÉCIMA QUARTA:</w:t>
      </w:r>
      <w:r w:rsidRPr="000C1D99">
        <w:rPr>
          <w:rFonts w:ascii="Cambria" w:hAnsi="Cambria"/>
          <w:color w:val="000000" w:themeColor="text1"/>
          <w:sz w:val="24"/>
          <w:szCs w:val="24"/>
        </w:rPr>
        <w:t xml:space="preserve"> A Ata de Registro de Preços será assinada por meio de assinatura digital e disponibilizada no Sistema de Registro de Preços.</w:t>
      </w:r>
    </w:p>
    <w:p w14:paraId="653A78E6"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CLÁUSULA DÉCIMA QUINTA:</w:t>
      </w:r>
      <w:r w:rsidRPr="000C1D99">
        <w:rPr>
          <w:rFonts w:ascii="Cambria" w:hAnsi="Cambria"/>
          <w:color w:val="000000" w:themeColor="text1"/>
          <w:sz w:val="24"/>
          <w:szCs w:val="24"/>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77777777"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bCs/>
          <w:color w:val="000000" w:themeColor="text1"/>
          <w:sz w:val="24"/>
          <w:szCs w:val="24"/>
        </w:rPr>
        <w:t>CLÁUSULA DÉCIMA SEXTA:</w:t>
      </w:r>
      <w:r w:rsidRPr="000C1D99">
        <w:rPr>
          <w:rFonts w:ascii="Cambria" w:hAnsi="Cambria"/>
          <w:color w:val="000000" w:themeColor="text1"/>
          <w:sz w:val="24"/>
          <w:szCs w:val="24"/>
        </w:rPr>
        <w:t xml:space="preserve"> Na hipótese de nenhum dos licitantes que trata a cláusula décima, inciso I, alínea “b”, aceitar a contratação nos temos do inciso anterior, a Administração observados o valor estimado e sua eventual atualização nos termos publicitados, poderá:</w:t>
      </w:r>
    </w:p>
    <w:p w14:paraId="3361A4DC"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0C1D99" w:rsidRDefault="00D0629A" w:rsidP="00100082">
      <w:pPr>
        <w:tabs>
          <w:tab w:val="left" w:pos="1701"/>
        </w:tabs>
        <w:spacing w:before="240"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Adjudicar e firmar o contrato nas condições ofertadas pelos licitantes remanescentes, atendida a ordem de classificatória, quando frustrada a negociação de melhor condição.</w:t>
      </w:r>
    </w:p>
    <w:p w14:paraId="0DFAE4E6" w14:textId="2D5597B8" w:rsidR="00D0629A" w:rsidRPr="000C1D99" w:rsidRDefault="00D0629A" w:rsidP="00100082">
      <w:pPr>
        <w:tabs>
          <w:tab w:val="left" w:pos="1701"/>
        </w:tabs>
        <w:spacing w:before="240" w:line="360" w:lineRule="auto"/>
        <w:rPr>
          <w:rFonts w:ascii="Cambria" w:hAnsi="Cambria"/>
          <w:color w:val="000000" w:themeColor="text1"/>
          <w:sz w:val="24"/>
          <w:szCs w:val="24"/>
        </w:rPr>
      </w:pPr>
      <w:r w:rsidRPr="000C1D99">
        <w:rPr>
          <w:rFonts w:ascii="Cambria" w:hAnsi="Cambria"/>
          <w:b/>
          <w:color w:val="000000" w:themeColor="text1"/>
          <w:sz w:val="24"/>
          <w:szCs w:val="24"/>
        </w:rPr>
        <w:t>CLÁUSULA DÉCIMA SÉTIMA:</w:t>
      </w:r>
      <w:r w:rsidRPr="000C1D99">
        <w:rPr>
          <w:rFonts w:ascii="Cambria" w:hAnsi="Cambria"/>
          <w:color w:val="000000" w:themeColor="text1"/>
          <w:sz w:val="24"/>
          <w:szCs w:val="24"/>
        </w:rPr>
        <w:t xml:space="preserve"> A existência de preços registrados implicará compromisso de fornecimento nas condições estabelecidas, mas não obrigará a administração a contratar, facultada a realização de licitação específica para </w:t>
      </w:r>
      <w:r w:rsidR="008D5293" w:rsidRPr="000C1D99">
        <w:rPr>
          <w:rFonts w:ascii="Cambria" w:hAnsi="Cambria"/>
          <w:color w:val="000000" w:themeColor="text1"/>
          <w:sz w:val="24"/>
          <w:szCs w:val="24"/>
        </w:rPr>
        <w:t>fornecimento</w:t>
      </w:r>
      <w:r w:rsidRPr="000C1D99">
        <w:rPr>
          <w:rFonts w:ascii="Cambria" w:hAnsi="Cambria"/>
          <w:color w:val="000000" w:themeColor="text1"/>
          <w:sz w:val="24"/>
          <w:szCs w:val="24"/>
        </w:rPr>
        <w:t xml:space="preserve"> pretendida, desde que devidamente justificada.</w:t>
      </w:r>
    </w:p>
    <w:p w14:paraId="6D2C0CF7"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lastRenderedPageBreak/>
        <w:t>DAS ALTERAÇÕES OU ATUALIZAÇÕES DOS PREÇOS REGISTRADOS</w:t>
      </w:r>
    </w:p>
    <w:p w14:paraId="4DFA4F86" w14:textId="77777777" w:rsidR="00D0629A" w:rsidRPr="000C1D99" w:rsidRDefault="00D0629A" w:rsidP="00157636">
      <w:pPr>
        <w:pStyle w:val="Nivel2"/>
        <w:rPr>
          <w:sz w:val="24"/>
          <w:szCs w:val="24"/>
        </w:rPr>
      </w:pPr>
      <w:r w:rsidRPr="000C1D99">
        <w:rPr>
          <w:b/>
          <w:sz w:val="24"/>
          <w:szCs w:val="24"/>
        </w:rPr>
        <w:t>CLÁUSULA DÉCIMA OITAVA:</w:t>
      </w:r>
      <w:r w:rsidRPr="000C1D99">
        <w:rPr>
          <w:sz w:val="24"/>
          <w:szCs w:val="24"/>
        </w:rPr>
        <w:t xml:space="preserve"> Os preços registrados poderão ser alterados ou atualizados em decorrência de eventual redução dos preços pra</w:t>
      </w:r>
      <w:r w:rsidRPr="000C1D99">
        <w:rPr>
          <w:rFonts w:eastAsia="Calibri"/>
          <w:sz w:val="24"/>
          <w:szCs w:val="24"/>
        </w:rPr>
        <w:t>ti</w:t>
      </w:r>
      <w:r w:rsidRPr="000C1D99">
        <w:rPr>
          <w:sz w:val="24"/>
          <w:szCs w:val="24"/>
        </w:rPr>
        <w:t>cados no mercado ou de fato que eleve o custo dos bens registrados, nas seguintes situações:</w:t>
      </w:r>
    </w:p>
    <w:p w14:paraId="16C9A1D2"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Em caso de criação, alteração ou ex</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 xml:space="preserve">nção de quaisquer tributos ou encargos legais ou a superveniência de disposições legais, com comprovada repercussão sobre os preços registrados; </w:t>
      </w:r>
    </w:p>
    <w:p w14:paraId="6AB836DC"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III.</w:t>
      </w:r>
      <w:r w:rsidRPr="000C1D99">
        <w:rPr>
          <w:rFonts w:ascii="Cambria" w:hAnsi="Cambria"/>
          <w:color w:val="000000" w:themeColor="text1"/>
          <w:sz w:val="24"/>
          <w:szCs w:val="24"/>
        </w:rPr>
        <w:t xml:space="preserve"> Na hipótese de previsão no edital de cláusula de reajustamento ou repactuação sobre os preços registrados, nos termos da Lei Federal nº 14.133, de 2021.</w:t>
      </w:r>
    </w:p>
    <w:p w14:paraId="381D8C02" w14:textId="77777777" w:rsidR="00D0629A" w:rsidRPr="000C1D99" w:rsidRDefault="00D0629A" w:rsidP="00100082">
      <w:pPr>
        <w:pStyle w:val="Nvel4"/>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a)</w:t>
      </w:r>
      <w:r w:rsidRPr="000C1D99">
        <w:rPr>
          <w:rFonts w:ascii="Cambria" w:hAnsi="Cambria"/>
          <w:color w:val="000000" w:themeColor="text1"/>
          <w:sz w:val="24"/>
          <w:szCs w:val="24"/>
        </w:rPr>
        <w:t xml:space="preserve"> No caso do reajustamento, deverá ser respeitada a contagem da anualidade e o índice previstos para a contratação;  </w:t>
      </w:r>
    </w:p>
    <w:p w14:paraId="60910CC1" w14:textId="77777777" w:rsidR="00D0629A" w:rsidRPr="000C1D99" w:rsidRDefault="00D0629A" w:rsidP="00100082">
      <w:pPr>
        <w:pStyle w:val="Nvel4"/>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b)</w:t>
      </w:r>
      <w:r w:rsidRPr="000C1D99">
        <w:rPr>
          <w:rFonts w:ascii="Cambria" w:hAnsi="Cambria"/>
          <w:color w:val="000000" w:themeColor="text1"/>
          <w:sz w:val="24"/>
          <w:szCs w:val="24"/>
        </w:rPr>
        <w:t xml:space="preserve"> No caso da repactuação, poderá ser a pedido do interessado, conforme critérios definidos para a contratação.</w:t>
      </w:r>
    </w:p>
    <w:p w14:paraId="4FA6E380"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DA NEGOCIAÇÃO DE PREÇOS REGISTRADOS</w:t>
      </w:r>
    </w:p>
    <w:p w14:paraId="5072869B" w14:textId="77777777" w:rsidR="00D0629A" w:rsidRPr="000C1D99" w:rsidRDefault="00D0629A" w:rsidP="00157636">
      <w:pPr>
        <w:pStyle w:val="Nivel2"/>
        <w:rPr>
          <w:sz w:val="24"/>
          <w:szCs w:val="24"/>
        </w:rPr>
      </w:pPr>
      <w:r w:rsidRPr="000C1D99">
        <w:rPr>
          <w:b/>
          <w:sz w:val="24"/>
          <w:szCs w:val="24"/>
        </w:rPr>
        <w:t>CLÁUSULA DÉCIMA NONA:</w:t>
      </w:r>
      <w:r w:rsidRPr="000C1D99">
        <w:rPr>
          <w:sz w:val="24"/>
          <w:szCs w:val="24"/>
        </w:rPr>
        <w:t xml:space="preserve"> Na hipótese de o preço registrado tornar-se superior ao preço pra</w:t>
      </w:r>
      <w:r w:rsidRPr="000C1D99">
        <w:rPr>
          <w:rFonts w:eastAsia="Calibri"/>
          <w:sz w:val="24"/>
          <w:szCs w:val="24"/>
        </w:rPr>
        <w:t>ti</w:t>
      </w:r>
      <w:r w:rsidRPr="000C1D99">
        <w:rPr>
          <w:sz w:val="24"/>
          <w:szCs w:val="24"/>
        </w:rPr>
        <w:t>cado no mercado por mo</w:t>
      </w:r>
      <w:r w:rsidRPr="000C1D99">
        <w:rPr>
          <w:rFonts w:eastAsia="Calibri"/>
          <w:sz w:val="24"/>
          <w:szCs w:val="24"/>
        </w:rPr>
        <w:t>ti</w:t>
      </w:r>
      <w:r w:rsidRPr="000C1D99">
        <w:rPr>
          <w:sz w:val="24"/>
          <w:szCs w:val="24"/>
        </w:rPr>
        <w:t>vo superveniente, o órgão ou en</w:t>
      </w:r>
      <w:r w:rsidRPr="000C1D99">
        <w:rPr>
          <w:rFonts w:eastAsia="Calibri"/>
          <w:sz w:val="24"/>
          <w:szCs w:val="24"/>
        </w:rPr>
        <w:t>ti</w:t>
      </w:r>
      <w:r w:rsidRPr="000C1D99">
        <w:rPr>
          <w:sz w:val="24"/>
          <w:szCs w:val="24"/>
        </w:rPr>
        <w:t>dade gerenciadora convocará o fornecedor para negociar a redução do preço registrado.</w:t>
      </w:r>
    </w:p>
    <w:p w14:paraId="54A2D1BB"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Caso não aceite reduzir seu preço aos valores pra</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cados pelo mercado, o fornecedor será liberado do compromisso assumido quanto ao item registrado, sem aplicação de penalidades administrativas.</w:t>
      </w:r>
    </w:p>
    <w:p w14:paraId="0554E295"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Na hipótese prevista no inciso anterior, o gerenciador convocará os fornecedores do cadastro de reserva, na ordem de classificação, para verificar se aceitam reduzir seus preços </w:t>
      </w:r>
      <w:r w:rsidRPr="000C1D99">
        <w:rPr>
          <w:rFonts w:ascii="Cambria" w:hAnsi="Cambria"/>
          <w:color w:val="000000" w:themeColor="text1"/>
          <w:sz w:val="24"/>
          <w:szCs w:val="24"/>
        </w:rPr>
        <w:lastRenderedPageBreak/>
        <w:t xml:space="preserve">aos valores de mercado e não convocará os licitantes ou fornecedores que tiveram seu registro cancelado. </w:t>
      </w:r>
    </w:p>
    <w:p w14:paraId="248513F8"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III.</w:t>
      </w:r>
      <w:r w:rsidRPr="000C1D99">
        <w:rPr>
          <w:rFonts w:ascii="Cambria" w:hAnsi="Cambria"/>
          <w:color w:val="000000" w:themeColor="text1"/>
          <w:sz w:val="24"/>
          <w:szCs w:val="24"/>
        </w:rPr>
        <w:t xml:space="preserve"> Se não obtiver êxito nas negociações, o órgão ou en</w:t>
      </w:r>
      <w:r w:rsidRPr="000C1D99">
        <w:rPr>
          <w:rFonts w:ascii="Cambria" w:eastAsia="Calibri" w:hAnsi="Cambria"/>
          <w:color w:val="000000" w:themeColor="text1"/>
          <w:sz w:val="24"/>
          <w:szCs w:val="24"/>
        </w:rPr>
        <w:t>tid</w:t>
      </w:r>
      <w:r w:rsidRPr="000C1D99">
        <w:rPr>
          <w:rFonts w:ascii="Cambria" w:hAnsi="Cambria"/>
          <w:color w:val="000000" w:themeColor="text1"/>
          <w:sz w:val="24"/>
          <w:szCs w:val="24"/>
        </w:rPr>
        <w:t>ade gerenciadora procederá ao cancelamento da ata de registro de preços, adotando as medidas cabíveis para obtenção de contratação mais vantajosa.</w:t>
      </w:r>
      <w:bookmarkStart w:id="73" w:name="reducao_preco_mercado_negociacao_frustra"/>
      <w:bookmarkEnd w:id="73"/>
    </w:p>
    <w:p w14:paraId="205BE085"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cs="Calibri"/>
          <w:b/>
          <w:bCs/>
          <w:color w:val="000000" w:themeColor="text1"/>
          <w:sz w:val="24"/>
          <w:szCs w:val="24"/>
        </w:rPr>
        <w:t>IV.</w:t>
      </w:r>
      <w:r w:rsidRPr="000C1D99">
        <w:rPr>
          <w:rFonts w:ascii="Cambria" w:hAnsi="Cambria" w:cs="Calibri"/>
          <w:color w:val="000000" w:themeColor="text1"/>
          <w:sz w:val="24"/>
          <w:szCs w:val="24"/>
        </w:rPr>
        <w:t xml:space="preserve"> Na hipótese de</w:t>
      </w:r>
      <w:r w:rsidRPr="000C1D99">
        <w:rPr>
          <w:rFonts w:ascii="Cambria" w:hAnsi="Cambria"/>
          <w:color w:val="000000" w:themeColor="text1"/>
          <w:sz w:val="24"/>
          <w:szCs w:val="24"/>
        </w:rPr>
        <w:t xml:space="preserve"> redução do preço registrado, o gerenciador comunicará aos órgãos e às en</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 xml:space="preserve">dades que </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0C1D99" w:rsidRDefault="00D0629A" w:rsidP="00157636">
      <w:pPr>
        <w:pStyle w:val="Nivel2"/>
        <w:rPr>
          <w:sz w:val="24"/>
          <w:szCs w:val="24"/>
        </w:rPr>
      </w:pPr>
      <w:r w:rsidRPr="000C1D99">
        <w:rPr>
          <w:b/>
          <w:sz w:val="24"/>
          <w:szCs w:val="24"/>
        </w:rPr>
        <w:t>CLÁUSULA VIGÉSIMA:</w:t>
      </w:r>
      <w:r w:rsidRPr="000C1D99">
        <w:rPr>
          <w:sz w:val="24"/>
          <w:szCs w:val="24"/>
        </w:rPr>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74" w:name="hipotese_preco_mercado_maior"/>
      <w:bookmarkEnd w:id="74"/>
    </w:p>
    <w:p w14:paraId="2D87F6BA"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75" w:name="prova_preco_mercado_maior"/>
      <w:bookmarkEnd w:id="75"/>
    </w:p>
    <w:p w14:paraId="5410FE3C"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Não hipótese de não comprovação da existência de fato superveniente que inviabilize o preço registrado, o pedido será indeferido pelo órgão ou en</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dade gerenciadora e o fornecedor deverá cumprir as obrigações estabelecidas na ata, sob pena de cancelamento do seu registro, sem prejuízo das sanções previstas na Lei nº 14.133, de 2021, e na legislação aplicável.</w:t>
      </w:r>
      <w:bookmarkStart w:id="76" w:name="nao_comprovacao_majoracao_mercado"/>
      <w:bookmarkEnd w:id="76"/>
    </w:p>
    <w:p w14:paraId="2AF61445"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III.</w:t>
      </w:r>
      <w:r w:rsidRPr="000C1D99">
        <w:rPr>
          <w:rFonts w:ascii="Cambria" w:hAnsi="Cambria"/>
          <w:color w:val="000000" w:themeColor="text1"/>
          <w:sz w:val="24"/>
          <w:szCs w:val="24"/>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IV.</w:t>
      </w:r>
      <w:r w:rsidRPr="000C1D99">
        <w:rPr>
          <w:rFonts w:ascii="Cambria" w:hAnsi="Cambria"/>
          <w:color w:val="000000" w:themeColor="text1"/>
          <w:sz w:val="24"/>
          <w:szCs w:val="24"/>
        </w:rPr>
        <w:t xml:space="preserve"> Se não obtiver êxito nas negociações, o órgão ou entidade gerenciadora procederá ao cancelamento da ata de registro de preços, e adotará as medidas cabíveis para a obtenção da contratação mais vantajosa.</w:t>
      </w:r>
      <w:bookmarkStart w:id="77" w:name="majora_preco_mercado_negociacao_frustra"/>
      <w:bookmarkEnd w:id="77"/>
    </w:p>
    <w:p w14:paraId="382E7486"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lastRenderedPageBreak/>
        <w:t>V.</w:t>
      </w:r>
      <w:r w:rsidRPr="000C1D99">
        <w:rPr>
          <w:rFonts w:ascii="Cambria" w:hAnsi="Cambria"/>
          <w:color w:val="000000" w:themeColor="text1"/>
          <w:sz w:val="24"/>
          <w:szCs w:val="24"/>
        </w:rPr>
        <w:t xml:space="preserve"> Na hipótese de comprovação da majoração do preço de mercado que inviabilize o preço registrado, conforme previsto no inciso I o órgão ou en</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dade gerenciadora atualizará o preço registrado, de acordo com a realidade dos valores praticados pelo mercado.</w:t>
      </w:r>
    </w:p>
    <w:p w14:paraId="6938FE70" w14:textId="77777777" w:rsidR="00D0629A" w:rsidRPr="000C1D99" w:rsidRDefault="00D0629A" w:rsidP="00100082">
      <w:pPr>
        <w:spacing w:line="360" w:lineRule="auto"/>
        <w:ind w:firstLine="567"/>
        <w:rPr>
          <w:rFonts w:ascii="Cambria" w:hAnsi="Cambria"/>
          <w:color w:val="000000" w:themeColor="text1"/>
          <w:sz w:val="24"/>
          <w:szCs w:val="24"/>
        </w:rPr>
      </w:pPr>
      <w:r w:rsidRPr="000C1D99">
        <w:rPr>
          <w:rFonts w:ascii="Cambria" w:hAnsi="Cambria"/>
          <w:b/>
          <w:color w:val="000000" w:themeColor="text1"/>
          <w:sz w:val="24"/>
          <w:szCs w:val="24"/>
        </w:rPr>
        <w:t xml:space="preserve">VI. </w:t>
      </w:r>
      <w:r w:rsidRPr="000C1D99">
        <w:rPr>
          <w:rFonts w:ascii="Cambria" w:hAnsi="Cambria"/>
          <w:color w:val="000000" w:themeColor="text1"/>
          <w:sz w:val="24"/>
          <w:szCs w:val="24"/>
        </w:rPr>
        <w:t>O órgão ou en</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dade gerenciadora comunicará aos órgãos e às en</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 xml:space="preserve">dades que </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verem firmado contratos decorrentes da ata de registro de preços sobre a efe</w:t>
      </w:r>
      <w:r w:rsidRPr="000C1D99">
        <w:rPr>
          <w:rFonts w:ascii="Cambria" w:eastAsia="Calibri" w:hAnsi="Cambria"/>
          <w:color w:val="000000" w:themeColor="text1"/>
          <w:sz w:val="24"/>
          <w:szCs w:val="24"/>
        </w:rPr>
        <w:t>ti</w:t>
      </w:r>
      <w:r w:rsidRPr="000C1D99">
        <w:rPr>
          <w:rFonts w:ascii="Cambria" w:hAnsi="Cambria"/>
          <w:color w:val="000000" w:themeColor="text1"/>
          <w:sz w:val="24"/>
          <w:szCs w:val="24"/>
        </w:rPr>
        <w:t>va alteração do preço registrado, para que avaliem a necessidade de alteração contratual, observado o disposto no artigo 124 da Lei Federal nº 14.133, de 2021.</w:t>
      </w:r>
    </w:p>
    <w:p w14:paraId="4A85ECA6"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DO REMANEJAMENTO DAS QUANTIDADES REGISTRADAS</w:t>
      </w:r>
    </w:p>
    <w:p w14:paraId="0ED46D9B" w14:textId="77777777" w:rsidR="00D0629A" w:rsidRPr="000C1D99" w:rsidRDefault="00D0629A" w:rsidP="00157636">
      <w:pPr>
        <w:pStyle w:val="Nivel2"/>
        <w:rPr>
          <w:sz w:val="24"/>
          <w:szCs w:val="24"/>
        </w:rPr>
      </w:pPr>
      <w:r w:rsidRPr="000C1D99">
        <w:rPr>
          <w:b/>
          <w:sz w:val="24"/>
          <w:szCs w:val="24"/>
        </w:rPr>
        <w:t>CLÁUSULA VIGÉSIMA PRIMEIRA:</w:t>
      </w:r>
      <w:r w:rsidRPr="000C1D99">
        <w:rPr>
          <w:sz w:val="24"/>
          <w:szCs w:val="24"/>
        </w:rPr>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0C1D99" w:rsidRDefault="00D0629A" w:rsidP="00157636">
      <w:pPr>
        <w:pStyle w:val="Nivel2"/>
        <w:rPr>
          <w:sz w:val="24"/>
          <w:szCs w:val="24"/>
        </w:rPr>
      </w:pPr>
      <w:r w:rsidRPr="000C1D99">
        <w:rPr>
          <w:b/>
          <w:sz w:val="24"/>
          <w:szCs w:val="24"/>
        </w:rPr>
        <w:t>CLÁUSULA VIGÉSIMA SEGUNDA:</w:t>
      </w:r>
      <w:r w:rsidRPr="000C1D99">
        <w:rPr>
          <w:sz w:val="24"/>
          <w:szCs w:val="24"/>
        </w:rPr>
        <w:t xml:space="preserve"> O remanejamento somente poderá ser feito:</w:t>
      </w:r>
    </w:p>
    <w:p w14:paraId="191E7964"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De órgão ou en</w:t>
      </w:r>
      <w:r w:rsidRPr="000C1D99">
        <w:rPr>
          <w:rFonts w:ascii="Cambria" w:eastAsia="Arial" w:hAnsi="Cambria"/>
          <w:color w:val="000000" w:themeColor="text1"/>
          <w:sz w:val="24"/>
          <w:szCs w:val="24"/>
        </w:rPr>
        <w:t>ti</w:t>
      </w:r>
      <w:r w:rsidRPr="000C1D99">
        <w:rPr>
          <w:rFonts w:ascii="Cambria" w:hAnsi="Cambria"/>
          <w:color w:val="000000" w:themeColor="text1"/>
          <w:sz w:val="24"/>
          <w:szCs w:val="24"/>
        </w:rPr>
        <w:t>dade par</w:t>
      </w:r>
      <w:r w:rsidRPr="000C1D99">
        <w:rPr>
          <w:rFonts w:ascii="Cambria" w:eastAsia="Arial" w:hAnsi="Cambria"/>
          <w:color w:val="000000" w:themeColor="text1"/>
          <w:sz w:val="24"/>
          <w:szCs w:val="24"/>
        </w:rPr>
        <w:t>ti</w:t>
      </w:r>
      <w:r w:rsidRPr="000C1D99">
        <w:rPr>
          <w:rFonts w:ascii="Cambria" w:hAnsi="Cambria"/>
          <w:color w:val="000000" w:themeColor="text1"/>
          <w:sz w:val="24"/>
          <w:szCs w:val="24"/>
        </w:rPr>
        <w:t>cipante para órgão ou en</w:t>
      </w:r>
      <w:r w:rsidRPr="000C1D99">
        <w:rPr>
          <w:rFonts w:ascii="Cambria" w:eastAsia="Arial" w:hAnsi="Cambria"/>
          <w:color w:val="000000" w:themeColor="text1"/>
          <w:sz w:val="24"/>
          <w:szCs w:val="24"/>
        </w:rPr>
        <w:t>ti</w:t>
      </w:r>
      <w:r w:rsidRPr="000C1D99">
        <w:rPr>
          <w:rFonts w:ascii="Cambria" w:hAnsi="Cambria"/>
          <w:color w:val="000000" w:themeColor="text1"/>
          <w:sz w:val="24"/>
          <w:szCs w:val="24"/>
        </w:rPr>
        <w:t>dade par</w:t>
      </w:r>
      <w:r w:rsidRPr="000C1D99">
        <w:rPr>
          <w:rFonts w:ascii="Cambria" w:eastAsia="Arial" w:hAnsi="Cambria"/>
          <w:color w:val="000000" w:themeColor="text1"/>
          <w:sz w:val="24"/>
          <w:szCs w:val="24"/>
        </w:rPr>
        <w:t>ti</w:t>
      </w:r>
      <w:r w:rsidRPr="000C1D99">
        <w:rPr>
          <w:rFonts w:ascii="Cambria" w:hAnsi="Cambria"/>
          <w:color w:val="000000" w:themeColor="text1"/>
          <w:sz w:val="24"/>
          <w:szCs w:val="24"/>
        </w:rPr>
        <w:t>cipante; ou</w:t>
      </w:r>
    </w:p>
    <w:p w14:paraId="4123BB35"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De órgão ou en</w:t>
      </w:r>
      <w:r w:rsidRPr="000C1D99">
        <w:rPr>
          <w:rFonts w:ascii="Cambria" w:eastAsia="Arial" w:hAnsi="Cambria"/>
          <w:color w:val="000000" w:themeColor="text1"/>
          <w:sz w:val="24"/>
          <w:szCs w:val="24"/>
        </w:rPr>
        <w:t>ti</w:t>
      </w:r>
      <w:r w:rsidRPr="000C1D99">
        <w:rPr>
          <w:rFonts w:ascii="Cambria" w:hAnsi="Cambria"/>
          <w:color w:val="000000" w:themeColor="text1"/>
          <w:sz w:val="24"/>
          <w:szCs w:val="24"/>
        </w:rPr>
        <w:t>dade par</w:t>
      </w:r>
      <w:r w:rsidRPr="000C1D99">
        <w:rPr>
          <w:rFonts w:ascii="Cambria" w:eastAsia="Arial" w:hAnsi="Cambria"/>
          <w:color w:val="000000" w:themeColor="text1"/>
          <w:sz w:val="24"/>
          <w:szCs w:val="24"/>
        </w:rPr>
        <w:t>ti</w:t>
      </w:r>
      <w:r w:rsidRPr="000C1D99">
        <w:rPr>
          <w:rFonts w:ascii="Cambria" w:hAnsi="Cambria"/>
          <w:color w:val="000000" w:themeColor="text1"/>
          <w:sz w:val="24"/>
          <w:szCs w:val="24"/>
        </w:rPr>
        <w:t>cipante para órgão ou entidade não participante.</w:t>
      </w:r>
    </w:p>
    <w:p w14:paraId="12D1BDD8" w14:textId="77777777" w:rsidR="00D0629A" w:rsidRPr="000C1D99" w:rsidRDefault="00D0629A" w:rsidP="00157636">
      <w:pPr>
        <w:pStyle w:val="Nivel2"/>
        <w:rPr>
          <w:sz w:val="24"/>
          <w:szCs w:val="24"/>
        </w:rPr>
      </w:pPr>
      <w:r w:rsidRPr="000C1D99">
        <w:rPr>
          <w:b/>
          <w:sz w:val="24"/>
          <w:szCs w:val="24"/>
        </w:rPr>
        <w:t>CLÁUSULA VIGÉSIMA TERCEIRA:</w:t>
      </w:r>
      <w:r w:rsidRPr="000C1D99">
        <w:rPr>
          <w:sz w:val="24"/>
          <w:szCs w:val="24"/>
        </w:rPr>
        <w:t xml:space="preserve"> O órgão ou entidade gerenciadora que tiver estimado as quantidades que pretende contratar será considerado participante para efeito do remanejamento.</w:t>
      </w:r>
      <w:bookmarkStart w:id="78" w:name="gerenciador_estimador_é_partic_em_remane"/>
      <w:bookmarkEnd w:id="78"/>
    </w:p>
    <w:p w14:paraId="136CB5ED" w14:textId="77777777" w:rsidR="00D0629A" w:rsidRPr="000C1D99" w:rsidRDefault="00D0629A" w:rsidP="00157636">
      <w:pPr>
        <w:pStyle w:val="Nivel2"/>
        <w:rPr>
          <w:sz w:val="24"/>
          <w:szCs w:val="24"/>
        </w:rPr>
      </w:pPr>
      <w:r w:rsidRPr="000C1D99">
        <w:rPr>
          <w:b/>
          <w:sz w:val="24"/>
          <w:szCs w:val="24"/>
        </w:rPr>
        <w:t>CLÁUSULA VIGÉSIMA QUARTA:</w:t>
      </w:r>
      <w:r w:rsidRPr="000C1D99">
        <w:rPr>
          <w:sz w:val="24"/>
          <w:szCs w:val="24"/>
        </w:rPr>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0C1D99" w:rsidRDefault="00D0629A" w:rsidP="00157636">
      <w:pPr>
        <w:pStyle w:val="Nivel2"/>
        <w:rPr>
          <w:sz w:val="24"/>
          <w:szCs w:val="24"/>
        </w:rPr>
      </w:pPr>
      <w:r w:rsidRPr="000C1D99">
        <w:rPr>
          <w:b/>
          <w:sz w:val="24"/>
          <w:szCs w:val="24"/>
        </w:rPr>
        <w:t>CLÁUSULA VIGÉSIMA QUINTA:</w:t>
      </w:r>
      <w:r w:rsidRPr="000C1D99">
        <w:rPr>
          <w:sz w:val="24"/>
          <w:szCs w:val="24"/>
        </w:rPr>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0C1D99" w:rsidRDefault="00D0629A" w:rsidP="00157636">
      <w:pPr>
        <w:pStyle w:val="Nivel2"/>
        <w:rPr>
          <w:sz w:val="24"/>
          <w:szCs w:val="24"/>
        </w:rPr>
      </w:pPr>
      <w:r w:rsidRPr="000C1D99">
        <w:rPr>
          <w:b/>
          <w:sz w:val="24"/>
          <w:szCs w:val="24"/>
        </w:rPr>
        <w:lastRenderedPageBreak/>
        <w:t>CLÁUSULA VIGÉSIMA SEXTA:</w:t>
      </w:r>
      <w:r w:rsidRPr="000C1D99">
        <w:rPr>
          <w:sz w:val="24"/>
          <w:szCs w:val="24"/>
        </w:rPr>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0C1D99" w:rsidRDefault="00D0629A" w:rsidP="00157636">
      <w:pPr>
        <w:pStyle w:val="Nivel2"/>
        <w:rPr>
          <w:sz w:val="24"/>
          <w:szCs w:val="24"/>
        </w:rPr>
      </w:pPr>
      <w:r w:rsidRPr="000C1D99">
        <w:rPr>
          <w:b/>
          <w:sz w:val="24"/>
          <w:szCs w:val="24"/>
        </w:rPr>
        <w:t>CLÁUSULA VIGÉSIMA SÉTIMA:</w:t>
      </w:r>
      <w:r w:rsidRPr="000C1D99">
        <w:rPr>
          <w:sz w:val="24"/>
          <w:szCs w:val="24"/>
        </w:rPr>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sz w:val="24"/>
          <w:szCs w:val="24"/>
        </w:rPr>
      </w:pPr>
      <w:r w:rsidRPr="000C1D99">
        <w:rPr>
          <w:rFonts w:ascii="Cambria" w:eastAsia="Arial" w:hAnsi="Cambria"/>
          <w:b/>
          <w:sz w:val="24"/>
          <w:szCs w:val="24"/>
        </w:rPr>
        <w:t>DA ADESÃO À ATA DE REGISTRO DE PREÇOS</w:t>
      </w:r>
    </w:p>
    <w:p w14:paraId="42073C50" w14:textId="77777777" w:rsidR="00D0629A" w:rsidRPr="000C1D99" w:rsidRDefault="00D0629A" w:rsidP="00157636">
      <w:pPr>
        <w:pStyle w:val="Nvel2-Red"/>
        <w:rPr>
          <w:i w:val="0"/>
          <w:iCs w:val="0"/>
          <w:color w:val="auto"/>
          <w:sz w:val="24"/>
          <w:szCs w:val="24"/>
        </w:rPr>
      </w:pPr>
      <w:r w:rsidRPr="000C1D99">
        <w:rPr>
          <w:b/>
          <w:i w:val="0"/>
          <w:iCs w:val="0"/>
          <w:color w:val="auto"/>
          <w:sz w:val="24"/>
          <w:szCs w:val="24"/>
        </w:rPr>
        <w:t>CLÁUSULA VIGÉSIMA OITAVA:</w:t>
      </w:r>
      <w:r w:rsidRPr="000C1D99">
        <w:rPr>
          <w:i w:val="0"/>
          <w:iCs w:val="0"/>
          <w:color w:val="auto"/>
          <w:sz w:val="24"/>
          <w:szCs w:val="24"/>
        </w:rPr>
        <w:t xml:space="preserve">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0C1D99" w:rsidRDefault="00D0629A" w:rsidP="00100082">
      <w:pPr>
        <w:pStyle w:val="Nvel3-R"/>
        <w:spacing w:line="360" w:lineRule="auto"/>
        <w:rPr>
          <w:i/>
          <w:iCs/>
          <w:color w:val="auto"/>
          <w:sz w:val="24"/>
          <w:szCs w:val="24"/>
        </w:rPr>
      </w:pPr>
      <w:r w:rsidRPr="000C1D99">
        <w:rPr>
          <w:b/>
          <w:bCs/>
          <w:color w:val="auto"/>
          <w:sz w:val="24"/>
          <w:szCs w:val="24"/>
        </w:rPr>
        <w:t>I.</w:t>
      </w:r>
      <w:r w:rsidRPr="000C1D99">
        <w:rPr>
          <w:color w:val="auto"/>
          <w:sz w:val="24"/>
          <w:szCs w:val="24"/>
        </w:rPr>
        <w:t xml:space="preserve"> Apresentação de justificativa da vantagem da adesão, inclusive em situações de provável desabastecimento ou descontinuidade de serviço público;</w:t>
      </w:r>
    </w:p>
    <w:p w14:paraId="1571EF6A" w14:textId="77777777" w:rsidR="00D0629A" w:rsidRPr="000C1D99" w:rsidRDefault="00D0629A" w:rsidP="00100082">
      <w:pPr>
        <w:pStyle w:val="Nvel3-R"/>
        <w:spacing w:line="360" w:lineRule="auto"/>
        <w:rPr>
          <w:i/>
          <w:iCs/>
          <w:color w:val="auto"/>
          <w:sz w:val="24"/>
          <w:szCs w:val="24"/>
        </w:rPr>
      </w:pPr>
      <w:r w:rsidRPr="000C1D99">
        <w:rPr>
          <w:b/>
          <w:bCs/>
          <w:color w:val="auto"/>
          <w:sz w:val="24"/>
          <w:szCs w:val="24"/>
        </w:rPr>
        <w:t>II.</w:t>
      </w:r>
      <w:r w:rsidRPr="000C1D99">
        <w:rPr>
          <w:color w:val="auto"/>
          <w:sz w:val="24"/>
          <w:szCs w:val="24"/>
        </w:rPr>
        <w:t xml:space="preserve"> Demonstração de que os valores registrados estão compatíveis com os valores praticados pelo mercado na forma do artigo 23 da Lei Federal nº 14.133, de 2021; e</w:t>
      </w:r>
    </w:p>
    <w:p w14:paraId="4EFA622A" w14:textId="77777777" w:rsidR="00D0629A" w:rsidRPr="000C1D99" w:rsidRDefault="00D0629A" w:rsidP="00100082">
      <w:pPr>
        <w:pStyle w:val="Nvel3-R"/>
        <w:spacing w:line="360" w:lineRule="auto"/>
        <w:rPr>
          <w:i/>
          <w:iCs/>
          <w:color w:val="auto"/>
          <w:sz w:val="24"/>
          <w:szCs w:val="24"/>
        </w:rPr>
      </w:pPr>
      <w:r w:rsidRPr="000C1D99">
        <w:rPr>
          <w:b/>
          <w:bCs/>
          <w:color w:val="auto"/>
          <w:sz w:val="24"/>
          <w:szCs w:val="24"/>
        </w:rPr>
        <w:t>III.</w:t>
      </w:r>
      <w:r w:rsidRPr="000C1D99">
        <w:rPr>
          <w:color w:val="auto"/>
          <w:sz w:val="24"/>
          <w:szCs w:val="24"/>
        </w:rPr>
        <w:t xml:space="preserve"> Consulta e aceitação prévias do órgão ou da entidade gerenciadora e do fornecedor.</w:t>
      </w:r>
    </w:p>
    <w:p w14:paraId="7694C8FC" w14:textId="77777777" w:rsidR="00D0629A" w:rsidRPr="000C1D99" w:rsidRDefault="00D0629A" w:rsidP="00157636">
      <w:pPr>
        <w:pStyle w:val="Nvel2-Red"/>
        <w:rPr>
          <w:i w:val="0"/>
          <w:iCs w:val="0"/>
          <w:color w:val="auto"/>
          <w:sz w:val="24"/>
          <w:szCs w:val="24"/>
        </w:rPr>
      </w:pPr>
      <w:r w:rsidRPr="000C1D99">
        <w:rPr>
          <w:b/>
          <w:i w:val="0"/>
          <w:iCs w:val="0"/>
          <w:color w:val="auto"/>
          <w:sz w:val="24"/>
          <w:szCs w:val="24"/>
        </w:rPr>
        <w:t xml:space="preserve">CLÁUSULA VIGÉSIMA NONA: </w:t>
      </w:r>
      <w:r w:rsidRPr="000C1D99">
        <w:rPr>
          <w:i w:val="0"/>
          <w:iCs w:val="0"/>
          <w:color w:val="auto"/>
          <w:sz w:val="24"/>
          <w:szCs w:val="24"/>
        </w:rPr>
        <w:t>A autorização do órgão ou entidade gerenciadora apenas será realizada após a aceitação da adesão pelo fornecedor.</w:t>
      </w:r>
    </w:p>
    <w:p w14:paraId="44EF62AF" w14:textId="77777777" w:rsidR="00D0629A" w:rsidRPr="000C1D99" w:rsidRDefault="00D0629A" w:rsidP="00100082">
      <w:pPr>
        <w:pStyle w:val="Nvel3-R"/>
        <w:spacing w:line="360" w:lineRule="auto"/>
        <w:rPr>
          <w:color w:val="auto"/>
          <w:sz w:val="24"/>
          <w:szCs w:val="24"/>
        </w:rPr>
      </w:pPr>
      <w:r w:rsidRPr="000C1D99">
        <w:rPr>
          <w:b/>
          <w:bCs/>
          <w:color w:val="auto"/>
          <w:sz w:val="24"/>
          <w:szCs w:val="24"/>
        </w:rPr>
        <w:t>I.</w:t>
      </w:r>
      <w:r w:rsidRPr="000C1D99">
        <w:rPr>
          <w:color w:val="auto"/>
          <w:sz w:val="24"/>
          <w:szCs w:val="24"/>
        </w:rPr>
        <w:t xml:space="preserve"> O órgão ou entidade gerenciadora poderá rejeitar adesões caso elas possam acarretar prejuízo à execução de seus próprios contratos ou à sua capacidade de gerenciamento.</w:t>
      </w:r>
    </w:p>
    <w:p w14:paraId="2EA9A639" w14:textId="4780D219" w:rsidR="00D0629A" w:rsidRPr="000C1D99" w:rsidRDefault="00D0629A" w:rsidP="00157636">
      <w:pPr>
        <w:pStyle w:val="Nvel2-Red"/>
        <w:rPr>
          <w:i w:val="0"/>
          <w:iCs w:val="0"/>
          <w:color w:val="auto"/>
          <w:sz w:val="24"/>
          <w:szCs w:val="24"/>
        </w:rPr>
      </w:pPr>
      <w:r w:rsidRPr="000C1D99">
        <w:rPr>
          <w:b/>
          <w:i w:val="0"/>
          <w:iCs w:val="0"/>
          <w:color w:val="auto"/>
          <w:sz w:val="24"/>
          <w:szCs w:val="24"/>
        </w:rPr>
        <w:t xml:space="preserve">CLÁUSULA TRIGÉSIMA: </w:t>
      </w:r>
      <w:r w:rsidRPr="000C1D99">
        <w:rPr>
          <w:i w:val="0"/>
          <w:iCs w:val="0"/>
          <w:color w:val="auto"/>
          <w:sz w:val="24"/>
          <w:szCs w:val="24"/>
        </w:rPr>
        <w:t>Após a autorização do órgão ou da entidade gerenciadora, o órgão ou entidade não participante deverá efetivar a contratação solicitada em até noventa dias, observado o prazo de vigência da ata.</w:t>
      </w:r>
    </w:p>
    <w:p w14:paraId="3D5A9998" w14:textId="77777777" w:rsidR="00D0629A" w:rsidRPr="000C1D99" w:rsidRDefault="00D0629A" w:rsidP="00157636">
      <w:pPr>
        <w:pStyle w:val="Nvel2-Red"/>
        <w:rPr>
          <w:i w:val="0"/>
          <w:iCs w:val="0"/>
          <w:color w:val="auto"/>
          <w:sz w:val="24"/>
          <w:szCs w:val="24"/>
        </w:rPr>
      </w:pPr>
      <w:r w:rsidRPr="000C1D99">
        <w:rPr>
          <w:b/>
          <w:i w:val="0"/>
          <w:iCs w:val="0"/>
          <w:color w:val="auto"/>
          <w:sz w:val="24"/>
          <w:szCs w:val="24"/>
        </w:rPr>
        <w:lastRenderedPageBreak/>
        <w:t xml:space="preserve">CLÁUSULA TRIGÉSIMA PRIMEIRA: </w:t>
      </w:r>
      <w:r w:rsidRPr="000C1D99">
        <w:rPr>
          <w:i w:val="0"/>
          <w:iCs w:val="0"/>
          <w:color w:val="auto"/>
          <w:sz w:val="24"/>
          <w:szCs w:val="24"/>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0C1D99" w:rsidRDefault="00D0629A" w:rsidP="00157636">
      <w:pPr>
        <w:pStyle w:val="Nvel2-Red"/>
        <w:rPr>
          <w:i w:val="0"/>
          <w:iCs w:val="0"/>
          <w:color w:val="auto"/>
          <w:sz w:val="24"/>
          <w:szCs w:val="24"/>
        </w:rPr>
      </w:pPr>
      <w:r w:rsidRPr="000C1D99">
        <w:rPr>
          <w:b/>
          <w:i w:val="0"/>
          <w:iCs w:val="0"/>
          <w:color w:val="auto"/>
          <w:sz w:val="24"/>
          <w:szCs w:val="24"/>
        </w:rPr>
        <w:t xml:space="preserve">CLÁUSULA TRIGÉSIMA SEGUNDA: </w:t>
      </w:r>
      <w:r w:rsidRPr="000C1D99">
        <w:rPr>
          <w:i w:val="0"/>
          <w:iCs w:val="0"/>
          <w:color w:val="auto"/>
          <w:sz w:val="24"/>
          <w:szCs w:val="24"/>
        </w:rPr>
        <w:t>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0C1D99" w:rsidRDefault="00D0629A" w:rsidP="00157636">
      <w:pPr>
        <w:pStyle w:val="Nvel2-Red"/>
        <w:rPr>
          <w:i w:val="0"/>
          <w:iCs w:val="0"/>
          <w:color w:val="auto"/>
          <w:sz w:val="24"/>
          <w:szCs w:val="24"/>
        </w:rPr>
      </w:pPr>
      <w:r w:rsidRPr="000C1D99">
        <w:rPr>
          <w:b/>
          <w:i w:val="0"/>
          <w:iCs w:val="0"/>
          <w:color w:val="auto"/>
          <w:sz w:val="24"/>
          <w:szCs w:val="24"/>
        </w:rPr>
        <w:t xml:space="preserve">CLÁUSULA TRIGÉSIMA TERCEIRA: </w:t>
      </w:r>
      <w:r w:rsidRPr="000C1D99">
        <w:rPr>
          <w:i w:val="0"/>
          <w:iCs w:val="0"/>
          <w:color w:val="auto"/>
          <w:sz w:val="24"/>
          <w:szCs w:val="24"/>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0C1D99" w:rsidRDefault="00D0629A" w:rsidP="00157636">
      <w:pPr>
        <w:pStyle w:val="Nvel2-Red"/>
        <w:rPr>
          <w:i w:val="0"/>
          <w:iCs w:val="0"/>
          <w:color w:val="auto"/>
          <w:sz w:val="24"/>
          <w:szCs w:val="24"/>
        </w:rPr>
      </w:pPr>
      <w:r w:rsidRPr="000C1D99">
        <w:rPr>
          <w:b/>
          <w:i w:val="0"/>
          <w:iCs w:val="0"/>
          <w:color w:val="auto"/>
          <w:sz w:val="24"/>
          <w:szCs w:val="24"/>
        </w:rPr>
        <w:t xml:space="preserve">CLÁUSULA TRIGÉSIMA QUARTA: </w:t>
      </w:r>
      <w:r w:rsidRPr="000C1D99">
        <w:rPr>
          <w:i w:val="0"/>
          <w:iCs w:val="0"/>
          <w:color w:val="auto"/>
          <w:sz w:val="24"/>
          <w:szCs w:val="24"/>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D7E4132" w14:textId="4E671C74" w:rsidR="00D0629A" w:rsidRPr="000C1D99" w:rsidRDefault="00D0629A" w:rsidP="00157636">
      <w:pPr>
        <w:pStyle w:val="Nivel2"/>
        <w:rPr>
          <w:sz w:val="24"/>
          <w:szCs w:val="24"/>
        </w:rPr>
      </w:pPr>
      <w:r w:rsidRPr="000C1D99">
        <w:rPr>
          <w:b/>
          <w:sz w:val="24"/>
          <w:szCs w:val="24"/>
        </w:rPr>
        <w:t xml:space="preserve">CLÁUSULA TRIGÉSIMA QUINTA: </w:t>
      </w:r>
      <w:r w:rsidR="00336682" w:rsidRPr="000C1D99">
        <w:rPr>
          <w:bCs/>
          <w:sz w:val="24"/>
          <w:szCs w:val="24"/>
        </w:rPr>
        <w:t>No caso de</w:t>
      </w:r>
      <w:r w:rsidR="00336682" w:rsidRPr="000C1D99">
        <w:rPr>
          <w:b/>
          <w:sz w:val="24"/>
          <w:szCs w:val="24"/>
        </w:rPr>
        <w:t xml:space="preserve"> </w:t>
      </w:r>
      <w:r w:rsidRPr="000C1D99">
        <w:rPr>
          <w:sz w:val="24"/>
          <w:szCs w:val="24"/>
        </w:rPr>
        <w:t>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0C1D99" w:rsidRDefault="00D0629A" w:rsidP="00157636">
      <w:pPr>
        <w:pStyle w:val="Nivel2"/>
        <w:rPr>
          <w:sz w:val="24"/>
          <w:szCs w:val="24"/>
        </w:rPr>
      </w:pPr>
      <w:r w:rsidRPr="000C1D99">
        <w:rPr>
          <w:b/>
          <w:sz w:val="24"/>
          <w:szCs w:val="24"/>
        </w:rPr>
        <w:t xml:space="preserve">CLÁUSULA TRIGÉSIMA SEXTA: </w:t>
      </w:r>
      <w:r w:rsidRPr="000C1D99">
        <w:rPr>
          <w:sz w:val="24"/>
          <w:szCs w:val="24"/>
        </w:rPr>
        <w:t>É vedado efetuar acréscimos nos quantitativos fixados na ata de registro de preços.</w:t>
      </w:r>
    </w:p>
    <w:p w14:paraId="01C4AE61"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sz w:val="24"/>
          <w:szCs w:val="24"/>
        </w:rPr>
      </w:pPr>
      <w:r w:rsidRPr="000C1D99">
        <w:rPr>
          <w:rFonts w:ascii="Cambria" w:eastAsia="Arial" w:hAnsi="Cambria"/>
          <w:b/>
          <w:sz w:val="24"/>
          <w:szCs w:val="24"/>
        </w:rPr>
        <w:t>DAS PENALIDADES</w:t>
      </w:r>
    </w:p>
    <w:p w14:paraId="716267C6" w14:textId="77777777" w:rsidR="00D0629A" w:rsidRPr="000C1D99" w:rsidRDefault="00D0629A" w:rsidP="00100082">
      <w:pPr>
        <w:pStyle w:val="Nvel3"/>
        <w:numPr>
          <w:ilvl w:val="0"/>
          <w:numId w:val="0"/>
        </w:numPr>
        <w:spacing w:line="360" w:lineRule="auto"/>
        <w:rPr>
          <w:rFonts w:ascii="Cambria" w:hAnsi="Cambria"/>
          <w:sz w:val="24"/>
          <w:szCs w:val="24"/>
        </w:rPr>
      </w:pPr>
      <w:r w:rsidRPr="000C1D99">
        <w:rPr>
          <w:rFonts w:ascii="Cambria" w:hAnsi="Cambria"/>
          <w:b/>
          <w:bCs/>
          <w:sz w:val="24"/>
          <w:szCs w:val="24"/>
        </w:rPr>
        <w:lastRenderedPageBreak/>
        <w:t>CLÁSULA TRIGÉSIMA SÉTIMA:</w:t>
      </w:r>
      <w:r w:rsidRPr="000C1D99">
        <w:rPr>
          <w:rFonts w:ascii="Cambria" w:hAnsi="Cambria"/>
          <w:sz w:val="24"/>
          <w:szCs w:val="24"/>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0C1D99" w:rsidRDefault="00D0629A" w:rsidP="00100082">
      <w:pPr>
        <w:pStyle w:val="Nvel3"/>
        <w:numPr>
          <w:ilvl w:val="0"/>
          <w:numId w:val="0"/>
        </w:numPr>
        <w:spacing w:line="360" w:lineRule="auto"/>
        <w:rPr>
          <w:rFonts w:ascii="Cambria" w:hAnsi="Cambria"/>
          <w:color w:val="000000" w:themeColor="text1"/>
          <w:sz w:val="24"/>
          <w:szCs w:val="24"/>
        </w:rPr>
      </w:pPr>
      <w:r w:rsidRPr="000C1D99">
        <w:rPr>
          <w:rFonts w:ascii="Cambria" w:hAnsi="Cambria"/>
          <w:b/>
          <w:bCs/>
          <w:sz w:val="24"/>
          <w:szCs w:val="24"/>
        </w:rPr>
        <w:t>CLÁSULA TRIGÉSIMA OITAVA:</w:t>
      </w:r>
      <w:r w:rsidRPr="000C1D99">
        <w:rPr>
          <w:rFonts w:ascii="Cambria" w:hAnsi="Cambria"/>
          <w:sz w:val="24"/>
          <w:szCs w:val="24"/>
        </w:rPr>
        <w:t xml:space="preserve"> As sanções também se aplicam aos integrantes do cadastro de reserva no registro de preços que</w:t>
      </w:r>
      <w:r w:rsidRPr="000C1D99">
        <w:rPr>
          <w:rFonts w:ascii="Cambria" w:hAnsi="Cambria"/>
          <w:color w:val="000000" w:themeColor="text1"/>
          <w:sz w:val="24"/>
          <w:szCs w:val="24"/>
        </w:rPr>
        <w:t xml:space="preserve">, convocados, não honrarem o compromisso assumido injustificadamente após terem assinado a ata. </w:t>
      </w:r>
    </w:p>
    <w:p w14:paraId="6E19220B" w14:textId="77777777" w:rsidR="00D0629A" w:rsidRPr="000C1D99" w:rsidRDefault="00D0629A" w:rsidP="00100082">
      <w:pPr>
        <w:pStyle w:val="Nvel3"/>
        <w:numPr>
          <w:ilvl w:val="0"/>
          <w:numId w:val="0"/>
        </w:numPr>
        <w:spacing w:line="360" w:lineRule="auto"/>
        <w:rPr>
          <w:rFonts w:ascii="Cambria" w:hAnsi="Cambria"/>
          <w:color w:val="000000" w:themeColor="text1"/>
          <w:sz w:val="24"/>
          <w:szCs w:val="24"/>
        </w:rPr>
      </w:pPr>
      <w:r w:rsidRPr="000C1D99">
        <w:rPr>
          <w:rFonts w:ascii="Cambria" w:hAnsi="Cambria"/>
          <w:b/>
          <w:bCs/>
          <w:color w:val="000000" w:themeColor="text1"/>
          <w:sz w:val="24"/>
          <w:szCs w:val="24"/>
        </w:rPr>
        <w:t>CLÁSULA TRIGÉSIMA NONA:</w:t>
      </w:r>
      <w:r w:rsidRPr="000C1D99">
        <w:rPr>
          <w:rFonts w:ascii="Cambria" w:hAnsi="Cambria"/>
          <w:color w:val="000000" w:themeColor="text1"/>
          <w:sz w:val="24"/>
          <w:szCs w:val="24"/>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0C1D99" w:rsidRDefault="00D0629A" w:rsidP="00157636">
      <w:pPr>
        <w:pStyle w:val="Nivel2"/>
        <w:rPr>
          <w:sz w:val="24"/>
          <w:szCs w:val="24"/>
        </w:rPr>
      </w:pPr>
      <w:r w:rsidRPr="000C1D99">
        <w:rPr>
          <w:b/>
          <w:bCs/>
          <w:sz w:val="24"/>
          <w:szCs w:val="24"/>
        </w:rPr>
        <w:t>CLÁSULA QUADRAGÉSIMA:</w:t>
      </w:r>
      <w:r w:rsidRPr="000C1D99">
        <w:rPr>
          <w:sz w:val="24"/>
          <w:szCs w:val="24"/>
        </w:rPr>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DO CANCELAMENTO DO REGISTRO VENCEDOR E DOS PREÇOS REGISTRADOS</w:t>
      </w:r>
    </w:p>
    <w:p w14:paraId="23EF1B47" w14:textId="77777777" w:rsidR="00D0629A" w:rsidRPr="000C1D99" w:rsidRDefault="00D0629A" w:rsidP="00157636">
      <w:pPr>
        <w:pStyle w:val="Nivel2"/>
        <w:rPr>
          <w:sz w:val="24"/>
          <w:szCs w:val="24"/>
        </w:rPr>
      </w:pPr>
      <w:r w:rsidRPr="000C1D99">
        <w:rPr>
          <w:b/>
          <w:bCs/>
          <w:sz w:val="24"/>
          <w:szCs w:val="24"/>
        </w:rPr>
        <w:t xml:space="preserve">CLÁSULA QUADRAGÉSIMA PRIMEIRA: </w:t>
      </w:r>
      <w:r w:rsidRPr="000C1D99">
        <w:rPr>
          <w:sz w:val="24"/>
          <w:szCs w:val="24"/>
        </w:rPr>
        <w:t>O registro do fornecedor será cancelado pelo gerenciador, quando o fornecedor:</w:t>
      </w:r>
      <w:bookmarkStart w:id="79" w:name="cancelamento_do_fornecedor"/>
      <w:bookmarkEnd w:id="79"/>
    </w:p>
    <w:p w14:paraId="26F6443E"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Descumprir as condições da ata de registro de preços, sem motivo justificado;</w:t>
      </w:r>
    </w:p>
    <w:p w14:paraId="50A4C302"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Não re</w:t>
      </w:r>
      <w:r w:rsidRPr="000C1D99">
        <w:rPr>
          <w:rFonts w:ascii="Cambria" w:eastAsia="Arial" w:hAnsi="Cambria"/>
          <w:color w:val="000000" w:themeColor="text1"/>
          <w:sz w:val="24"/>
          <w:szCs w:val="24"/>
        </w:rPr>
        <w:t>ti</w:t>
      </w:r>
      <w:r w:rsidRPr="000C1D99">
        <w:rPr>
          <w:rFonts w:ascii="Cambria" w:hAnsi="Cambria"/>
          <w:color w:val="000000" w:themeColor="text1"/>
          <w:sz w:val="24"/>
          <w:szCs w:val="24"/>
        </w:rPr>
        <w:t>rar a nota de empenho, ou instrumento equivalente, no prazo estabelecido pela Administração sem justificativa razoável;</w:t>
      </w:r>
    </w:p>
    <w:p w14:paraId="5BD9FE50"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III.</w:t>
      </w:r>
      <w:r w:rsidRPr="000C1D99">
        <w:rPr>
          <w:rFonts w:ascii="Cambria" w:hAnsi="Cambria"/>
          <w:color w:val="000000" w:themeColor="text1"/>
          <w:sz w:val="24"/>
          <w:szCs w:val="24"/>
        </w:rPr>
        <w:t xml:space="preserve"> Não aceitar manter seu preço registrado, na hipótese prevista no artigo 27, § 2º, do Decreto nº 11.462, de 2023; ou</w:t>
      </w:r>
    </w:p>
    <w:p w14:paraId="54FE340E"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IV.</w:t>
      </w:r>
      <w:r w:rsidRPr="000C1D99">
        <w:rPr>
          <w:rFonts w:ascii="Cambria" w:hAnsi="Cambria"/>
          <w:color w:val="000000" w:themeColor="text1"/>
          <w:sz w:val="24"/>
          <w:szCs w:val="24"/>
        </w:rPr>
        <w:t xml:space="preserve"> Sofrer sanção prevista nos incisos III ou IV do caput do artigo 156 da Lei Federal nº 14.133, de 2021.</w:t>
      </w:r>
    </w:p>
    <w:p w14:paraId="371FD3A1" w14:textId="77777777" w:rsidR="00D0629A" w:rsidRPr="000C1D99" w:rsidRDefault="00D0629A" w:rsidP="00100082">
      <w:pPr>
        <w:pStyle w:val="Nvel4"/>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a)</w:t>
      </w:r>
      <w:r w:rsidRPr="000C1D99">
        <w:rPr>
          <w:rFonts w:ascii="Cambria" w:hAnsi="Cambria"/>
          <w:color w:val="000000" w:themeColor="text1"/>
          <w:sz w:val="24"/>
          <w:szCs w:val="24"/>
        </w:rPr>
        <w:t xml:space="preserve"> Na hipótese de aplicação de sanção prevista nos incisos III ou IV do caput do artigo 156 da Lei nº 14.133, de 2021, caso a penalidade aplicada ao fornecedor não </w:t>
      </w:r>
      <w:r w:rsidRPr="000C1D99">
        <w:rPr>
          <w:rFonts w:ascii="Cambria" w:hAnsi="Cambria"/>
          <w:color w:val="000000" w:themeColor="text1"/>
          <w:sz w:val="24"/>
          <w:szCs w:val="24"/>
        </w:rPr>
        <w:lastRenderedPageBreak/>
        <w:t>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0C1D99" w:rsidRDefault="00D0629A" w:rsidP="00157636">
      <w:pPr>
        <w:pStyle w:val="Nivel2"/>
        <w:rPr>
          <w:sz w:val="24"/>
          <w:szCs w:val="24"/>
        </w:rPr>
      </w:pPr>
      <w:r w:rsidRPr="000C1D99">
        <w:rPr>
          <w:b/>
          <w:bCs/>
          <w:sz w:val="24"/>
          <w:szCs w:val="24"/>
        </w:rPr>
        <w:t xml:space="preserve">CLÁSULA QUADRAGÉSIMA SEGUNDA: </w:t>
      </w:r>
      <w:r w:rsidRPr="000C1D99">
        <w:rPr>
          <w:sz w:val="24"/>
          <w:szCs w:val="24"/>
        </w:rPr>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0C1D99" w:rsidRDefault="00D0629A" w:rsidP="00157636">
      <w:pPr>
        <w:pStyle w:val="Nivel2"/>
        <w:rPr>
          <w:sz w:val="24"/>
          <w:szCs w:val="24"/>
        </w:rPr>
      </w:pPr>
      <w:r w:rsidRPr="000C1D99">
        <w:rPr>
          <w:b/>
          <w:bCs/>
          <w:sz w:val="24"/>
          <w:szCs w:val="24"/>
        </w:rPr>
        <w:t xml:space="preserve">CLÁSULA QUADRAGÉSIMA TERCEIRA: </w:t>
      </w:r>
      <w:r w:rsidRPr="000C1D99">
        <w:rPr>
          <w:sz w:val="24"/>
          <w:szCs w:val="24"/>
        </w:rPr>
        <w:t>Na hipótese de cancelamento do registro do fornecedor, o órgão ou a entidade gerenciadora poderá convocar os licitantes que compõem o cadastro de reserva, observada a ordem de classificação.</w:t>
      </w:r>
    </w:p>
    <w:p w14:paraId="79EECD4E" w14:textId="77777777" w:rsidR="00D0629A" w:rsidRPr="000C1D99" w:rsidRDefault="00D0629A" w:rsidP="00157636">
      <w:pPr>
        <w:pStyle w:val="Nivel2"/>
        <w:rPr>
          <w:sz w:val="24"/>
          <w:szCs w:val="24"/>
        </w:rPr>
      </w:pPr>
      <w:r w:rsidRPr="000C1D99">
        <w:rPr>
          <w:b/>
          <w:bCs/>
          <w:sz w:val="24"/>
          <w:szCs w:val="24"/>
        </w:rPr>
        <w:t xml:space="preserve">CLÁSULA QUADRAGÉSIMA QUARTA: </w:t>
      </w:r>
      <w:r w:rsidRPr="000C1D99">
        <w:rPr>
          <w:sz w:val="24"/>
          <w:szCs w:val="24"/>
        </w:rPr>
        <w:t>O cancelamento dos preços registrados poderá ser realizado pelo gerenciador, em determinada ata de registro de preços, total ou parcialmente, nas seguintes hipóteses, desde que devidamente comprovadas e justificadas:</w:t>
      </w:r>
      <w:bookmarkStart w:id="80" w:name="cancelamento_da_ata"/>
      <w:bookmarkEnd w:id="80"/>
      <w:r w:rsidRPr="000C1D99">
        <w:rPr>
          <w:sz w:val="24"/>
          <w:szCs w:val="24"/>
        </w:rPr>
        <w:t xml:space="preserve"> </w:t>
      </w:r>
    </w:p>
    <w:p w14:paraId="59471CF3"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Por razão de interesse público;</w:t>
      </w:r>
    </w:p>
    <w:p w14:paraId="182E7A9C"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w:t>
      </w:r>
      <w:r w:rsidRPr="000C1D99">
        <w:rPr>
          <w:rFonts w:ascii="Cambria" w:hAnsi="Cambria"/>
          <w:color w:val="000000" w:themeColor="text1"/>
          <w:sz w:val="24"/>
          <w:szCs w:val="24"/>
        </w:rPr>
        <w:t xml:space="preserve"> A pedido do fornecedor, decorrente de caso fortuito ou força maior; ou</w:t>
      </w:r>
    </w:p>
    <w:p w14:paraId="4A226E77" w14:textId="77777777" w:rsidR="00D0629A" w:rsidRPr="000C1D99" w:rsidRDefault="00D0629A" w:rsidP="00100082">
      <w:pPr>
        <w:pStyle w:val="Nvel3"/>
        <w:numPr>
          <w:ilvl w:val="0"/>
          <w:numId w:val="0"/>
        </w:numPr>
        <w:spacing w:line="360" w:lineRule="auto"/>
        <w:ind w:firstLine="567"/>
        <w:rPr>
          <w:rFonts w:ascii="Cambria" w:hAnsi="Cambria"/>
          <w:color w:val="000000" w:themeColor="text1"/>
          <w:sz w:val="24"/>
          <w:szCs w:val="24"/>
        </w:rPr>
      </w:pPr>
      <w:r w:rsidRPr="000C1D99">
        <w:rPr>
          <w:rFonts w:ascii="Cambria" w:hAnsi="Cambria"/>
          <w:b/>
          <w:bCs/>
          <w:color w:val="000000" w:themeColor="text1"/>
          <w:sz w:val="24"/>
          <w:szCs w:val="24"/>
        </w:rPr>
        <w:t>III.</w:t>
      </w:r>
      <w:r w:rsidRPr="000C1D99">
        <w:rPr>
          <w:rFonts w:ascii="Cambria" w:hAnsi="Cambria"/>
          <w:color w:val="000000" w:themeColor="text1"/>
          <w:sz w:val="24"/>
          <w:szCs w:val="24"/>
        </w:rPr>
        <w:t xml:space="preserve"> Se não houver êxito nas negociações, nas hipóteses em que o preço de mercado tornar-se superior ou inferior ao preço registrado, nos termos do Decreto Municipal nº 17, de 08 de janeiro de 2024.</w:t>
      </w:r>
    </w:p>
    <w:p w14:paraId="25F4A320"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DOS DIREITOS E OBRIGAÇÕES DAS PARTES</w:t>
      </w:r>
    </w:p>
    <w:p w14:paraId="3522B893" w14:textId="77777777" w:rsidR="00D0629A" w:rsidRPr="000C1D99" w:rsidRDefault="00D0629A" w:rsidP="00100082">
      <w:pPr>
        <w:spacing w:before="240" w:afterLines="10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 xml:space="preserve">CLÁSULA QUADRAGÉSIMA QUINTA: </w:t>
      </w:r>
      <w:r w:rsidRPr="000C1D99">
        <w:rPr>
          <w:rFonts w:ascii="Cambria" w:hAnsi="Cambria"/>
          <w:color w:val="000000" w:themeColor="text1"/>
          <w:sz w:val="24"/>
          <w:szCs w:val="24"/>
        </w:rPr>
        <w:t>Compete ao órgão Gestor:</w:t>
      </w:r>
    </w:p>
    <w:p w14:paraId="100FB0DA"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lastRenderedPageBreak/>
        <w:t xml:space="preserve">II. </w:t>
      </w:r>
      <w:r w:rsidRPr="000C1D99">
        <w:rPr>
          <w:rFonts w:ascii="Cambria" w:hAnsi="Cambria"/>
          <w:color w:val="000000" w:themeColor="text1"/>
          <w:sz w:val="24"/>
          <w:szCs w:val="24"/>
        </w:rPr>
        <w:t xml:space="preserve">O órgão acompanhará, periodicamente, os preços praticados no mercado para os materiais registrados, para fins de controle e fixados do valor máximo a ser pago pela administração. </w:t>
      </w:r>
    </w:p>
    <w:p w14:paraId="3A6370CD" w14:textId="77777777" w:rsidR="00D0629A" w:rsidRPr="000C1D99" w:rsidRDefault="00D0629A" w:rsidP="00100082">
      <w:pPr>
        <w:spacing w:before="240" w:afterLines="100" w:after="240" w:line="360" w:lineRule="auto"/>
        <w:ind w:left="567"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a) </w:t>
      </w:r>
      <w:r w:rsidRPr="000C1D99">
        <w:rPr>
          <w:rFonts w:ascii="Cambria" w:hAnsi="Cambria"/>
          <w:color w:val="000000" w:themeColor="text1"/>
          <w:sz w:val="24"/>
          <w:szCs w:val="24"/>
        </w:rPr>
        <w:t>O órgão gerenciador sempre que os órgãos e entidades usuários da ata de registro de preços necessitarem da entrega dos materiais, indicará os fornecedores e seus respectivos a serem fornecidos.</w:t>
      </w:r>
    </w:p>
    <w:p w14:paraId="13EB331B" w14:textId="5FA27270"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III.</w:t>
      </w:r>
      <w:r w:rsidRPr="000C1D99">
        <w:rPr>
          <w:rFonts w:ascii="Cambria" w:hAnsi="Cambria"/>
          <w:color w:val="000000" w:themeColor="text1"/>
          <w:sz w:val="24"/>
          <w:szCs w:val="24"/>
        </w:rPr>
        <w:t xml:space="preserve"> Optar pela contratação ou não dos bens decorrentes do Sistema de Registro de Preços ou das quantidades estimadas, ficando-lhe facultada a utilização de outros meios para </w:t>
      </w:r>
      <w:r w:rsidR="00A00949" w:rsidRPr="000C1D99">
        <w:rPr>
          <w:rFonts w:ascii="Cambria" w:hAnsi="Cambria"/>
          <w:color w:val="000000" w:themeColor="text1"/>
          <w:sz w:val="24"/>
          <w:szCs w:val="24"/>
        </w:rPr>
        <w:t>fornecimento</w:t>
      </w:r>
      <w:r w:rsidRPr="000C1D99">
        <w:rPr>
          <w:rFonts w:ascii="Cambria" w:hAnsi="Cambria"/>
          <w:color w:val="000000" w:themeColor="text1"/>
          <w:sz w:val="24"/>
          <w:szCs w:val="24"/>
        </w:rPr>
        <w:t>, respeitada a legislação relativas às licitações, em que caiba recurso ou indenização.</w:t>
      </w:r>
    </w:p>
    <w:p w14:paraId="411442FD"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IV.</w:t>
      </w:r>
      <w:r w:rsidRPr="000C1D99">
        <w:rPr>
          <w:rFonts w:ascii="Cambria" w:hAnsi="Cambria"/>
          <w:color w:val="000000" w:themeColor="text1"/>
          <w:sz w:val="24"/>
          <w:szCs w:val="24"/>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V.</w:t>
      </w:r>
      <w:r w:rsidRPr="000C1D99">
        <w:rPr>
          <w:rFonts w:ascii="Cambria" w:hAnsi="Cambria"/>
          <w:color w:val="000000" w:themeColor="text1"/>
          <w:sz w:val="24"/>
          <w:szCs w:val="24"/>
        </w:rPr>
        <w:t xml:space="preserve"> Decidir sobre a revisão ou cancelamento dos preços registrados no prazo máximo de 10 (dez) dias úteis, salvo motivo de forma maior devidamente justificado no processo.</w:t>
      </w:r>
    </w:p>
    <w:p w14:paraId="50006E00"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VI.</w:t>
      </w:r>
      <w:r w:rsidRPr="000C1D99">
        <w:rPr>
          <w:rFonts w:ascii="Cambria" w:hAnsi="Cambria"/>
          <w:color w:val="000000" w:themeColor="text1"/>
          <w:sz w:val="24"/>
          <w:szCs w:val="24"/>
        </w:rPr>
        <w:t xml:space="preserve"> Emitir autorização de compra.</w:t>
      </w:r>
    </w:p>
    <w:p w14:paraId="3B88DA1B"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VII.</w:t>
      </w:r>
      <w:r w:rsidRPr="000C1D99">
        <w:rPr>
          <w:rFonts w:ascii="Cambria" w:hAnsi="Cambria"/>
          <w:color w:val="000000" w:themeColor="text1"/>
          <w:sz w:val="24"/>
          <w:szCs w:val="24"/>
        </w:rPr>
        <w:t xml:space="preserve"> Dar preferência de contratação com o detentor de registro de preços ou conceder igualdade de condições, no caso de contratações por outros meios permitidos pela legislação.</w:t>
      </w:r>
    </w:p>
    <w:p w14:paraId="0C240B10" w14:textId="77777777" w:rsidR="00D0629A" w:rsidRPr="000C1D99" w:rsidRDefault="00D0629A" w:rsidP="00100082">
      <w:pPr>
        <w:spacing w:before="240" w:afterLines="10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 xml:space="preserve">CLÁSULA QUADRAGÉSIMA SEXTA: </w:t>
      </w:r>
      <w:r w:rsidRPr="000C1D99">
        <w:rPr>
          <w:rFonts w:ascii="Cambria" w:hAnsi="Cambria"/>
          <w:color w:val="000000" w:themeColor="text1"/>
          <w:sz w:val="24"/>
          <w:szCs w:val="24"/>
        </w:rPr>
        <w:t>Compete aos órgãos ou entidades usuárias:</w:t>
      </w:r>
    </w:p>
    <w:p w14:paraId="5DC922B4"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 </w:t>
      </w:r>
      <w:r w:rsidRPr="000C1D99">
        <w:rPr>
          <w:rFonts w:ascii="Cambria" w:hAnsi="Cambria"/>
          <w:color w:val="000000" w:themeColor="text1"/>
          <w:sz w:val="24"/>
          <w:szCs w:val="24"/>
        </w:rPr>
        <w:t>Proporcionar ao detentor da ata todas as condições para cumprimento de suas obrigações e entrega dos materiais dentro das normas estabelecidas no Edital.</w:t>
      </w:r>
    </w:p>
    <w:p w14:paraId="08452E95"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II. </w:t>
      </w:r>
      <w:r w:rsidRPr="000C1D99">
        <w:rPr>
          <w:rFonts w:ascii="Cambria" w:hAnsi="Cambria"/>
          <w:color w:val="000000" w:themeColor="text1"/>
          <w:sz w:val="24"/>
          <w:szCs w:val="24"/>
        </w:rPr>
        <w:t>Tomar conhecimento da Ata de Registro de Preços, inclusive de eventuais alterações para o correto cumprimento de suas disposições.</w:t>
      </w:r>
    </w:p>
    <w:p w14:paraId="6118BFC7"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lastRenderedPageBreak/>
        <w:t xml:space="preserve">III. </w:t>
      </w:r>
      <w:r w:rsidRPr="000C1D99">
        <w:rPr>
          <w:rFonts w:ascii="Cambria" w:hAnsi="Cambria"/>
          <w:color w:val="000000" w:themeColor="text1"/>
          <w:sz w:val="24"/>
          <w:szCs w:val="24"/>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0C1D99" w:rsidRDefault="00D0629A" w:rsidP="00100082">
      <w:pPr>
        <w:spacing w:before="240" w:afterLines="100" w:after="240" w:line="360" w:lineRule="auto"/>
        <w:ind w:left="567"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a) </w:t>
      </w:r>
      <w:r w:rsidRPr="000C1D99">
        <w:rPr>
          <w:rFonts w:ascii="Cambria" w:hAnsi="Cambria"/>
          <w:color w:val="000000" w:themeColor="text1"/>
          <w:sz w:val="24"/>
          <w:szCs w:val="24"/>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IV. </w:t>
      </w:r>
      <w:r w:rsidRPr="000C1D99">
        <w:rPr>
          <w:rFonts w:ascii="Cambria" w:hAnsi="Cambria"/>
          <w:color w:val="000000" w:themeColor="text1"/>
          <w:sz w:val="24"/>
          <w:szCs w:val="24"/>
        </w:rPr>
        <w:t>Rejeitar, no todo ou em parte, os produtos entregues em desacordo com as obrigações assumidas pelo detentor da ata.</w:t>
      </w:r>
    </w:p>
    <w:p w14:paraId="7A301D81" w14:textId="77777777" w:rsidR="00D0629A" w:rsidRPr="000C1D99" w:rsidRDefault="00D0629A" w:rsidP="00100082">
      <w:pPr>
        <w:spacing w:before="240" w:afterLines="10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 xml:space="preserve">CLÁSULA QUINQUAGÉSIMA: </w:t>
      </w:r>
      <w:r w:rsidRPr="000C1D99">
        <w:rPr>
          <w:rFonts w:ascii="Cambria" w:hAnsi="Cambria"/>
          <w:color w:val="000000" w:themeColor="text1"/>
          <w:sz w:val="24"/>
          <w:szCs w:val="24"/>
        </w:rPr>
        <w:t>Compete ao compromitente da Ata:</w:t>
      </w:r>
    </w:p>
    <w:p w14:paraId="22E8DCF2"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 </w:t>
      </w:r>
      <w:r w:rsidRPr="000C1D99">
        <w:rPr>
          <w:rFonts w:ascii="Cambria" w:hAnsi="Cambria"/>
          <w:color w:val="000000" w:themeColor="text1"/>
          <w:sz w:val="24"/>
          <w:szCs w:val="24"/>
        </w:rPr>
        <w:t>Entregar os produtos 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II. </w:t>
      </w:r>
      <w:r w:rsidRPr="000C1D99">
        <w:rPr>
          <w:rFonts w:ascii="Cambria" w:hAnsi="Cambria"/>
          <w:color w:val="000000" w:themeColor="text1"/>
          <w:sz w:val="24"/>
          <w:szCs w:val="24"/>
        </w:rPr>
        <w:t>Manter durante a vigência do registro de preços, a compatibilidade de todas as condições de habilitação e qualificação exigidas na licitação.</w:t>
      </w:r>
    </w:p>
    <w:p w14:paraId="382C40DD"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III. </w:t>
      </w:r>
      <w:r w:rsidRPr="000C1D99">
        <w:rPr>
          <w:rFonts w:ascii="Cambria" w:hAnsi="Cambria"/>
          <w:color w:val="000000" w:themeColor="text1"/>
          <w:sz w:val="24"/>
          <w:szCs w:val="24"/>
        </w:rPr>
        <w:t>Substituir os produtos recusados pelo órgão ou entidade usuária, sem qualquer ônus para a Administração no prazo máximo de 05 (cinco) dias, independentemente da aplicação das penalidades cabíveis.</w:t>
      </w:r>
    </w:p>
    <w:p w14:paraId="14C126E5"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IV. </w:t>
      </w:r>
      <w:r w:rsidRPr="000C1D99">
        <w:rPr>
          <w:rFonts w:ascii="Cambria" w:hAnsi="Cambria"/>
          <w:color w:val="000000" w:themeColor="text1"/>
          <w:sz w:val="24"/>
          <w:szCs w:val="24"/>
        </w:rPr>
        <w:t>Ter revisado ou cancelado o registro de seus preços, quando presentes os pressupostos previstos nesta Ata de Registro de Preços.</w:t>
      </w:r>
    </w:p>
    <w:p w14:paraId="50FDD30B"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V. </w:t>
      </w:r>
      <w:r w:rsidRPr="000C1D99">
        <w:rPr>
          <w:rFonts w:ascii="Cambria" w:hAnsi="Cambria"/>
          <w:color w:val="000000" w:themeColor="text1"/>
          <w:sz w:val="24"/>
          <w:szCs w:val="24"/>
        </w:rPr>
        <w:t>Atender a demanda dos órgãos ou entidades usuários, durante a fase de negociação de revisão de preços, com preços inicialmente registrados, garantida a compensação dos valores dos produtos já entregues, caso do reconhecimento pela Administração do rompimento do equilíbrio originalmente estipulado.</w:t>
      </w:r>
    </w:p>
    <w:p w14:paraId="34961B26"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lastRenderedPageBreak/>
        <w:t xml:space="preserve">VI. </w:t>
      </w:r>
      <w:r w:rsidRPr="000C1D99">
        <w:rPr>
          <w:rFonts w:ascii="Cambria" w:hAnsi="Cambria"/>
          <w:color w:val="000000" w:themeColor="text1"/>
          <w:sz w:val="24"/>
          <w:szCs w:val="24"/>
        </w:rPr>
        <w:t>Vincular-se ao preço máximo (novo preço) definido pela Administração, resultante do ato de revisão.</w:t>
      </w:r>
    </w:p>
    <w:p w14:paraId="7D9C4596" w14:textId="721D1258"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VII. </w:t>
      </w:r>
      <w:r w:rsidRPr="000C1D99">
        <w:rPr>
          <w:rFonts w:ascii="Cambria" w:hAnsi="Cambria"/>
          <w:color w:val="000000" w:themeColor="text1"/>
          <w:sz w:val="24"/>
          <w:szCs w:val="24"/>
        </w:rPr>
        <w:t>Ter direito de preferência ou, igualdade de condições caso a administração optar pela contratação d</w:t>
      </w:r>
      <w:r w:rsidR="001C55D0" w:rsidRPr="000C1D99">
        <w:rPr>
          <w:rFonts w:ascii="Cambria" w:hAnsi="Cambria"/>
          <w:color w:val="000000" w:themeColor="text1"/>
          <w:sz w:val="24"/>
          <w:szCs w:val="24"/>
        </w:rPr>
        <w:t>e materiais</w:t>
      </w:r>
      <w:r w:rsidR="00A00949" w:rsidRPr="000C1D99">
        <w:rPr>
          <w:rFonts w:ascii="Cambria" w:hAnsi="Cambria"/>
          <w:color w:val="000000" w:themeColor="text1"/>
          <w:sz w:val="24"/>
          <w:szCs w:val="24"/>
        </w:rPr>
        <w:t xml:space="preserve">, </w:t>
      </w:r>
      <w:r w:rsidRPr="000C1D99">
        <w:rPr>
          <w:rFonts w:ascii="Cambria" w:hAnsi="Cambria"/>
          <w:color w:val="000000" w:themeColor="text1"/>
          <w:sz w:val="24"/>
          <w:szCs w:val="24"/>
        </w:rPr>
        <w:t>bens ou serviços objeto de registro por outros meios facultados na legislação relativa às licitações.</w:t>
      </w:r>
    </w:p>
    <w:p w14:paraId="6F2681F4"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VIII. </w:t>
      </w:r>
      <w:r w:rsidRPr="000C1D99">
        <w:rPr>
          <w:rFonts w:ascii="Cambria" w:hAnsi="Cambria"/>
          <w:color w:val="000000" w:themeColor="text1"/>
          <w:sz w:val="24"/>
          <w:szCs w:val="24"/>
        </w:rPr>
        <w:t>Responsabilizar-se pelos danos causados diretamente à Administração ou a terceiros, decorrentes de sua culpa ou dolo até a entrega do objeto de registro de preços.</w:t>
      </w:r>
    </w:p>
    <w:p w14:paraId="33544E39" w14:textId="77777777" w:rsidR="00D0629A" w:rsidRPr="000C1D99" w:rsidRDefault="00D0629A" w:rsidP="00100082">
      <w:pPr>
        <w:spacing w:before="240" w:afterLines="10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 xml:space="preserve">IX. </w:t>
      </w:r>
      <w:r w:rsidRPr="000C1D99">
        <w:rPr>
          <w:rFonts w:ascii="Cambria" w:hAnsi="Cambria"/>
          <w:color w:val="000000" w:themeColor="text1"/>
          <w:sz w:val="24"/>
          <w:szCs w:val="24"/>
        </w:rPr>
        <w:t>Receber os pagamentos respectivos nas condições pactuadas no edital e nesta Ata de Registro de Preços.</w:t>
      </w:r>
    </w:p>
    <w:p w14:paraId="4449BFCB" w14:textId="77777777" w:rsidR="00D0629A" w:rsidRPr="000C1D99"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DO FORNECIMENTO, LOCAL E PRAZO DE ENTREGA</w:t>
      </w:r>
    </w:p>
    <w:p w14:paraId="5C4F957A" w14:textId="1CFEC80C" w:rsidR="00D0629A" w:rsidRPr="000C1D99" w:rsidRDefault="00D0629A" w:rsidP="00100082">
      <w:pPr>
        <w:pStyle w:val="SemEspaamento"/>
        <w:spacing w:before="100" w:after="240" w:line="360" w:lineRule="auto"/>
        <w:ind w:right="-1"/>
        <w:jc w:val="both"/>
        <w:rPr>
          <w:rFonts w:ascii="Cambria" w:hAnsi="Cambria"/>
          <w:color w:val="000000" w:themeColor="text1"/>
          <w:sz w:val="24"/>
          <w:szCs w:val="24"/>
        </w:rPr>
      </w:pPr>
      <w:r w:rsidRPr="000C1D99">
        <w:rPr>
          <w:rFonts w:ascii="Cambria" w:hAnsi="Cambria"/>
          <w:b/>
          <w:bCs/>
          <w:color w:val="000000" w:themeColor="text1"/>
          <w:sz w:val="24"/>
          <w:szCs w:val="24"/>
        </w:rPr>
        <w:t>CLÁSULA QUINQUAGÉSIMA PRIMEIRA:</w:t>
      </w:r>
      <w:r w:rsidRPr="000C1D99">
        <w:rPr>
          <w:rFonts w:ascii="Cambria" w:hAnsi="Cambria" w:cs="Arial"/>
          <w:color w:val="000000" w:themeColor="text1"/>
          <w:sz w:val="24"/>
          <w:szCs w:val="24"/>
        </w:rPr>
        <w:t xml:space="preserve"> </w:t>
      </w:r>
      <w:r w:rsidR="002273D8" w:rsidRPr="000C1D99">
        <w:rPr>
          <w:rFonts w:ascii="Cambria" w:hAnsi="Cambria" w:cs="Arial"/>
          <w:sz w:val="24"/>
          <w:szCs w:val="24"/>
        </w:rPr>
        <w:t>Os objetos deverão ser entregues</w:t>
      </w:r>
      <w:r w:rsidR="00A700AF">
        <w:rPr>
          <w:rFonts w:ascii="Cambria" w:hAnsi="Cambria" w:cs="Arial"/>
          <w:sz w:val="24"/>
          <w:szCs w:val="24"/>
        </w:rPr>
        <w:t>, em até 10 (dez) dias úteis,</w:t>
      </w:r>
      <w:r w:rsidR="002273D8" w:rsidRPr="000C1D99">
        <w:rPr>
          <w:rFonts w:ascii="Cambria" w:hAnsi="Cambria" w:cs="Arial"/>
          <w:sz w:val="24"/>
          <w:szCs w:val="24"/>
        </w:rPr>
        <w:t xml:space="preserve"> na sede da Secretaria </w:t>
      </w:r>
      <w:r w:rsidR="00CD1266">
        <w:rPr>
          <w:rFonts w:ascii="Cambria" w:hAnsi="Cambria" w:cs="Arial"/>
          <w:sz w:val="24"/>
          <w:szCs w:val="24"/>
        </w:rPr>
        <w:t>Requisitante</w:t>
      </w:r>
      <w:r w:rsidR="002273D8" w:rsidRPr="000C1D99">
        <w:rPr>
          <w:rFonts w:ascii="Cambria" w:hAnsi="Cambria" w:cs="Arial"/>
          <w:sz w:val="24"/>
          <w:szCs w:val="24"/>
        </w:rPr>
        <w:t>, durante o horário das 7h às 11h e/ou das 13h às 17h, conforme determinação dada por requisição, solicitação ou ordem de fornecimento. Sem quaisquer despesas além do valor registrado</w:t>
      </w:r>
      <w:r w:rsidR="00A700AF">
        <w:rPr>
          <w:rFonts w:ascii="Cambria" w:hAnsi="Cambria" w:cs="Arial"/>
          <w:sz w:val="24"/>
          <w:szCs w:val="24"/>
        </w:rPr>
        <w:t>.</w:t>
      </w:r>
    </w:p>
    <w:p w14:paraId="74265524" w14:textId="77777777" w:rsidR="00D0629A" w:rsidRPr="000C1D99" w:rsidRDefault="00D0629A" w:rsidP="00100082">
      <w:pPr>
        <w:pStyle w:val="SemEspaamento"/>
        <w:spacing w:before="100" w:after="240" w:line="360" w:lineRule="auto"/>
        <w:ind w:right="-1"/>
        <w:jc w:val="both"/>
        <w:rPr>
          <w:rFonts w:ascii="Cambria" w:hAnsi="Cambria"/>
          <w:color w:val="000000" w:themeColor="text1"/>
          <w:sz w:val="24"/>
          <w:szCs w:val="24"/>
        </w:rPr>
      </w:pPr>
      <w:bookmarkStart w:id="81" w:name="_Hlk160026043"/>
      <w:r w:rsidRPr="000C1D99">
        <w:rPr>
          <w:rFonts w:ascii="Cambria" w:hAnsi="Cambria"/>
          <w:b/>
          <w:bCs/>
          <w:color w:val="000000" w:themeColor="text1"/>
          <w:sz w:val="24"/>
          <w:szCs w:val="24"/>
        </w:rPr>
        <w:t>CLÁSULA QUINQUAGÉSIMA SEGUNDA:</w:t>
      </w:r>
      <w:r w:rsidRPr="000C1D99">
        <w:rPr>
          <w:rFonts w:ascii="Cambria" w:hAnsi="Cambria"/>
          <w:color w:val="000000" w:themeColor="text1"/>
          <w:sz w:val="24"/>
          <w:szCs w:val="24"/>
        </w:rPr>
        <w:t xml:space="preserve"> Os produtos serão recebidos:</w:t>
      </w:r>
    </w:p>
    <w:p w14:paraId="7D9D2E86" w14:textId="77777777" w:rsidR="00D0629A" w:rsidRPr="000C1D99" w:rsidRDefault="00D0629A" w:rsidP="00100082">
      <w:pPr>
        <w:tabs>
          <w:tab w:val="left" w:pos="1701"/>
        </w:tabs>
        <w:spacing w:before="240" w:after="240" w:line="360" w:lineRule="auto"/>
        <w:ind w:right="-1" w:firstLine="567"/>
        <w:rPr>
          <w:rFonts w:ascii="Cambria" w:hAnsi="Cambria"/>
          <w:color w:val="000000" w:themeColor="text1"/>
          <w:sz w:val="24"/>
          <w:szCs w:val="24"/>
        </w:rPr>
      </w:pPr>
      <w:r w:rsidRPr="000C1D99">
        <w:rPr>
          <w:rFonts w:ascii="Cambria" w:hAnsi="Cambria"/>
          <w:b/>
          <w:color w:val="000000" w:themeColor="text1"/>
          <w:sz w:val="24"/>
          <w:szCs w:val="24"/>
        </w:rPr>
        <w:t>I. Provisoriamente,</w:t>
      </w:r>
      <w:r w:rsidRPr="000C1D99">
        <w:rPr>
          <w:rFonts w:ascii="Cambria" w:hAnsi="Cambria"/>
          <w:color w:val="000000" w:themeColor="text1"/>
          <w:sz w:val="24"/>
          <w:szCs w:val="24"/>
        </w:rPr>
        <w:t xml:space="preserve"> </w:t>
      </w:r>
      <w:r w:rsidRPr="000C1D99">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77777777" w:rsidR="00D0629A" w:rsidRPr="000C1D99" w:rsidRDefault="00D0629A" w:rsidP="00100082">
      <w:pPr>
        <w:tabs>
          <w:tab w:val="left" w:pos="1701"/>
        </w:tabs>
        <w:spacing w:before="240" w:after="240" w:line="360" w:lineRule="auto"/>
        <w:ind w:right="-1" w:firstLine="567"/>
        <w:rPr>
          <w:rFonts w:ascii="Cambria" w:hAnsi="Cambria"/>
          <w:color w:val="000000" w:themeColor="text1"/>
          <w:sz w:val="24"/>
          <w:szCs w:val="24"/>
        </w:rPr>
      </w:pPr>
      <w:r w:rsidRPr="000C1D99">
        <w:rPr>
          <w:rFonts w:ascii="Cambria" w:hAnsi="Cambria"/>
          <w:b/>
          <w:color w:val="000000" w:themeColor="text1"/>
          <w:sz w:val="24"/>
          <w:szCs w:val="24"/>
        </w:rPr>
        <w:t>II. Definitivamente,</w:t>
      </w:r>
      <w:r w:rsidRPr="000C1D99">
        <w:rPr>
          <w:rFonts w:ascii="Cambria" w:hAnsi="Cambria"/>
          <w:color w:val="000000" w:themeColor="text1"/>
          <w:sz w:val="24"/>
          <w:szCs w:val="24"/>
        </w:rPr>
        <w:t xml:space="preserve"> </w:t>
      </w:r>
      <w:r w:rsidRPr="000C1D99">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5DC083E1" w14:textId="77777777" w:rsidR="00D0629A" w:rsidRPr="000C1D99" w:rsidRDefault="00D0629A" w:rsidP="00100082">
      <w:pPr>
        <w:spacing w:before="240" w:after="240" w:line="360" w:lineRule="auto"/>
        <w:ind w:left="567" w:right="-1" w:firstLine="567"/>
        <w:rPr>
          <w:rFonts w:ascii="Cambria" w:hAnsi="Cambria"/>
          <w:color w:val="000000" w:themeColor="text1"/>
          <w:sz w:val="24"/>
          <w:szCs w:val="24"/>
        </w:rPr>
      </w:pPr>
      <w:r w:rsidRPr="000C1D99">
        <w:rPr>
          <w:rFonts w:ascii="Cambria" w:hAnsi="Cambria"/>
          <w:b/>
          <w:color w:val="000000" w:themeColor="text1"/>
          <w:sz w:val="24"/>
          <w:szCs w:val="24"/>
        </w:rPr>
        <w:t>a)</w:t>
      </w:r>
      <w:r w:rsidRPr="000C1D99">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0C1D99" w:rsidRDefault="00D0629A" w:rsidP="00100082">
      <w:pPr>
        <w:spacing w:before="240" w:after="240" w:line="360" w:lineRule="auto"/>
        <w:ind w:left="567" w:right="-1" w:firstLine="567"/>
        <w:rPr>
          <w:rFonts w:ascii="Cambria" w:hAnsi="Cambria"/>
          <w:color w:val="000000" w:themeColor="text1"/>
          <w:sz w:val="24"/>
          <w:szCs w:val="24"/>
        </w:rPr>
      </w:pPr>
      <w:r w:rsidRPr="000C1D99">
        <w:rPr>
          <w:rFonts w:ascii="Cambria" w:hAnsi="Cambria"/>
          <w:b/>
          <w:bCs/>
          <w:color w:val="000000" w:themeColor="text1"/>
          <w:sz w:val="24"/>
          <w:szCs w:val="24"/>
        </w:rPr>
        <w:lastRenderedPageBreak/>
        <w:t>b)</w:t>
      </w:r>
      <w:r w:rsidRPr="000C1D99">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81"/>
    </w:p>
    <w:p w14:paraId="61B601CD" w14:textId="4A3AB502" w:rsidR="00D0629A" w:rsidRPr="000C1D99" w:rsidRDefault="00D0629A" w:rsidP="00100082">
      <w:pPr>
        <w:pStyle w:val="SemEspaamento"/>
        <w:spacing w:before="100" w:after="240" w:line="360" w:lineRule="auto"/>
        <w:ind w:right="-1"/>
        <w:jc w:val="both"/>
        <w:rPr>
          <w:rFonts w:ascii="Cambria" w:hAnsi="Cambria"/>
          <w:b/>
          <w:iCs/>
          <w:color w:val="000000" w:themeColor="text1"/>
          <w:sz w:val="24"/>
          <w:szCs w:val="24"/>
        </w:rPr>
      </w:pPr>
      <w:r w:rsidRPr="000C1D99">
        <w:rPr>
          <w:rFonts w:ascii="Cambria" w:hAnsi="Cambria"/>
          <w:b/>
          <w:bCs/>
          <w:color w:val="000000" w:themeColor="text1"/>
          <w:sz w:val="24"/>
          <w:szCs w:val="24"/>
        </w:rPr>
        <w:t>CLÁSULA QUINQUAGÉSIMA TERCEIRA:</w:t>
      </w:r>
      <w:r w:rsidRPr="000C1D99">
        <w:rPr>
          <w:rFonts w:ascii="Cambria" w:hAnsi="Cambria"/>
          <w:color w:val="000000" w:themeColor="text1"/>
          <w:sz w:val="24"/>
          <w:szCs w:val="24"/>
        </w:rPr>
        <w:t xml:space="preserve"> </w:t>
      </w:r>
      <w:r w:rsidR="00F14837" w:rsidRPr="000C1D99">
        <w:rPr>
          <w:rFonts w:ascii="Cambria" w:hAnsi="Cambria"/>
          <w:color w:val="000000" w:themeColor="text1"/>
          <w:sz w:val="24"/>
          <w:szCs w:val="24"/>
        </w:rPr>
        <w:t xml:space="preserve">O objeto deste </w:t>
      </w:r>
      <w:r w:rsidR="00B049EC" w:rsidRPr="000C1D99">
        <w:rPr>
          <w:rFonts w:ascii="Cambria" w:hAnsi="Cambria"/>
          <w:color w:val="000000" w:themeColor="text1"/>
          <w:sz w:val="24"/>
          <w:szCs w:val="24"/>
        </w:rPr>
        <w:t>registro</w:t>
      </w:r>
      <w:r w:rsidR="00F14837" w:rsidRPr="000C1D99">
        <w:rPr>
          <w:rFonts w:ascii="Cambria" w:hAnsi="Cambria"/>
          <w:color w:val="000000" w:themeColor="text1"/>
          <w:sz w:val="24"/>
          <w:szCs w:val="24"/>
        </w:rPr>
        <w:t xml:space="preserve"> </w:t>
      </w:r>
      <w:r w:rsidR="00F14837" w:rsidRPr="000C1D99">
        <w:rPr>
          <w:rFonts w:ascii="Cambria" w:hAnsi="Cambria"/>
          <w:iCs/>
          <w:color w:val="000000" w:themeColor="text1"/>
          <w:sz w:val="24"/>
          <w:szCs w:val="24"/>
        </w:rPr>
        <w:t>será</w:t>
      </w:r>
      <w:r w:rsidRPr="000C1D99">
        <w:rPr>
          <w:rFonts w:ascii="Cambria" w:hAnsi="Cambria"/>
          <w:iCs/>
          <w:color w:val="000000" w:themeColor="text1"/>
          <w:sz w:val="24"/>
          <w:szCs w:val="24"/>
        </w:rPr>
        <w:t xml:space="preserve"> </w:t>
      </w:r>
      <w:r w:rsidR="00F14837" w:rsidRPr="000C1D99">
        <w:rPr>
          <w:rFonts w:ascii="Cambria" w:hAnsi="Cambria"/>
          <w:iCs/>
          <w:color w:val="000000" w:themeColor="text1"/>
          <w:sz w:val="24"/>
          <w:szCs w:val="24"/>
        </w:rPr>
        <w:t>solicitado</w:t>
      </w:r>
      <w:r w:rsidRPr="000C1D99">
        <w:rPr>
          <w:rFonts w:ascii="Cambria" w:hAnsi="Cambria"/>
          <w:iCs/>
          <w:color w:val="000000" w:themeColor="text1"/>
          <w:sz w:val="24"/>
          <w:szCs w:val="24"/>
        </w:rPr>
        <w:t xml:space="preserve"> conforme a necessidade da</w:t>
      </w:r>
      <w:r w:rsidR="00CD1266">
        <w:rPr>
          <w:rFonts w:ascii="Cambria" w:hAnsi="Cambria"/>
          <w:iCs/>
          <w:color w:val="000000" w:themeColor="text1"/>
          <w:sz w:val="24"/>
          <w:szCs w:val="24"/>
        </w:rPr>
        <w:t>s</w:t>
      </w:r>
      <w:r w:rsidRPr="000C1D99">
        <w:rPr>
          <w:rFonts w:ascii="Cambria" w:hAnsi="Cambria"/>
          <w:iCs/>
          <w:color w:val="000000" w:themeColor="text1"/>
          <w:sz w:val="24"/>
          <w:szCs w:val="24"/>
        </w:rPr>
        <w:t xml:space="preserve"> </w:t>
      </w:r>
      <w:r w:rsidRPr="000C1D99">
        <w:rPr>
          <w:rFonts w:ascii="Cambria" w:hAnsi="Cambria" w:cs="Arial"/>
          <w:color w:val="000000" w:themeColor="text1"/>
          <w:sz w:val="24"/>
          <w:szCs w:val="24"/>
        </w:rPr>
        <w:t>Secretaria</w:t>
      </w:r>
      <w:r w:rsidR="00CD1266">
        <w:rPr>
          <w:rFonts w:ascii="Cambria" w:hAnsi="Cambria" w:cs="Arial"/>
          <w:color w:val="000000" w:themeColor="text1"/>
          <w:sz w:val="24"/>
          <w:szCs w:val="24"/>
        </w:rPr>
        <w:t>s</w:t>
      </w:r>
      <w:r w:rsidRPr="000C1D99">
        <w:rPr>
          <w:rFonts w:ascii="Cambria" w:hAnsi="Cambria" w:cs="Arial"/>
          <w:color w:val="000000" w:themeColor="text1"/>
          <w:sz w:val="24"/>
          <w:szCs w:val="24"/>
        </w:rPr>
        <w:t xml:space="preserve"> </w:t>
      </w:r>
      <w:r w:rsidR="00CD1266">
        <w:rPr>
          <w:rFonts w:ascii="Cambria" w:hAnsi="Cambria" w:cs="Arial"/>
          <w:color w:val="000000" w:themeColor="text1"/>
          <w:sz w:val="24"/>
          <w:szCs w:val="24"/>
        </w:rPr>
        <w:t>requisitantes</w:t>
      </w:r>
      <w:r w:rsidRPr="000C1D99">
        <w:rPr>
          <w:rFonts w:ascii="Cambria" w:hAnsi="Cambria"/>
          <w:iCs/>
          <w:color w:val="000000" w:themeColor="text1"/>
          <w:sz w:val="24"/>
          <w:szCs w:val="24"/>
        </w:rPr>
        <w:t>,</w:t>
      </w:r>
      <w:r w:rsidRPr="000C1D99">
        <w:rPr>
          <w:rFonts w:ascii="Cambria" w:hAnsi="Cambria"/>
          <w:color w:val="000000" w:themeColor="text1"/>
          <w:sz w:val="24"/>
          <w:szCs w:val="24"/>
        </w:rPr>
        <w:t xml:space="preserve"> após a assinatura</w:t>
      </w:r>
      <w:r w:rsidRPr="000C1D99">
        <w:rPr>
          <w:rFonts w:ascii="Cambria" w:hAnsi="Cambria"/>
          <w:iCs/>
          <w:color w:val="000000" w:themeColor="text1"/>
          <w:sz w:val="24"/>
          <w:szCs w:val="24"/>
        </w:rPr>
        <w:t xml:space="preserve"> e publicação do instrumento contratual, e apresentação de requisição/solicitação devidamente assinada, com identificação do respectivo servidor público municipal competente.</w:t>
      </w:r>
    </w:p>
    <w:p w14:paraId="1E700B43" w14:textId="77777777" w:rsidR="00D0629A" w:rsidRPr="000C1D99" w:rsidRDefault="00D0629A" w:rsidP="00100082">
      <w:pPr>
        <w:pStyle w:val="SemEspaamento"/>
        <w:spacing w:before="100" w:after="240" w:line="360" w:lineRule="auto"/>
        <w:ind w:right="-1"/>
        <w:jc w:val="both"/>
        <w:rPr>
          <w:rFonts w:ascii="Cambria" w:hAnsi="Cambria"/>
          <w:color w:val="000000" w:themeColor="text1"/>
          <w:sz w:val="24"/>
          <w:szCs w:val="24"/>
        </w:rPr>
      </w:pPr>
      <w:r w:rsidRPr="000C1D99">
        <w:rPr>
          <w:rFonts w:ascii="Cambria" w:hAnsi="Cambria"/>
          <w:b/>
          <w:bCs/>
          <w:color w:val="000000" w:themeColor="text1"/>
          <w:sz w:val="24"/>
          <w:szCs w:val="24"/>
        </w:rPr>
        <w:t>CLÁSULA QUINQUAGÉSIMA QUARTA:</w:t>
      </w:r>
      <w:r w:rsidRPr="000C1D99">
        <w:rPr>
          <w:rFonts w:ascii="Cambria" w:hAnsi="Cambria"/>
          <w:color w:val="000000" w:themeColor="text1"/>
          <w:sz w:val="24"/>
          <w:szCs w:val="24"/>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77777777" w:rsidR="00D0629A" w:rsidRPr="000C1D99" w:rsidRDefault="00D0629A" w:rsidP="00100082">
      <w:pPr>
        <w:pStyle w:val="SemEspaamento"/>
        <w:spacing w:before="100" w:after="240" w:line="360" w:lineRule="auto"/>
        <w:ind w:right="-1"/>
        <w:jc w:val="both"/>
        <w:rPr>
          <w:rFonts w:ascii="Cambria" w:hAnsi="Cambria"/>
          <w:color w:val="000000" w:themeColor="text1"/>
          <w:sz w:val="24"/>
          <w:szCs w:val="24"/>
        </w:rPr>
      </w:pPr>
      <w:r w:rsidRPr="000C1D99">
        <w:rPr>
          <w:rFonts w:ascii="Cambria" w:hAnsi="Cambria"/>
          <w:b/>
          <w:bCs/>
          <w:color w:val="000000" w:themeColor="text1"/>
          <w:sz w:val="24"/>
          <w:szCs w:val="24"/>
        </w:rPr>
        <w:t>CLÁSULA QUINQUAGÉSIMA QUINTA:</w:t>
      </w:r>
      <w:r w:rsidRPr="000C1D99">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28ADCBE8" w14:textId="77777777" w:rsidR="00D0629A" w:rsidRPr="000C1D99" w:rsidRDefault="00D0629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sz w:val="24"/>
          <w:szCs w:val="24"/>
        </w:rPr>
      </w:pPr>
      <w:r w:rsidRPr="000C1D99">
        <w:rPr>
          <w:rFonts w:ascii="Cambria" w:hAnsi="Cambria"/>
          <w:b/>
          <w:color w:val="000000" w:themeColor="text1"/>
          <w:sz w:val="24"/>
          <w:szCs w:val="24"/>
        </w:rPr>
        <w:t>DO PAGAMENTO</w:t>
      </w:r>
    </w:p>
    <w:p w14:paraId="2E7443CC" w14:textId="29108B10" w:rsidR="00D0629A" w:rsidRPr="000C1D99" w:rsidRDefault="00D0629A" w:rsidP="00100082">
      <w:pPr>
        <w:pStyle w:val="Rodap"/>
        <w:spacing w:line="360" w:lineRule="auto"/>
        <w:rPr>
          <w:rFonts w:ascii="Cambria" w:hAnsi="Cambria" w:cstheme="minorHAnsi"/>
          <w:color w:val="000000" w:themeColor="text1"/>
          <w:sz w:val="24"/>
          <w:szCs w:val="24"/>
        </w:rPr>
      </w:pPr>
      <w:r w:rsidRPr="000C1D99">
        <w:rPr>
          <w:rFonts w:ascii="Cambria" w:hAnsi="Cambria" w:cstheme="minorHAnsi"/>
          <w:b/>
          <w:bCs/>
          <w:color w:val="000000" w:themeColor="text1"/>
          <w:sz w:val="24"/>
          <w:szCs w:val="24"/>
        </w:rPr>
        <w:t xml:space="preserve">CLÁSULA QUINQUAGÉSIMA SEXTA: </w:t>
      </w:r>
      <w:r w:rsidRPr="000C1D99">
        <w:rPr>
          <w:rFonts w:ascii="Cambria" w:hAnsi="Cambria" w:cstheme="minorHAnsi"/>
          <w:color w:val="000000" w:themeColor="text1"/>
          <w:sz w:val="24"/>
          <w:szCs w:val="24"/>
        </w:rPr>
        <w:t xml:space="preserve">A forma de pagamento será de </w:t>
      </w:r>
      <w:r w:rsidR="00597C4E" w:rsidRPr="000C1D99">
        <w:rPr>
          <w:rFonts w:ascii="Cambria" w:hAnsi="Cambria" w:cstheme="minorHAnsi"/>
          <w:color w:val="000000" w:themeColor="text1"/>
          <w:sz w:val="24"/>
          <w:szCs w:val="24"/>
        </w:rPr>
        <w:t xml:space="preserve">até </w:t>
      </w:r>
      <w:r w:rsidRPr="000C1D99">
        <w:rPr>
          <w:rFonts w:ascii="Cambria" w:hAnsi="Cambria" w:cstheme="minorHAnsi"/>
          <w:color w:val="000000" w:themeColor="text1"/>
          <w:sz w:val="24"/>
          <w:szCs w:val="24"/>
        </w:rPr>
        <w:t xml:space="preserve">30 (trinta) dias, após a protocolização da Nota Fiscal, entregues na </w:t>
      </w:r>
      <w:r w:rsidR="00CD1266">
        <w:rPr>
          <w:rFonts w:ascii="Cambria" w:hAnsi="Cambria" w:cstheme="minorHAnsi"/>
          <w:color w:val="000000" w:themeColor="text1"/>
          <w:sz w:val="24"/>
          <w:szCs w:val="24"/>
        </w:rPr>
        <w:t>secretaria requisitante</w:t>
      </w:r>
      <w:r w:rsidR="00180093" w:rsidRPr="000C1D99">
        <w:rPr>
          <w:rFonts w:ascii="Cambria" w:hAnsi="Cambria" w:cstheme="minorHAnsi"/>
          <w:color w:val="000000" w:themeColor="text1"/>
          <w:sz w:val="24"/>
          <w:szCs w:val="24"/>
        </w:rPr>
        <w:t>.</w:t>
      </w:r>
      <w:r w:rsidR="00597C4E" w:rsidRPr="000C1D99">
        <w:rPr>
          <w:rFonts w:ascii="Cambria" w:hAnsi="Cambria" w:cstheme="minorHAnsi"/>
          <w:color w:val="000000" w:themeColor="text1"/>
          <w:sz w:val="24"/>
          <w:szCs w:val="24"/>
        </w:rPr>
        <w:t xml:space="preserve"> Devidamente atestada/liquidada pelo fiscal do contrato.</w:t>
      </w:r>
    </w:p>
    <w:p w14:paraId="3D59ABA5" w14:textId="77777777" w:rsidR="00D0629A" w:rsidRPr="000C1D99" w:rsidRDefault="00D0629A" w:rsidP="00100082">
      <w:pPr>
        <w:spacing w:after="240" w:line="360" w:lineRule="auto"/>
        <w:ind w:right="-1" w:firstLine="567"/>
        <w:rPr>
          <w:rFonts w:ascii="Cambria" w:hAnsi="Cambria"/>
          <w:bCs/>
          <w:color w:val="000000" w:themeColor="text1"/>
          <w:sz w:val="24"/>
          <w:szCs w:val="24"/>
        </w:rPr>
      </w:pPr>
      <w:r w:rsidRPr="000C1D99">
        <w:rPr>
          <w:rFonts w:ascii="Cambria" w:hAnsi="Cambria" w:cstheme="minorHAnsi"/>
          <w:b/>
          <w:color w:val="000000" w:themeColor="text1"/>
          <w:sz w:val="24"/>
          <w:szCs w:val="24"/>
        </w:rPr>
        <w:t xml:space="preserve">I. </w:t>
      </w:r>
      <w:r w:rsidRPr="000C1D99">
        <w:rPr>
          <w:rFonts w:ascii="Cambria" w:hAnsi="Cambria" w:cstheme="minorHAnsi"/>
          <w:bCs/>
          <w:color w:val="000000" w:themeColor="text1"/>
          <w:sz w:val="24"/>
          <w:szCs w:val="24"/>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w:t>
      </w:r>
      <w:r w:rsidRPr="000C1D99">
        <w:rPr>
          <w:rFonts w:ascii="Cambria" w:hAnsi="Cambria"/>
          <w:bCs/>
          <w:color w:val="000000" w:themeColor="text1"/>
          <w:sz w:val="24"/>
          <w:szCs w:val="24"/>
        </w:rPr>
        <w:t xml:space="preserve"> de liquidação e pagamento.</w:t>
      </w:r>
    </w:p>
    <w:p w14:paraId="341ABE2C" w14:textId="77777777" w:rsidR="00D0629A" w:rsidRPr="000C1D99" w:rsidRDefault="00D0629A" w:rsidP="00100082">
      <w:pPr>
        <w:spacing w:after="240" w:line="360" w:lineRule="auto"/>
        <w:ind w:right="-1" w:firstLine="567"/>
        <w:rPr>
          <w:rFonts w:ascii="Cambria" w:hAnsi="Cambria"/>
          <w:bCs/>
          <w:color w:val="000000" w:themeColor="text1"/>
          <w:sz w:val="24"/>
          <w:szCs w:val="24"/>
        </w:rPr>
      </w:pPr>
      <w:r w:rsidRPr="000C1D99">
        <w:rPr>
          <w:rFonts w:ascii="Cambria" w:hAnsi="Cambria"/>
          <w:b/>
          <w:color w:val="000000" w:themeColor="text1"/>
          <w:sz w:val="24"/>
          <w:szCs w:val="24"/>
        </w:rPr>
        <w:t xml:space="preserve">II. </w:t>
      </w:r>
      <w:r w:rsidRPr="000C1D99">
        <w:rPr>
          <w:rFonts w:ascii="Cambria" w:hAnsi="Cambria"/>
          <w:bCs/>
          <w:color w:val="000000" w:themeColor="text1"/>
          <w:sz w:val="24"/>
          <w:szCs w:val="24"/>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0C1D99" w:rsidRDefault="00D0629A" w:rsidP="00100082">
      <w:pPr>
        <w:spacing w:after="240" w:line="360" w:lineRule="auto"/>
        <w:ind w:right="-1" w:firstLine="567"/>
        <w:rPr>
          <w:rFonts w:ascii="Cambria" w:hAnsi="Cambria"/>
          <w:bCs/>
          <w:color w:val="000000" w:themeColor="text1"/>
          <w:sz w:val="24"/>
          <w:szCs w:val="24"/>
        </w:rPr>
      </w:pPr>
      <w:r w:rsidRPr="000C1D99">
        <w:rPr>
          <w:rFonts w:ascii="Cambria" w:hAnsi="Cambria"/>
          <w:b/>
          <w:color w:val="000000" w:themeColor="text1"/>
          <w:sz w:val="24"/>
          <w:szCs w:val="24"/>
        </w:rPr>
        <w:lastRenderedPageBreak/>
        <w:t>III.</w:t>
      </w:r>
      <w:r w:rsidRPr="000C1D99">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0C1D99" w:rsidRDefault="00D0629A" w:rsidP="00100082">
      <w:pPr>
        <w:spacing w:after="240" w:line="360" w:lineRule="auto"/>
        <w:ind w:right="-1" w:firstLine="567"/>
        <w:rPr>
          <w:rFonts w:ascii="Cambria" w:hAnsi="Cambria"/>
          <w:bCs/>
          <w:color w:val="000000" w:themeColor="text1"/>
          <w:sz w:val="24"/>
          <w:szCs w:val="24"/>
        </w:rPr>
      </w:pPr>
      <w:r w:rsidRPr="000C1D99">
        <w:rPr>
          <w:rFonts w:ascii="Cambria" w:hAnsi="Cambria"/>
          <w:b/>
          <w:color w:val="000000" w:themeColor="text1"/>
          <w:sz w:val="24"/>
          <w:szCs w:val="24"/>
        </w:rPr>
        <w:t>IV.</w:t>
      </w:r>
      <w:r w:rsidRPr="000C1D99">
        <w:rPr>
          <w:rFonts w:ascii="Cambria" w:hAnsi="Cambria"/>
          <w:bCs/>
          <w:color w:val="000000" w:themeColor="text1"/>
          <w:sz w:val="24"/>
          <w:szCs w:val="24"/>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0C1D99" w:rsidRDefault="00D0629A" w:rsidP="00100082">
      <w:pPr>
        <w:spacing w:after="240" w:line="360" w:lineRule="auto"/>
        <w:ind w:right="-1" w:firstLine="567"/>
        <w:rPr>
          <w:rFonts w:ascii="Cambria" w:hAnsi="Cambria"/>
          <w:bCs/>
          <w:color w:val="000000" w:themeColor="text1"/>
          <w:sz w:val="24"/>
          <w:szCs w:val="24"/>
        </w:rPr>
      </w:pPr>
      <w:r w:rsidRPr="000C1D99">
        <w:rPr>
          <w:rFonts w:ascii="Cambria" w:hAnsi="Cambria"/>
          <w:b/>
          <w:color w:val="000000" w:themeColor="text1"/>
          <w:sz w:val="24"/>
          <w:szCs w:val="24"/>
        </w:rPr>
        <w:t>V.</w:t>
      </w:r>
      <w:r w:rsidRPr="000C1D99">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0C1D99" w:rsidRDefault="00D0629A" w:rsidP="00507008">
      <w:pPr>
        <w:pStyle w:val="NormalWeb"/>
        <w:spacing w:line="360" w:lineRule="auto"/>
        <w:ind w:right="-1" w:firstLine="567"/>
        <w:jc w:val="both"/>
        <w:rPr>
          <w:rFonts w:ascii="Cambria" w:hAnsi="Cambria"/>
          <w:color w:val="000000" w:themeColor="text1"/>
        </w:rPr>
      </w:pPr>
      <w:r w:rsidRPr="000C1D99">
        <w:rPr>
          <w:rFonts w:ascii="Cambria" w:hAnsi="Cambria"/>
          <w:b/>
          <w:color w:val="000000" w:themeColor="text1"/>
        </w:rPr>
        <w:t xml:space="preserve">VI. </w:t>
      </w:r>
      <w:r w:rsidRPr="000C1D99">
        <w:rPr>
          <w:rFonts w:ascii="Cambria" w:hAnsi="Cambria"/>
          <w:color w:val="000000" w:themeColor="text1"/>
        </w:rPr>
        <w:t>O pagamento será efetuado pelo total do item fornecido, constante da ordem de fornecimento, acompanhada da Nota Fiscal.</w:t>
      </w:r>
    </w:p>
    <w:p w14:paraId="7FBDDE26" w14:textId="77777777" w:rsidR="00D0629A" w:rsidRPr="000C1D99" w:rsidRDefault="00D0629A" w:rsidP="00157636">
      <w:pPr>
        <w:pStyle w:val="Nivel2"/>
        <w:rPr>
          <w:sz w:val="24"/>
          <w:szCs w:val="24"/>
        </w:rPr>
      </w:pPr>
      <w:r w:rsidRPr="000C1D99">
        <w:rPr>
          <w:b/>
          <w:bCs/>
          <w:sz w:val="24"/>
          <w:szCs w:val="24"/>
        </w:rPr>
        <w:t xml:space="preserve">CLÁSULA QUINQUAGÉSIMA SÉTIMA: </w:t>
      </w:r>
      <w:r w:rsidRPr="000C1D99">
        <w:rPr>
          <w:sz w:val="24"/>
          <w:szCs w:val="24"/>
        </w:rPr>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0C1D99" w:rsidRDefault="00D0629A" w:rsidP="00507008">
      <w:pPr>
        <w:pStyle w:val="Nivel3"/>
        <w:rPr>
          <w:sz w:val="24"/>
          <w:szCs w:val="24"/>
        </w:rPr>
      </w:pPr>
      <w:r w:rsidRPr="000C1D99">
        <w:rPr>
          <w:b/>
          <w:bCs/>
          <w:sz w:val="24"/>
          <w:szCs w:val="24"/>
        </w:rPr>
        <w:t>I.</w:t>
      </w:r>
      <w:r w:rsidRPr="000C1D99">
        <w:rPr>
          <w:sz w:val="24"/>
          <w:szCs w:val="24"/>
        </w:rPr>
        <w:t xml:space="preserve"> o prazo de validade;</w:t>
      </w:r>
    </w:p>
    <w:p w14:paraId="53372B4C" w14:textId="77777777" w:rsidR="00D0629A" w:rsidRPr="000C1D99" w:rsidRDefault="00D0629A" w:rsidP="00507008">
      <w:pPr>
        <w:pStyle w:val="Nivel3"/>
        <w:rPr>
          <w:sz w:val="24"/>
          <w:szCs w:val="24"/>
        </w:rPr>
      </w:pPr>
      <w:r w:rsidRPr="000C1D99">
        <w:rPr>
          <w:b/>
          <w:bCs/>
          <w:sz w:val="24"/>
          <w:szCs w:val="24"/>
        </w:rPr>
        <w:t>II.</w:t>
      </w:r>
      <w:r w:rsidRPr="000C1D99">
        <w:rPr>
          <w:sz w:val="24"/>
          <w:szCs w:val="24"/>
        </w:rPr>
        <w:t xml:space="preserve"> a data da emissão; </w:t>
      </w:r>
    </w:p>
    <w:p w14:paraId="0684DCAD" w14:textId="77777777" w:rsidR="00D0629A" w:rsidRPr="000C1D99" w:rsidRDefault="00D0629A" w:rsidP="00507008">
      <w:pPr>
        <w:pStyle w:val="Nivel3"/>
        <w:rPr>
          <w:sz w:val="24"/>
          <w:szCs w:val="24"/>
        </w:rPr>
      </w:pPr>
      <w:r w:rsidRPr="000C1D99">
        <w:rPr>
          <w:b/>
          <w:bCs/>
          <w:sz w:val="24"/>
          <w:szCs w:val="24"/>
        </w:rPr>
        <w:t>III.</w:t>
      </w:r>
      <w:r w:rsidRPr="000C1D99">
        <w:rPr>
          <w:sz w:val="24"/>
          <w:szCs w:val="24"/>
        </w:rPr>
        <w:t xml:space="preserve"> os dados da Ata de Registro de preços e do órgão contratante; </w:t>
      </w:r>
    </w:p>
    <w:p w14:paraId="32129910" w14:textId="77777777" w:rsidR="00D0629A" w:rsidRPr="000C1D99" w:rsidRDefault="00D0629A" w:rsidP="00507008">
      <w:pPr>
        <w:pStyle w:val="Nivel3"/>
        <w:rPr>
          <w:sz w:val="24"/>
          <w:szCs w:val="24"/>
        </w:rPr>
      </w:pPr>
      <w:r w:rsidRPr="000C1D99">
        <w:rPr>
          <w:b/>
          <w:bCs/>
          <w:sz w:val="24"/>
          <w:szCs w:val="24"/>
        </w:rPr>
        <w:t>IV.</w:t>
      </w:r>
      <w:r w:rsidRPr="000C1D99">
        <w:rPr>
          <w:sz w:val="24"/>
          <w:szCs w:val="24"/>
        </w:rPr>
        <w:t xml:space="preserve"> o período respectivo de execução da Ata de Registro de Preços; </w:t>
      </w:r>
    </w:p>
    <w:p w14:paraId="0E86C7D8" w14:textId="77777777" w:rsidR="00D0629A" w:rsidRPr="000C1D99" w:rsidRDefault="00D0629A" w:rsidP="00507008">
      <w:pPr>
        <w:pStyle w:val="Nivel3"/>
        <w:rPr>
          <w:sz w:val="24"/>
          <w:szCs w:val="24"/>
        </w:rPr>
      </w:pPr>
      <w:r w:rsidRPr="000C1D99">
        <w:rPr>
          <w:b/>
          <w:bCs/>
          <w:sz w:val="24"/>
          <w:szCs w:val="24"/>
        </w:rPr>
        <w:t>V.</w:t>
      </w:r>
      <w:r w:rsidRPr="000C1D99">
        <w:rPr>
          <w:sz w:val="24"/>
          <w:szCs w:val="24"/>
        </w:rPr>
        <w:t xml:space="preserve"> o valor a pagar; e </w:t>
      </w:r>
    </w:p>
    <w:p w14:paraId="63AD5274" w14:textId="77777777" w:rsidR="00D0629A" w:rsidRPr="000C1D99" w:rsidRDefault="00D0629A" w:rsidP="00CD1266">
      <w:pPr>
        <w:pStyle w:val="SemEspaamento"/>
        <w:spacing w:line="360" w:lineRule="auto"/>
        <w:ind w:right="-1"/>
        <w:jc w:val="both"/>
        <w:rPr>
          <w:rFonts w:ascii="Cambria" w:hAnsi="Cambria"/>
          <w:color w:val="000000" w:themeColor="text1"/>
          <w:sz w:val="24"/>
          <w:szCs w:val="24"/>
        </w:rPr>
      </w:pPr>
      <w:r w:rsidRPr="000C1D99">
        <w:rPr>
          <w:rFonts w:ascii="Cambria" w:hAnsi="Cambria"/>
          <w:b/>
          <w:bCs/>
          <w:color w:val="000000" w:themeColor="text1"/>
          <w:sz w:val="24"/>
          <w:szCs w:val="24"/>
        </w:rPr>
        <w:t>VI.</w:t>
      </w:r>
      <w:r w:rsidRPr="000C1D99">
        <w:rPr>
          <w:rFonts w:ascii="Cambria" w:hAnsi="Cambria"/>
          <w:color w:val="000000" w:themeColor="text1"/>
          <w:sz w:val="24"/>
          <w:szCs w:val="24"/>
        </w:rPr>
        <w:t xml:space="preserve"> eventual destaque do valor de retenções tributárias cabíveis.</w:t>
      </w:r>
    </w:p>
    <w:p w14:paraId="0B4113B2" w14:textId="77777777" w:rsidR="00D0629A" w:rsidRPr="000C1D99" w:rsidRDefault="00D0629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lastRenderedPageBreak/>
        <w:t>DAS DISPOSIÇÕES FINAIS</w:t>
      </w:r>
    </w:p>
    <w:p w14:paraId="5A9D4830" w14:textId="2BA36FE3" w:rsidR="00D0629A" w:rsidRPr="000C1D99" w:rsidRDefault="00D0629A" w:rsidP="00100082">
      <w:pPr>
        <w:spacing w:before="240" w:afterLines="10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CLÁSULA QUINQUAGÉSIMA OITAVA</w:t>
      </w:r>
      <w:r w:rsidRPr="000C1D99">
        <w:rPr>
          <w:rFonts w:ascii="Cambria" w:eastAsia="Arial" w:hAnsi="Cambria"/>
          <w:b/>
          <w:color w:val="000000" w:themeColor="text1"/>
          <w:sz w:val="24"/>
          <w:szCs w:val="24"/>
        </w:rPr>
        <w:t xml:space="preserve">: </w:t>
      </w:r>
      <w:r w:rsidRPr="000C1D99">
        <w:rPr>
          <w:rFonts w:ascii="Cambria" w:hAnsi="Cambria"/>
          <w:color w:val="000000" w:themeColor="text1"/>
          <w:sz w:val="24"/>
          <w:szCs w:val="24"/>
        </w:rPr>
        <w:t xml:space="preserve">As omissões desta Ata e as dúvidas oriundas de sua interpretação serão sanadas de acordo com o que dispuserem o Edital do Pregão Eletrônico nº </w:t>
      </w:r>
      <w:r w:rsidR="00A01000" w:rsidRPr="000C1D99">
        <w:rPr>
          <w:rFonts w:ascii="Cambria" w:hAnsi="Cambria"/>
          <w:color w:val="000000" w:themeColor="text1"/>
          <w:sz w:val="24"/>
          <w:szCs w:val="24"/>
        </w:rPr>
        <w:t>01/2026</w:t>
      </w:r>
      <w:r w:rsidRPr="000C1D99">
        <w:rPr>
          <w:rFonts w:ascii="Cambria" w:hAnsi="Cambria"/>
          <w:color w:val="000000" w:themeColor="text1"/>
          <w:sz w:val="24"/>
          <w:szCs w:val="24"/>
        </w:rPr>
        <w:t xml:space="preserve"> e a proposta apresentada pela licitante, prevalecendo, em caso de conflito, as disposições do Edital sobre a da proposta.</w:t>
      </w:r>
    </w:p>
    <w:p w14:paraId="5EE73FF0" w14:textId="07712E32" w:rsidR="00D0629A" w:rsidRPr="000C1D99" w:rsidRDefault="00D0629A" w:rsidP="00100082">
      <w:pPr>
        <w:spacing w:afterLines="10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CLÁSULA QUINQUAGÉSIMA NONA</w:t>
      </w:r>
      <w:r w:rsidRPr="000C1D99">
        <w:rPr>
          <w:rFonts w:ascii="Cambria" w:eastAsia="Arial" w:hAnsi="Cambria"/>
          <w:b/>
          <w:color w:val="000000" w:themeColor="text1"/>
          <w:sz w:val="24"/>
          <w:szCs w:val="24"/>
        </w:rPr>
        <w:t xml:space="preserve">: </w:t>
      </w:r>
      <w:r w:rsidRPr="000C1D99">
        <w:rPr>
          <w:rFonts w:ascii="Cambria" w:hAnsi="Cambria"/>
          <w:color w:val="000000" w:themeColor="text1"/>
          <w:sz w:val="24"/>
          <w:szCs w:val="24"/>
        </w:rPr>
        <w:t>O presente registro decorre de adjudicação à Promitente Contratada dos objetos, cujas descrições, quantidades e especificações constam no Termo de Referência - Anexo, do Pregão Eletrônico nº</w:t>
      </w:r>
      <w:r w:rsidR="00886E79" w:rsidRPr="000C1D99">
        <w:rPr>
          <w:rFonts w:ascii="Cambria" w:hAnsi="Cambria"/>
          <w:color w:val="000000" w:themeColor="text1"/>
          <w:sz w:val="24"/>
          <w:szCs w:val="24"/>
        </w:rPr>
        <w:t>.</w:t>
      </w:r>
      <w:r w:rsidR="00A700AF">
        <w:rPr>
          <w:rFonts w:ascii="Cambria" w:hAnsi="Cambria"/>
          <w:color w:val="000000" w:themeColor="text1"/>
          <w:sz w:val="24"/>
          <w:szCs w:val="24"/>
        </w:rPr>
        <w:t>01</w:t>
      </w:r>
      <w:r w:rsidR="00800412" w:rsidRPr="000C1D99">
        <w:rPr>
          <w:rFonts w:ascii="Cambria" w:hAnsi="Cambria"/>
          <w:color w:val="000000" w:themeColor="text1"/>
          <w:sz w:val="24"/>
          <w:szCs w:val="24"/>
        </w:rPr>
        <w:t>/202</w:t>
      </w:r>
      <w:r w:rsidR="00685B6D" w:rsidRPr="000C1D99">
        <w:rPr>
          <w:rFonts w:ascii="Cambria" w:hAnsi="Cambria"/>
          <w:color w:val="000000" w:themeColor="text1"/>
          <w:sz w:val="24"/>
          <w:szCs w:val="24"/>
        </w:rPr>
        <w:t>6</w:t>
      </w:r>
      <w:r w:rsidRPr="000C1D99">
        <w:rPr>
          <w:rFonts w:ascii="Cambria" w:hAnsi="Cambria"/>
          <w:color w:val="000000" w:themeColor="text1"/>
          <w:sz w:val="24"/>
          <w:szCs w:val="24"/>
        </w:rPr>
        <w:t>, conforme decisão d</w:t>
      </w:r>
      <w:r w:rsidR="00077C9D" w:rsidRPr="000C1D99">
        <w:rPr>
          <w:rFonts w:ascii="Cambria" w:hAnsi="Cambria"/>
          <w:color w:val="000000" w:themeColor="text1"/>
          <w:sz w:val="24"/>
          <w:szCs w:val="24"/>
        </w:rPr>
        <w:t>a</w:t>
      </w:r>
      <w:r w:rsidRPr="000C1D99">
        <w:rPr>
          <w:rFonts w:ascii="Cambria" w:hAnsi="Cambria"/>
          <w:color w:val="000000" w:themeColor="text1"/>
          <w:sz w:val="24"/>
          <w:szCs w:val="24"/>
        </w:rPr>
        <w:t xml:space="preserve"> Agente de Contratação/ </w:t>
      </w:r>
      <w:r w:rsidR="008F4D29" w:rsidRPr="000C1D99">
        <w:rPr>
          <w:rFonts w:ascii="Cambria" w:hAnsi="Cambria"/>
          <w:color w:val="000000" w:themeColor="text1"/>
          <w:sz w:val="24"/>
          <w:szCs w:val="24"/>
        </w:rPr>
        <w:t>Pregoeira</w:t>
      </w:r>
      <w:r w:rsidRPr="000C1D99">
        <w:rPr>
          <w:rFonts w:ascii="Cambria" w:hAnsi="Cambria"/>
          <w:color w:val="000000" w:themeColor="text1"/>
          <w:sz w:val="24"/>
          <w:szCs w:val="24"/>
        </w:rPr>
        <w:t xml:space="preserve"> do Município, lavrada em Ata de Sessão Eletrônica datada de __ de ____________ de 20___, e Termo de Homologação exarado pel</w:t>
      </w:r>
      <w:r w:rsidR="00A700AF">
        <w:rPr>
          <w:rFonts w:ascii="Cambria" w:hAnsi="Cambria"/>
          <w:color w:val="000000" w:themeColor="text1"/>
          <w:sz w:val="24"/>
          <w:szCs w:val="24"/>
        </w:rPr>
        <w:t>a</w:t>
      </w:r>
      <w:r w:rsidRPr="000C1D99">
        <w:rPr>
          <w:rFonts w:ascii="Cambria" w:hAnsi="Cambria"/>
          <w:color w:val="000000" w:themeColor="text1"/>
          <w:sz w:val="24"/>
          <w:szCs w:val="24"/>
        </w:rPr>
        <w:t xml:space="preserve"> atual </w:t>
      </w:r>
      <w:r w:rsidR="00A700AF">
        <w:rPr>
          <w:rFonts w:ascii="Cambria" w:hAnsi="Cambria"/>
          <w:color w:val="000000" w:themeColor="text1"/>
          <w:sz w:val="24"/>
          <w:szCs w:val="24"/>
        </w:rPr>
        <w:t>Prefeita</w:t>
      </w:r>
      <w:r w:rsidR="00612A03" w:rsidRPr="000C1D99">
        <w:rPr>
          <w:rFonts w:ascii="Cambria" w:hAnsi="Cambria"/>
          <w:color w:val="000000" w:themeColor="text1"/>
          <w:sz w:val="24"/>
          <w:szCs w:val="24"/>
        </w:rPr>
        <w:t>.</w:t>
      </w:r>
    </w:p>
    <w:p w14:paraId="688CC69B" w14:textId="3D568693" w:rsidR="00D0629A" w:rsidRPr="000C1D99" w:rsidRDefault="00D0629A" w:rsidP="00100082">
      <w:pPr>
        <w:spacing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 xml:space="preserve">CLÁUSULA </w:t>
      </w:r>
      <w:hyperlink r:id="rId52" w:history="1">
        <w:r w:rsidRPr="000C1D99">
          <w:rPr>
            <w:rFonts w:ascii="Cambria" w:hAnsi="Cambria" w:cs="Arial"/>
            <w:b/>
            <w:bCs/>
            <w:color w:val="000000" w:themeColor="text1"/>
            <w:sz w:val="24"/>
            <w:szCs w:val="24"/>
          </w:rPr>
          <w:t>SEPTUAGÉSIMA</w:t>
        </w:r>
      </w:hyperlink>
      <w:r w:rsidRPr="000C1D99">
        <w:rPr>
          <w:rFonts w:ascii="Cambria" w:eastAsia="Arial" w:hAnsi="Cambria"/>
          <w:b/>
          <w:color w:val="000000" w:themeColor="text1"/>
          <w:sz w:val="24"/>
          <w:szCs w:val="24"/>
        </w:rPr>
        <w:t xml:space="preserve">: </w:t>
      </w:r>
      <w:r w:rsidRPr="000C1D99">
        <w:rPr>
          <w:rFonts w:ascii="Cambria" w:hAnsi="Cambria"/>
          <w:color w:val="000000" w:themeColor="text1"/>
          <w:sz w:val="24"/>
          <w:szCs w:val="24"/>
        </w:rPr>
        <w:t xml:space="preserve">Caberá à </w:t>
      </w:r>
      <w:r w:rsidRPr="000C1D99">
        <w:rPr>
          <w:rFonts w:ascii="Cambria" w:hAnsi="Cambria" w:cs="Arial"/>
          <w:color w:val="000000" w:themeColor="text1"/>
          <w:sz w:val="24"/>
          <w:szCs w:val="24"/>
        </w:rPr>
        <w:t>Secretaria Municipal de</w:t>
      </w:r>
      <w:r w:rsidR="001F7E0C" w:rsidRPr="000C1D99">
        <w:rPr>
          <w:rFonts w:ascii="Cambria" w:hAnsi="Cambria" w:cs="Arial"/>
          <w:color w:val="000000" w:themeColor="text1"/>
          <w:sz w:val="24"/>
          <w:szCs w:val="24"/>
        </w:rPr>
        <w:t xml:space="preserve"> </w:t>
      </w:r>
      <w:r w:rsidR="00A700AF">
        <w:rPr>
          <w:rFonts w:ascii="Cambria" w:hAnsi="Cambria" w:cs="Arial"/>
          <w:color w:val="000000" w:themeColor="text1"/>
          <w:sz w:val="24"/>
          <w:szCs w:val="24"/>
        </w:rPr>
        <w:t>Obras e Serviços Públicos</w:t>
      </w:r>
      <w:r w:rsidR="00180093" w:rsidRPr="000C1D99">
        <w:rPr>
          <w:rFonts w:ascii="Cambria" w:hAnsi="Cambria" w:cs="Arial"/>
          <w:color w:val="000000" w:themeColor="text1"/>
          <w:sz w:val="24"/>
          <w:szCs w:val="24"/>
        </w:rPr>
        <w:t xml:space="preserve"> </w:t>
      </w:r>
      <w:r w:rsidRPr="000C1D99">
        <w:rPr>
          <w:rFonts w:ascii="Cambria" w:hAnsi="Cambria" w:cs="Arial"/>
          <w:color w:val="000000" w:themeColor="text1"/>
          <w:sz w:val="24"/>
          <w:szCs w:val="24"/>
        </w:rPr>
        <w:t>de Piracanjuba/GO</w:t>
      </w:r>
      <w:r w:rsidR="00A700AF">
        <w:rPr>
          <w:rFonts w:ascii="Cambria" w:hAnsi="Cambria" w:cs="Arial"/>
          <w:color w:val="000000" w:themeColor="text1"/>
          <w:sz w:val="24"/>
          <w:szCs w:val="24"/>
        </w:rPr>
        <w:t>,</w:t>
      </w:r>
      <w:r w:rsidRPr="000C1D99">
        <w:rPr>
          <w:rFonts w:ascii="Cambria" w:hAnsi="Cambria"/>
          <w:color w:val="000000" w:themeColor="text1"/>
          <w:sz w:val="24"/>
          <w:szCs w:val="24"/>
        </w:rPr>
        <w:t xml:space="preserve"> o gerenciamento da presente Ata de Registro de Preços nos termos da legislação vigente.</w:t>
      </w:r>
    </w:p>
    <w:p w14:paraId="15A6A642" w14:textId="77777777" w:rsidR="00D0629A" w:rsidRPr="000C1D99" w:rsidRDefault="00D0629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DO FORO</w:t>
      </w:r>
    </w:p>
    <w:p w14:paraId="3544EA19" w14:textId="77777777" w:rsidR="00D0629A" w:rsidRPr="000C1D99" w:rsidRDefault="00D0629A" w:rsidP="00100082">
      <w:pPr>
        <w:spacing w:afterLines="100" w:after="240" w:line="360" w:lineRule="auto"/>
        <w:ind w:right="-1"/>
        <w:rPr>
          <w:rFonts w:ascii="Cambria" w:hAnsi="Cambria"/>
          <w:color w:val="000000" w:themeColor="text1"/>
          <w:sz w:val="24"/>
          <w:szCs w:val="24"/>
        </w:rPr>
      </w:pPr>
      <w:r w:rsidRPr="000C1D99">
        <w:rPr>
          <w:rFonts w:ascii="Cambria" w:eastAsia="Arial" w:hAnsi="Cambria"/>
          <w:b/>
          <w:color w:val="000000" w:themeColor="text1"/>
          <w:sz w:val="24"/>
          <w:szCs w:val="24"/>
        </w:rPr>
        <w:t xml:space="preserve">CLÁUSULA </w:t>
      </w:r>
      <w:hyperlink r:id="rId53" w:history="1">
        <w:r w:rsidRPr="000C1D99">
          <w:rPr>
            <w:rFonts w:ascii="Cambria" w:hAnsi="Cambria" w:cs="Arial"/>
            <w:b/>
            <w:bCs/>
            <w:color w:val="000000" w:themeColor="text1"/>
            <w:sz w:val="24"/>
            <w:szCs w:val="24"/>
          </w:rPr>
          <w:t>SEPTUAGÉSIMA</w:t>
        </w:r>
      </w:hyperlink>
      <w:r w:rsidRPr="000C1D99">
        <w:rPr>
          <w:rFonts w:ascii="Cambria" w:eastAsia="Arial" w:hAnsi="Cambria"/>
          <w:b/>
          <w:color w:val="000000" w:themeColor="text1"/>
          <w:sz w:val="24"/>
          <w:szCs w:val="24"/>
        </w:rPr>
        <w:t xml:space="preserve"> PRIMEIRA: </w:t>
      </w:r>
      <w:r w:rsidRPr="000C1D99">
        <w:rPr>
          <w:rFonts w:ascii="Cambria" w:hAnsi="Cambria"/>
          <w:color w:val="000000" w:themeColor="text1"/>
          <w:sz w:val="24"/>
          <w:szCs w:val="24"/>
        </w:rPr>
        <w:t xml:space="preserve">Fica eleito o foro da Comarca de Piracanjuba, para dirimir quaisquer dúvidas decorrentes da execução desta Ata, com renúncia das partes a qualquer outro, por mais privilegiado que seja. </w:t>
      </w:r>
    </w:p>
    <w:p w14:paraId="2FD59CCC" w14:textId="124AFE37" w:rsidR="00D0629A" w:rsidRPr="000C1D99" w:rsidRDefault="00D0629A" w:rsidP="00100082">
      <w:pPr>
        <w:pStyle w:val="NormalWeb"/>
        <w:spacing w:before="0" w:beforeAutospacing="0" w:after="0" w:afterAutospacing="0" w:line="360" w:lineRule="auto"/>
        <w:ind w:right="-1"/>
        <w:jc w:val="right"/>
        <w:rPr>
          <w:rFonts w:ascii="Cambria" w:hAnsi="Cambria"/>
          <w:b/>
          <w:color w:val="000000" w:themeColor="text1"/>
        </w:rPr>
      </w:pPr>
      <w:r w:rsidRPr="000C1D99">
        <w:rPr>
          <w:rFonts w:ascii="Cambria" w:hAnsi="Cambria"/>
          <w:color w:val="000000" w:themeColor="text1"/>
        </w:rPr>
        <w:t>Piracanjuba/ GO, aos _____ dias do mês de ___________ de 20</w:t>
      </w:r>
      <w:r w:rsidR="00A700AF">
        <w:rPr>
          <w:rFonts w:ascii="Cambria" w:hAnsi="Cambria"/>
          <w:color w:val="000000" w:themeColor="text1"/>
        </w:rPr>
        <w:t>26.</w:t>
      </w:r>
    </w:p>
    <w:p w14:paraId="2BD9B1E9" w14:textId="77777777" w:rsidR="004040BE" w:rsidRPr="000C1D99" w:rsidRDefault="004040BE" w:rsidP="00100082">
      <w:pPr>
        <w:spacing w:before="0" w:after="0" w:line="360" w:lineRule="auto"/>
        <w:ind w:right="-1"/>
        <w:jc w:val="center"/>
        <w:rPr>
          <w:rFonts w:ascii="Cambria" w:hAnsi="Cambria"/>
          <w:b/>
          <w:color w:val="000000" w:themeColor="text1"/>
          <w:sz w:val="24"/>
          <w:szCs w:val="24"/>
        </w:rPr>
      </w:pPr>
    </w:p>
    <w:p w14:paraId="42032F14" w14:textId="37EBCF02" w:rsidR="004040BE" w:rsidRPr="000C1D99" w:rsidRDefault="00A700AF" w:rsidP="00100082">
      <w:pPr>
        <w:spacing w:before="0" w:after="0" w:line="360" w:lineRule="auto"/>
        <w:ind w:right="-1"/>
        <w:jc w:val="center"/>
        <w:rPr>
          <w:rFonts w:ascii="Cambria" w:hAnsi="Cambria"/>
          <w:b/>
          <w:color w:val="000000" w:themeColor="text1"/>
          <w:sz w:val="24"/>
          <w:szCs w:val="24"/>
        </w:rPr>
      </w:pPr>
      <w:r>
        <w:rPr>
          <w:rFonts w:ascii="Cambria" w:hAnsi="Cambria"/>
          <w:b/>
          <w:color w:val="000000" w:themeColor="text1"/>
          <w:sz w:val="24"/>
          <w:szCs w:val="24"/>
        </w:rPr>
        <w:t>__________________________________</w:t>
      </w:r>
    </w:p>
    <w:p w14:paraId="7731AD27" w14:textId="77777777" w:rsidR="00D0629A" w:rsidRPr="000C1D99" w:rsidRDefault="00D0629A" w:rsidP="00100082">
      <w:pPr>
        <w:spacing w:before="0" w:afterLines="50" w:after="120" w:line="360" w:lineRule="auto"/>
        <w:ind w:right="-1"/>
        <w:contextualSpacing/>
        <w:jc w:val="center"/>
        <w:rPr>
          <w:rFonts w:ascii="Cambria" w:eastAsia="Arial" w:hAnsi="Cambria"/>
          <w:color w:val="000000" w:themeColor="text1"/>
          <w:sz w:val="24"/>
          <w:szCs w:val="24"/>
        </w:rPr>
      </w:pPr>
      <w:r w:rsidRPr="000C1D99">
        <w:rPr>
          <w:rFonts w:ascii="Cambria" w:eastAsia="Arial" w:hAnsi="Cambria"/>
          <w:color w:val="000000" w:themeColor="text1"/>
          <w:sz w:val="24"/>
          <w:szCs w:val="24"/>
        </w:rPr>
        <w:t>Contratante</w:t>
      </w:r>
    </w:p>
    <w:p w14:paraId="50414A3F" w14:textId="77777777" w:rsidR="004040BE" w:rsidRPr="000C1D99" w:rsidRDefault="004040BE" w:rsidP="00100082">
      <w:pPr>
        <w:spacing w:before="0" w:afterLines="50" w:after="120" w:line="360" w:lineRule="auto"/>
        <w:ind w:right="-1"/>
        <w:contextualSpacing/>
        <w:jc w:val="center"/>
        <w:rPr>
          <w:rFonts w:ascii="Cambria" w:eastAsia="Arial" w:hAnsi="Cambria"/>
          <w:color w:val="000000" w:themeColor="text1"/>
          <w:sz w:val="24"/>
          <w:szCs w:val="24"/>
        </w:rPr>
      </w:pPr>
    </w:p>
    <w:p w14:paraId="4304F1AB" w14:textId="77777777" w:rsidR="00D0629A" w:rsidRPr="000C1D99" w:rsidRDefault="00D0629A" w:rsidP="00100082">
      <w:pPr>
        <w:spacing w:before="0" w:after="0" w:line="360" w:lineRule="auto"/>
        <w:jc w:val="center"/>
        <w:rPr>
          <w:rFonts w:ascii="Cambria" w:hAnsi="Cambria"/>
          <w:color w:val="000000" w:themeColor="text1"/>
          <w:sz w:val="24"/>
          <w:szCs w:val="24"/>
        </w:rPr>
      </w:pPr>
      <w:r w:rsidRPr="000C1D99">
        <w:rPr>
          <w:rFonts w:ascii="Cambria" w:hAnsi="Cambria"/>
          <w:b/>
          <w:color w:val="000000" w:themeColor="text1"/>
          <w:sz w:val="24"/>
          <w:szCs w:val="24"/>
        </w:rPr>
        <w:t>__________________________________</w:t>
      </w:r>
    </w:p>
    <w:p w14:paraId="2FB7F4AE" w14:textId="77777777" w:rsidR="00D0629A" w:rsidRPr="000C1D99" w:rsidRDefault="00D0629A" w:rsidP="00100082">
      <w:pPr>
        <w:tabs>
          <w:tab w:val="left" w:pos="1701"/>
        </w:tabs>
        <w:spacing w:before="0" w:after="0" w:line="360" w:lineRule="auto"/>
        <w:jc w:val="center"/>
        <w:rPr>
          <w:rFonts w:ascii="Cambria" w:hAnsi="Cambria"/>
          <w:bCs/>
          <w:color w:val="000000" w:themeColor="text1"/>
          <w:sz w:val="24"/>
          <w:szCs w:val="24"/>
        </w:rPr>
      </w:pPr>
      <w:r w:rsidRPr="000C1D99">
        <w:rPr>
          <w:rFonts w:ascii="Cambria" w:hAnsi="Cambria"/>
          <w:bCs/>
          <w:color w:val="000000" w:themeColor="text1"/>
          <w:sz w:val="24"/>
          <w:szCs w:val="24"/>
        </w:rPr>
        <w:t>Contratada</w:t>
      </w:r>
    </w:p>
    <w:p w14:paraId="3F327C98" w14:textId="77777777" w:rsidR="00D0629A" w:rsidRPr="000C1D99" w:rsidRDefault="00D0629A" w:rsidP="00100082">
      <w:pPr>
        <w:spacing w:line="360" w:lineRule="auto"/>
        <w:rPr>
          <w:rFonts w:ascii="Cambria" w:hAnsi="Cambria"/>
          <w:b/>
          <w:color w:val="000000" w:themeColor="text1"/>
          <w:sz w:val="24"/>
          <w:szCs w:val="24"/>
        </w:rPr>
      </w:pPr>
      <w:r w:rsidRPr="000C1D99">
        <w:rPr>
          <w:rFonts w:ascii="Cambria" w:hAnsi="Cambria"/>
          <w:b/>
          <w:color w:val="000000" w:themeColor="text1"/>
          <w:sz w:val="24"/>
          <w:szCs w:val="24"/>
        </w:rPr>
        <w:br w:type="page"/>
      </w:r>
    </w:p>
    <w:p w14:paraId="56E985E1" w14:textId="6C715524" w:rsidR="00AD097A" w:rsidRPr="000C1D99" w:rsidRDefault="00AD097A"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lastRenderedPageBreak/>
        <w:t xml:space="preserve">PREGÃO ELETRÔNICO Nº </w:t>
      </w:r>
      <w:r w:rsidR="00A01000" w:rsidRPr="000C1D99">
        <w:rPr>
          <w:rFonts w:ascii="Cambria" w:hAnsi="Cambria"/>
          <w:b/>
          <w:color w:val="000000" w:themeColor="text1"/>
          <w:sz w:val="24"/>
          <w:szCs w:val="24"/>
        </w:rPr>
        <w:t>01/2026</w:t>
      </w:r>
    </w:p>
    <w:p w14:paraId="57C1FC6D" w14:textId="00C050B2" w:rsidR="00AD097A" w:rsidRPr="000C1D99" w:rsidRDefault="00AD097A" w:rsidP="00100082">
      <w:pPr>
        <w:tabs>
          <w:tab w:val="left" w:pos="1701"/>
        </w:tabs>
        <w:spacing w:before="240"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t>ANEXO VI</w:t>
      </w:r>
      <w:r w:rsidR="00AD6F35" w:rsidRPr="000C1D99">
        <w:rPr>
          <w:rFonts w:ascii="Cambria" w:hAnsi="Cambria"/>
          <w:b/>
          <w:color w:val="000000" w:themeColor="text1"/>
          <w:sz w:val="24"/>
          <w:szCs w:val="24"/>
        </w:rPr>
        <w:t>I</w:t>
      </w:r>
    </w:p>
    <w:p w14:paraId="47FDCCD2" w14:textId="02A88073" w:rsidR="00AD097A" w:rsidRPr="000C1D99" w:rsidRDefault="00AD097A" w:rsidP="00100082">
      <w:pPr>
        <w:tabs>
          <w:tab w:val="left" w:pos="3390"/>
        </w:tabs>
        <w:spacing w:before="240" w:after="240" w:line="360" w:lineRule="auto"/>
        <w:jc w:val="center"/>
        <w:rPr>
          <w:rFonts w:ascii="Cambria" w:hAnsi="Cambria"/>
          <w:b/>
          <w:color w:val="000000" w:themeColor="text1"/>
          <w:sz w:val="24"/>
          <w:szCs w:val="24"/>
          <w:u w:val="single"/>
        </w:rPr>
      </w:pPr>
      <w:r w:rsidRPr="000C1D99">
        <w:rPr>
          <w:rFonts w:ascii="Cambria" w:hAnsi="Cambria"/>
          <w:b/>
          <w:color w:val="000000" w:themeColor="text1"/>
          <w:sz w:val="24"/>
          <w:szCs w:val="24"/>
          <w:u w:val="single"/>
        </w:rPr>
        <w:t>MINUTA DE CONTRATO DE FORNECIMENTO</w:t>
      </w:r>
      <w:r w:rsidR="00A61B2B" w:rsidRPr="000C1D99">
        <w:rPr>
          <w:rFonts w:ascii="Cambria" w:hAnsi="Cambria"/>
          <w:b/>
          <w:color w:val="000000" w:themeColor="text1"/>
          <w:sz w:val="24"/>
          <w:szCs w:val="24"/>
          <w:u w:val="single"/>
        </w:rPr>
        <w:t xml:space="preserve"> nº --------------/202</w:t>
      </w:r>
      <w:r w:rsidR="00667DD6" w:rsidRPr="000C1D99">
        <w:rPr>
          <w:rFonts w:ascii="Cambria" w:hAnsi="Cambria"/>
          <w:b/>
          <w:color w:val="000000" w:themeColor="text1"/>
          <w:sz w:val="24"/>
          <w:szCs w:val="24"/>
          <w:u w:val="single"/>
        </w:rPr>
        <w:t>6</w:t>
      </w:r>
      <w:r w:rsidR="00E20704" w:rsidRPr="000C1D99">
        <w:rPr>
          <w:rFonts w:ascii="Cambria" w:hAnsi="Cambria"/>
          <w:b/>
          <w:color w:val="000000" w:themeColor="text1"/>
          <w:sz w:val="24"/>
          <w:szCs w:val="24"/>
          <w:u w:val="single"/>
        </w:rPr>
        <w:t>.</w:t>
      </w:r>
    </w:p>
    <w:p w14:paraId="6EA76B5A" w14:textId="52DC48FA" w:rsidR="00AD097A" w:rsidRPr="000C1D99" w:rsidRDefault="00AD097A" w:rsidP="00100082">
      <w:pPr>
        <w:spacing w:before="240" w:after="240" w:line="360" w:lineRule="auto"/>
        <w:ind w:left="4536" w:right="-1"/>
        <w:rPr>
          <w:rFonts w:ascii="Cambria" w:hAnsi="Cambria"/>
          <w:color w:val="000000" w:themeColor="text1"/>
          <w:sz w:val="24"/>
          <w:szCs w:val="24"/>
        </w:rPr>
      </w:pPr>
      <w:r w:rsidRPr="000C1D99">
        <w:rPr>
          <w:rFonts w:ascii="Cambria" w:hAnsi="Cambria"/>
          <w:color w:val="000000" w:themeColor="text1"/>
          <w:sz w:val="24"/>
          <w:szCs w:val="24"/>
        </w:rPr>
        <w:t xml:space="preserve">Contrato que entre si celebram o </w:t>
      </w:r>
      <w:r w:rsidR="008F6AD1" w:rsidRPr="000C1D99">
        <w:rPr>
          <w:rFonts w:ascii="Cambria" w:hAnsi="Cambria"/>
          <w:b/>
          <w:color w:val="000000" w:themeColor="text1"/>
          <w:sz w:val="24"/>
          <w:szCs w:val="24"/>
        </w:rPr>
        <w:t>M</w:t>
      </w:r>
      <w:r w:rsidRPr="000C1D99">
        <w:rPr>
          <w:rFonts w:ascii="Cambria" w:hAnsi="Cambria"/>
          <w:b/>
          <w:color w:val="000000" w:themeColor="text1"/>
          <w:sz w:val="24"/>
          <w:szCs w:val="24"/>
        </w:rPr>
        <w:t xml:space="preserve">UNICÍPIO DE PIRACANJUBA </w:t>
      </w:r>
      <w:r w:rsidRPr="000C1D99">
        <w:rPr>
          <w:rFonts w:ascii="Cambria" w:hAnsi="Cambria"/>
          <w:color w:val="000000" w:themeColor="text1"/>
          <w:sz w:val="24"/>
          <w:szCs w:val="24"/>
        </w:rPr>
        <w:t xml:space="preserve">e a Empresa </w:t>
      </w:r>
      <w:r w:rsidRPr="000C1D99">
        <w:rPr>
          <w:rFonts w:ascii="Cambria" w:eastAsia="Arial" w:hAnsi="Cambria" w:cs="Arial"/>
          <w:b/>
          <w:color w:val="000000" w:themeColor="text1"/>
          <w:sz w:val="24"/>
          <w:szCs w:val="24"/>
        </w:rPr>
        <w:t>_________________</w:t>
      </w:r>
      <w:r w:rsidRPr="000C1D99">
        <w:rPr>
          <w:rFonts w:ascii="Cambria" w:hAnsi="Cambria"/>
          <w:color w:val="000000" w:themeColor="text1"/>
          <w:sz w:val="24"/>
          <w:szCs w:val="24"/>
        </w:rPr>
        <w:t>, na forma abaixo:</w:t>
      </w:r>
    </w:p>
    <w:p w14:paraId="27CE5E72" w14:textId="53C50CBE" w:rsidR="00AD097A" w:rsidRPr="000C1D99" w:rsidRDefault="00AD097A" w:rsidP="008F6AD1">
      <w:pPr>
        <w:pStyle w:val="NormalWeb"/>
        <w:spacing w:line="360" w:lineRule="auto"/>
        <w:ind w:right="-1"/>
        <w:jc w:val="both"/>
        <w:rPr>
          <w:rFonts w:ascii="Cambria" w:hAnsi="Cambria"/>
          <w:color w:val="000000" w:themeColor="text1"/>
        </w:rPr>
      </w:pPr>
      <w:r w:rsidRPr="000C1D99">
        <w:rPr>
          <w:rFonts w:ascii="Cambria" w:hAnsi="Cambria"/>
          <w:b/>
          <w:color w:val="000000" w:themeColor="text1"/>
        </w:rPr>
        <w:t>CONTRATANTE</w:t>
      </w:r>
      <w:r w:rsidRPr="000C1D99">
        <w:rPr>
          <w:rFonts w:ascii="Cambria" w:hAnsi="Cambria"/>
          <w:color w:val="000000" w:themeColor="text1"/>
        </w:rPr>
        <w:t>:</w:t>
      </w:r>
      <w:r w:rsidR="00A700AF">
        <w:rPr>
          <w:rFonts w:ascii="Cambria" w:hAnsi="Cambria"/>
          <w:color w:val="000000" w:themeColor="text1"/>
        </w:rPr>
        <w:t xml:space="preserve"> </w:t>
      </w:r>
      <w:r w:rsidR="008F6AD1" w:rsidRPr="000C1D99">
        <w:rPr>
          <w:rFonts w:ascii="Cambria" w:hAnsi="Cambria" w:cs="Arial"/>
          <w:b/>
          <w:color w:val="000000" w:themeColor="text1"/>
        </w:rPr>
        <w:t>M</w:t>
      </w:r>
      <w:r w:rsidRPr="000C1D99">
        <w:rPr>
          <w:rFonts w:ascii="Cambria" w:hAnsi="Cambria" w:cs="Arial"/>
          <w:b/>
          <w:color w:val="000000" w:themeColor="text1"/>
        </w:rPr>
        <w:t>UNICÍPIO DE PIRACANJUBA</w:t>
      </w:r>
      <w:r w:rsidRPr="000C1D99">
        <w:rPr>
          <w:rFonts w:ascii="Cambria" w:hAnsi="Cambria" w:cs="Arial"/>
          <w:color w:val="000000" w:themeColor="text1"/>
        </w:rPr>
        <w:t>, Pessoa Jurídica de Direito Público</w:t>
      </w:r>
      <w:r w:rsidR="008F6AD1" w:rsidRPr="000C1D99">
        <w:rPr>
          <w:rFonts w:ascii="Cambria" w:hAnsi="Cambria" w:cs="Arial"/>
          <w:color w:val="000000" w:themeColor="text1"/>
        </w:rPr>
        <w:t xml:space="preserve"> Interno</w:t>
      </w:r>
      <w:r w:rsidRPr="000C1D99">
        <w:rPr>
          <w:rFonts w:ascii="Cambria" w:hAnsi="Cambria" w:cs="Arial"/>
          <w:color w:val="000000" w:themeColor="text1"/>
        </w:rPr>
        <w:t>, inscrit</w:t>
      </w:r>
      <w:r w:rsidR="008F6AD1" w:rsidRPr="000C1D99">
        <w:rPr>
          <w:rFonts w:ascii="Cambria" w:hAnsi="Cambria" w:cs="Arial"/>
          <w:color w:val="000000" w:themeColor="text1"/>
        </w:rPr>
        <w:t>o</w:t>
      </w:r>
      <w:r w:rsidRPr="000C1D99">
        <w:rPr>
          <w:rFonts w:ascii="Cambria" w:hAnsi="Cambria" w:cs="Arial"/>
          <w:color w:val="000000" w:themeColor="text1"/>
        </w:rPr>
        <w:t xml:space="preserve"> no CNPJ sob o nº </w:t>
      </w:r>
      <w:r w:rsidR="008F6AD1" w:rsidRPr="000C1D99">
        <w:rPr>
          <w:rFonts w:ascii="Cambria" w:hAnsi="Cambria" w:cs="Arial"/>
          <w:color w:val="000000" w:themeColor="text1"/>
        </w:rPr>
        <w:t>.......................</w:t>
      </w:r>
      <w:r w:rsidRPr="000C1D99">
        <w:rPr>
          <w:rFonts w:ascii="Cambria" w:hAnsi="Cambria" w:cs="Arial"/>
          <w:color w:val="000000" w:themeColor="text1"/>
        </w:rPr>
        <w:t xml:space="preserve">, com sede na Praça Wilson Eloy Pimenta, nº 100, Centro – Piracanjuba/GO, neste ato representado </w:t>
      </w:r>
      <w:r w:rsidR="008F6AD1" w:rsidRPr="000C1D99">
        <w:rPr>
          <w:rFonts w:ascii="Cambria" w:hAnsi="Cambria" w:cs="Arial"/>
          <w:color w:val="000000" w:themeColor="text1"/>
        </w:rPr>
        <w:t>pel</w:t>
      </w:r>
      <w:r w:rsidR="00667DD6" w:rsidRPr="000C1D99">
        <w:rPr>
          <w:rFonts w:ascii="Cambria" w:hAnsi="Cambria" w:cs="Arial"/>
          <w:color w:val="000000" w:themeColor="text1"/>
        </w:rPr>
        <w:t>a</w:t>
      </w:r>
      <w:r w:rsidR="008F6AD1" w:rsidRPr="000C1D99">
        <w:rPr>
          <w:rFonts w:ascii="Cambria" w:hAnsi="Cambria" w:cs="Arial"/>
          <w:color w:val="000000" w:themeColor="text1"/>
        </w:rPr>
        <w:t xml:space="preserve"> </w:t>
      </w:r>
      <w:r w:rsidRPr="000C1D99">
        <w:rPr>
          <w:rFonts w:ascii="Cambria" w:hAnsi="Cambria" w:cs="Arial"/>
          <w:color w:val="000000" w:themeColor="text1"/>
        </w:rPr>
        <w:t>s</w:t>
      </w:r>
      <w:r w:rsidR="00123FAE" w:rsidRPr="000C1D99">
        <w:rPr>
          <w:rFonts w:ascii="Cambria" w:hAnsi="Cambria" w:cs="Arial"/>
          <w:color w:val="000000" w:themeColor="text1"/>
        </w:rPr>
        <w:t>ua</w:t>
      </w:r>
      <w:r w:rsidRPr="000C1D99">
        <w:rPr>
          <w:rFonts w:ascii="Cambria" w:hAnsi="Cambria" w:cs="Arial"/>
          <w:color w:val="000000" w:themeColor="text1"/>
        </w:rPr>
        <w:t xml:space="preserve"> atual </w:t>
      </w:r>
      <w:r w:rsidR="00B52DB9" w:rsidRPr="000C1D99">
        <w:rPr>
          <w:rFonts w:ascii="Cambria" w:hAnsi="Cambria" w:cs="Arial"/>
          <w:color w:val="000000" w:themeColor="text1"/>
        </w:rPr>
        <w:t>Gestora</w:t>
      </w:r>
      <w:r w:rsidRPr="000C1D99">
        <w:rPr>
          <w:rFonts w:ascii="Cambria" w:hAnsi="Cambria" w:cs="Arial"/>
          <w:color w:val="000000" w:themeColor="text1"/>
        </w:rPr>
        <w:t xml:space="preserve">, </w:t>
      </w:r>
      <w:r w:rsidRPr="000C1D99">
        <w:rPr>
          <w:rFonts w:ascii="Cambria" w:hAnsi="Cambria" w:cs="Arial"/>
          <w:b/>
          <w:color w:val="000000" w:themeColor="text1"/>
        </w:rPr>
        <w:t>Sr</w:t>
      </w:r>
      <w:r w:rsidR="00123FAE" w:rsidRPr="000C1D99">
        <w:rPr>
          <w:rFonts w:ascii="Cambria" w:hAnsi="Cambria" w:cs="Arial"/>
          <w:b/>
          <w:color w:val="000000" w:themeColor="text1"/>
        </w:rPr>
        <w:t>a</w:t>
      </w:r>
      <w:r w:rsidRPr="000C1D99">
        <w:rPr>
          <w:rFonts w:ascii="Cambria" w:hAnsi="Cambria" w:cs="Arial"/>
          <w:b/>
          <w:color w:val="000000" w:themeColor="text1"/>
        </w:rPr>
        <w:t xml:space="preserve">. </w:t>
      </w:r>
      <w:r w:rsidR="00B52DB9" w:rsidRPr="000C1D99">
        <w:rPr>
          <w:rFonts w:ascii="Cambria" w:hAnsi="Cambria" w:cs="Arial"/>
          <w:b/>
          <w:color w:val="000000" w:themeColor="text1"/>
        </w:rPr>
        <w:t>........................................</w:t>
      </w:r>
      <w:r w:rsidRPr="000C1D99">
        <w:rPr>
          <w:rFonts w:ascii="Cambria" w:hAnsi="Cambria" w:cs="Arial"/>
          <w:color w:val="000000" w:themeColor="text1"/>
        </w:rPr>
        <w:t>, brasileir</w:t>
      </w:r>
      <w:r w:rsidR="00123FAE" w:rsidRPr="000C1D99">
        <w:rPr>
          <w:rFonts w:ascii="Cambria" w:hAnsi="Cambria" w:cs="Arial"/>
          <w:color w:val="000000" w:themeColor="text1"/>
        </w:rPr>
        <w:t>a</w:t>
      </w:r>
      <w:r w:rsidRPr="000C1D99">
        <w:rPr>
          <w:rFonts w:ascii="Cambria" w:hAnsi="Cambria" w:cs="Arial"/>
          <w:color w:val="000000" w:themeColor="text1"/>
        </w:rPr>
        <w:t>, inscrit</w:t>
      </w:r>
      <w:r w:rsidR="00123FAE" w:rsidRPr="000C1D99">
        <w:rPr>
          <w:rFonts w:ascii="Cambria" w:hAnsi="Cambria" w:cs="Arial"/>
          <w:color w:val="000000" w:themeColor="text1"/>
        </w:rPr>
        <w:t>a</w:t>
      </w:r>
      <w:r w:rsidRPr="000C1D99">
        <w:rPr>
          <w:rFonts w:ascii="Cambria" w:hAnsi="Cambria" w:cs="Arial"/>
          <w:color w:val="000000" w:themeColor="text1"/>
        </w:rPr>
        <w:t xml:space="preserve"> no CPF sob o nº ____________, residente e domiciliad</w:t>
      </w:r>
      <w:r w:rsidR="00123FAE" w:rsidRPr="000C1D99">
        <w:rPr>
          <w:rFonts w:ascii="Cambria" w:hAnsi="Cambria" w:cs="Arial"/>
          <w:color w:val="000000" w:themeColor="text1"/>
        </w:rPr>
        <w:t>a</w:t>
      </w:r>
      <w:r w:rsidRPr="000C1D99">
        <w:rPr>
          <w:rFonts w:ascii="Cambria" w:hAnsi="Cambria" w:cs="Arial"/>
          <w:color w:val="000000" w:themeColor="text1"/>
        </w:rPr>
        <w:t xml:space="preserve"> nesta cidade</w:t>
      </w:r>
      <w:r w:rsidR="00E20704" w:rsidRPr="000C1D99">
        <w:rPr>
          <w:rFonts w:ascii="Cambria" w:hAnsi="Cambria" w:cs="Arial"/>
          <w:color w:val="000000" w:themeColor="text1"/>
        </w:rPr>
        <w:t>, podendo ser localizada na sede do FME, doravante denominada simplesmente de CONTRATANTE</w:t>
      </w:r>
      <w:r w:rsidRPr="000C1D99">
        <w:rPr>
          <w:rFonts w:ascii="Cambria" w:hAnsi="Cambria"/>
          <w:color w:val="000000" w:themeColor="text1"/>
        </w:rPr>
        <w:t>.</w:t>
      </w:r>
    </w:p>
    <w:p w14:paraId="330A13E8" w14:textId="5287BCBF" w:rsidR="00AD097A" w:rsidRPr="000C1D99" w:rsidRDefault="00AD097A" w:rsidP="00C500B2">
      <w:pPr>
        <w:pStyle w:val="NormalWeb"/>
        <w:spacing w:line="360" w:lineRule="auto"/>
        <w:ind w:right="-1"/>
        <w:jc w:val="both"/>
        <w:rPr>
          <w:rFonts w:ascii="Cambria" w:hAnsi="Cambria"/>
          <w:color w:val="000000" w:themeColor="text1"/>
        </w:rPr>
      </w:pPr>
      <w:r w:rsidRPr="000C1D99">
        <w:rPr>
          <w:rFonts w:ascii="Cambria" w:hAnsi="Cambria"/>
          <w:b/>
          <w:color w:val="000000" w:themeColor="text1"/>
        </w:rPr>
        <w:t>CONTRATAD</w:t>
      </w:r>
      <w:r w:rsidR="00E20704" w:rsidRPr="000C1D99">
        <w:rPr>
          <w:rFonts w:ascii="Cambria" w:hAnsi="Cambria"/>
          <w:b/>
          <w:color w:val="000000" w:themeColor="text1"/>
        </w:rPr>
        <w:t>A</w:t>
      </w:r>
      <w:r w:rsidRPr="000C1D99">
        <w:rPr>
          <w:rFonts w:ascii="Cambria" w:hAnsi="Cambria"/>
          <w:color w:val="000000" w:themeColor="text1"/>
        </w:rPr>
        <w:t xml:space="preserve">: </w:t>
      </w:r>
      <w:r w:rsidRPr="000C1D99">
        <w:rPr>
          <w:rFonts w:ascii="Cambria" w:hAnsi="Cambria"/>
          <w:b/>
          <w:color w:val="000000" w:themeColor="text1"/>
        </w:rPr>
        <w:t xml:space="preserve">_______________________, </w:t>
      </w:r>
      <w:r w:rsidRPr="000C1D99">
        <w:rPr>
          <w:rFonts w:ascii="Cambria" w:hAnsi="Cambria"/>
          <w:color w:val="000000" w:themeColor="text1"/>
        </w:rPr>
        <w:t>inscrita no CNPJ sob o nº ______________, com sede na _____________, Fone: _____________, E-mail: _____________, neste ato representado pelo (a) Sr. (a), _____________, brasileiro, inscrito no CPF sob o nº ____________, residente em ___________</w:t>
      </w:r>
      <w:r w:rsidR="00C500B2" w:rsidRPr="000C1D99">
        <w:rPr>
          <w:rFonts w:ascii="Cambria" w:hAnsi="Cambria"/>
          <w:color w:val="000000" w:themeColor="text1"/>
        </w:rPr>
        <w:t>, podendo ser localizada na sede da empresa, doravante denominada simplesmente de CONTRATADA.</w:t>
      </w:r>
    </w:p>
    <w:p w14:paraId="24AA729D" w14:textId="0366724A" w:rsidR="00AD097A" w:rsidRPr="000C1D99" w:rsidRDefault="00AD097A" w:rsidP="00A700AF">
      <w:pPr>
        <w:spacing w:line="360" w:lineRule="auto"/>
        <w:rPr>
          <w:rFonts w:ascii="Cambria" w:hAnsi="Cambria"/>
          <w:color w:val="000000" w:themeColor="text1"/>
          <w:sz w:val="24"/>
          <w:szCs w:val="24"/>
        </w:rPr>
      </w:pPr>
      <w:r w:rsidRPr="000C1D99">
        <w:rPr>
          <w:rFonts w:ascii="Cambria" w:hAnsi="Cambria"/>
          <w:color w:val="000000" w:themeColor="text1"/>
          <w:sz w:val="24"/>
          <w:szCs w:val="24"/>
        </w:rPr>
        <w:t xml:space="preserve">O </w:t>
      </w:r>
      <w:r w:rsidRPr="000C1D99">
        <w:rPr>
          <w:rFonts w:ascii="Cambria" w:hAnsi="Cambria"/>
          <w:b/>
          <w:color w:val="000000" w:themeColor="text1"/>
          <w:sz w:val="24"/>
          <w:szCs w:val="24"/>
        </w:rPr>
        <w:t>CONTRATANTE</w:t>
      </w:r>
      <w:r w:rsidRPr="000C1D99">
        <w:rPr>
          <w:rFonts w:ascii="Cambria" w:hAnsi="Cambria"/>
          <w:color w:val="000000" w:themeColor="text1"/>
          <w:sz w:val="24"/>
          <w:szCs w:val="24"/>
        </w:rPr>
        <w:t xml:space="preserve"> e </w:t>
      </w:r>
      <w:r w:rsidR="00E20704" w:rsidRPr="000C1D99">
        <w:rPr>
          <w:rFonts w:ascii="Cambria" w:hAnsi="Cambria"/>
          <w:color w:val="000000" w:themeColor="text1"/>
          <w:sz w:val="24"/>
          <w:szCs w:val="24"/>
        </w:rPr>
        <w:t>a</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CONTRATAD</w:t>
      </w:r>
      <w:r w:rsidR="00E20704" w:rsidRPr="000C1D99">
        <w:rPr>
          <w:rFonts w:ascii="Cambria" w:hAnsi="Cambria"/>
          <w:b/>
          <w:color w:val="000000" w:themeColor="text1"/>
          <w:sz w:val="24"/>
          <w:szCs w:val="24"/>
        </w:rPr>
        <w:t>A</w:t>
      </w:r>
      <w:r w:rsidRPr="000C1D99">
        <w:rPr>
          <w:rFonts w:ascii="Cambria" w:hAnsi="Cambria"/>
          <w:color w:val="000000" w:themeColor="text1"/>
          <w:sz w:val="24"/>
          <w:szCs w:val="24"/>
        </w:rPr>
        <w:t xml:space="preserve">, acima especificados, têm entre si ajustados o presente Contrato de Fornecimento, conforme autorização constante do </w:t>
      </w:r>
      <w:r w:rsidRPr="000C1D99">
        <w:rPr>
          <w:rFonts w:ascii="Cambria" w:eastAsia="Arial" w:hAnsi="Cambria"/>
          <w:color w:val="000000" w:themeColor="text1"/>
          <w:sz w:val="24"/>
          <w:szCs w:val="24"/>
        </w:rPr>
        <w:t>Pregão Eletrônico</w:t>
      </w:r>
      <w:r w:rsidRPr="000C1D99">
        <w:rPr>
          <w:rFonts w:ascii="Cambria" w:hAnsi="Cambria"/>
          <w:color w:val="000000" w:themeColor="text1"/>
          <w:sz w:val="24"/>
          <w:szCs w:val="24"/>
        </w:rPr>
        <w:t xml:space="preserve"> nº </w:t>
      </w:r>
      <w:r w:rsidR="00A01000" w:rsidRPr="000C1D99">
        <w:rPr>
          <w:rFonts w:ascii="Cambria" w:hAnsi="Cambria"/>
          <w:color w:val="000000" w:themeColor="text1"/>
          <w:sz w:val="24"/>
          <w:szCs w:val="24"/>
        </w:rPr>
        <w:t>01/2026</w:t>
      </w:r>
      <w:r w:rsidRPr="000C1D99">
        <w:rPr>
          <w:rFonts w:ascii="Cambria" w:hAnsi="Cambria"/>
          <w:color w:val="000000" w:themeColor="text1"/>
          <w:sz w:val="24"/>
          <w:szCs w:val="24"/>
        </w:rPr>
        <w:t xml:space="preserve"> e do Despacho Homologatório expedido em __ de ______________ de 20__, Processo</w:t>
      </w:r>
      <w:r w:rsidR="00A700AF">
        <w:rPr>
          <w:rFonts w:ascii="Cambria" w:hAnsi="Cambria"/>
          <w:color w:val="000000" w:themeColor="text1"/>
        </w:rPr>
        <w:t>s</w:t>
      </w:r>
      <w:r w:rsidRPr="000C1D99">
        <w:rPr>
          <w:rFonts w:ascii="Cambria" w:hAnsi="Cambria"/>
          <w:color w:val="000000" w:themeColor="text1"/>
          <w:sz w:val="24"/>
          <w:szCs w:val="24"/>
        </w:rPr>
        <w:t xml:space="preserve"> Administrativo</w:t>
      </w:r>
      <w:r w:rsidR="00A700AF">
        <w:rPr>
          <w:rFonts w:ascii="Cambria" w:hAnsi="Cambria"/>
          <w:color w:val="000000" w:themeColor="text1"/>
        </w:rPr>
        <w:t>s</w:t>
      </w:r>
      <w:r w:rsidRPr="000C1D99">
        <w:rPr>
          <w:rFonts w:ascii="Cambria" w:hAnsi="Cambria"/>
          <w:color w:val="000000" w:themeColor="text1"/>
          <w:sz w:val="24"/>
          <w:szCs w:val="24"/>
        </w:rPr>
        <w:t xml:space="preserve"> </w:t>
      </w:r>
      <w:r w:rsidR="00A700AF" w:rsidRPr="00F71A36">
        <w:rPr>
          <w:rFonts w:ascii="Cambria" w:hAnsi="Cambria"/>
          <w:color w:val="000000" w:themeColor="text1"/>
          <w:sz w:val="24"/>
          <w:szCs w:val="24"/>
        </w:rPr>
        <w:t xml:space="preserve">nº </w:t>
      </w:r>
      <w:r w:rsidR="00A700AF" w:rsidRPr="00F71A36">
        <w:rPr>
          <w:rFonts w:ascii="Cambria" w:eastAsia="Arial" w:hAnsi="Cambria"/>
          <w:color w:val="000000" w:themeColor="text1"/>
          <w:sz w:val="24"/>
          <w:szCs w:val="24"/>
        </w:rPr>
        <w:t>161072/2025, nº 165377/2025, nº 163317/2025 e nº 162671/2025</w:t>
      </w:r>
      <w:r w:rsidR="00A700AF">
        <w:rPr>
          <w:rFonts w:eastAsia="Arial"/>
          <w:color w:val="000000" w:themeColor="text1"/>
        </w:rPr>
        <w:t xml:space="preserve">, </w:t>
      </w:r>
      <w:r w:rsidRPr="000C1D99">
        <w:rPr>
          <w:rFonts w:ascii="Cambria" w:hAnsi="Cambria"/>
          <w:color w:val="000000" w:themeColor="text1"/>
          <w:sz w:val="24"/>
          <w:szCs w:val="24"/>
        </w:rPr>
        <w:t>regulado pelos preceitos de direito público e especialmente pela Lei Federal nº 14.133, de 01 de abril de 2021, e demais legislação aplicável, bem como mediante as seguintes Cláusulas e condições.</w:t>
      </w:r>
    </w:p>
    <w:p w14:paraId="39FBC7E1" w14:textId="77777777" w:rsidR="00AD097A" w:rsidRPr="000C1D99"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sz w:val="24"/>
          <w:szCs w:val="24"/>
        </w:rPr>
      </w:pPr>
      <w:r w:rsidRPr="000C1D99">
        <w:rPr>
          <w:rFonts w:ascii="Cambria" w:hAnsi="Cambria"/>
          <w:b/>
          <w:color w:val="000000" w:themeColor="text1"/>
          <w:sz w:val="24"/>
          <w:szCs w:val="24"/>
        </w:rPr>
        <w:t>CLÁUSULA PRIMEIRA – DO OBJETO</w:t>
      </w:r>
    </w:p>
    <w:p w14:paraId="09554497" w14:textId="1AE62A34" w:rsidR="00A61B2B" w:rsidRPr="000C1D99" w:rsidRDefault="00AD097A" w:rsidP="00A700AF">
      <w:pPr>
        <w:pStyle w:val="PargrafodaLista"/>
        <w:numPr>
          <w:ilvl w:val="1"/>
          <w:numId w:val="13"/>
        </w:numPr>
        <w:spacing w:line="360" w:lineRule="auto"/>
        <w:ind w:left="0" w:firstLine="0"/>
        <w:rPr>
          <w:rFonts w:ascii="Cambria" w:hAnsi="Cambria"/>
          <w:color w:val="000000" w:themeColor="text1"/>
          <w:sz w:val="24"/>
          <w:szCs w:val="24"/>
        </w:rPr>
      </w:pPr>
      <w:r w:rsidRPr="000C1D99">
        <w:rPr>
          <w:rFonts w:ascii="Cambria" w:hAnsi="Cambria"/>
          <w:color w:val="000000" w:themeColor="text1"/>
          <w:sz w:val="24"/>
          <w:szCs w:val="24"/>
        </w:rPr>
        <w:t xml:space="preserve">O presente </w:t>
      </w:r>
      <w:r w:rsidR="00A61B2B" w:rsidRPr="000C1D99">
        <w:rPr>
          <w:rFonts w:ascii="Cambria" w:hAnsi="Cambria"/>
          <w:color w:val="000000" w:themeColor="text1"/>
          <w:sz w:val="24"/>
          <w:szCs w:val="24"/>
        </w:rPr>
        <w:t xml:space="preserve">Termo de </w:t>
      </w:r>
      <w:r w:rsidRPr="000C1D99">
        <w:rPr>
          <w:rFonts w:ascii="Cambria" w:hAnsi="Cambria"/>
          <w:color w:val="000000" w:themeColor="text1"/>
          <w:sz w:val="24"/>
          <w:szCs w:val="24"/>
        </w:rPr>
        <w:t>Contrato tem por objeto,</w:t>
      </w:r>
      <w:r w:rsidR="00A61B2B" w:rsidRPr="000C1D99">
        <w:rPr>
          <w:rFonts w:ascii="Cambria" w:hAnsi="Cambria"/>
          <w:color w:val="000000" w:themeColor="text1"/>
          <w:sz w:val="24"/>
          <w:szCs w:val="24"/>
        </w:rPr>
        <w:t xml:space="preserve"> </w:t>
      </w:r>
      <w:r w:rsidR="00A700AF" w:rsidRPr="000C1D99">
        <w:rPr>
          <w:rFonts w:ascii="Cambria" w:hAnsi="Cambria"/>
          <w:color w:val="000000" w:themeColor="text1"/>
          <w:sz w:val="24"/>
          <w:szCs w:val="24"/>
        </w:rPr>
        <w:t xml:space="preserve">aquisição de </w:t>
      </w:r>
      <w:r w:rsidR="00A700AF" w:rsidRPr="000C1D99">
        <w:rPr>
          <w:rFonts w:ascii="Cambria" w:hAnsi="Cambria" w:cs="Segoe UI"/>
          <w:sz w:val="24"/>
          <w:szCs w:val="24"/>
        </w:rPr>
        <w:t xml:space="preserve">pneus, câmaras de ar, protetores de câmara de ar, recapagem de pneus e serviços de alinhamento, balanceamento e cambagem destinados à manutenção da frota de veículos lotados nas Secretarias </w:t>
      </w:r>
      <w:r w:rsidR="00A700AF" w:rsidRPr="000C1D99">
        <w:rPr>
          <w:rFonts w:ascii="Cambria" w:hAnsi="Cambria" w:cs="Segoe UI"/>
          <w:sz w:val="24"/>
          <w:szCs w:val="24"/>
        </w:rPr>
        <w:lastRenderedPageBreak/>
        <w:t>Municipais de Obras e Serviços Públicos, Educação, Saúde e Assistência Social de Piracanjuba/GO</w:t>
      </w:r>
      <w:r w:rsidR="00A700AF">
        <w:rPr>
          <w:rFonts w:ascii="Cambria" w:hAnsi="Cambria" w:cs="Segoe UI"/>
          <w:sz w:val="24"/>
          <w:szCs w:val="24"/>
        </w:rPr>
        <w:t>.</w:t>
      </w:r>
    </w:p>
    <w:p w14:paraId="436DAB1F" w14:textId="612BD95F" w:rsidR="00AD097A" w:rsidRPr="000C1D99" w:rsidRDefault="00AD097A" w:rsidP="00100082">
      <w:pPr>
        <w:spacing w:before="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1.2</w:t>
      </w:r>
      <w:r w:rsidRPr="000C1D99">
        <w:rPr>
          <w:rFonts w:ascii="Cambria" w:hAnsi="Cambria"/>
          <w:color w:val="000000" w:themeColor="text1"/>
          <w:sz w:val="24"/>
          <w:szCs w:val="24"/>
        </w:rPr>
        <w:t xml:space="preserve"> Fazem parte integrante deste Contrato, independentemente de sua transcrição, o Termo de Referência, o Edital de Pregão Eletrônico nº </w:t>
      </w:r>
      <w:r w:rsidR="00A01000" w:rsidRPr="000C1D99">
        <w:rPr>
          <w:rFonts w:ascii="Cambria" w:hAnsi="Cambria"/>
          <w:color w:val="000000" w:themeColor="text1"/>
          <w:sz w:val="24"/>
          <w:szCs w:val="24"/>
        </w:rPr>
        <w:t>01/2026</w:t>
      </w:r>
      <w:r w:rsidRPr="000C1D99">
        <w:rPr>
          <w:rFonts w:ascii="Cambria" w:hAnsi="Cambria"/>
          <w:color w:val="000000" w:themeColor="text1"/>
          <w:sz w:val="24"/>
          <w:szCs w:val="24"/>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614AA9DD" w14:textId="77777777" w:rsidR="00AD097A" w:rsidRPr="000C1D99"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CLÁUSULA SEGUNDA</w:t>
      </w:r>
      <w:r w:rsidRPr="000C1D99">
        <w:rPr>
          <w:rFonts w:ascii="Cambria" w:hAnsi="Cambria"/>
          <w:color w:val="000000" w:themeColor="text1"/>
          <w:sz w:val="24"/>
          <w:szCs w:val="24"/>
        </w:rPr>
        <w:t xml:space="preserve"> – </w:t>
      </w:r>
      <w:r w:rsidRPr="000C1D99">
        <w:rPr>
          <w:rFonts w:ascii="Cambria" w:hAnsi="Cambria"/>
          <w:b/>
          <w:color w:val="000000" w:themeColor="text1"/>
          <w:sz w:val="24"/>
          <w:szCs w:val="24"/>
        </w:rPr>
        <w:t>DA ESPECIFICAÇÃO E DO PREÇO</w:t>
      </w:r>
    </w:p>
    <w:p w14:paraId="086368D1" w14:textId="77777777" w:rsidR="00AD097A" w:rsidRPr="000C1D99" w:rsidRDefault="00AD097A" w:rsidP="00100082">
      <w:pPr>
        <w:spacing w:before="12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2.1</w:t>
      </w:r>
      <w:r w:rsidRPr="000C1D99">
        <w:rPr>
          <w:rFonts w:ascii="Cambria" w:hAnsi="Cambria"/>
          <w:color w:val="000000" w:themeColor="text1"/>
          <w:sz w:val="24"/>
          <w:szCs w:val="24"/>
        </w:rPr>
        <w:t xml:space="preserve"> O </w:t>
      </w:r>
      <w:r w:rsidRPr="000C1D99">
        <w:rPr>
          <w:rFonts w:ascii="Cambria" w:hAnsi="Cambria"/>
          <w:b/>
          <w:color w:val="000000" w:themeColor="text1"/>
          <w:sz w:val="24"/>
          <w:szCs w:val="24"/>
        </w:rPr>
        <w:t>CONTRATANTE</w:t>
      </w:r>
      <w:r w:rsidRPr="000C1D99">
        <w:rPr>
          <w:rFonts w:ascii="Cambria" w:hAnsi="Cambria"/>
          <w:color w:val="000000" w:themeColor="text1"/>
          <w:sz w:val="24"/>
          <w:szCs w:val="24"/>
        </w:rPr>
        <w:t xml:space="preserve"> se obriga a pagar à </w:t>
      </w:r>
      <w:r w:rsidRPr="000C1D99">
        <w:rPr>
          <w:rFonts w:ascii="Cambria" w:hAnsi="Cambria"/>
          <w:b/>
          <w:color w:val="000000" w:themeColor="text1"/>
          <w:sz w:val="24"/>
          <w:szCs w:val="24"/>
        </w:rPr>
        <w:t>CONTRATADA</w:t>
      </w:r>
      <w:r w:rsidRPr="000C1D99">
        <w:rPr>
          <w:rFonts w:ascii="Cambria" w:hAnsi="Cambria"/>
          <w:color w:val="000000" w:themeColor="text1"/>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1"/>
        <w:gridCol w:w="1038"/>
        <w:gridCol w:w="845"/>
        <w:gridCol w:w="845"/>
        <w:gridCol w:w="1138"/>
        <w:gridCol w:w="1108"/>
      </w:tblGrid>
      <w:tr w:rsidR="00AD097A" w:rsidRPr="000C1D99" w14:paraId="23D75E03" w14:textId="77777777" w:rsidTr="00F30C87">
        <w:trPr>
          <w:trHeight w:val="599"/>
          <w:jc w:val="center"/>
        </w:trPr>
        <w:tc>
          <w:tcPr>
            <w:tcW w:w="742" w:type="dxa"/>
            <w:tcBorders>
              <w:top w:val="single" w:sz="4" w:space="0" w:color="auto"/>
              <w:left w:val="single" w:sz="4" w:space="0" w:color="auto"/>
              <w:bottom w:val="single" w:sz="4" w:space="0" w:color="auto"/>
              <w:right w:val="single" w:sz="4" w:space="0" w:color="auto"/>
            </w:tcBorders>
            <w:hideMark/>
          </w:tcPr>
          <w:p w14:paraId="68B8D21F" w14:textId="77777777" w:rsidR="00AD097A" w:rsidRPr="000C1D99" w:rsidRDefault="00AD097A" w:rsidP="00100082">
            <w:pPr>
              <w:spacing w:after="0" w:line="360" w:lineRule="auto"/>
              <w:ind w:left="-79" w:right="-1" w:firstLine="6"/>
              <w:jc w:val="center"/>
              <w:rPr>
                <w:rFonts w:ascii="Cambria" w:hAnsi="Cambria"/>
                <w:b/>
                <w:color w:val="000000" w:themeColor="text1"/>
                <w:sz w:val="24"/>
                <w:szCs w:val="24"/>
              </w:rPr>
            </w:pPr>
            <w:r w:rsidRPr="000C1D99">
              <w:rPr>
                <w:rFonts w:ascii="Cambria" w:hAnsi="Cambria"/>
                <w:b/>
                <w:color w:val="000000" w:themeColor="text1"/>
                <w:sz w:val="24"/>
                <w:szCs w:val="24"/>
              </w:rPr>
              <w:t>Item</w:t>
            </w:r>
          </w:p>
        </w:tc>
        <w:tc>
          <w:tcPr>
            <w:tcW w:w="3597" w:type="dxa"/>
            <w:tcBorders>
              <w:top w:val="single" w:sz="4" w:space="0" w:color="auto"/>
              <w:left w:val="single" w:sz="4" w:space="0" w:color="auto"/>
              <w:bottom w:val="single" w:sz="4" w:space="0" w:color="auto"/>
              <w:right w:val="single" w:sz="4" w:space="0" w:color="auto"/>
            </w:tcBorders>
            <w:hideMark/>
          </w:tcPr>
          <w:p w14:paraId="1561D1F2" w14:textId="77777777" w:rsidR="00AD097A" w:rsidRPr="000C1D99" w:rsidRDefault="00AD097A" w:rsidP="00100082">
            <w:pPr>
              <w:spacing w:after="0" w:line="360" w:lineRule="auto"/>
              <w:ind w:right="-1" w:hanging="11"/>
              <w:jc w:val="center"/>
              <w:rPr>
                <w:rFonts w:ascii="Cambria" w:hAnsi="Cambria"/>
                <w:b/>
                <w:color w:val="000000" w:themeColor="text1"/>
                <w:sz w:val="24"/>
                <w:szCs w:val="24"/>
              </w:rPr>
            </w:pPr>
            <w:r w:rsidRPr="000C1D99">
              <w:rPr>
                <w:rFonts w:ascii="Cambria" w:hAnsi="Cambria"/>
                <w:b/>
                <w:color w:val="000000" w:themeColor="text1"/>
                <w:sz w:val="24"/>
                <w:szCs w:val="24"/>
              </w:rPr>
              <w:t>Descrição</w:t>
            </w:r>
          </w:p>
        </w:tc>
        <w:tc>
          <w:tcPr>
            <w:tcW w:w="991" w:type="dxa"/>
            <w:tcBorders>
              <w:top w:val="single" w:sz="4" w:space="0" w:color="auto"/>
              <w:left w:val="single" w:sz="4" w:space="0" w:color="auto"/>
              <w:bottom w:val="single" w:sz="4" w:space="0" w:color="auto"/>
              <w:right w:val="single" w:sz="4" w:space="0" w:color="auto"/>
            </w:tcBorders>
            <w:hideMark/>
          </w:tcPr>
          <w:p w14:paraId="64BFECDB" w14:textId="77777777" w:rsidR="00AD097A" w:rsidRPr="000C1D99" w:rsidRDefault="00AD097A" w:rsidP="00100082">
            <w:pPr>
              <w:spacing w:after="0" w:line="360" w:lineRule="auto"/>
              <w:ind w:right="-1" w:hanging="11"/>
              <w:jc w:val="center"/>
              <w:rPr>
                <w:rFonts w:ascii="Cambria" w:hAnsi="Cambria"/>
                <w:b/>
                <w:color w:val="000000" w:themeColor="text1"/>
                <w:sz w:val="24"/>
                <w:szCs w:val="24"/>
              </w:rPr>
            </w:pPr>
            <w:r w:rsidRPr="000C1D99">
              <w:rPr>
                <w:rFonts w:ascii="Cambria" w:hAnsi="Cambria"/>
                <w:b/>
                <w:color w:val="000000" w:themeColor="text1"/>
                <w:sz w:val="24"/>
                <w:szCs w:val="24"/>
              </w:rPr>
              <w:t>Marca/ Modelo</w:t>
            </w:r>
          </w:p>
        </w:tc>
        <w:tc>
          <w:tcPr>
            <w:tcW w:w="849" w:type="dxa"/>
            <w:tcBorders>
              <w:top w:val="single" w:sz="4" w:space="0" w:color="auto"/>
              <w:left w:val="single" w:sz="4" w:space="0" w:color="auto"/>
              <w:bottom w:val="single" w:sz="4" w:space="0" w:color="auto"/>
              <w:right w:val="single" w:sz="4" w:space="0" w:color="auto"/>
            </w:tcBorders>
            <w:hideMark/>
          </w:tcPr>
          <w:p w14:paraId="31EE7363" w14:textId="77777777" w:rsidR="00AD097A" w:rsidRPr="000C1D99" w:rsidRDefault="00AD097A" w:rsidP="00100082">
            <w:pPr>
              <w:spacing w:after="0" w:line="360" w:lineRule="auto"/>
              <w:ind w:right="-1" w:hanging="34"/>
              <w:jc w:val="center"/>
              <w:rPr>
                <w:rFonts w:ascii="Cambria" w:hAnsi="Cambria"/>
                <w:b/>
                <w:color w:val="000000" w:themeColor="text1"/>
                <w:sz w:val="24"/>
                <w:szCs w:val="24"/>
              </w:rPr>
            </w:pPr>
            <w:r w:rsidRPr="000C1D99">
              <w:rPr>
                <w:rFonts w:ascii="Cambria" w:hAnsi="Cambria"/>
                <w:b/>
                <w:color w:val="000000" w:themeColor="text1"/>
                <w:sz w:val="24"/>
                <w:szCs w:val="24"/>
              </w:rPr>
              <w:t>Qtd</w:t>
            </w:r>
          </w:p>
        </w:tc>
        <w:tc>
          <w:tcPr>
            <w:tcW w:w="848" w:type="dxa"/>
            <w:tcBorders>
              <w:top w:val="single" w:sz="4" w:space="0" w:color="auto"/>
              <w:left w:val="single" w:sz="4" w:space="0" w:color="auto"/>
              <w:bottom w:val="single" w:sz="4" w:space="0" w:color="auto"/>
              <w:right w:val="single" w:sz="4" w:space="0" w:color="auto"/>
            </w:tcBorders>
            <w:hideMark/>
          </w:tcPr>
          <w:p w14:paraId="23CD7109" w14:textId="77777777" w:rsidR="00AD097A" w:rsidRPr="000C1D99" w:rsidRDefault="00AD097A" w:rsidP="00100082">
            <w:pPr>
              <w:spacing w:after="0" w:line="360" w:lineRule="auto"/>
              <w:ind w:right="-1" w:hanging="36"/>
              <w:jc w:val="center"/>
              <w:rPr>
                <w:rFonts w:ascii="Cambria" w:hAnsi="Cambria"/>
                <w:b/>
                <w:color w:val="000000" w:themeColor="text1"/>
                <w:sz w:val="24"/>
                <w:szCs w:val="24"/>
              </w:rPr>
            </w:pPr>
            <w:r w:rsidRPr="000C1D99">
              <w:rPr>
                <w:rFonts w:ascii="Cambria" w:hAnsi="Cambria"/>
                <w:b/>
                <w:color w:val="000000" w:themeColor="text1"/>
                <w:sz w:val="24"/>
                <w:szCs w:val="24"/>
              </w:rPr>
              <w:t>Und</w:t>
            </w:r>
          </w:p>
        </w:tc>
        <w:tc>
          <w:tcPr>
            <w:tcW w:w="1136" w:type="dxa"/>
            <w:tcBorders>
              <w:top w:val="single" w:sz="4" w:space="0" w:color="auto"/>
              <w:left w:val="single" w:sz="4" w:space="0" w:color="auto"/>
              <w:bottom w:val="single" w:sz="4" w:space="0" w:color="auto"/>
              <w:right w:val="single" w:sz="4" w:space="0" w:color="auto"/>
            </w:tcBorders>
            <w:hideMark/>
          </w:tcPr>
          <w:p w14:paraId="1B763878" w14:textId="77777777" w:rsidR="00AD097A" w:rsidRPr="000C1D99" w:rsidRDefault="00AD097A" w:rsidP="00100082">
            <w:pPr>
              <w:spacing w:after="0" w:line="360" w:lineRule="auto"/>
              <w:ind w:right="-1" w:firstLine="18"/>
              <w:jc w:val="center"/>
              <w:rPr>
                <w:rFonts w:ascii="Cambria" w:hAnsi="Cambria"/>
                <w:b/>
                <w:color w:val="000000" w:themeColor="text1"/>
                <w:sz w:val="24"/>
                <w:szCs w:val="24"/>
              </w:rPr>
            </w:pPr>
            <w:r w:rsidRPr="000C1D99">
              <w:rPr>
                <w:rFonts w:ascii="Cambria" w:hAnsi="Cambria"/>
                <w:b/>
                <w:color w:val="000000" w:themeColor="text1"/>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hideMark/>
          </w:tcPr>
          <w:p w14:paraId="2161110A" w14:textId="77777777" w:rsidR="00AD097A" w:rsidRPr="000C1D99" w:rsidRDefault="00AD097A" w:rsidP="00100082">
            <w:pPr>
              <w:spacing w:after="0" w:line="360" w:lineRule="auto"/>
              <w:ind w:right="-1" w:firstLine="18"/>
              <w:jc w:val="center"/>
              <w:rPr>
                <w:rFonts w:ascii="Cambria" w:hAnsi="Cambria"/>
                <w:b/>
                <w:color w:val="000000" w:themeColor="text1"/>
                <w:sz w:val="24"/>
                <w:szCs w:val="24"/>
              </w:rPr>
            </w:pPr>
            <w:r w:rsidRPr="000C1D99">
              <w:rPr>
                <w:rFonts w:ascii="Cambria" w:hAnsi="Cambria"/>
                <w:b/>
                <w:color w:val="000000" w:themeColor="text1"/>
                <w:sz w:val="24"/>
                <w:szCs w:val="24"/>
              </w:rPr>
              <w:t>Valor Total</w:t>
            </w:r>
          </w:p>
        </w:tc>
      </w:tr>
      <w:tr w:rsidR="00AD097A" w:rsidRPr="000C1D99" w14:paraId="5BE77C31" w14:textId="77777777" w:rsidTr="00F30C87">
        <w:trPr>
          <w:jc w:val="center"/>
        </w:trPr>
        <w:tc>
          <w:tcPr>
            <w:tcW w:w="742" w:type="dxa"/>
            <w:tcBorders>
              <w:top w:val="single" w:sz="4" w:space="0" w:color="auto"/>
              <w:left w:val="single" w:sz="4" w:space="0" w:color="auto"/>
              <w:bottom w:val="single" w:sz="4" w:space="0" w:color="auto"/>
              <w:right w:val="single" w:sz="4" w:space="0" w:color="auto"/>
            </w:tcBorders>
          </w:tcPr>
          <w:p w14:paraId="183E6778" w14:textId="77777777" w:rsidR="00AD097A" w:rsidRPr="000C1D99" w:rsidRDefault="00AD097A" w:rsidP="00100082">
            <w:pPr>
              <w:spacing w:after="0" w:line="360" w:lineRule="auto"/>
              <w:ind w:left="-79" w:right="-1" w:firstLine="6"/>
              <w:jc w:val="center"/>
              <w:rPr>
                <w:rFonts w:ascii="Cambria" w:hAnsi="Cambria"/>
                <w:b/>
                <w:color w:val="000000" w:themeColor="text1"/>
                <w:sz w:val="24"/>
                <w:szCs w:val="24"/>
              </w:rPr>
            </w:pPr>
          </w:p>
        </w:tc>
        <w:tc>
          <w:tcPr>
            <w:tcW w:w="3597" w:type="dxa"/>
            <w:tcBorders>
              <w:top w:val="single" w:sz="4" w:space="0" w:color="auto"/>
              <w:left w:val="single" w:sz="4" w:space="0" w:color="auto"/>
              <w:bottom w:val="single" w:sz="4" w:space="0" w:color="auto"/>
              <w:right w:val="single" w:sz="4" w:space="0" w:color="auto"/>
            </w:tcBorders>
          </w:tcPr>
          <w:p w14:paraId="2D1419EC" w14:textId="77777777" w:rsidR="00AD097A" w:rsidRPr="000C1D99" w:rsidRDefault="00AD097A" w:rsidP="00100082">
            <w:pPr>
              <w:spacing w:after="0" w:line="360" w:lineRule="auto"/>
              <w:ind w:right="-1" w:hanging="11"/>
              <w:jc w:val="center"/>
              <w:rPr>
                <w:rFonts w:ascii="Cambria" w:hAnsi="Cambria"/>
                <w:b/>
                <w:color w:val="000000" w:themeColor="text1"/>
                <w:sz w:val="24"/>
                <w:szCs w:val="24"/>
              </w:rPr>
            </w:pPr>
          </w:p>
        </w:tc>
        <w:tc>
          <w:tcPr>
            <w:tcW w:w="991" w:type="dxa"/>
            <w:tcBorders>
              <w:top w:val="single" w:sz="4" w:space="0" w:color="auto"/>
              <w:left w:val="single" w:sz="4" w:space="0" w:color="auto"/>
              <w:bottom w:val="single" w:sz="4" w:space="0" w:color="auto"/>
              <w:right w:val="single" w:sz="4" w:space="0" w:color="auto"/>
            </w:tcBorders>
          </w:tcPr>
          <w:p w14:paraId="77333677" w14:textId="77777777" w:rsidR="00AD097A" w:rsidRPr="000C1D99" w:rsidRDefault="00AD097A" w:rsidP="00100082">
            <w:pPr>
              <w:spacing w:after="0" w:line="360" w:lineRule="auto"/>
              <w:ind w:right="-1" w:hanging="11"/>
              <w:jc w:val="center"/>
              <w:rPr>
                <w:rFonts w:ascii="Cambria" w:hAnsi="Cambria"/>
                <w:b/>
                <w:color w:val="000000" w:themeColor="text1"/>
                <w:sz w:val="24"/>
                <w:szCs w:val="24"/>
              </w:rPr>
            </w:pPr>
          </w:p>
        </w:tc>
        <w:tc>
          <w:tcPr>
            <w:tcW w:w="849" w:type="dxa"/>
            <w:tcBorders>
              <w:top w:val="single" w:sz="4" w:space="0" w:color="auto"/>
              <w:left w:val="single" w:sz="4" w:space="0" w:color="auto"/>
              <w:bottom w:val="single" w:sz="4" w:space="0" w:color="auto"/>
              <w:right w:val="single" w:sz="4" w:space="0" w:color="auto"/>
            </w:tcBorders>
          </w:tcPr>
          <w:p w14:paraId="02BD7B3B" w14:textId="77777777" w:rsidR="00AD097A" w:rsidRPr="000C1D99" w:rsidRDefault="00AD097A" w:rsidP="00100082">
            <w:pPr>
              <w:spacing w:after="0" w:line="360" w:lineRule="auto"/>
              <w:ind w:right="-1" w:hanging="34"/>
              <w:jc w:val="center"/>
              <w:rPr>
                <w:rFonts w:ascii="Cambria" w:hAnsi="Cambria"/>
                <w:b/>
                <w:color w:val="000000" w:themeColor="text1"/>
                <w:sz w:val="24"/>
                <w:szCs w:val="24"/>
              </w:rPr>
            </w:pPr>
          </w:p>
        </w:tc>
        <w:tc>
          <w:tcPr>
            <w:tcW w:w="848" w:type="dxa"/>
            <w:tcBorders>
              <w:top w:val="single" w:sz="4" w:space="0" w:color="auto"/>
              <w:left w:val="single" w:sz="4" w:space="0" w:color="auto"/>
              <w:bottom w:val="single" w:sz="4" w:space="0" w:color="auto"/>
              <w:right w:val="single" w:sz="4" w:space="0" w:color="auto"/>
            </w:tcBorders>
          </w:tcPr>
          <w:p w14:paraId="3A2D2D9F" w14:textId="77777777" w:rsidR="00AD097A" w:rsidRPr="000C1D99" w:rsidRDefault="00AD097A" w:rsidP="00100082">
            <w:pPr>
              <w:spacing w:after="0" w:line="360" w:lineRule="auto"/>
              <w:ind w:right="-1" w:hanging="36"/>
              <w:jc w:val="center"/>
              <w:rPr>
                <w:rFonts w:ascii="Cambria" w:hAnsi="Cambria"/>
                <w:b/>
                <w:color w:val="000000" w:themeColor="text1"/>
                <w:sz w:val="24"/>
                <w:szCs w:val="24"/>
              </w:rPr>
            </w:pPr>
          </w:p>
        </w:tc>
        <w:tc>
          <w:tcPr>
            <w:tcW w:w="1136" w:type="dxa"/>
            <w:tcBorders>
              <w:top w:val="single" w:sz="4" w:space="0" w:color="auto"/>
              <w:left w:val="single" w:sz="4" w:space="0" w:color="auto"/>
              <w:bottom w:val="single" w:sz="4" w:space="0" w:color="auto"/>
              <w:right w:val="single" w:sz="4" w:space="0" w:color="auto"/>
            </w:tcBorders>
          </w:tcPr>
          <w:p w14:paraId="723C0687" w14:textId="77777777" w:rsidR="00AD097A" w:rsidRPr="000C1D99" w:rsidRDefault="00AD097A" w:rsidP="00100082">
            <w:pPr>
              <w:spacing w:after="0" w:line="360" w:lineRule="auto"/>
              <w:ind w:right="-1" w:firstLine="18"/>
              <w:jc w:val="center"/>
              <w:rPr>
                <w:rFonts w:ascii="Cambria" w:hAnsi="Cambria"/>
                <w:b/>
                <w:color w:val="000000" w:themeColor="text1"/>
                <w:sz w:val="24"/>
                <w:szCs w:val="24"/>
              </w:rPr>
            </w:pPr>
          </w:p>
        </w:tc>
        <w:tc>
          <w:tcPr>
            <w:tcW w:w="1112" w:type="dxa"/>
            <w:tcBorders>
              <w:top w:val="single" w:sz="4" w:space="0" w:color="auto"/>
              <w:left w:val="single" w:sz="4" w:space="0" w:color="auto"/>
              <w:bottom w:val="single" w:sz="4" w:space="0" w:color="auto"/>
              <w:right w:val="single" w:sz="4" w:space="0" w:color="auto"/>
            </w:tcBorders>
          </w:tcPr>
          <w:p w14:paraId="03D34AC1" w14:textId="77777777" w:rsidR="00AD097A" w:rsidRPr="000C1D99" w:rsidRDefault="00AD097A" w:rsidP="00100082">
            <w:pPr>
              <w:spacing w:after="0" w:line="360" w:lineRule="auto"/>
              <w:ind w:right="-1" w:firstLine="18"/>
              <w:jc w:val="center"/>
              <w:rPr>
                <w:rFonts w:ascii="Cambria" w:hAnsi="Cambria"/>
                <w:b/>
                <w:color w:val="000000" w:themeColor="text1"/>
                <w:sz w:val="24"/>
                <w:szCs w:val="24"/>
              </w:rPr>
            </w:pPr>
          </w:p>
        </w:tc>
      </w:tr>
      <w:tr w:rsidR="00AD097A" w:rsidRPr="000C1D99" w14:paraId="0820FF4F" w14:textId="77777777" w:rsidTr="00F30C87">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5A9458D6" w14:textId="77777777" w:rsidR="00AD097A" w:rsidRPr="000C1D99" w:rsidRDefault="00AD097A" w:rsidP="00100082">
            <w:pPr>
              <w:spacing w:after="0" w:line="360" w:lineRule="auto"/>
              <w:ind w:right="-1" w:firstLine="18"/>
              <w:jc w:val="center"/>
              <w:rPr>
                <w:rFonts w:ascii="Cambria" w:hAnsi="Cambria"/>
                <w:b/>
                <w:color w:val="000000" w:themeColor="text1"/>
                <w:sz w:val="24"/>
                <w:szCs w:val="24"/>
              </w:rPr>
            </w:pPr>
            <w:r w:rsidRPr="000C1D99">
              <w:rPr>
                <w:rFonts w:ascii="Cambria" w:hAnsi="Cambria"/>
                <w:b/>
                <w:color w:val="000000" w:themeColor="text1"/>
                <w:sz w:val="24"/>
                <w:szCs w:val="24"/>
              </w:rPr>
              <w:t>TOTAL DO FORNECEDOR -----------------------------------------------R$ XXXX,XXX</w:t>
            </w:r>
          </w:p>
        </w:tc>
      </w:tr>
    </w:tbl>
    <w:p w14:paraId="74EF2CF3" w14:textId="77777777" w:rsidR="00AD097A" w:rsidRPr="000C1D99"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sz w:val="24"/>
          <w:szCs w:val="24"/>
        </w:rPr>
      </w:pPr>
      <w:r w:rsidRPr="000C1D99">
        <w:rPr>
          <w:rFonts w:ascii="Cambria" w:hAnsi="Cambria"/>
          <w:b/>
          <w:color w:val="000000" w:themeColor="text1"/>
          <w:sz w:val="24"/>
          <w:szCs w:val="24"/>
        </w:rPr>
        <w:t xml:space="preserve">CLÁUSULA TERCEIRA – DA VIGÊNCIA </w:t>
      </w:r>
    </w:p>
    <w:p w14:paraId="169C4969" w14:textId="70A57DAC" w:rsidR="00AD097A" w:rsidRPr="000C1D99" w:rsidRDefault="00AD097A" w:rsidP="00100082">
      <w:pPr>
        <w:shd w:val="clear" w:color="auto" w:fill="FFFFFF"/>
        <w:spacing w:before="24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 xml:space="preserve">3.1 </w:t>
      </w:r>
      <w:r w:rsidRPr="000C1D99">
        <w:rPr>
          <w:rFonts w:ascii="Cambria" w:hAnsi="Cambria"/>
          <w:color w:val="000000" w:themeColor="text1"/>
          <w:sz w:val="24"/>
          <w:szCs w:val="24"/>
        </w:rPr>
        <w:t xml:space="preserve">O prazo de vigência da contratação </w:t>
      </w:r>
      <w:r w:rsidR="00700962" w:rsidRPr="000C1D99">
        <w:rPr>
          <w:rFonts w:ascii="Cambria" w:hAnsi="Cambria"/>
          <w:color w:val="000000" w:themeColor="text1"/>
          <w:sz w:val="24"/>
          <w:szCs w:val="24"/>
        </w:rPr>
        <w:t xml:space="preserve">é </w:t>
      </w:r>
      <w:r w:rsidR="002273D8" w:rsidRPr="000C1D99">
        <w:rPr>
          <w:rFonts w:ascii="Cambria" w:hAnsi="Cambria"/>
          <w:b/>
          <w:bCs/>
          <w:color w:val="000000" w:themeColor="text1"/>
          <w:sz w:val="24"/>
          <w:szCs w:val="24"/>
        </w:rPr>
        <w:t>_________________________</w:t>
      </w:r>
      <w:r w:rsidRPr="000C1D99">
        <w:rPr>
          <w:rFonts w:ascii="Cambria" w:hAnsi="Cambria"/>
          <w:color w:val="000000" w:themeColor="text1"/>
          <w:sz w:val="24"/>
          <w:szCs w:val="24"/>
        </w:rPr>
        <w:t xml:space="preserve"> contados </w:t>
      </w:r>
      <w:r w:rsidR="00700962" w:rsidRPr="000C1D99">
        <w:rPr>
          <w:rFonts w:ascii="Cambria" w:hAnsi="Cambria"/>
          <w:color w:val="000000" w:themeColor="text1"/>
          <w:sz w:val="24"/>
          <w:szCs w:val="24"/>
        </w:rPr>
        <w:t xml:space="preserve">a partir </w:t>
      </w:r>
      <w:r w:rsidRPr="000C1D99">
        <w:rPr>
          <w:rFonts w:ascii="Cambria" w:hAnsi="Cambria"/>
          <w:color w:val="000000" w:themeColor="text1"/>
          <w:sz w:val="24"/>
          <w:szCs w:val="24"/>
        </w:rPr>
        <w:t>da data de sua publicação no Portal Nacional de Contratações Públicas, na forma do artigo 94, prorrogável nos termos dos artigos 106 e 107, ambos da Lei Federal nº 14.133, de 2021.</w:t>
      </w:r>
    </w:p>
    <w:p w14:paraId="04B9009D" w14:textId="77777777" w:rsidR="00AD097A" w:rsidRPr="000C1D99" w:rsidRDefault="00AD097A" w:rsidP="00100082">
      <w:pPr>
        <w:shd w:val="clear" w:color="auto" w:fill="FFFFFF"/>
        <w:spacing w:before="240" w:after="240" w:line="360" w:lineRule="auto"/>
        <w:ind w:right="-1" w:firstLine="567"/>
        <w:rPr>
          <w:rFonts w:ascii="Cambria" w:hAnsi="Cambria"/>
          <w:color w:val="000000" w:themeColor="text1"/>
          <w:sz w:val="24"/>
          <w:szCs w:val="24"/>
        </w:rPr>
      </w:pPr>
      <w:r w:rsidRPr="000C1D99">
        <w:rPr>
          <w:rFonts w:ascii="Cambria" w:hAnsi="Cambria"/>
          <w:b/>
          <w:bCs/>
          <w:color w:val="000000" w:themeColor="text1"/>
          <w:sz w:val="24"/>
          <w:szCs w:val="24"/>
        </w:rPr>
        <w:t>I.</w:t>
      </w:r>
      <w:r w:rsidRPr="000C1D99">
        <w:rPr>
          <w:rFonts w:ascii="Cambria" w:hAnsi="Cambria"/>
          <w:color w:val="000000" w:themeColor="text1"/>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0C1D99" w:rsidRDefault="00AD097A" w:rsidP="00100082">
      <w:pPr>
        <w:shd w:val="clear" w:color="auto" w:fill="FFFFFF"/>
        <w:spacing w:before="24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3.2</w:t>
      </w:r>
      <w:r w:rsidRPr="000C1D99">
        <w:rPr>
          <w:rFonts w:ascii="Cambria" w:hAnsi="Cambria"/>
          <w:color w:val="000000" w:themeColor="text1"/>
          <w:sz w:val="24"/>
          <w:szCs w:val="24"/>
        </w:rPr>
        <w:t xml:space="preserve"> O contratado não tem direito subjetivo à prorrogação contratual.</w:t>
      </w:r>
    </w:p>
    <w:p w14:paraId="21492F39" w14:textId="77777777" w:rsidR="00AD097A" w:rsidRPr="000C1D99" w:rsidRDefault="00AD097A" w:rsidP="00100082">
      <w:pPr>
        <w:shd w:val="clear" w:color="auto" w:fill="FFFFFF"/>
        <w:spacing w:before="24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3.3</w:t>
      </w:r>
      <w:r w:rsidRPr="000C1D99">
        <w:rPr>
          <w:rFonts w:ascii="Cambria" w:hAnsi="Cambria"/>
          <w:color w:val="000000" w:themeColor="text1"/>
          <w:sz w:val="24"/>
          <w:szCs w:val="24"/>
        </w:rPr>
        <w:t xml:space="preserve"> A prorrogação de contrato deverá ser promovida mediante prorrogação contratual.</w:t>
      </w:r>
    </w:p>
    <w:p w14:paraId="0FA55B27" w14:textId="5C759A8C" w:rsidR="00182822" w:rsidRPr="000C1D99" w:rsidRDefault="00AD097A" w:rsidP="00100082">
      <w:pPr>
        <w:shd w:val="clear" w:color="auto" w:fill="FFFFFF"/>
        <w:spacing w:before="240"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lastRenderedPageBreak/>
        <w:t xml:space="preserve">3.4 </w:t>
      </w:r>
      <w:r w:rsidRPr="000C1D99">
        <w:rPr>
          <w:rFonts w:ascii="Cambria" w:hAnsi="Cambria"/>
          <w:bCs/>
          <w:color w:val="000000" w:themeColor="text1"/>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0C1D99"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sz w:val="24"/>
          <w:szCs w:val="24"/>
        </w:rPr>
      </w:pPr>
      <w:r w:rsidRPr="000C1D99">
        <w:rPr>
          <w:rFonts w:ascii="Cambria" w:hAnsi="Cambria"/>
          <w:b/>
          <w:color w:val="000000" w:themeColor="text1"/>
          <w:sz w:val="24"/>
          <w:szCs w:val="24"/>
        </w:rPr>
        <w:t xml:space="preserve">CLÁUSULA QUARTA – DO LOCAL E PRAZO PARA EXECUÇÃO </w:t>
      </w:r>
    </w:p>
    <w:p w14:paraId="02A8A474" w14:textId="754D28A8" w:rsidR="00B15A5C" w:rsidRPr="000C1D99" w:rsidRDefault="00AD097A" w:rsidP="00100082">
      <w:pPr>
        <w:pStyle w:val="Rodap"/>
        <w:spacing w:line="360" w:lineRule="auto"/>
        <w:rPr>
          <w:rFonts w:ascii="Cambria" w:hAnsi="Cambria"/>
          <w:color w:val="000000" w:themeColor="text1"/>
          <w:sz w:val="24"/>
          <w:szCs w:val="24"/>
        </w:rPr>
      </w:pPr>
      <w:r w:rsidRPr="000C1D99">
        <w:rPr>
          <w:rFonts w:ascii="Cambria" w:hAnsi="Cambria" w:cs="Arial"/>
          <w:b/>
          <w:bCs/>
          <w:color w:val="000000" w:themeColor="text1"/>
          <w:sz w:val="24"/>
          <w:szCs w:val="24"/>
        </w:rPr>
        <w:t>4.1</w:t>
      </w:r>
      <w:r w:rsidRPr="000C1D99">
        <w:rPr>
          <w:rFonts w:ascii="Cambria" w:hAnsi="Cambria" w:cs="Arial"/>
          <w:color w:val="000000" w:themeColor="text1"/>
          <w:sz w:val="24"/>
          <w:szCs w:val="24"/>
        </w:rPr>
        <w:t xml:space="preserve"> </w:t>
      </w:r>
      <w:r w:rsidR="002273D8" w:rsidRPr="000C1D99">
        <w:rPr>
          <w:rFonts w:ascii="Cambria" w:hAnsi="Cambria" w:cs="Arial"/>
          <w:sz w:val="24"/>
          <w:szCs w:val="24"/>
        </w:rPr>
        <w:t xml:space="preserve">Os objetos deverão ser entregues na sede da Secretaria </w:t>
      </w:r>
      <w:r w:rsidR="00A700AF">
        <w:rPr>
          <w:rFonts w:ascii="Cambria" w:hAnsi="Cambria" w:cs="Arial"/>
          <w:sz w:val="24"/>
          <w:szCs w:val="24"/>
        </w:rPr>
        <w:t>Requisitante</w:t>
      </w:r>
      <w:r w:rsidR="002273D8" w:rsidRPr="000C1D99">
        <w:rPr>
          <w:rFonts w:ascii="Cambria" w:hAnsi="Cambria" w:cs="Arial"/>
          <w:sz w:val="24"/>
          <w:szCs w:val="24"/>
        </w:rPr>
        <w:t xml:space="preserve"> em até 10 (dez) dias úteis, durante o horário das 7h às 11h e/ou das 13h às 17h, conforme determinação dada por requisição, solicitação ou ordem de fornecimento. Sem quaisquer despesas além do valor registrado</w:t>
      </w:r>
      <w:r w:rsidR="00A700AF">
        <w:rPr>
          <w:rFonts w:ascii="Cambria" w:hAnsi="Cambria" w:cs="Arial"/>
          <w:sz w:val="24"/>
          <w:szCs w:val="24"/>
        </w:rPr>
        <w:t>.</w:t>
      </w:r>
    </w:p>
    <w:p w14:paraId="2037347D" w14:textId="1AB995C3" w:rsidR="00AD097A" w:rsidRPr="000C1D99" w:rsidRDefault="00AD097A" w:rsidP="00100082">
      <w:pPr>
        <w:pStyle w:val="SemEspaamento"/>
        <w:spacing w:before="100" w:after="240" w:line="360" w:lineRule="auto"/>
        <w:ind w:right="-1"/>
        <w:jc w:val="both"/>
        <w:rPr>
          <w:rFonts w:ascii="Cambria" w:hAnsi="Cambria"/>
          <w:color w:val="000000" w:themeColor="text1"/>
          <w:sz w:val="24"/>
          <w:szCs w:val="24"/>
        </w:rPr>
      </w:pPr>
      <w:r w:rsidRPr="000C1D99">
        <w:rPr>
          <w:rFonts w:ascii="Cambria" w:hAnsi="Cambria"/>
          <w:b/>
          <w:color w:val="000000" w:themeColor="text1"/>
          <w:sz w:val="24"/>
          <w:szCs w:val="24"/>
        </w:rPr>
        <w:t>4.2.</w:t>
      </w:r>
      <w:r w:rsidRPr="000C1D99">
        <w:rPr>
          <w:rFonts w:ascii="Cambria" w:hAnsi="Cambria"/>
          <w:color w:val="000000" w:themeColor="text1"/>
          <w:sz w:val="24"/>
          <w:szCs w:val="24"/>
        </w:rPr>
        <w:t xml:space="preserve"> Os produtos serão recebidos:</w:t>
      </w:r>
    </w:p>
    <w:p w14:paraId="00E56339" w14:textId="77777777" w:rsidR="00AD097A" w:rsidRPr="000C1D99" w:rsidRDefault="00AD097A" w:rsidP="00100082">
      <w:pPr>
        <w:tabs>
          <w:tab w:val="left" w:pos="1701"/>
        </w:tabs>
        <w:spacing w:before="240" w:after="240" w:line="360" w:lineRule="auto"/>
        <w:ind w:right="-1" w:firstLine="567"/>
        <w:rPr>
          <w:rFonts w:ascii="Cambria" w:hAnsi="Cambria"/>
          <w:color w:val="000000" w:themeColor="text1"/>
          <w:sz w:val="24"/>
          <w:szCs w:val="24"/>
        </w:rPr>
      </w:pPr>
      <w:r w:rsidRPr="000C1D99">
        <w:rPr>
          <w:rFonts w:ascii="Cambria" w:hAnsi="Cambria"/>
          <w:b/>
          <w:color w:val="000000" w:themeColor="text1"/>
          <w:sz w:val="24"/>
          <w:szCs w:val="24"/>
        </w:rPr>
        <w:t>I. Provisoriamente,</w:t>
      </w:r>
      <w:r w:rsidRPr="000C1D99">
        <w:rPr>
          <w:rFonts w:ascii="Cambria" w:hAnsi="Cambria"/>
          <w:color w:val="000000" w:themeColor="text1"/>
          <w:sz w:val="24"/>
          <w:szCs w:val="24"/>
        </w:rPr>
        <w:t xml:space="preserve"> </w:t>
      </w:r>
      <w:r w:rsidRPr="000C1D99">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77777777" w:rsidR="00AD097A" w:rsidRPr="000C1D99" w:rsidRDefault="00AD097A" w:rsidP="00100082">
      <w:pPr>
        <w:tabs>
          <w:tab w:val="left" w:pos="1701"/>
        </w:tabs>
        <w:spacing w:before="240" w:after="240" w:line="360" w:lineRule="auto"/>
        <w:ind w:right="-1" w:firstLine="567"/>
        <w:rPr>
          <w:rFonts w:ascii="Cambria" w:hAnsi="Cambria"/>
          <w:color w:val="000000" w:themeColor="text1"/>
          <w:sz w:val="24"/>
          <w:szCs w:val="24"/>
        </w:rPr>
      </w:pPr>
      <w:r w:rsidRPr="000C1D99">
        <w:rPr>
          <w:rFonts w:ascii="Cambria" w:hAnsi="Cambria"/>
          <w:b/>
          <w:color w:val="000000" w:themeColor="text1"/>
          <w:sz w:val="24"/>
          <w:szCs w:val="24"/>
        </w:rPr>
        <w:t>II. Definitivamente,</w:t>
      </w:r>
      <w:r w:rsidRPr="000C1D99">
        <w:rPr>
          <w:rFonts w:ascii="Cambria" w:hAnsi="Cambria"/>
          <w:color w:val="000000" w:themeColor="text1"/>
          <w:sz w:val="24"/>
          <w:szCs w:val="24"/>
        </w:rPr>
        <w:t xml:space="preserve"> </w:t>
      </w:r>
      <w:r w:rsidRPr="000C1D99">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06676446" w14:textId="77777777" w:rsidR="00AD097A" w:rsidRPr="000C1D99" w:rsidRDefault="00AD097A" w:rsidP="00100082">
      <w:pPr>
        <w:spacing w:before="240" w:after="240" w:line="360" w:lineRule="auto"/>
        <w:ind w:left="567" w:right="-1" w:firstLine="567"/>
        <w:rPr>
          <w:rFonts w:ascii="Cambria" w:hAnsi="Cambria"/>
          <w:color w:val="000000" w:themeColor="text1"/>
          <w:sz w:val="24"/>
          <w:szCs w:val="24"/>
        </w:rPr>
      </w:pPr>
      <w:r w:rsidRPr="000C1D99">
        <w:rPr>
          <w:rFonts w:ascii="Cambria" w:hAnsi="Cambria"/>
          <w:b/>
          <w:color w:val="000000" w:themeColor="text1"/>
          <w:sz w:val="24"/>
          <w:szCs w:val="24"/>
        </w:rPr>
        <w:t>a)</w:t>
      </w:r>
      <w:r w:rsidRPr="000C1D99">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0C1D99" w:rsidRDefault="00AD097A" w:rsidP="00100082">
      <w:pPr>
        <w:spacing w:before="240" w:after="240" w:line="360" w:lineRule="auto"/>
        <w:ind w:left="567" w:right="-1" w:firstLine="567"/>
        <w:rPr>
          <w:rFonts w:ascii="Cambria" w:hAnsi="Cambria"/>
          <w:color w:val="000000" w:themeColor="text1"/>
          <w:sz w:val="24"/>
          <w:szCs w:val="24"/>
        </w:rPr>
      </w:pPr>
      <w:r w:rsidRPr="000C1D99">
        <w:rPr>
          <w:rFonts w:ascii="Cambria" w:hAnsi="Cambria"/>
          <w:b/>
          <w:bCs/>
          <w:color w:val="000000" w:themeColor="text1"/>
          <w:sz w:val="24"/>
          <w:szCs w:val="24"/>
        </w:rPr>
        <w:t>b)</w:t>
      </w:r>
      <w:r w:rsidRPr="000C1D99">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3BAAAB81" w:rsidR="00AD097A" w:rsidRPr="000C1D99" w:rsidRDefault="00AD097A" w:rsidP="00100082">
      <w:pPr>
        <w:pStyle w:val="SemEspaamento"/>
        <w:spacing w:before="100" w:after="240" w:line="360" w:lineRule="auto"/>
        <w:ind w:right="-1"/>
        <w:jc w:val="both"/>
        <w:rPr>
          <w:rFonts w:ascii="Cambria" w:hAnsi="Cambria"/>
          <w:b/>
          <w:iCs/>
          <w:color w:val="000000" w:themeColor="text1"/>
          <w:sz w:val="24"/>
          <w:szCs w:val="24"/>
        </w:rPr>
      </w:pPr>
      <w:r w:rsidRPr="000C1D99">
        <w:rPr>
          <w:rFonts w:ascii="Cambria" w:hAnsi="Cambria"/>
          <w:b/>
          <w:bCs/>
          <w:color w:val="000000" w:themeColor="text1"/>
          <w:sz w:val="24"/>
          <w:szCs w:val="24"/>
        </w:rPr>
        <w:t>4.3</w:t>
      </w:r>
      <w:r w:rsidRPr="000C1D99">
        <w:rPr>
          <w:rFonts w:ascii="Cambria" w:hAnsi="Cambria"/>
          <w:color w:val="000000" w:themeColor="text1"/>
          <w:sz w:val="24"/>
          <w:szCs w:val="24"/>
        </w:rPr>
        <w:t xml:space="preserve"> O objet</w:t>
      </w:r>
      <w:r w:rsidR="00597C4E" w:rsidRPr="000C1D99">
        <w:rPr>
          <w:rFonts w:ascii="Cambria" w:hAnsi="Cambria"/>
          <w:color w:val="000000" w:themeColor="text1"/>
          <w:sz w:val="24"/>
          <w:szCs w:val="24"/>
        </w:rPr>
        <w:t>o</w:t>
      </w:r>
      <w:r w:rsidRPr="000C1D99">
        <w:rPr>
          <w:rFonts w:ascii="Cambria" w:hAnsi="Cambria"/>
          <w:color w:val="000000" w:themeColor="text1"/>
          <w:sz w:val="24"/>
          <w:szCs w:val="24"/>
        </w:rPr>
        <w:t xml:space="preserve"> deste contrato </w:t>
      </w:r>
      <w:r w:rsidRPr="000C1D99">
        <w:rPr>
          <w:rFonts w:ascii="Cambria" w:hAnsi="Cambria"/>
          <w:iCs/>
          <w:color w:val="000000" w:themeColor="text1"/>
          <w:sz w:val="24"/>
          <w:szCs w:val="24"/>
        </w:rPr>
        <w:t>ser</w:t>
      </w:r>
      <w:r w:rsidR="00C500B2" w:rsidRPr="000C1D99">
        <w:rPr>
          <w:rFonts w:ascii="Cambria" w:hAnsi="Cambria"/>
          <w:iCs/>
          <w:color w:val="000000" w:themeColor="text1"/>
          <w:sz w:val="24"/>
          <w:szCs w:val="24"/>
        </w:rPr>
        <w:t>á</w:t>
      </w:r>
      <w:r w:rsidRPr="000C1D99">
        <w:rPr>
          <w:rFonts w:ascii="Cambria" w:hAnsi="Cambria"/>
          <w:iCs/>
          <w:color w:val="000000" w:themeColor="text1"/>
          <w:sz w:val="24"/>
          <w:szCs w:val="24"/>
        </w:rPr>
        <w:t xml:space="preserve"> solicitado conforme a necessidade da</w:t>
      </w:r>
      <w:r w:rsidR="00A700AF">
        <w:rPr>
          <w:rFonts w:ascii="Cambria" w:hAnsi="Cambria"/>
          <w:iCs/>
          <w:color w:val="000000" w:themeColor="text1"/>
          <w:sz w:val="24"/>
          <w:szCs w:val="24"/>
        </w:rPr>
        <w:t>s</w:t>
      </w:r>
      <w:r w:rsidRPr="000C1D99">
        <w:rPr>
          <w:rFonts w:ascii="Cambria" w:hAnsi="Cambria"/>
          <w:iCs/>
          <w:color w:val="000000" w:themeColor="text1"/>
          <w:sz w:val="24"/>
          <w:szCs w:val="24"/>
        </w:rPr>
        <w:t xml:space="preserve"> </w:t>
      </w:r>
      <w:r w:rsidRPr="000C1D99">
        <w:rPr>
          <w:rFonts w:ascii="Cambria" w:hAnsi="Cambria" w:cs="Arial"/>
          <w:color w:val="000000" w:themeColor="text1"/>
          <w:sz w:val="24"/>
          <w:szCs w:val="24"/>
        </w:rPr>
        <w:t>Secretaria</w:t>
      </w:r>
      <w:r w:rsidR="00A700AF">
        <w:rPr>
          <w:rFonts w:ascii="Cambria" w:hAnsi="Cambria" w:cs="Arial"/>
          <w:color w:val="000000" w:themeColor="text1"/>
          <w:sz w:val="24"/>
          <w:szCs w:val="24"/>
        </w:rPr>
        <w:t>s</w:t>
      </w:r>
      <w:r w:rsidRPr="000C1D99">
        <w:rPr>
          <w:rFonts w:ascii="Cambria" w:hAnsi="Cambria" w:cs="Arial"/>
          <w:color w:val="000000" w:themeColor="text1"/>
          <w:sz w:val="24"/>
          <w:szCs w:val="24"/>
        </w:rPr>
        <w:t xml:space="preserve"> </w:t>
      </w:r>
      <w:r w:rsidR="00A700AF">
        <w:rPr>
          <w:rFonts w:ascii="Cambria" w:hAnsi="Cambria" w:cs="Arial"/>
          <w:color w:val="000000" w:themeColor="text1"/>
          <w:sz w:val="24"/>
          <w:szCs w:val="24"/>
        </w:rPr>
        <w:t>Requisitantes</w:t>
      </w:r>
      <w:r w:rsidRPr="000C1D99">
        <w:rPr>
          <w:rFonts w:ascii="Cambria" w:hAnsi="Cambria" w:cs="Arial"/>
          <w:color w:val="000000" w:themeColor="text1"/>
          <w:sz w:val="24"/>
          <w:szCs w:val="24"/>
        </w:rPr>
        <w:t xml:space="preserve"> de Piracanjuba/GO</w:t>
      </w:r>
      <w:r w:rsidRPr="000C1D99">
        <w:rPr>
          <w:rFonts w:ascii="Cambria" w:hAnsi="Cambria"/>
          <w:iCs/>
          <w:color w:val="000000" w:themeColor="text1"/>
          <w:sz w:val="24"/>
          <w:szCs w:val="24"/>
        </w:rPr>
        <w:t>,</w:t>
      </w:r>
      <w:r w:rsidRPr="000C1D99">
        <w:rPr>
          <w:rFonts w:ascii="Cambria" w:hAnsi="Cambria"/>
          <w:color w:val="000000" w:themeColor="text1"/>
          <w:sz w:val="24"/>
          <w:szCs w:val="24"/>
        </w:rPr>
        <w:t xml:space="preserve"> após a assinatura</w:t>
      </w:r>
      <w:r w:rsidRPr="000C1D99">
        <w:rPr>
          <w:rFonts w:ascii="Cambria" w:hAnsi="Cambria"/>
          <w:iCs/>
          <w:color w:val="000000" w:themeColor="text1"/>
          <w:sz w:val="24"/>
          <w:szCs w:val="24"/>
        </w:rPr>
        <w:t xml:space="preserve"> e publicação do Contrato, e apresentação de requisição/solicitação devidamente assinada, com identificação do respectivo servidor público municipal competente.</w:t>
      </w:r>
    </w:p>
    <w:p w14:paraId="0AF3B5F2" w14:textId="77777777" w:rsidR="00AD097A" w:rsidRPr="000C1D99" w:rsidRDefault="00AD097A" w:rsidP="00100082">
      <w:pPr>
        <w:pStyle w:val="SemEspaamento"/>
        <w:spacing w:before="100" w:after="240" w:line="360" w:lineRule="auto"/>
        <w:ind w:right="-1"/>
        <w:jc w:val="both"/>
        <w:rPr>
          <w:rFonts w:ascii="Cambria" w:hAnsi="Cambria"/>
          <w:color w:val="000000" w:themeColor="text1"/>
          <w:sz w:val="24"/>
          <w:szCs w:val="24"/>
        </w:rPr>
      </w:pPr>
      <w:r w:rsidRPr="000C1D99">
        <w:rPr>
          <w:rFonts w:ascii="Cambria" w:hAnsi="Cambria"/>
          <w:b/>
          <w:color w:val="000000" w:themeColor="text1"/>
          <w:sz w:val="24"/>
          <w:szCs w:val="24"/>
        </w:rPr>
        <w:lastRenderedPageBreak/>
        <w:t>4.4</w:t>
      </w:r>
      <w:r w:rsidRPr="000C1D99">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0C1D99" w:rsidRDefault="00AD097A" w:rsidP="00100082">
      <w:pPr>
        <w:pStyle w:val="SemEspaamento"/>
        <w:spacing w:before="100" w:after="240" w:line="360" w:lineRule="auto"/>
        <w:ind w:right="-1"/>
        <w:jc w:val="both"/>
        <w:rPr>
          <w:rFonts w:ascii="Cambria" w:hAnsi="Cambria"/>
          <w:color w:val="000000" w:themeColor="text1"/>
          <w:sz w:val="24"/>
          <w:szCs w:val="24"/>
        </w:rPr>
      </w:pPr>
      <w:r w:rsidRPr="000C1D99">
        <w:rPr>
          <w:rFonts w:ascii="Cambria" w:hAnsi="Cambria"/>
          <w:b/>
          <w:color w:val="000000" w:themeColor="text1"/>
          <w:sz w:val="24"/>
          <w:szCs w:val="24"/>
        </w:rPr>
        <w:t>4.5</w:t>
      </w:r>
      <w:r w:rsidRPr="000C1D99">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0C1D99"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CLÁUSULA QUINTA – DO PAGAMENTO</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E PRECIFICAÇÃO</w:t>
      </w:r>
    </w:p>
    <w:p w14:paraId="5E3C4109" w14:textId="2DAA6C70" w:rsidR="00AD097A" w:rsidRPr="000C1D99" w:rsidRDefault="00AD097A" w:rsidP="00100082">
      <w:pPr>
        <w:pStyle w:val="Rodap"/>
        <w:spacing w:line="360" w:lineRule="auto"/>
        <w:rPr>
          <w:rFonts w:ascii="Cambria" w:hAnsi="Cambria"/>
          <w:color w:val="000000" w:themeColor="text1"/>
          <w:sz w:val="24"/>
          <w:szCs w:val="24"/>
        </w:rPr>
      </w:pPr>
      <w:r w:rsidRPr="000C1D99">
        <w:rPr>
          <w:rFonts w:ascii="Cambria" w:hAnsi="Cambria"/>
          <w:b/>
          <w:color w:val="000000" w:themeColor="text1"/>
          <w:sz w:val="24"/>
          <w:szCs w:val="24"/>
        </w:rPr>
        <w:t>5.1</w:t>
      </w:r>
      <w:r w:rsidRPr="000C1D99">
        <w:rPr>
          <w:rFonts w:ascii="Cambria" w:hAnsi="Cambria"/>
          <w:color w:val="000000" w:themeColor="text1"/>
          <w:sz w:val="24"/>
          <w:szCs w:val="24"/>
        </w:rPr>
        <w:t xml:space="preserve"> A forma de pagamento será de </w:t>
      </w:r>
      <w:r w:rsidR="00597C4E" w:rsidRPr="000C1D99">
        <w:rPr>
          <w:rFonts w:ascii="Cambria" w:hAnsi="Cambria"/>
          <w:color w:val="000000" w:themeColor="text1"/>
          <w:sz w:val="24"/>
          <w:szCs w:val="24"/>
        </w:rPr>
        <w:t xml:space="preserve">até </w:t>
      </w:r>
      <w:r w:rsidRPr="000C1D99">
        <w:rPr>
          <w:rFonts w:ascii="Cambria" w:hAnsi="Cambria"/>
          <w:color w:val="000000" w:themeColor="text1"/>
          <w:sz w:val="24"/>
          <w:szCs w:val="24"/>
        </w:rPr>
        <w:t xml:space="preserve">30 (trinta) dias, após a protocolização da Nota Fiscal, entregues na Secretaria </w:t>
      </w:r>
      <w:r w:rsidR="00A700AF">
        <w:rPr>
          <w:rFonts w:ascii="Cambria" w:hAnsi="Cambria"/>
          <w:color w:val="000000" w:themeColor="text1"/>
          <w:sz w:val="24"/>
          <w:szCs w:val="24"/>
        </w:rPr>
        <w:t>Requisitante</w:t>
      </w:r>
      <w:r w:rsidRPr="000C1D99">
        <w:rPr>
          <w:rFonts w:ascii="Cambria" w:hAnsi="Cambria"/>
          <w:color w:val="000000" w:themeColor="text1"/>
          <w:sz w:val="24"/>
          <w:szCs w:val="24"/>
        </w:rPr>
        <w:t>.</w:t>
      </w:r>
    </w:p>
    <w:p w14:paraId="4897ED68" w14:textId="77777777" w:rsidR="00AD097A" w:rsidRPr="000C1D99" w:rsidRDefault="00AD097A" w:rsidP="00100082">
      <w:pPr>
        <w:spacing w:after="240" w:line="360" w:lineRule="auto"/>
        <w:ind w:left="567" w:right="-1"/>
        <w:rPr>
          <w:rFonts w:ascii="Cambria" w:hAnsi="Cambria"/>
          <w:color w:val="000000" w:themeColor="text1"/>
          <w:sz w:val="24"/>
          <w:szCs w:val="24"/>
        </w:rPr>
      </w:pPr>
      <w:r w:rsidRPr="000C1D99">
        <w:rPr>
          <w:rFonts w:ascii="Cambria" w:hAnsi="Cambria"/>
          <w:b/>
          <w:color w:val="000000" w:themeColor="text1"/>
          <w:sz w:val="24"/>
          <w:szCs w:val="24"/>
        </w:rPr>
        <w:t>I.</w:t>
      </w:r>
      <w:r w:rsidRPr="000C1D99">
        <w:rPr>
          <w:rFonts w:ascii="Cambria" w:hAnsi="Cambria"/>
          <w:color w:val="000000" w:themeColor="text1"/>
          <w:sz w:val="24"/>
          <w:szCs w:val="24"/>
        </w:rPr>
        <w:t xml:space="preserve"> Sendo o valor total do contrato de </w:t>
      </w:r>
      <w:r w:rsidRPr="000C1D99">
        <w:rPr>
          <w:rFonts w:ascii="Cambria" w:hAnsi="Cambria"/>
          <w:b/>
          <w:color w:val="000000" w:themeColor="text1"/>
          <w:sz w:val="24"/>
          <w:szCs w:val="24"/>
        </w:rPr>
        <w:t>R$ __________ (________).</w:t>
      </w:r>
    </w:p>
    <w:p w14:paraId="077B8148" w14:textId="77777777" w:rsidR="00AD097A" w:rsidRPr="000C1D99" w:rsidRDefault="00AD097A" w:rsidP="00100082">
      <w:pPr>
        <w:spacing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t xml:space="preserve">5.2 </w:t>
      </w:r>
      <w:r w:rsidRPr="000C1D99">
        <w:rPr>
          <w:rFonts w:ascii="Cambria" w:hAnsi="Cambria"/>
          <w:bCs/>
          <w:color w:val="000000" w:themeColor="text1"/>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E0EC75F" w:rsidR="00AD097A" w:rsidRPr="000C1D99" w:rsidRDefault="00AD097A" w:rsidP="00100082">
      <w:pPr>
        <w:spacing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t>5.3</w:t>
      </w:r>
      <w:r w:rsidRPr="000C1D99">
        <w:rPr>
          <w:rFonts w:ascii="Cambria" w:hAnsi="Cambria"/>
          <w:bCs/>
          <w:color w:val="000000" w:themeColor="text1"/>
          <w:sz w:val="24"/>
          <w:szCs w:val="24"/>
        </w:rPr>
        <w:t xml:space="preserve"> O valor acima é meramente estimativo, de forma que os pagamentos devidos ao contratado dependerão dos quantitativos fornecidos</w:t>
      </w:r>
      <w:r w:rsidR="00A700AF">
        <w:rPr>
          <w:rFonts w:ascii="Cambria" w:hAnsi="Cambria"/>
          <w:bCs/>
          <w:color w:val="000000" w:themeColor="text1"/>
          <w:sz w:val="24"/>
          <w:szCs w:val="24"/>
        </w:rPr>
        <w:t>.</w:t>
      </w:r>
    </w:p>
    <w:p w14:paraId="3C5CAB6E" w14:textId="77777777" w:rsidR="00AD097A" w:rsidRPr="000C1D99" w:rsidRDefault="00AD097A" w:rsidP="00100082">
      <w:pPr>
        <w:spacing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t>5.4</w:t>
      </w:r>
      <w:r w:rsidRPr="000C1D99">
        <w:rPr>
          <w:rFonts w:ascii="Cambria" w:hAnsi="Cambria"/>
          <w:bCs/>
          <w:color w:val="000000" w:themeColor="text1"/>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0C1D99" w:rsidRDefault="00AD097A" w:rsidP="00100082">
      <w:pPr>
        <w:spacing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t>5.5</w:t>
      </w:r>
      <w:r w:rsidRPr="000C1D99">
        <w:rPr>
          <w:rFonts w:ascii="Cambria" w:hAnsi="Cambria"/>
          <w:bCs/>
          <w:color w:val="000000" w:themeColor="text1"/>
          <w:sz w:val="24"/>
          <w:szCs w:val="24"/>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31F45F59" w14:textId="77777777" w:rsidR="00AD097A" w:rsidRPr="000C1D99" w:rsidRDefault="00AD097A" w:rsidP="00100082">
      <w:pPr>
        <w:spacing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lastRenderedPageBreak/>
        <w:t>5.6</w:t>
      </w:r>
      <w:r w:rsidRPr="000C1D99">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0C1D99" w:rsidRDefault="00AD097A" w:rsidP="00100082">
      <w:pPr>
        <w:spacing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t>5.7</w:t>
      </w:r>
      <w:r w:rsidRPr="000C1D99">
        <w:rPr>
          <w:rFonts w:ascii="Cambria" w:hAnsi="Cambria"/>
          <w:bCs/>
          <w:color w:val="000000" w:themeColor="text1"/>
          <w:sz w:val="24"/>
          <w:szCs w:val="24"/>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0C1D99" w:rsidRDefault="00821A8F" w:rsidP="00100082">
      <w:pPr>
        <w:spacing w:after="240" w:line="360" w:lineRule="auto"/>
        <w:ind w:right="-1"/>
        <w:rPr>
          <w:rFonts w:ascii="Cambria" w:hAnsi="Cambria"/>
          <w:bCs/>
          <w:color w:val="000000" w:themeColor="text1"/>
          <w:sz w:val="24"/>
          <w:szCs w:val="24"/>
        </w:rPr>
      </w:pPr>
      <w:r w:rsidRPr="000C1D99">
        <w:rPr>
          <w:rFonts w:ascii="Cambria" w:hAnsi="Cambria"/>
          <w:b/>
          <w:color w:val="000000" w:themeColor="text1"/>
          <w:sz w:val="24"/>
          <w:szCs w:val="24"/>
        </w:rPr>
        <w:t>5.8</w:t>
      </w:r>
      <w:r w:rsidRPr="000C1D99">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4F1D9033" w14:textId="77777777" w:rsidR="00821A8F" w:rsidRPr="000C1D99" w:rsidRDefault="00821A8F" w:rsidP="00507008">
      <w:pPr>
        <w:pStyle w:val="NormalWeb"/>
        <w:spacing w:line="360" w:lineRule="auto"/>
        <w:ind w:right="-1"/>
        <w:jc w:val="both"/>
        <w:rPr>
          <w:rFonts w:ascii="Cambria" w:hAnsi="Cambria"/>
          <w:color w:val="000000" w:themeColor="text1"/>
        </w:rPr>
      </w:pPr>
      <w:r w:rsidRPr="000C1D99">
        <w:rPr>
          <w:rFonts w:ascii="Cambria" w:hAnsi="Cambria"/>
          <w:b/>
          <w:color w:val="000000" w:themeColor="text1"/>
        </w:rPr>
        <w:t xml:space="preserve">5.9 </w:t>
      </w:r>
      <w:r w:rsidRPr="000C1D99">
        <w:rPr>
          <w:rFonts w:ascii="Cambria" w:hAnsi="Cambria"/>
          <w:color w:val="000000" w:themeColor="text1"/>
        </w:rPr>
        <w:t>O pagamento será efetuado pelo total do item fornecido, constante da ordem de fornecimento, acompanhada da Nota Fiscal.</w:t>
      </w:r>
    </w:p>
    <w:p w14:paraId="3C31D9C2" w14:textId="77777777" w:rsidR="00821A8F" w:rsidRPr="000C1D99" w:rsidRDefault="00821A8F" w:rsidP="00157636">
      <w:pPr>
        <w:pStyle w:val="Nivel2"/>
        <w:rPr>
          <w:sz w:val="24"/>
          <w:szCs w:val="24"/>
        </w:rPr>
      </w:pPr>
      <w:r w:rsidRPr="000C1D99">
        <w:rPr>
          <w:b/>
          <w:bCs/>
          <w:sz w:val="24"/>
          <w:szCs w:val="24"/>
        </w:rPr>
        <w:t>5.10</w:t>
      </w:r>
      <w:r w:rsidRPr="000C1D99">
        <w:rPr>
          <w:sz w:val="24"/>
          <w:szCs w:val="24"/>
        </w:rPr>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0C1D99" w:rsidRDefault="00821A8F" w:rsidP="00507008">
      <w:pPr>
        <w:pStyle w:val="Nivel3"/>
        <w:rPr>
          <w:sz w:val="24"/>
          <w:szCs w:val="24"/>
        </w:rPr>
      </w:pPr>
      <w:r w:rsidRPr="000C1D99">
        <w:rPr>
          <w:b/>
          <w:bCs/>
          <w:sz w:val="24"/>
          <w:szCs w:val="24"/>
        </w:rPr>
        <w:t>I.</w:t>
      </w:r>
      <w:r w:rsidRPr="000C1D99">
        <w:rPr>
          <w:sz w:val="24"/>
          <w:szCs w:val="24"/>
        </w:rPr>
        <w:t xml:space="preserve"> o prazo de validade;</w:t>
      </w:r>
    </w:p>
    <w:p w14:paraId="263BDA10" w14:textId="77777777" w:rsidR="00821A8F" w:rsidRPr="000C1D99" w:rsidRDefault="00821A8F" w:rsidP="00507008">
      <w:pPr>
        <w:pStyle w:val="Nivel3"/>
        <w:rPr>
          <w:sz w:val="24"/>
          <w:szCs w:val="24"/>
        </w:rPr>
      </w:pPr>
      <w:r w:rsidRPr="000C1D99">
        <w:rPr>
          <w:b/>
          <w:bCs/>
          <w:sz w:val="24"/>
          <w:szCs w:val="24"/>
        </w:rPr>
        <w:t>II.</w:t>
      </w:r>
      <w:r w:rsidRPr="000C1D99">
        <w:rPr>
          <w:sz w:val="24"/>
          <w:szCs w:val="24"/>
        </w:rPr>
        <w:t xml:space="preserve"> a data da emissão; </w:t>
      </w:r>
    </w:p>
    <w:p w14:paraId="61295241" w14:textId="77777777" w:rsidR="00821A8F" w:rsidRPr="000C1D99" w:rsidRDefault="00821A8F" w:rsidP="00507008">
      <w:pPr>
        <w:pStyle w:val="Nivel3"/>
        <w:rPr>
          <w:sz w:val="24"/>
          <w:szCs w:val="24"/>
        </w:rPr>
      </w:pPr>
      <w:r w:rsidRPr="000C1D99">
        <w:rPr>
          <w:b/>
          <w:bCs/>
          <w:sz w:val="24"/>
          <w:szCs w:val="24"/>
        </w:rPr>
        <w:t>III.</w:t>
      </w:r>
      <w:r w:rsidRPr="000C1D99">
        <w:rPr>
          <w:sz w:val="24"/>
          <w:szCs w:val="24"/>
        </w:rPr>
        <w:t xml:space="preserve"> os dados do contrato e do órgão contratante; </w:t>
      </w:r>
    </w:p>
    <w:p w14:paraId="09457B88" w14:textId="77777777" w:rsidR="00821A8F" w:rsidRPr="000C1D99" w:rsidRDefault="00821A8F" w:rsidP="00507008">
      <w:pPr>
        <w:pStyle w:val="Nivel3"/>
        <w:rPr>
          <w:sz w:val="24"/>
          <w:szCs w:val="24"/>
        </w:rPr>
      </w:pPr>
      <w:r w:rsidRPr="000C1D99">
        <w:rPr>
          <w:b/>
          <w:bCs/>
          <w:sz w:val="24"/>
          <w:szCs w:val="24"/>
        </w:rPr>
        <w:t>IV.</w:t>
      </w:r>
      <w:r w:rsidRPr="000C1D99">
        <w:rPr>
          <w:sz w:val="24"/>
          <w:szCs w:val="24"/>
        </w:rPr>
        <w:t xml:space="preserve"> o período respectivo de execução do contrato; </w:t>
      </w:r>
    </w:p>
    <w:p w14:paraId="49A0C3CF" w14:textId="77777777" w:rsidR="00821A8F" w:rsidRPr="000C1D99" w:rsidRDefault="00821A8F" w:rsidP="00507008">
      <w:pPr>
        <w:pStyle w:val="Nivel3"/>
        <w:rPr>
          <w:sz w:val="24"/>
          <w:szCs w:val="24"/>
        </w:rPr>
      </w:pPr>
      <w:r w:rsidRPr="000C1D99">
        <w:rPr>
          <w:b/>
          <w:bCs/>
          <w:sz w:val="24"/>
          <w:szCs w:val="24"/>
        </w:rPr>
        <w:t>V.</w:t>
      </w:r>
      <w:r w:rsidRPr="000C1D99">
        <w:rPr>
          <w:sz w:val="24"/>
          <w:szCs w:val="24"/>
        </w:rPr>
        <w:t xml:space="preserve"> o valor a pagar; e </w:t>
      </w:r>
    </w:p>
    <w:p w14:paraId="3784A6E7" w14:textId="77777777" w:rsidR="00821A8F" w:rsidRPr="000C1D99" w:rsidRDefault="00821A8F" w:rsidP="00507008">
      <w:pPr>
        <w:pStyle w:val="Nivel3"/>
        <w:rPr>
          <w:sz w:val="24"/>
          <w:szCs w:val="24"/>
        </w:rPr>
      </w:pPr>
      <w:r w:rsidRPr="000C1D99">
        <w:rPr>
          <w:b/>
          <w:bCs/>
          <w:sz w:val="24"/>
          <w:szCs w:val="24"/>
        </w:rPr>
        <w:t>VI.</w:t>
      </w:r>
      <w:r w:rsidRPr="000C1D99">
        <w:rPr>
          <w:sz w:val="24"/>
          <w:szCs w:val="24"/>
        </w:rPr>
        <w:t xml:space="preserve"> eventual destaque do valor de retenções tributárias cabíveis.</w:t>
      </w:r>
    </w:p>
    <w:p w14:paraId="7703C96D" w14:textId="77777777" w:rsidR="00821A8F" w:rsidRPr="000C1D99" w:rsidRDefault="00821A8F"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 xml:space="preserve">CLÁUSULA SEXTA </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DO REAJUSTE</w:t>
      </w:r>
    </w:p>
    <w:p w14:paraId="67534ECF" w14:textId="176D0F0E" w:rsidR="00821A8F" w:rsidRPr="000C1D99" w:rsidRDefault="00821A8F" w:rsidP="00507008">
      <w:pPr>
        <w:pStyle w:val="Nivel3"/>
        <w:rPr>
          <w:sz w:val="24"/>
          <w:szCs w:val="24"/>
        </w:rPr>
      </w:pPr>
      <w:r w:rsidRPr="000C1D99">
        <w:rPr>
          <w:b/>
          <w:bCs/>
          <w:sz w:val="24"/>
          <w:szCs w:val="24"/>
        </w:rPr>
        <w:lastRenderedPageBreak/>
        <w:t>6.1</w:t>
      </w:r>
      <w:r w:rsidRPr="000C1D99">
        <w:rPr>
          <w:sz w:val="24"/>
          <w:szCs w:val="24"/>
        </w:rPr>
        <w:t xml:space="preserve"> Os preços inicialmente contratados são fixos e irreajustáveis no prazo de um ano contado da data do orçamento estimado, nos termos do inciso V, do artigo 92, da Lei Federal nº 14.133, de 2021.</w:t>
      </w:r>
    </w:p>
    <w:p w14:paraId="020350EA" w14:textId="77777777" w:rsidR="00821A8F" w:rsidRPr="000C1D99" w:rsidRDefault="00821A8F" w:rsidP="00507008">
      <w:pPr>
        <w:pStyle w:val="Nivel3"/>
        <w:rPr>
          <w:sz w:val="24"/>
          <w:szCs w:val="24"/>
        </w:rPr>
      </w:pPr>
      <w:r w:rsidRPr="000C1D99">
        <w:rPr>
          <w:b/>
          <w:bCs/>
          <w:sz w:val="24"/>
          <w:szCs w:val="24"/>
        </w:rPr>
        <w:t>6.2</w:t>
      </w:r>
      <w:r w:rsidRPr="000C1D99">
        <w:rPr>
          <w:sz w:val="24"/>
          <w:szCs w:val="24"/>
        </w:rPr>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0C1D99" w:rsidRDefault="00821A8F" w:rsidP="00507008">
      <w:pPr>
        <w:pStyle w:val="Nivel3"/>
        <w:rPr>
          <w:sz w:val="24"/>
          <w:szCs w:val="24"/>
        </w:rPr>
      </w:pPr>
      <w:r w:rsidRPr="000C1D99">
        <w:rPr>
          <w:b/>
          <w:bCs/>
          <w:sz w:val="24"/>
          <w:szCs w:val="24"/>
        </w:rPr>
        <w:t>6.3</w:t>
      </w:r>
      <w:r w:rsidRPr="000C1D99">
        <w:rPr>
          <w:sz w:val="24"/>
          <w:szCs w:val="24"/>
        </w:rPr>
        <w:t xml:space="preserve"> Nos reajustes subsequentes ao primeiro, o interregno mínimo de um ano será contado a partir dos efeitos financeiros do último reajuste.</w:t>
      </w:r>
    </w:p>
    <w:p w14:paraId="4B49730E" w14:textId="77777777" w:rsidR="00821A8F" w:rsidRPr="000C1D99" w:rsidRDefault="00821A8F" w:rsidP="00507008">
      <w:pPr>
        <w:pStyle w:val="Nivel3"/>
        <w:rPr>
          <w:sz w:val="24"/>
          <w:szCs w:val="24"/>
        </w:rPr>
      </w:pPr>
      <w:r w:rsidRPr="000C1D99">
        <w:rPr>
          <w:b/>
          <w:bCs/>
          <w:sz w:val="24"/>
          <w:szCs w:val="24"/>
        </w:rPr>
        <w:t>6.4</w:t>
      </w:r>
      <w:r w:rsidRPr="000C1D99">
        <w:rPr>
          <w:sz w:val="24"/>
          <w:szCs w:val="24"/>
        </w:rPr>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0C1D99" w:rsidRDefault="00821A8F" w:rsidP="00507008">
      <w:pPr>
        <w:pStyle w:val="Nivel3"/>
        <w:rPr>
          <w:sz w:val="24"/>
          <w:szCs w:val="24"/>
        </w:rPr>
      </w:pPr>
      <w:r w:rsidRPr="000C1D99">
        <w:rPr>
          <w:b/>
          <w:bCs/>
          <w:sz w:val="24"/>
          <w:szCs w:val="24"/>
        </w:rPr>
        <w:t>6.5</w:t>
      </w:r>
      <w:r w:rsidRPr="000C1D99">
        <w:rPr>
          <w:sz w:val="24"/>
          <w:szCs w:val="24"/>
        </w:rPr>
        <w:t xml:space="preserve"> Na aferição final, o índice utilizado para reajuste será obrigatoriamente definitivo.</w:t>
      </w:r>
    </w:p>
    <w:p w14:paraId="4AB50F6D" w14:textId="77777777" w:rsidR="00821A8F" w:rsidRPr="000C1D99" w:rsidRDefault="00821A8F" w:rsidP="00507008">
      <w:pPr>
        <w:pStyle w:val="Nivel3"/>
        <w:rPr>
          <w:sz w:val="24"/>
          <w:szCs w:val="24"/>
        </w:rPr>
      </w:pPr>
      <w:r w:rsidRPr="000C1D99">
        <w:rPr>
          <w:b/>
          <w:bCs/>
          <w:sz w:val="24"/>
          <w:szCs w:val="24"/>
        </w:rPr>
        <w:t>6.6</w:t>
      </w:r>
      <w:r w:rsidRPr="000C1D99">
        <w:rPr>
          <w:sz w:val="24"/>
          <w:szCs w:val="24"/>
        </w:rPr>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0C1D99" w:rsidRDefault="00821A8F" w:rsidP="00507008">
      <w:pPr>
        <w:pStyle w:val="Nivel3"/>
        <w:rPr>
          <w:sz w:val="24"/>
          <w:szCs w:val="24"/>
        </w:rPr>
      </w:pPr>
      <w:r w:rsidRPr="000C1D99">
        <w:rPr>
          <w:b/>
          <w:bCs/>
          <w:sz w:val="24"/>
          <w:szCs w:val="24"/>
        </w:rPr>
        <w:t>6.7</w:t>
      </w:r>
      <w:r w:rsidRPr="000C1D99">
        <w:rPr>
          <w:sz w:val="24"/>
          <w:szCs w:val="24"/>
        </w:rPr>
        <w:t xml:space="preserve"> Na ausência de previsão legal quanto ao índice substituto, as partes elegerão novo índice oficial, para reajustamento do preço do valor remanescente, por meio de termo aditivo.</w:t>
      </w:r>
    </w:p>
    <w:p w14:paraId="4E18BDEE" w14:textId="77777777" w:rsidR="00821A8F" w:rsidRPr="000C1D99" w:rsidRDefault="00821A8F" w:rsidP="00507008">
      <w:pPr>
        <w:pStyle w:val="Nivel3"/>
        <w:rPr>
          <w:sz w:val="24"/>
          <w:szCs w:val="24"/>
        </w:rPr>
      </w:pPr>
      <w:r w:rsidRPr="000C1D99">
        <w:rPr>
          <w:b/>
          <w:bCs/>
          <w:sz w:val="24"/>
          <w:szCs w:val="24"/>
        </w:rPr>
        <w:t>6.8</w:t>
      </w:r>
      <w:r w:rsidRPr="000C1D99">
        <w:rPr>
          <w:sz w:val="24"/>
          <w:szCs w:val="24"/>
        </w:rPr>
        <w:t xml:space="preserve"> O reajuste será realizado por apostilamento.</w:t>
      </w:r>
    </w:p>
    <w:p w14:paraId="263B2AE7" w14:textId="77777777" w:rsidR="00821A8F" w:rsidRPr="000C1D99" w:rsidRDefault="00821A8F"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 xml:space="preserve">CLÁUSULA SÉTIMA </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DAS OBRIGAÇÕES DO CONTRATANTE</w:t>
      </w:r>
    </w:p>
    <w:p w14:paraId="46E9B8C8" w14:textId="77777777" w:rsidR="00821A8F" w:rsidRPr="000C1D99" w:rsidRDefault="00821A8F" w:rsidP="00157636">
      <w:pPr>
        <w:pStyle w:val="Nivel2"/>
        <w:rPr>
          <w:b/>
          <w:bCs/>
          <w:sz w:val="24"/>
          <w:szCs w:val="24"/>
        </w:rPr>
      </w:pPr>
      <w:r w:rsidRPr="000C1D99">
        <w:rPr>
          <w:b/>
          <w:bCs/>
          <w:sz w:val="24"/>
          <w:szCs w:val="24"/>
        </w:rPr>
        <w:t>7.1</w:t>
      </w:r>
      <w:r w:rsidRPr="000C1D99">
        <w:rPr>
          <w:sz w:val="24"/>
          <w:szCs w:val="24"/>
        </w:rPr>
        <w:t xml:space="preserve"> São obrigações do Contratante, nos termos dos incisos X, XI e XIV do artigo 92, da Lei Federal nº 14.133, de 2021:</w:t>
      </w:r>
    </w:p>
    <w:p w14:paraId="0F62BAD5" w14:textId="77777777" w:rsidR="00821A8F" w:rsidRPr="000C1D99" w:rsidRDefault="00821A8F" w:rsidP="00157636">
      <w:pPr>
        <w:pStyle w:val="Nivel2"/>
        <w:rPr>
          <w:sz w:val="24"/>
          <w:szCs w:val="24"/>
        </w:rPr>
      </w:pPr>
      <w:r w:rsidRPr="000C1D99">
        <w:rPr>
          <w:b/>
          <w:bCs/>
          <w:sz w:val="24"/>
          <w:szCs w:val="24"/>
        </w:rPr>
        <w:t>I.</w:t>
      </w:r>
      <w:r w:rsidRPr="000C1D99">
        <w:rPr>
          <w:sz w:val="24"/>
          <w:szCs w:val="24"/>
        </w:rPr>
        <w:t xml:space="preserve"> Exigir o cumprimento de todas as obrigações assumidas pelo Contratado, de acordo com o contrato e seus anexos;</w:t>
      </w:r>
    </w:p>
    <w:p w14:paraId="59A63F9D" w14:textId="77777777" w:rsidR="00821A8F" w:rsidRPr="000C1D99" w:rsidRDefault="00821A8F" w:rsidP="00157636">
      <w:pPr>
        <w:pStyle w:val="Nivel2"/>
        <w:rPr>
          <w:sz w:val="24"/>
          <w:szCs w:val="24"/>
        </w:rPr>
      </w:pPr>
      <w:r w:rsidRPr="000C1D99">
        <w:rPr>
          <w:b/>
          <w:bCs/>
          <w:sz w:val="24"/>
          <w:szCs w:val="24"/>
        </w:rPr>
        <w:t>II.</w:t>
      </w:r>
      <w:r w:rsidRPr="000C1D99">
        <w:rPr>
          <w:sz w:val="24"/>
          <w:szCs w:val="24"/>
        </w:rPr>
        <w:t xml:space="preserve"> Receber o objeto no prazo e condições estabelecidas no Termo de Referência;</w:t>
      </w:r>
    </w:p>
    <w:p w14:paraId="59E359C1" w14:textId="77777777" w:rsidR="00821A8F" w:rsidRPr="000C1D99" w:rsidRDefault="00821A8F" w:rsidP="00157636">
      <w:pPr>
        <w:pStyle w:val="Nivel2"/>
        <w:rPr>
          <w:sz w:val="24"/>
          <w:szCs w:val="24"/>
        </w:rPr>
      </w:pPr>
      <w:r w:rsidRPr="000C1D99">
        <w:rPr>
          <w:b/>
          <w:bCs/>
          <w:sz w:val="24"/>
          <w:szCs w:val="24"/>
        </w:rPr>
        <w:lastRenderedPageBreak/>
        <w:t>III.</w:t>
      </w:r>
      <w:r w:rsidRPr="000C1D99">
        <w:rPr>
          <w:sz w:val="24"/>
          <w:szCs w:val="24"/>
        </w:rPr>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0C1D99" w:rsidRDefault="00821A8F" w:rsidP="00157636">
      <w:pPr>
        <w:pStyle w:val="Nivel2"/>
        <w:rPr>
          <w:sz w:val="24"/>
          <w:szCs w:val="24"/>
        </w:rPr>
      </w:pPr>
      <w:r w:rsidRPr="000C1D99">
        <w:rPr>
          <w:b/>
          <w:bCs/>
          <w:sz w:val="24"/>
          <w:szCs w:val="24"/>
        </w:rPr>
        <w:t>IV.</w:t>
      </w:r>
      <w:r w:rsidRPr="000C1D99">
        <w:rPr>
          <w:sz w:val="24"/>
          <w:szCs w:val="24"/>
        </w:rPr>
        <w:t xml:space="preserve"> Acompanhar e fiscalizar a execução do contrato e o cumprimento das obrigações pelo Contratado;</w:t>
      </w:r>
    </w:p>
    <w:p w14:paraId="7ED1FFD2" w14:textId="77777777" w:rsidR="00821A8F" w:rsidRPr="000C1D99" w:rsidRDefault="00821A8F" w:rsidP="00157636">
      <w:pPr>
        <w:pStyle w:val="Nivel2"/>
        <w:rPr>
          <w:sz w:val="24"/>
          <w:szCs w:val="24"/>
        </w:rPr>
      </w:pPr>
      <w:r w:rsidRPr="000C1D99">
        <w:rPr>
          <w:b/>
          <w:bCs/>
          <w:sz w:val="24"/>
          <w:szCs w:val="24"/>
        </w:rPr>
        <w:t>V.</w:t>
      </w:r>
      <w:r w:rsidRPr="000C1D99">
        <w:rPr>
          <w:sz w:val="24"/>
          <w:szCs w:val="24"/>
        </w:rPr>
        <w:t xml:space="preserve"> Efetuar o pagamento ao Contratado do valor correspondente ao fornecimento do objeto, no prazo, forma e condições estabelecidos no presente Contrato e no Termo de Referência.</w:t>
      </w:r>
    </w:p>
    <w:p w14:paraId="59500A2F" w14:textId="77777777" w:rsidR="00821A8F" w:rsidRPr="000C1D99" w:rsidRDefault="00821A8F" w:rsidP="00157636">
      <w:pPr>
        <w:pStyle w:val="Nivel2"/>
        <w:rPr>
          <w:sz w:val="24"/>
          <w:szCs w:val="24"/>
        </w:rPr>
      </w:pPr>
      <w:r w:rsidRPr="000C1D99">
        <w:rPr>
          <w:b/>
          <w:bCs/>
          <w:sz w:val="24"/>
          <w:szCs w:val="24"/>
        </w:rPr>
        <w:t>VI.</w:t>
      </w:r>
      <w:r w:rsidRPr="000C1D99">
        <w:rPr>
          <w:sz w:val="24"/>
          <w:szCs w:val="24"/>
        </w:rPr>
        <w:t xml:space="preserve"> Aplicar ao Contratado as sanções previstas na lei e neste Contrato; </w:t>
      </w:r>
    </w:p>
    <w:p w14:paraId="6EA39765" w14:textId="77777777" w:rsidR="00821A8F" w:rsidRPr="000C1D99" w:rsidRDefault="00821A8F" w:rsidP="00157636">
      <w:pPr>
        <w:pStyle w:val="Nivel2"/>
        <w:rPr>
          <w:sz w:val="24"/>
          <w:szCs w:val="24"/>
        </w:rPr>
      </w:pPr>
      <w:r w:rsidRPr="000C1D99">
        <w:rPr>
          <w:b/>
          <w:bCs/>
          <w:sz w:val="24"/>
          <w:szCs w:val="24"/>
        </w:rPr>
        <w:t>VII.</w:t>
      </w:r>
      <w:r w:rsidRPr="000C1D99">
        <w:rPr>
          <w:sz w:val="24"/>
          <w:szCs w:val="24"/>
        </w:rPr>
        <w:t xml:space="preserve"> Cientificar o órgão de representação judicial da Procuradoria Geral para adoção das medidas cabíveis quando do descumprimento de obrigações pelo Contratado;</w:t>
      </w:r>
    </w:p>
    <w:p w14:paraId="14F3F43B" w14:textId="77777777" w:rsidR="00821A8F" w:rsidRPr="000C1D99" w:rsidRDefault="00821A8F" w:rsidP="00157636">
      <w:pPr>
        <w:pStyle w:val="Nivel2"/>
        <w:rPr>
          <w:sz w:val="24"/>
          <w:szCs w:val="24"/>
        </w:rPr>
      </w:pPr>
      <w:r w:rsidRPr="000C1D99">
        <w:rPr>
          <w:b/>
          <w:bCs/>
          <w:sz w:val="24"/>
          <w:szCs w:val="24"/>
        </w:rPr>
        <w:t>VIII.</w:t>
      </w:r>
      <w:r w:rsidRPr="000C1D99">
        <w:rPr>
          <w:sz w:val="24"/>
          <w:szCs w:val="24"/>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0C1D99" w:rsidRDefault="00821A8F" w:rsidP="00157636">
      <w:pPr>
        <w:pStyle w:val="Nivel2"/>
        <w:rPr>
          <w:sz w:val="24"/>
          <w:szCs w:val="24"/>
        </w:rPr>
      </w:pPr>
      <w:r w:rsidRPr="000C1D99">
        <w:rPr>
          <w:b/>
          <w:bCs/>
          <w:sz w:val="24"/>
          <w:szCs w:val="24"/>
        </w:rPr>
        <w:t>IX.</w:t>
      </w:r>
      <w:r w:rsidRPr="000C1D99">
        <w:rPr>
          <w:sz w:val="24"/>
          <w:szCs w:val="24"/>
        </w:rPr>
        <w:t xml:space="preserve"> A Administração terá o prazo de 60 dias, a contar da data do protocolo do requerimento para decidir, admitida a prorrogação motivada, por igual período. </w:t>
      </w:r>
    </w:p>
    <w:p w14:paraId="413E5A85" w14:textId="77777777" w:rsidR="00821A8F" w:rsidRPr="000C1D99" w:rsidRDefault="00821A8F" w:rsidP="00157636">
      <w:pPr>
        <w:pStyle w:val="Nivel2"/>
        <w:rPr>
          <w:sz w:val="24"/>
          <w:szCs w:val="24"/>
        </w:rPr>
      </w:pPr>
      <w:r w:rsidRPr="000C1D99">
        <w:rPr>
          <w:b/>
          <w:bCs/>
          <w:sz w:val="24"/>
          <w:szCs w:val="24"/>
        </w:rPr>
        <w:t>X.</w:t>
      </w:r>
      <w:r w:rsidRPr="000C1D99">
        <w:rPr>
          <w:sz w:val="24"/>
          <w:szCs w:val="24"/>
        </w:rPr>
        <w:t xml:space="preserve"> Responder eventuais pedidos de reestabelecimento do equilíbrio econômico-financeiro feitos pelo contratado no prazo máximo de 60 dias.</w:t>
      </w:r>
    </w:p>
    <w:p w14:paraId="102382DA" w14:textId="77777777" w:rsidR="00821A8F" w:rsidRPr="000C1D99" w:rsidRDefault="00821A8F" w:rsidP="00157636">
      <w:pPr>
        <w:pStyle w:val="Nivel2"/>
        <w:rPr>
          <w:sz w:val="24"/>
          <w:szCs w:val="24"/>
        </w:rPr>
      </w:pPr>
      <w:r w:rsidRPr="000C1D99">
        <w:rPr>
          <w:b/>
          <w:bCs/>
          <w:sz w:val="24"/>
          <w:szCs w:val="24"/>
        </w:rPr>
        <w:t>XI.</w:t>
      </w:r>
      <w:r w:rsidRPr="000C1D99">
        <w:rPr>
          <w:sz w:val="24"/>
          <w:szCs w:val="24"/>
        </w:rPr>
        <w:t xml:space="preserve"> Notificar os emitentes das garantias quanto ao início de processo administrativo para apuração de descumprimento de cláusulas contratuais.</w:t>
      </w:r>
    </w:p>
    <w:p w14:paraId="3D5F9334" w14:textId="77777777" w:rsidR="00821A8F" w:rsidRPr="000C1D99" w:rsidRDefault="00821A8F" w:rsidP="00100082">
      <w:pPr>
        <w:pStyle w:val="SemEspaamento"/>
        <w:spacing w:before="100" w:after="240" w:line="360" w:lineRule="auto"/>
        <w:ind w:right="-1" w:firstLine="567"/>
        <w:jc w:val="both"/>
        <w:rPr>
          <w:rFonts w:ascii="Cambria" w:hAnsi="Cambria"/>
          <w:color w:val="000000" w:themeColor="text1"/>
          <w:sz w:val="24"/>
          <w:szCs w:val="24"/>
        </w:rPr>
      </w:pPr>
      <w:r w:rsidRPr="000C1D99">
        <w:rPr>
          <w:rFonts w:ascii="Cambria" w:hAnsi="Cambria"/>
          <w:b/>
          <w:bCs/>
          <w:color w:val="000000" w:themeColor="text1"/>
          <w:sz w:val="24"/>
          <w:szCs w:val="24"/>
        </w:rPr>
        <w:t>XII.</w:t>
      </w:r>
      <w:r w:rsidRPr="000C1D99">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0C1D99" w:rsidRDefault="00821A8F"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 xml:space="preserve">CLÁUSULA OITAVA </w:t>
      </w:r>
      <w:r w:rsidRPr="000C1D99">
        <w:rPr>
          <w:rFonts w:ascii="Cambria" w:hAnsi="Cambria"/>
          <w:color w:val="000000" w:themeColor="text1"/>
          <w:sz w:val="24"/>
          <w:szCs w:val="24"/>
        </w:rPr>
        <w:t xml:space="preserve">– </w:t>
      </w:r>
      <w:r w:rsidRPr="000C1D99">
        <w:rPr>
          <w:rFonts w:ascii="Cambria" w:hAnsi="Cambria"/>
          <w:b/>
          <w:color w:val="000000" w:themeColor="text1"/>
          <w:sz w:val="24"/>
          <w:szCs w:val="24"/>
        </w:rPr>
        <w:t>DAS OBRIGAÇÕES DO CONTRATADO</w:t>
      </w:r>
    </w:p>
    <w:p w14:paraId="6BDA35E6" w14:textId="77777777" w:rsidR="00821A8F" w:rsidRPr="000C1D99" w:rsidRDefault="00821A8F" w:rsidP="00157636">
      <w:pPr>
        <w:pStyle w:val="Nivel2"/>
        <w:rPr>
          <w:sz w:val="24"/>
          <w:szCs w:val="24"/>
        </w:rPr>
      </w:pPr>
      <w:r w:rsidRPr="000C1D99">
        <w:rPr>
          <w:b/>
          <w:bCs/>
          <w:sz w:val="24"/>
          <w:szCs w:val="24"/>
        </w:rPr>
        <w:lastRenderedPageBreak/>
        <w:t>8.1</w:t>
      </w:r>
      <w:r w:rsidRPr="000C1D99">
        <w:rPr>
          <w:sz w:val="24"/>
          <w:szCs w:val="24"/>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0C1D99" w:rsidRDefault="00821A8F" w:rsidP="00157636">
      <w:pPr>
        <w:pStyle w:val="Nivel2"/>
        <w:rPr>
          <w:sz w:val="24"/>
          <w:szCs w:val="24"/>
        </w:rPr>
      </w:pPr>
      <w:r w:rsidRPr="000C1D99">
        <w:rPr>
          <w:b/>
          <w:bCs/>
          <w:sz w:val="24"/>
          <w:szCs w:val="24"/>
        </w:rPr>
        <w:t>I.</w:t>
      </w:r>
      <w:r w:rsidRPr="000C1D99">
        <w:rPr>
          <w:sz w:val="24"/>
          <w:szCs w:val="24"/>
        </w:rPr>
        <w:t xml:space="preserve"> Responsabilizar-se pelos vícios e danos decorrentes do objeto, de acordo com o Código de Defesa do Consumidor (</w:t>
      </w:r>
      <w:hyperlink r:id="rId54" w:history="1">
        <w:r w:rsidRPr="000C1D99">
          <w:rPr>
            <w:rStyle w:val="Hyperlink"/>
            <w:color w:val="000000" w:themeColor="text1"/>
            <w:sz w:val="24"/>
            <w:szCs w:val="24"/>
          </w:rPr>
          <w:t>Lei nº 8.078, de 1990</w:t>
        </w:r>
      </w:hyperlink>
      <w:r w:rsidRPr="000C1D99">
        <w:rPr>
          <w:sz w:val="24"/>
          <w:szCs w:val="24"/>
        </w:rPr>
        <w:t>);</w:t>
      </w:r>
    </w:p>
    <w:p w14:paraId="67823DFC" w14:textId="77777777" w:rsidR="00821A8F" w:rsidRPr="000C1D99" w:rsidRDefault="00821A8F" w:rsidP="00157636">
      <w:pPr>
        <w:pStyle w:val="Nivel2"/>
        <w:rPr>
          <w:sz w:val="24"/>
          <w:szCs w:val="24"/>
        </w:rPr>
      </w:pPr>
      <w:r w:rsidRPr="000C1D99">
        <w:rPr>
          <w:b/>
          <w:bCs/>
          <w:sz w:val="24"/>
          <w:szCs w:val="24"/>
        </w:rPr>
        <w:t>II.</w:t>
      </w:r>
      <w:r w:rsidRPr="000C1D99">
        <w:rPr>
          <w:sz w:val="24"/>
          <w:szCs w:val="24"/>
        </w:rPr>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0C1D99" w:rsidRDefault="00821A8F" w:rsidP="00157636">
      <w:pPr>
        <w:pStyle w:val="Nivel2"/>
        <w:rPr>
          <w:sz w:val="24"/>
          <w:szCs w:val="24"/>
        </w:rPr>
      </w:pPr>
      <w:r w:rsidRPr="000C1D99">
        <w:rPr>
          <w:b/>
          <w:bCs/>
          <w:sz w:val="24"/>
          <w:szCs w:val="24"/>
        </w:rPr>
        <w:t>III.</w:t>
      </w:r>
      <w:r w:rsidRPr="000C1D99">
        <w:rPr>
          <w:sz w:val="24"/>
          <w:szCs w:val="24"/>
        </w:rPr>
        <w:t xml:space="preserve"> Atender às determinações regulares emitidas pelo fiscal ou gestor do contrato ou autoridade superior (inciso II, do </w:t>
      </w:r>
      <w:hyperlink r:id="rId55" w:anchor="art137" w:history="1">
        <w:r w:rsidRPr="000C1D99">
          <w:rPr>
            <w:rStyle w:val="Hyperlink"/>
            <w:color w:val="000000" w:themeColor="text1"/>
            <w:sz w:val="24"/>
            <w:szCs w:val="24"/>
          </w:rPr>
          <w:t xml:space="preserve">artigo 137, da </w:t>
        </w:r>
        <w:r w:rsidRPr="000C1D99">
          <w:rPr>
            <w:sz w:val="24"/>
            <w:szCs w:val="24"/>
          </w:rPr>
          <w:t>Lei Federal nº 14.133, de 2021</w:t>
        </w:r>
      </w:hyperlink>
      <w:r w:rsidRPr="000C1D99">
        <w:rPr>
          <w:sz w:val="24"/>
          <w:szCs w:val="24"/>
        </w:rPr>
        <w:t>) e prestar todo esclarecimento ou informação por eles solicitados;</w:t>
      </w:r>
    </w:p>
    <w:p w14:paraId="6F487370" w14:textId="77777777" w:rsidR="00821A8F" w:rsidRPr="000C1D99" w:rsidRDefault="00821A8F" w:rsidP="00157636">
      <w:pPr>
        <w:pStyle w:val="Nivel2"/>
        <w:rPr>
          <w:sz w:val="24"/>
          <w:szCs w:val="24"/>
        </w:rPr>
      </w:pPr>
      <w:r w:rsidRPr="000C1D99">
        <w:rPr>
          <w:b/>
          <w:bCs/>
          <w:sz w:val="24"/>
          <w:szCs w:val="24"/>
        </w:rPr>
        <w:t>IV.</w:t>
      </w:r>
      <w:r w:rsidRPr="000C1D99">
        <w:rPr>
          <w:sz w:val="24"/>
          <w:szCs w:val="24"/>
        </w:rPr>
        <w:t xml:space="preserve"> Reparar, corrigir, remover, reconstruir ou substituir, às suas expensas, no total ou em parte, no prazo de 05 (cinco) dias, os bens nos quais se verificarem vícios, defeitos ou incorreções resultantes da execução ou dos materiais empregados;</w:t>
      </w:r>
    </w:p>
    <w:p w14:paraId="49816FBF" w14:textId="77777777" w:rsidR="00821A8F" w:rsidRPr="000C1D99" w:rsidRDefault="00821A8F" w:rsidP="00157636">
      <w:pPr>
        <w:pStyle w:val="Nivel2"/>
        <w:rPr>
          <w:sz w:val="24"/>
          <w:szCs w:val="24"/>
        </w:rPr>
      </w:pPr>
      <w:r w:rsidRPr="000C1D99">
        <w:rPr>
          <w:b/>
          <w:bCs/>
          <w:sz w:val="24"/>
          <w:szCs w:val="24"/>
        </w:rPr>
        <w:t>V.</w:t>
      </w:r>
      <w:r w:rsidRPr="000C1D99">
        <w:rPr>
          <w:sz w:val="24"/>
          <w:szCs w:val="24"/>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0C1D99" w:rsidRDefault="00821A8F" w:rsidP="00157636">
      <w:pPr>
        <w:pStyle w:val="Nivel2"/>
        <w:rPr>
          <w:sz w:val="24"/>
          <w:szCs w:val="24"/>
        </w:rPr>
      </w:pPr>
      <w:r w:rsidRPr="000C1D99">
        <w:rPr>
          <w:b/>
          <w:bCs/>
          <w:sz w:val="24"/>
          <w:szCs w:val="24"/>
        </w:rPr>
        <w:t>VI.</w:t>
      </w:r>
      <w:r w:rsidRPr="000C1D99">
        <w:rPr>
          <w:sz w:val="24"/>
          <w:szCs w:val="24"/>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0C1D99" w:rsidRDefault="00821A8F" w:rsidP="00157636">
      <w:pPr>
        <w:pStyle w:val="Nivel2"/>
        <w:rPr>
          <w:sz w:val="24"/>
          <w:szCs w:val="24"/>
        </w:rPr>
      </w:pPr>
      <w:r w:rsidRPr="000C1D99">
        <w:rPr>
          <w:b/>
          <w:bCs/>
          <w:sz w:val="24"/>
          <w:szCs w:val="24"/>
        </w:rPr>
        <w:t>a)</w:t>
      </w:r>
      <w:r w:rsidRPr="000C1D99">
        <w:rPr>
          <w:sz w:val="24"/>
          <w:szCs w:val="24"/>
        </w:rPr>
        <w:t xml:space="preserve"> prova de regularidade relativa à Seguridade Social; </w:t>
      </w:r>
    </w:p>
    <w:p w14:paraId="1CB597DA" w14:textId="77777777" w:rsidR="00821A8F" w:rsidRPr="000C1D99" w:rsidRDefault="00821A8F" w:rsidP="00157636">
      <w:pPr>
        <w:pStyle w:val="Nivel2"/>
        <w:rPr>
          <w:sz w:val="24"/>
          <w:szCs w:val="24"/>
        </w:rPr>
      </w:pPr>
      <w:r w:rsidRPr="000C1D99">
        <w:rPr>
          <w:b/>
          <w:bCs/>
          <w:sz w:val="24"/>
          <w:szCs w:val="24"/>
        </w:rPr>
        <w:t>b)</w:t>
      </w:r>
      <w:r w:rsidRPr="000C1D99">
        <w:rPr>
          <w:sz w:val="24"/>
          <w:szCs w:val="24"/>
        </w:rPr>
        <w:t xml:space="preserve"> certidão conjunta relativa aos tributos federais e à Dívida Ativa da União; </w:t>
      </w:r>
    </w:p>
    <w:p w14:paraId="7D8F3AF1" w14:textId="77777777" w:rsidR="00821A8F" w:rsidRPr="000C1D99" w:rsidRDefault="00821A8F" w:rsidP="00157636">
      <w:pPr>
        <w:pStyle w:val="Nivel2"/>
        <w:rPr>
          <w:sz w:val="24"/>
          <w:szCs w:val="24"/>
        </w:rPr>
      </w:pPr>
      <w:r w:rsidRPr="000C1D99">
        <w:rPr>
          <w:b/>
          <w:bCs/>
          <w:sz w:val="24"/>
          <w:szCs w:val="24"/>
        </w:rPr>
        <w:lastRenderedPageBreak/>
        <w:t>c)</w:t>
      </w:r>
      <w:r w:rsidRPr="000C1D99">
        <w:rPr>
          <w:sz w:val="24"/>
          <w:szCs w:val="24"/>
        </w:rPr>
        <w:t xml:space="preserve"> certidões que comprovem a regularidade perante a Fazenda Estadual ou Distrital do domicílio ou sede do contratado; </w:t>
      </w:r>
    </w:p>
    <w:p w14:paraId="7AD52AF4" w14:textId="77777777" w:rsidR="00821A8F" w:rsidRPr="000C1D99" w:rsidRDefault="00821A8F" w:rsidP="00157636">
      <w:pPr>
        <w:pStyle w:val="Nivel2"/>
        <w:rPr>
          <w:sz w:val="24"/>
          <w:szCs w:val="24"/>
        </w:rPr>
      </w:pPr>
      <w:r w:rsidRPr="000C1D99">
        <w:rPr>
          <w:b/>
          <w:bCs/>
          <w:sz w:val="24"/>
          <w:szCs w:val="24"/>
        </w:rPr>
        <w:t>d)</w:t>
      </w:r>
      <w:r w:rsidRPr="000C1D99">
        <w:rPr>
          <w:sz w:val="24"/>
          <w:szCs w:val="24"/>
        </w:rPr>
        <w:t xml:space="preserve"> Certidão de Regularidade do FGTS – CRF; e </w:t>
      </w:r>
    </w:p>
    <w:p w14:paraId="5EDDD923" w14:textId="77777777" w:rsidR="00821A8F" w:rsidRPr="000C1D99" w:rsidRDefault="00821A8F" w:rsidP="00157636">
      <w:pPr>
        <w:pStyle w:val="Nivel2"/>
        <w:rPr>
          <w:sz w:val="24"/>
          <w:szCs w:val="24"/>
        </w:rPr>
      </w:pPr>
      <w:r w:rsidRPr="000C1D99">
        <w:rPr>
          <w:b/>
          <w:bCs/>
          <w:sz w:val="24"/>
          <w:szCs w:val="24"/>
        </w:rPr>
        <w:t>e)</w:t>
      </w:r>
      <w:r w:rsidRPr="000C1D99">
        <w:rPr>
          <w:sz w:val="24"/>
          <w:szCs w:val="24"/>
        </w:rPr>
        <w:t xml:space="preserve"> Certidão Negativa de Débitos Trabalhistas – CNDT; </w:t>
      </w:r>
    </w:p>
    <w:p w14:paraId="7FDFEF59" w14:textId="77777777" w:rsidR="00821A8F" w:rsidRPr="000C1D99" w:rsidRDefault="00821A8F" w:rsidP="00157636">
      <w:pPr>
        <w:pStyle w:val="Nivel2"/>
        <w:rPr>
          <w:sz w:val="24"/>
          <w:szCs w:val="24"/>
        </w:rPr>
      </w:pPr>
      <w:r w:rsidRPr="000C1D99">
        <w:rPr>
          <w:b/>
          <w:bCs/>
          <w:sz w:val="24"/>
          <w:szCs w:val="24"/>
        </w:rPr>
        <w:t>VII.</w:t>
      </w:r>
      <w:r w:rsidRPr="000C1D99">
        <w:rPr>
          <w:sz w:val="24"/>
          <w:szCs w:val="24"/>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0C1D99" w:rsidRDefault="00821A8F" w:rsidP="00157636">
      <w:pPr>
        <w:pStyle w:val="Nivel2"/>
        <w:rPr>
          <w:sz w:val="24"/>
          <w:szCs w:val="24"/>
        </w:rPr>
      </w:pPr>
      <w:r w:rsidRPr="000C1D99">
        <w:rPr>
          <w:b/>
          <w:bCs/>
          <w:sz w:val="24"/>
          <w:szCs w:val="24"/>
        </w:rPr>
        <w:t>VIII.</w:t>
      </w:r>
      <w:r w:rsidRPr="000C1D99">
        <w:rPr>
          <w:sz w:val="24"/>
          <w:szCs w:val="24"/>
        </w:rPr>
        <w:t xml:space="preserve"> Comunicar ao Fiscal do contrato, no prazo de 24 (vinte e quatro) horas, qualquer ocorrência anormal ou acidente que se verifique no local da execução do objeto contratual.</w:t>
      </w:r>
    </w:p>
    <w:p w14:paraId="6893D4E4" w14:textId="77777777" w:rsidR="00821A8F" w:rsidRPr="000C1D99" w:rsidRDefault="00821A8F" w:rsidP="00157636">
      <w:pPr>
        <w:pStyle w:val="Nivel2"/>
        <w:rPr>
          <w:sz w:val="24"/>
          <w:szCs w:val="24"/>
        </w:rPr>
      </w:pPr>
      <w:r w:rsidRPr="000C1D99">
        <w:rPr>
          <w:b/>
          <w:bCs/>
          <w:sz w:val="24"/>
          <w:szCs w:val="24"/>
        </w:rPr>
        <w:t>IX.</w:t>
      </w:r>
      <w:r w:rsidRPr="000C1D99">
        <w:rPr>
          <w:sz w:val="24"/>
          <w:szCs w:val="24"/>
        </w:rPr>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0C1D99" w:rsidRDefault="003D0F5C" w:rsidP="00157636">
      <w:pPr>
        <w:pStyle w:val="Nivel2"/>
        <w:rPr>
          <w:sz w:val="24"/>
          <w:szCs w:val="24"/>
        </w:rPr>
      </w:pPr>
      <w:r w:rsidRPr="000C1D99">
        <w:rPr>
          <w:b/>
          <w:bCs/>
          <w:sz w:val="24"/>
          <w:szCs w:val="24"/>
        </w:rPr>
        <w:t>X.</w:t>
      </w:r>
      <w:r w:rsidRPr="000C1D99">
        <w:rPr>
          <w:sz w:val="24"/>
          <w:szCs w:val="24"/>
        </w:rPr>
        <w:t xml:space="preserve"> Manter durante toda a vigência do contrato, em compatibilidade com as obrigações assumidas, todas as condições exigidas para habilitação na licitação; </w:t>
      </w:r>
    </w:p>
    <w:p w14:paraId="4CDBD422" w14:textId="77777777" w:rsidR="003D0F5C" w:rsidRPr="000C1D99" w:rsidRDefault="003D0F5C" w:rsidP="00157636">
      <w:pPr>
        <w:pStyle w:val="Nivel2"/>
        <w:rPr>
          <w:b/>
          <w:bCs/>
          <w:sz w:val="24"/>
          <w:szCs w:val="24"/>
        </w:rPr>
      </w:pPr>
      <w:r w:rsidRPr="000C1D99">
        <w:rPr>
          <w:b/>
          <w:bCs/>
          <w:sz w:val="24"/>
          <w:szCs w:val="24"/>
        </w:rPr>
        <w:t>XI.</w:t>
      </w:r>
      <w:r w:rsidRPr="000C1D99">
        <w:rPr>
          <w:sz w:val="24"/>
          <w:szCs w:val="24"/>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56" w:anchor="art116" w:history="1">
        <w:r w:rsidRPr="000C1D99">
          <w:rPr>
            <w:rStyle w:val="Hyperlink"/>
            <w:color w:val="000000" w:themeColor="text1"/>
            <w:sz w:val="24"/>
            <w:szCs w:val="24"/>
          </w:rPr>
          <w:t xml:space="preserve">artigo 116, da </w:t>
        </w:r>
        <w:r w:rsidRPr="000C1D99">
          <w:rPr>
            <w:sz w:val="24"/>
            <w:szCs w:val="24"/>
          </w:rPr>
          <w:t>Lei Federal nº 14.133, de 2021</w:t>
        </w:r>
      </w:hyperlink>
      <w:r w:rsidRPr="000C1D99">
        <w:rPr>
          <w:sz w:val="24"/>
          <w:szCs w:val="24"/>
        </w:rPr>
        <w:t>);</w:t>
      </w:r>
    </w:p>
    <w:p w14:paraId="2865ED93" w14:textId="77777777" w:rsidR="003D0F5C" w:rsidRPr="000C1D99" w:rsidRDefault="003D0F5C" w:rsidP="00157636">
      <w:pPr>
        <w:pStyle w:val="Nivel2"/>
        <w:rPr>
          <w:sz w:val="24"/>
          <w:szCs w:val="24"/>
        </w:rPr>
      </w:pPr>
      <w:r w:rsidRPr="000C1D99">
        <w:rPr>
          <w:b/>
          <w:bCs/>
          <w:sz w:val="24"/>
          <w:szCs w:val="24"/>
        </w:rPr>
        <w:t>XII.</w:t>
      </w:r>
      <w:r w:rsidRPr="000C1D99">
        <w:rPr>
          <w:sz w:val="24"/>
          <w:szCs w:val="24"/>
        </w:rPr>
        <w:t xml:space="preserve"> Comprovar a reserva de cargos a que se refere a cláusula acima, no prazo fixado pelo fiscal do contrato, com a indicação dos empregados que preencheram as referidas vagas (§ único, do </w:t>
      </w:r>
      <w:hyperlink r:id="rId57" w:anchor="art116" w:history="1">
        <w:r w:rsidRPr="000C1D99">
          <w:rPr>
            <w:rStyle w:val="Hyperlink"/>
            <w:color w:val="000000" w:themeColor="text1"/>
            <w:sz w:val="24"/>
            <w:szCs w:val="24"/>
          </w:rPr>
          <w:t xml:space="preserve">artigo 116, da </w:t>
        </w:r>
        <w:r w:rsidRPr="000C1D99">
          <w:rPr>
            <w:sz w:val="24"/>
            <w:szCs w:val="24"/>
          </w:rPr>
          <w:t>Lei Federal nº 14.133, de 2021</w:t>
        </w:r>
      </w:hyperlink>
      <w:r w:rsidRPr="000C1D99">
        <w:rPr>
          <w:sz w:val="24"/>
          <w:szCs w:val="24"/>
        </w:rPr>
        <w:t>);</w:t>
      </w:r>
    </w:p>
    <w:p w14:paraId="6957F658" w14:textId="77777777" w:rsidR="003D0F5C" w:rsidRPr="000C1D99" w:rsidRDefault="003D0F5C" w:rsidP="00157636">
      <w:pPr>
        <w:pStyle w:val="Nivel2"/>
        <w:rPr>
          <w:sz w:val="24"/>
          <w:szCs w:val="24"/>
        </w:rPr>
      </w:pPr>
      <w:r w:rsidRPr="000C1D99">
        <w:rPr>
          <w:b/>
          <w:bCs/>
          <w:sz w:val="24"/>
          <w:szCs w:val="24"/>
        </w:rPr>
        <w:t>XIII.</w:t>
      </w:r>
      <w:r w:rsidRPr="000C1D99">
        <w:rPr>
          <w:sz w:val="24"/>
          <w:szCs w:val="24"/>
        </w:rPr>
        <w:t xml:space="preserve"> Guardar sigilo sobre todas as informações obtidas em decorrência do cumprimento do contrato; </w:t>
      </w:r>
    </w:p>
    <w:p w14:paraId="6E9274EB" w14:textId="77777777" w:rsidR="003D0F5C" w:rsidRPr="000C1D99" w:rsidRDefault="003D0F5C" w:rsidP="00157636">
      <w:pPr>
        <w:pStyle w:val="Nivel2"/>
        <w:rPr>
          <w:sz w:val="24"/>
          <w:szCs w:val="24"/>
        </w:rPr>
      </w:pPr>
      <w:r w:rsidRPr="000C1D99">
        <w:rPr>
          <w:b/>
          <w:bCs/>
          <w:sz w:val="24"/>
          <w:szCs w:val="24"/>
        </w:rPr>
        <w:lastRenderedPageBreak/>
        <w:t>XIV.</w:t>
      </w:r>
      <w:r w:rsidRPr="000C1D99">
        <w:rPr>
          <w:sz w:val="24"/>
          <w:szCs w:val="24"/>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58" w:anchor="art124" w:history="1">
        <w:r w:rsidRPr="000C1D99">
          <w:rPr>
            <w:rStyle w:val="Hyperlink"/>
            <w:color w:val="000000" w:themeColor="text1"/>
            <w:sz w:val="24"/>
            <w:szCs w:val="24"/>
          </w:rPr>
          <w:t xml:space="preserve">artigo 124, da </w:t>
        </w:r>
        <w:r w:rsidRPr="000C1D99">
          <w:rPr>
            <w:sz w:val="24"/>
            <w:szCs w:val="24"/>
          </w:rPr>
          <w:t>Lei Federal nº 14.133, de 2021</w:t>
        </w:r>
        <w:r w:rsidRPr="000C1D99">
          <w:rPr>
            <w:rStyle w:val="Hyperlink"/>
            <w:color w:val="000000" w:themeColor="text1"/>
            <w:sz w:val="24"/>
            <w:szCs w:val="24"/>
          </w:rPr>
          <w:t>.</w:t>
        </w:r>
      </w:hyperlink>
    </w:p>
    <w:p w14:paraId="039C4B3E" w14:textId="77777777" w:rsidR="003D0F5C" w:rsidRPr="000C1D99" w:rsidRDefault="003D0F5C" w:rsidP="00157636">
      <w:pPr>
        <w:pStyle w:val="Nivel2"/>
        <w:rPr>
          <w:sz w:val="24"/>
          <w:szCs w:val="24"/>
        </w:rPr>
      </w:pPr>
      <w:r w:rsidRPr="000C1D99">
        <w:rPr>
          <w:b/>
          <w:bCs/>
          <w:sz w:val="24"/>
          <w:szCs w:val="24"/>
        </w:rPr>
        <w:t>XV.</w:t>
      </w:r>
      <w:r w:rsidRPr="000C1D99">
        <w:rPr>
          <w:sz w:val="24"/>
          <w:szCs w:val="24"/>
        </w:rPr>
        <w:t xml:space="preserve"> Cumprir, além dos postulados legais vigentes de âmbito federal, estadual ou municipal, as normas de segurança do contratante.</w:t>
      </w:r>
    </w:p>
    <w:p w14:paraId="1DFF4458" w14:textId="77777777" w:rsidR="003D0F5C" w:rsidRPr="000C1D99" w:rsidRDefault="003D0F5C" w:rsidP="00BE2B0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0C1D99">
        <w:rPr>
          <w:rFonts w:ascii="Cambria" w:hAnsi="Cambria"/>
          <w:b/>
          <w:color w:val="000000" w:themeColor="text1"/>
        </w:rPr>
        <w:t>CLÁUSULA NONA – DAS INFRAÇÕES E SANÇÕES ADMINISTRATIVAS </w:t>
      </w:r>
    </w:p>
    <w:p w14:paraId="64EDADFF" w14:textId="77777777" w:rsidR="003D0F5C" w:rsidRPr="000C1D99" w:rsidRDefault="003D0F5C" w:rsidP="00157636">
      <w:pPr>
        <w:pStyle w:val="Nivel2"/>
        <w:rPr>
          <w:sz w:val="24"/>
          <w:szCs w:val="24"/>
        </w:rPr>
      </w:pPr>
      <w:r w:rsidRPr="000C1D99">
        <w:rPr>
          <w:b/>
          <w:bCs/>
          <w:sz w:val="24"/>
          <w:szCs w:val="24"/>
        </w:rPr>
        <w:t>9.1</w:t>
      </w:r>
      <w:r w:rsidRPr="000C1D99">
        <w:rPr>
          <w:sz w:val="24"/>
          <w:szCs w:val="24"/>
        </w:rPr>
        <w:t xml:space="preserve"> Comete infração administrativa, nos termos da </w:t>
      </w:r>
      <w:hyperlink r:id="rId59"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r w:rsidRPr="000C1D99">
        <w:rPr>
          <w:sz w:val="24"/>
          <w:szCs w:val="24"/>
        </w:rPr>
        <w:t>, o contratado que:</w:t>
      </w:r>
    </w:p>
    <w:p w14:paraId="0D38FB2A" w14:textId="77777777" w:rsidR="003D0F5C" w:rsidRPr="000C1D99" w:rsidRDefault="003D0F5C" w:rsidP="00157636">
      <w:pPr>
        <w:pStyle w:val="Nivel2"/>
        <w:rPr>
          <w:sz w:val="24"/>
          <w:szCs w:val="24"/>
        </w:rPr>
      </w:pPr>
      <w:r w:rsidRPr="000C1D99">
        <w:rPr>
          <w:b/>
          <w:bCs/>
          <w:sz w:val="24"/>
          <w:szCs w:val="24"/>
        </w:rPr>
        <w:t>I.</w:t>
      </w:r>
      <w:r w:rsidRPr="000C1D99">
        <w:rPr>
          <w:sz w:val="24"/>
          <w:szCs w:val="24"/>
        </w:rPr>
        <w:t xml:space="preserve"> der causa à inexecução parcial do contrato;</w:t>
      </w:r>
    </w:p>
    <w:p w14:paraId="5E082078" w14:textId="4B4859F0" w:rsidR="003D0F5C" w:rsidRPr="000C1D99" w:rsidRDefault="003D0F5C" w:rsidP="00157636">
      <w:pPr>
        <w:pStyle w:val="Nivel2"/>
        <w:rPr>
          <w:sz w:val="24"/>
          <w:szCs w:val="24"/>
        </w:rPr>
      </w:pPr>
      <w:r w:rsidRPr="000C1D99">
        <w:rPr>
          <w:b/>
          <w:bCs/>
          <w:sz w:val="24"/>
          <w:szCs w:val="24"/>
        </w:rPr>
        <w:t>II.</w:t>
      </w:r>
      <w:r w:rsidRPr="000C1D99">
        <w:rPr>
          <w:sz w:val="24"/>
          <w:szCs w:val="24"/>
        </w:rPr>
        <w:t xml:space="preserve"> der causa à inexecução parcial do contrato que cause grave dano à Administração ou ao funcionamento </w:t>
      </w:r>
      <w:r w:rsidR="00467657" w:rsidRPr="000C1D99">
        <w:rPr>
          <w:sz w:val="24"/>
          <w:szCs w:val="24"/>
        </w:rPr>
        <w:t>das atividades</w:t>
      </w:r>
      <w:r w:rsidRPr="000C1D99">
        <w:rPr>
          <w:sz w:val="24"/>
          <w:szCs w:val="24"/>
        </w:rPr>
        <w:t xml:space="preserve"> públic</w:t>
      </w:r>
      <w:r w:rsidR="00467657" w:rsidRPr="000C1D99">
        <w:rPr>
          <w:sz w:val="24"/>
          <w:szCs w:val="24"/>
        </w:rPr>
        <w:t>a</w:t>
      </w:r>
      <w:r w:rsidRPr="000C1D99">
        <w:rPr>
          <w:sz w:val="24"/>
          <w:szCs w:val="24"/>
        </w:rPr>
        <w:t>s ou ao interesse coletivo;</w:t>
      </w:r>
    </w:p>
    <w:p w14:paraId="78D28DDB" w14:textId="77777777" w:rsidR="003D0F5C" w:rsidRPr="000C1D99" w:rsidRDefault="003D0F5C" w:rsidP="00157636">
      <w:pPr>
        <w:pStyle w:val="Nivel2"/>
        <w:rPr>
          <w:sz w:val="24"/>
          <w:szCs w:val="24"/>
        </w:rPr>
      </w:pPr>
      <w:r w:rsidRPr="000C1D99">
        <w:rPr>
          <w:b/>
          <w:bCs/>
          <w:sz w:val="24"/>
          <w:szCs w:val="24"/>
        </w:rPr>
        <w:t>III.</w:t>
      </w:r>
      <w:r w:rsidRPr="000C1D99">
        <w:rPr>
          <w:sz w:val="24"/>
          <w:szCs w:val="24"/>
        </w:rPr>
        <w:t xml:space="preserve"> der causa à inexecução total do contrato;</w:t>
      </w:r>
    </w:p>
    <w:p w14:paraId="40990AD6" w14:textId="77777777" w:rsidR="003D0F5C" w:rsidRPr="000C1D99" w:rsidRDefault="003D0F5C" w:rsidP="00157636">
      <w:pPr>
        <w:pStyle w:val="Nivel2"/>
        <w:rPr>
          <w:sz w:val="24"/>
          <w:szCs w:val="24"/>
        </w:rPr>
      </w:pPr>
      <w:r w:rsidRPr="000C1D99">
        <w:rPr>
          <w:b/>
          <w:bCs/>
          <w:sz w:val="24"/>
          <w:szCs w:val="24"/>
        </w:rPr>
        <w:t>IV.</w:t>
      </w:r>
      <w:r w:rsidRPr="000C1D99">
        <w:rPr>
          <w:sz w:val="24"/>
          <w:szCs w:val="24"/>
        </w:rPr>
        <w:t xml:space="preserve"> ensejar o retardamento da execução ou da entrega do objeto da contratação sem motivo justificado;</w:t>
      </w:r>
    </w:p>
    <w:p w14:paraId="4A418C62" w14:textId="77777777" w:rsidR="003D0F5C" w:rsidRPr="000C1D99" w:rsidRDefault="003D0F5C" w:rsidP="00157636">
      <w:pPr>
        <w:pStyle w:val="Nivel2"/>
        <w:rPr>
          <w:sz w:val="24"/>
          <w:szCs w:val="24"/>
        </w:rPr>
      </w:pPr>
      <w:r w:rsidRPr="000C1D99">
        <w:rPr>
          <w:b/>
          <w:bCs/>
          <w:sz w:val="24"/>
          <w:szCs w:val="24"/>
        </w:rPr>
        <w:t>V.</w:t>
      </w:r>
      <w:r w:rsidRPr="000C1D99">
        <w:rPr>
          <w:sz w:val="24"/>
          <w:szCs w:val="24"/>
        </w:rPr>
        <w:t xml:space="preserve"> apresentar documentação falsa ou prestar declaração falsa durante a execução do contrato;</w:t>
      </w:r>
    </w:p>
    <w:p w14:paraId="4FB360DF" w14:textId="77777777" w:rsidR="003D0F5C" w:rsidRPr="000C1D99" w:rsidRDefault="003D0F5C" w:rsidP="00157636">
      <w:pPr>
        <w:pStyle w:val="Nivel2"/>
        <w:rPr>
          <w:sz w:val="24"/>
          <w:szCs w:val="24"/>
        </w:rPr>
      </w:pPr>
      <w:r w:rsidRPr="000C1D99">
        <w:rPr>
          <w:b/>
          <w:bCs/>
          <w:sz w:val="24"/>
          <w:szCs w:val="24"/>
        </w:rPr>
        <w:t>VI.</w:t>
      </w:r>
      <w:r w:rsidRPr="000C1D99">
        <w:rPr>
          <w:sz w:val="24"/>
          <w:szCs w:val="24"/>
        </w:rPr>
        <w:t xml:space="preserve"> praticar ato fraudulento na execução do contrato;</w:t>
      </w:r>
    </w:p>
    <w:p w14:paraId="2F98199D" w14:textId="77777777" w:rsidR="003D0F5C" w:rsidRPr="000C1D99" w:rsidRDefault="003D0F5C" w:rsidP="00157636">
      <w:pPr>
        <w:pStyle w:val="Nivel2"/>
        <w:rPr>
          <w:sz w:val="24"/>
          <w:szCs w:val="24"/>
        </w:rPr>
      </w:pPr>
      <w:r w:rsidRPr="000C1D99">
        <w:rPr>
          <w:b/>
          <w:bCs/>
          <w:sz w:val="24"/>
          <w:szCs w:val="24"/>
        </w:rPr>
        <w:t>VII.</w:t>
      </w:r>
      <w:r w:rsidRPr="000C1D99">
        <w:rPr>
          <w:sz w:val="24"/>
          <w:szCs w:val="24"/>
        </w:rPr>
        <w:t xml:space="preserve"> comportar-se de modo inidôneo ou cometer fraude de qualquer natureza;</w:t>
      </w:r>
    </w:p>
    <w:p w14:paraId="791B6443" w14:textId="77777777" w:rsidR="003D0F5C" w:rsidRPr="000C1D99" w:rsidRDefault="003D0F5C" w:rsidP="00157636">
      <w:pPr>
        <w:pStyle w:val="Nivel2"/>
        <w:rPr>
          <w:color w:val="000000" w:themeColor="text1"/>
          <w:sz w:val="24"/>
          <w:szCs w:val="24"/>
        </w:rPr>
      </w:pPr>
      <w:r w:rsidRPr="000C1D99">
        <w:rPr>
          <w:b/>
          <w:bCs/>
          <w:color w:val="000000" w:themeColor="text1"/>
          <w:sz w:val="24"/>
          <w:szCs w:val="24"/>
        </w:rPr>
        <w:t>VIII.</w:t>
      </w:r>
      <w:r w:rsidRPr="000C1D99">
        <w:rPr>
          <w:color w:val="000000" w:themeColor="text1"/>
          <w:sz w:val="24"/>
          <w:szCs w:val="24"/>
        </w:rPr>
        <w:t xml:space="preserve"> praticar ato lesivo previsto no </w:t>
      </w:r>
      <w:hyperlink r:id="rId60" w:anchor="art5" w:history="1">
        <w:r w:rsidRPr="000C1D99">
          <w:rPr>
            <w:rStyle w:val="Hyperlink"/>
            <w:color w:val="000000" w:themeColor="text1"/>
            <w:sz w:val="24"/>
            <w:szCs w:val="24"/>
          </w:rPr>
          <w:t>artigo 5º da lei nº 12.846/13</w:t>
        </w:r>
      </w:hyperlink>
      <w:r w:rsidRPr="000C1D99">
        <w:rPr>
          <w:color w:val="000000" w:themeColor="text1"/>
          <w:sz w:val="24"/>
          <w:szCs w:val="24"/>
        </w:rPr>
        <w:t>.</w:t>
      </w:r>
    </w:p>
    <w:p w14:paraId="2AE26271" w14:textId="77777777" w:rsidR="003D0F5C" w:rsidRPr="000C1D99" w:rsidRDefault="003D0F5C" w:rsidP="00157636">
      <w:pPr>
        <w:pStyle w:val="Nivel2"/>
        <w:rPr>
          <w:sz w:val="24"/>
          <w:szCs w:val="24"/>
        </w:rPr>
      </w:pPr>
      <w:r w:rsidRPr="000C1D99">
        <w:rPr>
          <w:b/>
          <w:bCs/>
          <w:sz w:val="24"/>
          <w:szCs w:val="24"/>
        </w:rPr>
        <w:lastRenderedPageBreak/>
        <w:t>9.2</w:t>
      </w:r>
      <w:r w:rsidRPr="000C1D99">
        <w:rPr>
          <w:sz w:val="24"/>
          <w:szCs w:val="24"/>
        </w:rPr>
        <w:t xml:space="preserve"> Serão aplicadas ao contratado que incorrer nas infrações acima descritas as seguintes sanções:</w:t>
      </w:r>
    </w:p>
    <w:p w14:paraId="23D5E560" w14:textId="77777777" w:rsidR="003D0F5C" w:rsidRPr="000C1D99" w:rsidRDefault="003D0F5C" w:rsidP="00100082">
      <w:pPr>
        <w:suppressAutoHyphens/>
        <w:spacing w:before="120" w:after="120" w:line="360" w:lineRule="auto"/>
        <w:ind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I.</w:t>
      </w:r>
      <w:r w:rsidRPr="000C1D99">
        <w:rPr>
          <w:rFonts w:ascii="Cambria" w:eastAsia="Arial" w:hAnsi="Cambria" w:cs="Arial"/>
          <w:color w:val="000000" w:themeColor="text1"/>
          <w:sz w:val="24"/>
          <w:szCs w:val="24"/>
        </w:rPr>
        <w:t xml:space="preserve"> Advertência, quando o contratado der causa à inexecução parcial do contrato, sempre que não se justificar a imposição de penalidade mais grave ( § 2º, do </w:t>
      </w:r>
      <w:hyperlink r:id="rId61" w:anchor="art156§2" w:history="1">
        <w:r w:rsidRPr="000C1D99">
          <w:rPr>
            <w:rStyle w:val="Hyperlink"/>
            <w:rFonts w:ascii="Cambria" w:eastAsia="Arial" w:hAnsi="Cambria" w:cs="Arial"/>
            <w:color w:val="000000" w:themeColor="text1"/>
            <w:sz w:val="24"/>
            <w:szCs w:val="24"/>
          </w:rPr>
          <w:t xml:space="preserve">artigo 156, da </w:t>
        </w:r>
        <w:hyperlink r:id="rId62" w:history="1">
          <w:r w:rsidRPr="000C1D99">
            <w:rPr>
              <w:rStyle w:val="Hyperlink"/>
              <w:rFonts w:ascii="Cambria" w:hAnsi="Cambria"/>
              <w:color w:val="000000" w:themeColor="text1"/>
              <w:sz w:val="24"/>
              <w:szCs w:val="24"/>
            </w:rPr>
            <w:t>Lei</w:t>
          </w:r>
        </w:hyperlink>
        <w:r w:rsidRPr="000C1D99">
          <w:rPr>
            <w:rStyle w:val="Hyperlink"/>
            <w:rFonts w:ascii="Cambria" w:hAnsi="Cambria"/>
            <w:color w:val="000000" w:themeColor="text1"/>
            <w:sz w:val="24"/>
            <w:szCs w:val="24"/>
          </w:rPr>
          <w:t xml:space="preserve"> Federal nº 14.133, de 2021</w:t>
        </w:r>
      </w:hyperlink>
      <w:r w:rsidRPr="000C1D99">
        <w:rPr>
          <w:rFonts w:ascii="Cambria" w:eastAsia="Arial" w:hAnsi="Cambria" w:cs="Arial"/>
          <w:color w:val="000000" w:themeColor="text1"/>
          <w:sz w:val="24"/>
          <w:szCs w:val="24"/>
        </w:rPr>
        <w:t>);</w:t>
      </w:r>
    </w:p>
    <w:p w14:paraId="5FCD5E21" w14:textId="77777777" w:rsidR="003D0F5C" w:rsidRPr="000C1D99" w:rsidRDefault="003D0F5C" w:rsidP="00100082">
      <w:pPr>
        <w:suppressAutoHyphens/>
        <w:spacing w:before="120" w:after="120" w:line="360" w:lineRule="auto"/>
        <w:ind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II.</w:t>
      </w:r>
      <w:r w:rsidRPr="000C1D99">
        <w:rPr>
          <w:rFonts w:ascii="Cambria" w:eastAsia="Arial" w:hAnsi="Cambria" w:cs="Arial"/>
          <w:color w:val="000000" w:themeColor="text1"/>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63" w:anchor="art156§4" w:history="1">
        <w:r w:rsidRPr="000C1D99">
          <w:rPr>
            <w:rStyle w:val="Hyperlink"/>
            <w:rFonts w:ascii="Cambria" w:eastAsia="Arial" w:hAnsi="Cambria" w:cs="Arial"/>
            <w:color w:val="000000" w:themeColor="text1"/>
            <w:sz w:val="24"/>
            <w:szCs w:val="24"/>
          </w:rPr>
          <w:t xml:space="preserve">artigo 156, da </w:t>
        </w:r>
        <w:hyperlink r:id="rId64" w:history="1">
          <w:r w:rsidRPr="000C1D99">
            <w:rPr>
              <w:rStyle w:val="Hyperlink"/>
              <w:rFonts w:ascii="Cambria" w:hAnsi="Cambria"/>
              <w:color w:val="000000" w:themeColor="text1"/>
              <w:sz w:val="24"/>
              <w:szCs w:val="24"/>
            </w:rPr>
            <w:t>Lei</w:t>
          </w:r>
        </w:hyperlink>
        <w:r w:rsidRPr="000C1D99">
          <w:rPr>
            <w:rStyle w:val="Hyperlink"/>
            <w:rFonts w:ascii="Cambria" w:hAnsi="Cambria"/>
            <w:color w:val="000000" w:themeColor="text1"/>
            <w:sz w:val="24"/>
            <w:szCs w:val="24"/>
          </w:rPr>
          <w:t xml:space="preserve"> Federal nº 14.133, de 2021</w:t>
        </w:r>
      </w:hyperlink>
      <w:r w:rsidRPr="000C1D99">
        <w:rPr>
          <w:rFonts w:ascii="Cambria" w:eastAsia="Arial" w:hAnsi="Cambria" w:cs="Arial"/>
          <w:color w:val="000000" w:themeColor="text1"/>
          <w:sz w:val="24"/>
          <w:szCs w:val="24"/>
        </w:rPr>
        <w:t>);</w:t>
      </w:r>
    </w:p>
    <w:p w14:paraId="64A0F20D" w14:textId="77777777" w:rsidR="003D0F5C" w:rsidRPr="000C1D99" w:rsidRDefault="003D0F5C" w:rsidP="00100082">
      <w:pPr>
        <w:suppressAutoHyphens/>
        <w:spacing w:before="120" w:after="120" w:line="360" w:lineRule="auto"/>
        <w:ind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III.</w:t>
      </w:r>
      <w:r w:rsidRPr="000C1D99">
        <w:rPr>
          <w:rFonts w:ascii="Cambria" w:eastAsia="Arial" w:hAnsi="Cambria" w:cs="Arial"/>
          <w:color w:val="000000" w:themeColor="text1"/>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65" w:anchor="art156§5" w:history="1">
        <w:r w:rsidRPr="000C1D99">
          <w:rPr>
            <w:rStyle w:val="Hyperlink"/>
            <w:rFonts w:ascii="Cambria" w:eastAsia="Arial" w:hAnsi="Cambria" w:cs="Arial"/>
            <w:color w:val="000000" w:themeColor="text1"/>
            <w:sz w:val="24"/>
            <w:szCs w:val="24"/>
          </w:rPr>
          <w:t xml:space="preserve">artigo 156, §5º, da </w:t>
        </w:r>
        <w:hyperlink r:id="rId66" w:history="1">
          <w:r w:rsidRPr="000C1D99">
            <w:rPr>
              <w:rStyle w:val="Hyperlink"/>
              <w:rFonts w:ascii="Cambria" w:hAnsi="Cambria"/>
              <w:color w:val="000000" w:themeColor="text1"/>
              <w:sz w:val="24"/>
              <w:szCs w:val="24"/>
            </w:rPr>
            <w:t>Lei</w:t>
          </w:r>
        </w:hyperlink>
        <w:r w:rsidRPr="000C1D99">
          <w:rPr>
            <w:rStyle w:val="Hyperlink"/>
            <w:rFonts w:ascii="Cambria" w:hAnsi="Cambria"/>
            <w:color w:val="000000" w:themeColor="text1"/>
            <w:sz w:val="24"/>
            <w:szCs w:val="24"/>
          </w:rPr>
          <w:t xml:space="preserve"> Federal nº 14.133, de 2021</w:t>
        </w:r>
      </w:hyperlink>
      <w:r w:rsidRPr="000C1D99">
        <w:rPr>
          <w:rFonts w:ascii="Cambria" w:eastAsia="Arial" w:hAnsi="Cambria" w:cs="Arial"/>
          <w:color w:val="000000" w:themeColor="text1"/>
          <w:sz w:val="24"/>
          <w:szCs w:val="24"/>
        </w:rPr>
        <w:t>).</w:t>
      </w:r>
    </w:p>
    <w:p w14:paraId="0D72C34E" w14:textId="77777777" w:rsidR="003D0F5C" w:rsidRPr="000C1D99" w:rsidRDefault="003D0F5C" w:rsidP="00100082">
      <w:pPr>
        <w:suppressAutoHyphens/>
        <w:spacing w:before="120" w:after="120" w:line="360" w:lineRule="auto"/>
        <w:ind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IV.</w:t>
      </w:r>
      <w:r w:rsidRPr="000C1D99">
        <w:rPr>
          <w:rFonts w:ascii="Cambria" w:eastAsia="Arial" w:hAnsi="Cambria" w:cs="Arial"/>
          <w:color w:val="000000" w:themeColor="text1"/>
          <w:sz w:val="24"/>
          <w:szCs w:val="24"/>
        </w:rPr>
        <w:t xml:space="preserve"> Multa:</w:t>
      </w:r>
    </w:p>
    <w:p w14:paraId="06BB2E01" w14:textId="77777777" w:rsidR="003D0F5C" w:rsidRPr="000C1D99"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a)</w:t>
      </w:r>
      <w:r w:rsidRPr="000C1D99">
        <w:rPr>
          <w:rFonts w:ascii="Cambria" w:eastAsia="Arial" w:hAnsi="Cambria" w:cs="Arial"/>
          <w:color w:val="000000" w:themeColor="text1"/>
          <w:sz w:val="24"/>
          <w:szCs w:val="24"/>
        </w:rPr>
        <w:t xml:space="preserve"> Moratória de 1,5 (um vírgula cinco por cento) por dia de atraso injustificado sobre o valor da parcela inadimplida, até o limite de 20 (vinte) dias;</w:t>
      </w:r>
    </w:p>
    <w:p w14:paraId="55E08559" w14:textId="77777777" w:rsidR="003D0F5C" w:rsidRPr="000C1D99" w:rsidRDefault="003D0F5C" w:rsidP="00100082">
      <w:pPr>
        <w:suppressAutoHyphens/>
        <w:spacing w:before="120" w:after="120" w:line="360" w:lineRule="auto"/>
        <w:ind w:left="1134"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1.</w:t>
      </w:r>
      <w:r w:rsidRPr="000C1D99">
        <w:rPr>
          <w:rFonts w:ascii="Cambria" w:eastAsia="Arial" w:hAnsi="Cambria" w:cs="Arial"/>
          <w:color w:val="000000" w:themeColor="text1"/>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0C1D99"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 xml:space="preserve">b) </w:t>
      </w:r>
      <w:r w:rsidRPr="000C1D99">
        <w:rPr>
          <w:rFonts w:ascii="Cambria" w:eastAsia="Arial" w:hAnsi="Cambria" w:cs="Arial"/>
          <w:color w:val="000000" w:themeColor="text1"/>
          <w:sz w:val="24"/>
          <w:szCs w:val="24"/>
        </w:rPr>
        <w:t>Compensatória de 30% (trinta por cento) sobre o valor total do contrato, no caso de inexecução total do objeto.</w:t>
      </w:r>
    </w:p>
    <w:p w14:paraId="433E4EFD" w14:textId="77777777" w:rsidR="003D0F5C" w:rsidRPr="000C1D99"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c)</w:t>
      </w:r>
      <w:r w:rsidRPr="000C1D99">
        <w:rPr>
          <w:rFonts w:ascii="Cambria" w:eastAsia="Arial" w:hAnsi="Cambria" w:cs="Arial"/>
          <w:color w:val="000000" w:themeColor="text1"/>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0C1D99" w:rsidRDefault="003D0F5C" w:rsidP="00157636">
      <w:pPr>
        <w:pStyle w:val="Nivel2"/>
        <w:rPr>
          <w:sz w:val="24"/>
          <w:szCs w:val="24"/>
        </w:rPr>
      </w:pPr>
      <w:r w:rsidRPr="000C1D99">
        <w:rPr>
          <w:b/>
          <w:bCs/>
          <w:sz w:val="24"/>
          <w:szCs w:val="24"/>
        </w:rPr>
        <w:lastRenderedPageBreak/>
        <w:t>9.3</w:t>
      </w:r>
      <w:r w:rsidRPr="000C1D99">
        <w:rPr>
          <w:sz w:val="24"/>
          <w:szCs w:val="24"/>
        </w:rPr>
        <w:t xml:space="preserve"> A aplicação das sanções previstas neste Contrato não exclui, em hipótese alguma, a obrigação de reparação integral do dano causado ao Contratante (§ 9º do </w:t>
      </w:r>
      <w:hyperlink r:id="rId67" w:anchor="art156§9" w:history="1">
        <w:r w:rsidRPr="000C1D99">
          <w:rPr>
            <w:rStyle w:val="Hyperlink"/>
            <w:color w:val="000000" w:themeColor="text1"/>
            <w:sz w:val="24"/>
            <w:szCs w:val="24"/>
          </w:rPr>
          <w:t xml:space="preserve">artigo 156, da </w:t>
        </w:r>
        <w:hyperlink r:id="rId68"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hyperlink>
      <w:r w:rsidRPr="000C1D99">
        <w:rPr>
          <w:sz w:val="24"/>
          <w:szCs w:val="24"/>
        </w:rPr>
        <w:t>)</w:t>
      </w:r>
    </w:p>
    <w:p w14:paraId="04F37692" w14:textId="77777777" w:rsidR="003D0F5C" w:rsidRPr="000C1D99" w:rsidRDefault="003D0F5C" w:rsidP="00507008">
      <w:pPr>
        <w:pStyle w:val="Nivel3"/>
        <w:rPr>
          <w:b/>
          <w:bCs/>
          <w:color w:val="000000" w:themeColor="text1"/>
          <w:sz w:val="24"/>
          <w:szCs w:val="24"/>
        </w:rPr>
      </w:pPr>
      <w:r w:rsidRPr="000C1D99">
        <w:rPr>
          <w:b/>
          <w:bCs/>
          <w:color w:val="000000" w:themeColor="text1"/>
          <w:sz w:val="24"/>
          <w:szCs w:val="24"/>
        </w:rPr>
        <w:t xml:space="preserve">9.4 </w:t>
      </w:r>
      <w:r w:rsidRPr="000C1D99">
        <w:rPr>
          <w:color w:val="000000" w:themeColor="text1"/>
          <w:sz w:val="24"/>
          <w:szCs w:val="24"/>
        </w:rPr>
        <w:t xml:space="preserve">Todas as sanções previstas neste Contrato poderão ser aplicadas cumulativamente com a multa (§ 7º, do </w:t>
      </w:r>
      <w:hyperlink r:id="rId69" w:anchor="art156§7" w:history="1">
        <w:r w:rsidRPr="000C1D99">
          <w:rPr>
            <w:rStyle w:val="Hyperlink"/>
            <w:color w:val="000000" w:themeColor="text1"/>
            <w:sz w:val="24"/>
            <w:szCs w:val="24"/>
          </w:rPr>
          <w:t xml:space="preserve">artigo 156, da </w:t>
        </w:r>
        <w:hyperlink r:id="rId70"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hyperlink>
      <w:r w:rsidRPr="000C1D99">
        <w:rPr>
          <w:color w:val="000000" w:themeColor="text1"/>
          <w:sz w:val="24"/>
          <w:szCs w:val="24"/>
        </w:rPr>
        <w:t>).</w:t>
      </w:r>
    </w:p>
    <w:p w14:paraId="0B186C26" w14:textId="77777777" w:rsidR="003D0F5C" w:rsidRPr="000C1D99" w:rsidRDefault="003D0F5C" w:rsidP="00507008">
      <w:pPr>
        <w:pStyle w:val="Nivel3"/>
        <w:rPr>
          <w:sz w:val="24"/>
          <w:szCs w:val="24"/>
        </w:rPr>
      </w:pPr>
      <w:r w:rsidRPr="000C1D99">
        <w:rPr>
          <w:b/>
          <w:bCs/>
          <w:sz w:val="24"/>
          <w:szCs w:val="24"/>
        </w:rPr>
        <w:t>9.5</w:t>
      </w:r>
      <w:r w:rsidRPr="000C1D99">
        <w:rPr>
          <w:sz w:val="24"/>
          <w:szCs w:val="24"/>
        </w:rPr>
        <w:t xml:space="preserve"> Antes da aplicação da multa será facultada a defesa do interessado no prazo de 15 (quinze) dias úteis, contado da data de sua intimação (</w:t>
      </w:r>
      <w:hyperlink r:id="rId71" w:anchor="art157" w:history="1">
        <w:r w:rsidRPr="000C1D99">
          <w:rPr>
            <w:rStyle w:val="Hyperlink"/>
            <w:b/>
            <w:bCs/>
            <w:color w:val="000000" w:themeColor="text1"/>
            <w:sz w:val="24"/>
            <w:szCs w:val="24"/>
          </w:rPr>
          <w:t xml:space="preserve">artigo 157, da </w:t>
        </w:r>
        <w:hyperlink r:id="rId72" w:history="1">
          <w:r w:rsidRPr="000C1D99">
            <w:rPr>
              <w:rStyle w:val="Hyperlink"/>
              <w:b/>
              <w:bCs/>
              <w:color w:val="000000" w:themeColor="text1"/>
              <w:sz w:val="24"/>
              <w:szCs w:val="24"/>
            </w:rPr>
            <w:t>Lei</w:t>
          </w:r>
        </w:hyperlink>
        <w:r w:rsidRPr="000C1D99">
          <w:rPr>
            <w:rStyle w:val="Hyperlink"/>
            <w:b/>
            <w:bCs/>
            <w:color w:val="000000" w:themeColor="text1"/>
            <w:sz w:val="24"/>
            <w:szCs w:val="24"/>
          </w:rPr>
          <w:t xml:space="preserve"> Federal nº 14.133, de 2021</w:t>
        </w:r>
      </w:hyperlink>
      <w:r w:rsidRPr="000C1D99">
        <w:rPr>
          <w:sz w:val="24"/>
          <w:szCs w:val="24"/>
        </w:rPr>
        <w:t>)</w:t>
      </w:r>
    </w:p>
    <w:p w14:paraId="42F9AE9E" w14:textId="77777777" w:rsidR="003D0F5C" w:rsidRPr="000C1D99" w:rsidRDefault="003D0F5C" w:rsidP="00507008">
      <w:pPr>
        <w:pStyle w:val="Nivel3"/>
        <w:rPr>
          <w:sz w:val="24"/>
          <w:szCs w:val="24"/>
        </w:rPr>
      </w:pPr>
      <w:r w:rsidRPr="000C1D99">
        <w:rPr>
          <w:b/>
          <w:bCs/>
          <w:sz w:val="24"/>
          <w:szCs w:val="24"/>
        </w:rPr>
        <w:t>9.6</w:t>
      </w:r>
      <w:r w:rsidRPr="000C1D99">
        <w:rPr>
          <w:sz w:val="24"/>
          <w:szCs w:val="24"/>
        </w:rPr>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73" w:anchor="art156§8" w:history="1">
        <w:r w:rsidRPr="000C1D99">
          <w:rPr>
            <w:rStyle w:val="Hyperlink"/>
            <w:b/>
            <w:bCs/>
            <w:color w:val="000000" w:themeColor="text1"/>
            <w:sz w:val="24"/>
            <w:szCs w:val="24"/>
          </w:rPr>
          <w:t xml:space="preserve">artigo 156, da </w:t>
        </w:r>
        <w:hyperlink r:id="rId74" w:history="1">
          <w:r w:rsidRPr="000C1D99">
            <w:rPr>
              <w:rStyle w:val="Hyperlink"/>
              <w:b/>
              <w:bCs/>
              <w:color w:val="000000" w:themeColor="text1"/>
              <w:sz w:val="24"/>
              <w:szCs w:val="24"/>
            </w:rPr>
            <w:t>Lei</w:t>
          </w:r>
        </w:hyperlink>
        <w:r w:rsidRPr="000C1D99">
          <w:rPr>
            <w:rStyle w:val="Hyperlink"/>
            <w:b/>
            <w:bCs/>
            <w:color w:val="000000" w:themeColor="text1"/>
            <w:sz w:val="24"/>
            <w:szCs w:val="24"/>
          </w:rPr>
          <w:t xml:space="preserve"> Federal nº 14.133, de 2021</w:t>
        </w:r>
      </w:hyperlink>
      <w:r w:rsidRPr="000C1D99">
        <w:rPr>
          <w:sz w:val="24"/>
          <w:szCs w:val="24"/>
        </w:rPr>
        <w:t>).</w:t>
      </w:r>
    </w:p>
    <w:p w14:paraId="7FACC1CE" w14:textId="77777777" w:rsidR="003D0F5C" w:rsidRPr="000C1D99" w:rsidRDefault="003D0F5C" w:rsidP="00507008">
      <w:pPr>
        <w:pStyle w:val="Nivel3"/>
        <w:rPr>
          <w:sz w:val="24"/>
          <w:szCs w:val="24"/>
        </w:rPr>
      </w:pPr>
      <w:r w:rsidRPr="000C1D99">
        <w:rPr>
          <w:b/>
          <w:bCs/>
          <w:sz w:val="24"/>
          <w:szCs w:val="24"/>
        </w:rPr>
        <w:t>I.</w:t>
      </w:r>
      <w:r w:rsidRPr="000C1D99">
        <w:rPr>
          <w:sz w:val="24"/>
          <w:szCs w:val="24"/>
        </w:rPr>
        <w:t xml:space="preserve"> Previamente ao encaminhamento à cobrança judicial, a multa poderá ser recolhida administrativamente no prazo máximo de 15 (quinze)</w:t>
      </w:r>
      <w:r w:rsidRPr="000C1D99">
        <w:rPr>
          <w:i/>
          <w:iCs/>
          <w:sz w:val="24"/>
          <w:szCs w:val="24"/>
        </w:rPr>
        <w:t xml:space="preserve"> </w:t>
      </w:r>
      <w:r w:rsidRPr="000C1D99">
        <w:rPr>
          <w:sz w:val="24"/>
          <w:szCs w:val="24"/>
        </w:rPr>
        <w:t>dias, a contar da data do recebimento da comunicação enviada pela autoridade competente.</w:t>
      </w:r>
      <w:bookmarkStart w:id="82" w:name="_Hlk78351618"/>
      <w:bookmarkEnd w:id="82"/>
    </w:p>
    <w:p w14:paraId="2193F6F2" w14:textId="77777777" w:rsidR="003D0F5C" w:rsidRPr="000C1D99" w:rsidRDefault="003D0F5C" w:rsidP="00157636">
      <w:pPr>
        <w:pStyle w:val="Nivel2"/>
        <w:rPr>
          <w:sz w:val="24"/>
          <w:szCs w:val="24"/>
        </w:rPr>
      </w:pPr>
      <w:r w:rsidRPr="000C1D99">
        <w:rPr>
          <w:b/>
          <w:bCs/>
          <w:sz w:val="24"/>
          <w:szCs w:val="24"/>
        </w:rPr>
        <w:t>9.7</w:t>
      </w:r>
      <w:r w:rsidRPr="000C1D99">
        <w:rPr>
          <w:sz w:val="24"/>
          <w:szCs w:val="24"/>
        </w:rPr>
        <w:t xml:space="preserve"> A aplicação das sanções realizar-se-á em processo administrativo que assegure o contraditório e a ampla defesa ao Contratado, observando-se o procedimento previsto no caput e parágrafos do </w:t>
      </w:r>
      <w:hyperlink r:id="rId75" w:anchor="art158" w:history="1">
        <w:r w:rsidRPr="000C1D99">
          <w:rPr>
            <w:rStyle w:val="Hyperlink"/>
            <w:color w:val="000000" w:themeColor="text1"/>
            <w:sz w:val="24"/>
            <w:szCs w:val="24"/>
          </w:rPr>
          <w:t xml:space="preserve">artigo 158 da </w:t>
        </w:r>
        <w:hyperlink r:id="rId76"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hyperlink>
      <w:r w:rsidRPr="000C1D99">
        <w:rPr>
          <w:sz w:val="24"/>
          <w:szCs w:val="24"/>
        </w:rPr>
        <w:t>, para as penalidades de impedimento de licitar e contratar e de declaração de inidoneidade para licitar ou contratar.</w:t>
      </w:r>
    </w:p>
    <w:p w14:paraId="4475662C" w14:textId="77777777" w:rsidR="003D0F5C" w:rsidRPr="000C1D99" w:rsidRDefault="003D0F5C" w:rsidP="00157636">
      <w:pPr>
        <w:pStyle w:val="Nivel2"/>
        <w:rPr>
          <w:color w:val="000000" w:themeColor="text1"/>
          <w:sz w:val="24"/>
          <w:szCs w:val="24"/>
        </w:rPr>
      </w:pPr>
      <w:r w:rsidRPr="000C1D99">
        <w:rPr>
          <w:b/>
          <w:bCs/>
          <w:color w:val="000000" w:themeColor="text1"/>
          <w:sz w:val="24"/>
          <w:szCs w:val="24"/>
        </w:rPr>
        <w:t>9.8</w:t>
      </w:r>
      <w:r w:rsidRPr="000C1D99">
        <w:rPr>
          <w:color w:val="000000" w:themeColor="text1"/>
          <w:sz w:val="24"/>
          <w:szCs w:val="24"/>
        </w:rPr>
        <w:t xml:space="preserve"> Na aplicação das sanções serão considerados (§ 1º, do </w:t>
      </w:r>
      <w:hyperlink r:id="rId77" w:anchor="art156§1" w:history="1">
        <w:r w:rsidRPr="000C1D99">
          <w:rPr>
            <w:rStyle w:val="Hyperlink"/>
            <w:color w:val="000000" w:themeColor="text1"/>
            <w:sz w:val="24"/>
            <w:szCs w:val="24"/>
          </w:rPr>
          <w:t xml:space="preserve">artigo 156, da </w:t>
        </w:r>
        <w:hyperlink r:id="rId78"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hyperlink>
      <w:r w:rsidRPr="000C1D99">
        <w:rPr>
          <w:color w:val="000000" w:themeColor="text1"/>
          <w:sz w:val="24"/>
          <w:szCs w:val="24"/>
        </w:rPr>
        <w:t>):</w:t>
      </w:r>
    </w:p>
    <w:p w14:paraId="66DD9207" w14:textId="77777777" w:rsidR="003D0F5C" w:rsidRPr="000C1D99"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I.</w:t>
      </w:r>
      <w:r w:rsidRPr="000C1D99">
        <w:rPr>
          <w:rFonts w:ascii="Cambria" w:eastAsia="Arial" w:hAnsi="Cambria" w:cs="Arial"/>
          <w:color w:val="000000" w:themeColor="text1"/>
          <w:sz w:val="24"/>
          <w:szCs w:val="24"/>
        </w:rPr>
        <w:t xml:space="preserve"> a natureza e a gravidade da infração cometida;</w:t>
      </w:r>
    </w:p>
    <w:p w14:paraId="5D3813E6" w14:textId="77777777" w:rsidR="003D0F5C" w:rsidRPr="000C1D99"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II.</w:t>
      </w:r>
      <w:r w:rsidRPr="000C1D99">
        <w:rPr>
          <w:rFonts w:ascii="Cambria" w:eastAsia="Arial" w:hAnsi="Cambria" w:cs="Arial"/>
          <w:color w:val="000000" w:themeColor="text1"/>
          <w:sz w:val="24"/>
          <w:szCs w:val="24"/>
        </w:rPr>
        <w:t xml:space="preserve"> as peculiaridades do caso concreto;</w:t>
      </w:r>
    </w:p>
    <w:p w14:paraId="4B6033F9" w14:textId="77777777" w:rsidR="003D0F5C" w:rsidRPr="000C1D99"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III.</w:t>
      </w:r>
      <w:r w:rsidRPr="000C1D99">
        <w:rPr>
          <w:rFonts w:ascii="Cambria" w:eastAsia="Arial" w:hAnsi="Cambria" w:cs="Arial"/>
          <w:color w:val="000000" w:themeColor="text1"/>
          <w:sz w:val="24"/>
          <w:szCs w:val="24"/>
        </w:rPr>
        <w:t xml:space="preserve"> as circunstâncias agravantes ou atenuantes;</w:t>
      </w:r>
    </w:p>
    <w:p w14:paraId="44B6B3FE" w14:textId="77777777" w:rsidR="003D0F5C" w:rsidRPr="000C1D99"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IV.</w:t>
      </w:r>
      <w:r w:rsidRPr="000C1D99">
        <w:rPr>
          <w:rFonts w:ascii="Cambria" w:eastAsia="Arial" w:hAnsi="Cambria" w:cs="Arial"/>
          <w:color w:val="000000" w:themeColor="text1"/>
          <w:sz w:val="24"/>
          <w:szCs w:val="24"/>
        </w:rPr>
        <w:t xml:space="preserve"> os danos que dela provierem para o Contratante;</w:t>
      </w:r>
    </w:p>
    <w:p w14:paraId="3023FDA0" w14:textId="77777777" w:rsidR="003D0F5C" w:rsidRPr="000C1D99"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V.</w:t>
      </w:r>
      <w:r w:rsidRPr="000C1D99">
        <w:rPr>
          <w:rFonts w:ascii="Cambria" w:eastAsia="Arial" w:hAnsi="Cambria" w:cs="Arial"/>
          <w:color w:val="000000" w:themeColor="text1"/>
          <w:sz w:val="24"/>
          <w:szCs w:val="24"/>
        </w:rPr>
        <w:t xml:space="preserve"> a implantação ou o aperfeiçoamento de programa de integridade, conforme normas e orientações dos órgãos de controle.</w:t>
      </w:r>
    </w:p>
    <w:p w14:paraId="6FC5C19B" w14:textId="77777777" w:rsidR="003D0F5C" w:rsidRPr="000C1D99" w:rsidRDefault="003D0F5C" w:rsidP="00157636">
      <w:pPr>
        <w:pStyle w:val="Nivel2"/>
        <w:rPr>
          <w:sz w:val="24"/>
          <w:szCs w:val="24"/>
        </w:rPr>
      </w:pPr>
      <w:r w:rsidRPr="000C1D99">
        <w:rPr>
          <w:b/>
          <w:bCs/>
          <w:sz w:val="24"/>
          <w:szCs w:val="24"/>
        </w:rPr>
        <w:lastRenderedPageBreak/>
        <w:t>9.9</w:t>
      </w:r>
      <w:r w:rsidRPr="000C1D99">
        <w:rPr>
          <w:sz w:val="24"/>
          <w:szCs w:val="24"/>
        </w:rPr>
        <w:t xml:space="preserve"> Os atos previstos como infrações administrativas na </w:t>
      </w:r>
      <w:hyperlink r:id="rId79"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r w:rsidRPr="000C1D99">
        <w:rPr>
          <w:sz w:val="24"/>
          <w:szCs w:val="24"/>
        </w:rPr>
        <w:t xml:space="preserve">, ou em outras leis de licitações e contratos da Administração Pública que também sejam tipificados como atos lesivos na </w:t>
      </w:r>
      <w:hyperlink r:id="rId80" w:history="1">
        <w:r w:rsidRPr="000C1D99">
          <w:rPr>
            <w:rStyle w:val="Hyperlink"/>
            <w:color w:val="000000" w:themeColor="text1"/>
            <w:sz w:val="24"/>
            <w:szCs w:val="24"/>
          </w:rPr>
          <w:t>Lei nº 12.846, de 2013</w:t>
        </w:r>
      </w:hyperlink>
      <w:r w:rsidRPr="000C1D99">
        <w:rPr>
          <w:sz w:val="24"/>
          <w:szCs w:val="24"/>
        </w:rPr>
        <w:t>, serão apurados e julgados conjuntamente, nos mesmos autos, observados o rito procedimental e autoridade competente definidos na referida Lei (</w:t>
      </w:r>
      <w:hyperlink r:id="rId81" w:history="1">
        <w:r w:rsidRPr="000C1D99">
          <w:rPr>
            <w:rStyle w:val="Hyperlink"/>
            <w:color w:val="000000" w:themeColor="text1"/>
            <w:sz w:val="24"/>
            <w:szCs w:val="24"/>
          </w:rPr>
          <w:t>artigo 159</w:t>
        </w:r>
      </w:hyperlink>
      <w:r w:rsidRPr="000C1D99">
        <w:rPr>
          <w:sz w:val="24"/>
          <w:szCs w:val="24"/>
        </w:rPr>
        <w:t>).</w:t>
      </w:r>
    </w:p>
    <w:p w14:paraId="10A15963" w14:textId="77777777" w:rsidR="003D0F5C" w:rsidRPr="000C1D99" w:rsidRDefault="003D0F5C" w:rsidP="00157636">
      <w:pPr>
        <w:pStyle w:val="Nivel2"/>
        <w:rPr>
          <w:i/>
          <w:iCs/>
          <w:sz w:val="24"/>
          <w:szCs w:val="24"/>
        </w:rPr>
      </w:pPr>
      <w:r w:rsidRPr="000C1D99">
        <w:rPr>
          <w:b/>
          <w:bCs/>
          <w:sz w:val="24"/>
          <w:szCs w:val="24"/>
        </w:rPr>
        <w:t>9.10</w:t>
      </w:r>
      <w:r w:rsidRPr="000C1D99">
        <w:rPr>
          <w:sz w:val="24"/>
          <w:szCs w:val="24"/>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82" w:anchor="art160" w:history="1">
        <w:r w:rsidRPr="000C1D99">
          <w:rPr>
            <w:rStyle w:val="Hyperlink"/>
            <w:color w:val="000000" w:themeColor="text1"/>
            <w:sz w:val="24"/>
            <w:szCs w:val="24"/>
          </w:rPr>
          <w:t xml:space="preserve">artigo 160, da </w:t>
        </w:r>
        <w:hyperlink r:id="rId83"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hyperlink>
      <w:r w:rsidRPr="000C1D99">
        <w:rPr>
          <w:sz w:val="24"/>
          <w:szCs w:val="24"/>
        </w:rPr>
        <w:t>).</w:t>
      </w:r>
    </w:p>
    <w:p w14:paraId="18EEEB08" w14:textId="77777777" w:rsidR="003D0F5C" w:rsidRPr="000C1D99" w:rsidRDefault="003D0F5C" w:rsidP="00157636">
      <w:pPr>
        <w:pStyle w:val="Nivel2"/>
        <w:rPr>
          <w:i/>
          <w:iCs/>
          <w:sz w:val="24"/>
          <w:szCs w:val="24"/>
        </w:rPr>
      </w:pPr>
      <w:r w:rsidRPr="000C1D99">
        <w:rPr>
          <w:b/>
          <w:bCs/>
          <w:sz w:val="24"/>
          <w:szCs w:val="24"/>
        </w:rPr>
        <w:t>9.11</w:t>
      </w:r>
      <w:r w:rsidRPr="000C1D99">
        <w:rPr>
          <w:sz w:val="24"/>
          <w:szCs w:val="24"/>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84" w:anchor="art161" w:history="1">
        <w:r w:rsidRPr="000C1D99">
          <w:rPr>
            <w:rStyle w:val="Hyperlink"/>
            <w:color w:val="000000" w:themeColor="text1"/>
            <w:sz w:val="24"/>
            <w:szCs w:val="24"/>
          </w:rPr>
          <w:t xml:space="preserve">Artigo 161, da </w:t>
        </w:r>
        <w:hyperlink r:id="rId85"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hyperlink>
      <w:r w:rsidRPr="000C1D99">
        <w:rPr>
          <w:sz w:val="24"/>
          <w:szCs w:val="24"/>
        </w:rPr>
        <w:t>).</w:t>
      </w:r>
    </w:p>
    <w:p w14:paraId="20BB5100" w14:textId="77777777" w:rsidR="003D0F5C" w:rsidRPr="000C1D99" w:rsidRDefault="003D0F5C" w:rsidP="00157636">
      <w:pPr>
        <w:pStyle w:val="Nivel2"/>
        <w:rPr>
          <w:i/>
          <w:iCs/>
          <w:sz w:val="24"/>
          <w:szCs w:val="24"/>
        </w:rPr>
      </w:pPr>
      <w:r w:rsidRPr="000C1D99">
        <w:rPr>
          <w:b/>
          <w:bCs/>
          <w:sz w:val="24"/>
          <w:szCs w:val="24"/>
        </w:rPr>
        <w:t>9.12</w:t>
      </w:r>
      <w:r w:rsidRPr="000C1D99">
        <w:rPr>
          <w:sz w:val="24"/>
          <w:szCs w:val="24"/>
        </w:rPr>
        <w:t xml:space="preserve"> As sanções de impedimento de licitar e contratar e declaração de inidoneidade para licitar ou contratar são passíveis de reabilitação na forma do </w:t>
      </w:r>
      <w:hyperlink r:id="rId86" w:anchor="163" w:history="1">
        <w:r w:rsidRPr="000C1D99">
          <w:rPr>
            <w:rStyle w:val="Hyperlink"/>
            <w:color w:val="000000" w:themeColor="text1"/>
            <w:sz w:val="24"/>
            <w:szCs w:val="24"/>
          </w:rPr>
          <w:t xml:space="preserve">artigo 163 da </w:t>
        </w:r>
        <w:hyperlink r:id="rId87"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hyperlink>
      <w:r w:rsidRPr="000C1D99">
        <w:rPr>
          <w:sz w:val="24"/>
          <w:szCs w:val="24"/>
        </w:rPr>
        <w:t>.</w:t>
      </w:r>
    </w:p>
    <w:p w14:paraId="4D1F1E3A" w14:textId="77777777" w:rsidR="003D0F5C" w:rsidRPr="000C1D99" w:rsidRDefault="003D0F5C" w:rsidP="00157636">
      <w:pPr>
        <w:pStyle w:val="Nivel2"/>
        <w:rPr>
          <w:sz w:val="24"/>
          <w:szCs w:val="24"/>
        </w:rPr>
      </w:pPr>
      <w:r w:rsidRPr="000C1D99">
        <w:rPr>
          <w:b/>
          <w:bCs/>
          <w:sz w:val="24"/>
          <w:szCs w:val="24"/>
        </w:rPr>
        <w:t>9.13</w:t>
      </w:r>
      <w:r w:rsidRPr="000C1D99">
        <w:rPr>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2118BF27" w:rsidR="003D0F5C" w:rsidRPr="000C1D99" w:rsidRDefault="003D0F5C" w:rsidP="00507008">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0C1D99">
        <w:rPr>
          <w:rFonts w:ascii="Cambria" w:hAnsi="Cambria"/>
          <w:b/>
          <w:color w:val="000000" w:themeColor="text1"/>
        </w:rPr>
        <w:t>CLÁUSULA DÉCIMA – DA EXTINÇÃO CONTRATUAL</w:t>
      </w:r>
    </w:p>
    <w:p w14:paraId="0F04B5F2" w14:textId="77777777" w:rsidR="003D0F5C" w:rsidRPr="000C1D99" w:rsidRDefault="003D0F5C" w:rsidP="00157636">
      <w:pPr>
        <w:pStyle w:val="Nivel2"/>
        <w:rPr>
          <w:sz w:val="24"/>
          <w:szCs w:val="24"/>
        </w:rPr>
      </w:pPr>
      <w:r w:rsidRPr="000C1D99">
        <w:rPr>
          <w:b/>
          <w:bCs/>
          <w:sz w:val="24"/>
          <w:szCs w:val="24"/>
        </w:rPr>
        <w:lastRenderedPageBreak/>
        <w:t>10.1</w:t>
      </w:r>
      <w:r w:rsidRPr="000C1D99">
        <w:rPr>
          <w:sz w:val="24"/>
          <w:szCs w:val="24"/>
        </w:rPr>
        <w:t xml:space="preserve"> O contrato será extinto quando cumpridas as obrigações de ambas as partes, ainda que isso ocorra antes do prazo estipulado para tanto.</w:t>
      </w:r>
    </w:p>
    <w:p w14:paraId="42C4C7E6" w14:textId="77777777" w:rsidR="003D0F5C" w:rsidRPr="000C1D99" w:rsidRDefault="003D0F5C" w:rsidP="00157636">
      <w:pPr>
        <w:pStyle w:val="Nivel2"/>
        <w:rPr>
          <w:sz w:val="24"/>
          <w:szCs w:val="24"/>
        </w:rPr>
      </w:pPr>
      <w:r w:rsidRPr="000C1D99">
        <w:rPr>
          <w:b/>
          <w:bCs/>
          <w:sz w:val="24"/>
          <w:szCs w:val="24"/>
        </w:rPr>
        <w:t>10.2</w:t>
      </w:r>
      <w:r w:rsidRPr="000C1D99">
        <w:rPr>
          <w:sz w:val="24"/>
          <w:szCs w:val="24"/>
        </w:rPr>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0C1D99" w:rsidRDefault="003D0F5C" w:rsidP="00507008">
      <w:pPr>
        <w:pStyle w:val="Nivel3"/>
        <w:rPr>
          <w:i/>
          <w:iCs/>
          <w:sz w:val="24"/>
          <w:szCs w:val="24"/>
        </w:rPr>
      </w:pPr>
      <w:r w:rsidRPr="000C1D99">
        <w:rPr>
          <w:b/>
          <w:bCs/>
          <w:sz w:val="24"/>
          <w:szCs w:val="24"/>
        </w:rPr>
        <w:t>I.</w:t>
      </w:r>
      <w:r w:rsidRPr="000C1D99">
        <w:rPr>
          <w:sz w:val="24"/>
          <w:szCs w:val="24"/>
        </w:rPr>
        <w:t xml:space="preserve"> Quando a não conclusão do contrato referida no item anterior decorrer de culpa do contratado:</w:t>
      </w:r>
    </w:p>
    <w:p w14:paraId="745DBC15" w14:textId="77777777" w:rsidR="003D0F5C" w:rsidRPr="000C1D99"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a)</w:t>
      </w:r>
      <w:r w:rsidRPr="000C1D99">
        <w:rPr>
          <w:rFonts w:ascii="Cambria" w:eastAsia="Arial" w:hAnsi="Cambria" w:cs="Arial"/>
          <w:color w:val="000000" w:themeColor="text1"/>
          <w:sz w:val="24"/>
          <w:szCs w:val="24"/>
        </w:rPr>
        <w:t xml:space="preserve"> ficará ele constituído em mora, sendo-lhe aplicáveis as respectivas sanções administrativas; e </w:t>
      </w:r>
    </w:p>
    <w:p w14:paraId="4B057487" w14:textId="77777777" w:rsidR="003D0F5C" w:rsidRPr="000C1D99"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0C1D99">
        <w:rPr>
          <w:rFonts w:ascii="Cambria" w:eastAsia="Arial" w:hAnsi="Cambria" w:cs="Arial"/>
          <w:b/>
          <w:bCs/>
          <w:color w:val="000000" w:themeColor="text1"/>
          <w:sz w:val="24"/>
          <w:szCs w:val="24"/>
        </w:rPr>
        <w:t>b)</w:t>
      </w:r>
      <w:r w:rsidRPr="000C1D99">
        <w:rPr>
          <w:rFonts w:ascii="Cambria" w:eastAsia="Arial" w:hAnsi="Cambria" w:cs="Arial"/>
          <w:color w:val="000000" w:themeColor="text1"/>
          <w:sz w:val="24"/>
          <w:szCs w:val="24"/>
        </w:rPr>
        <w:t xml:space="preserve"> poderá a Administração optar pela extinção do contrato e, nesse caso, adotará as medidas admitidas em lei para a continuidade da execução contratual.</w:t>
      </w:r>
    </w:p>
    <w:p w14:paraId="2B544579" w14:textId="77777777" w:rsidR="003D0F5C" w:rsidRPr="000C1D99" w:rsidRDefault="003D0F5C" w:rsidP="00157636">
      <w:pPr>
        <w:pStyle w:val="Nivel2"/>
        <w:rPr>
          <w:sz w:val="24"/>
          <w:szCs w:val="24"/>
        </w:rPr>
      </w:pPr>
      <w:r w:rsidRPr="000C1D99">
        <w:rPr>
          <w:b/>
          <w:bCs/>
          <w:sz w:val="24"/>
          <w:szCs w:val="24"/>
        </w:rPr>
        <w:t>10.3</w:t>
      </w:r>
      <w:r w:rsidRPr="000C1D99">
        <w:rPr>
          <w:sz w:val="24"/>
          <w:szCs w:val="24"/>
        </w:rPr>
        <w:t xml:space="preserve"> O contrato também será extinto quando vencido o prazo nele estipulado, independentemente de terem sido cumpridas ou não as obrigações de ambas as partes contraentes.</w:t>
      </w:r>
    </w:p>
    <w:p w14:paraId="5AF9F20C" w14:textId="77777777" w:rsidR="003D0F5C" w:rsidRPr="000C1D99" w:rsidRDefault="003D0F5C" w:rsidP="00507008">
      <w:pPr>
        <w:pStyle w:val="Nivel3"/>
        <w:rPr>
          <w:i/>
          <w:iCs/>
          <w:sz w:val="24"/>
          <w:szCs w:val="24"/>
        </w:rPr>
      </w:pPr>
      <w:r w:rsidRPr="000C1D99">
        <w:rPr>
          <w:b/>
          <w:bCs/>
          <w:sz w:val="24"/>
          <w:szCs w:val="24"/>
        </w:rPr>
        <w:t>10.4</w:t>
      </w:r>
      <w:r w:rsidRPr="000C1D99">
        <w:rPr>
          <w:sz w:val="24"/>
          <w:szCs w:val="24"/>
        </w:rPr>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0C1D99" w:rsidRDefault="003D0F5C" w:rsidP="00507008">
      <w:pPr>
        <w:pStyle w:val="Nivel3"/>
        <w:rPr>
          <w:i/>
          <w:iCs/>
          <w:sz w:val="24"/>
          <w:szCs w:val="24"/>
        </w:rPr>
      </w:pPr>
      <w:r w:rsidRPr="000C1D99">
        <w:rPr>
          <w:b/>
          <w:bCs/>
          <w:sz w:val="24"/>
          <w:szCs w:val="24"/>
        </w:rPr>
        <w:t>I.</w:t>
      </w:r>
      <w:r w:rsidRPr="000C1D99">
        <w:rPr>
          <w:sz w:val="24"/>
          <w:szCs w:val="24"/>
        </w:rPr>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0C1D99" w:rsidRDefault="003D0F5C" w:rsidP="00507008">
      <w:pPr>
        <w:pStyle w:val="Nivel3"/>
        <w:rPr>
          <w:i/>
          <w:iCs/>
          <w:sz w:val="24"/>
          <w:szCs w:val="24"/>
        </w:rPr>
      </w:pPr>
      <w:r w:rsidRPr="000C1D99">
        <w:rPr>
          <w:b/>
          <w:bCs/>
          <w:sz w:val="24"/>
          <w:szCs w:val="24"/>
        </w:rPr>
        <w:t>II.</w:t>
      </w:r>
      <w:r w:rsidRPr="000C1D99">
        <w:rPr>
          <w:sz w:val="24"/>
          <w:szCs w:val="24"/>
        </w:rPr>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0C1D99" w:rsidRDefault="003D0F5C" w:rsidP="00157636">
      <w:pPr>
        <w:pStyle w:val="Nivel2"/>
        <w:rPr>
          <w:sz w:val="24"/>
          <w:szCs w:val="24"/>
        </w:rPr>
      </w:pPr>
      <w:r w:rsidRPr="000C1D99">
        <w:rPr>
          <w:b/>
          <w:bCs/>
          <w:sz w:val="24"/>
          <w:szCs w:val="24"/>
        </w:rPr>
        <w:t>10.5</w:t>
      </w:r>
      <w:r w:rsidRPr="000C1D99">
        <w:rPr>
          <w:sz w:val="24"/>
          <w:szCs w:val="24"/>
        </w:rPr>
        <w:t xml:space="preserve"> O contrato poderá ser extinto antes de cumpridas as obrigações nele estipuladas, ou antes do prazo nele fixado, por algum dos motivos previstos no artigo 137, da </w:t>
      </w:r>
      <w:hyperlink r:id="rId88"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r w:rsidRPr="000C1D99">
        <w:rPr>
          <w:sz w:val="24"/>
          <w:szCs w:val="24"/>
        </w:rPr>
        <w:t xml:space="preserve">, bem como amigavelmente, assegurados o contraditório e a ampla defesa. Conforme os artigos 138 e 139, ambos da </w:t>
      </w:r>
      <w:hyperlink r:id="rId89"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r w:rsidRPr="000C1D99">
        <w:rPr>
          <w:sz w:val="24"/>
          <w:szCs w:val="24"/>
        </w:rPr>
        <w:t>.</w:t>
      </w:r>
    </w:p>
    <w:p w14:paraId="62D27E83" w14:textId="77777777" w:rsidR="003D0F5C" w:rsidRPr="000C1D99" w:rsidRDefault="003D0F5C" w:rsidP="00507008">
      <w:pPr>
        <w:pStyle w:val="Nivel3"/>
        <w:rPr>
          <w:sz w:val="24"/>
          <w:szCs w:val="24"/>
        </w:rPr>
      </w:pPr>
      <w:r w:rsidRPr="000C1D99">
        <w:rPr>
          <w:b/>
          <w:bCs/>
          <w:sz w:val="24"/>
          <w:szCs w:val="24"/>
        </w:rPr>
        <w:lastRenderedPageBreak/>
        <w:t>10.6</w:t>
      </w:r>
      <w:r w:rsidRPr="000C1D99">
        <w:rPr>
          <w:sz w:val="24"/>
          <w:szCs w:val="24"/>
        </w:rPr>
        <w:t xml:space="preserve"> A alteração social ou a modificação da finalidade ou da estrutura da empresa não ensejará a extinção se não restringir sua capacidade de concluir o contrato.</w:t>
      </w:r>
    </w:p>
    <w:p w14:paraId="404C506A" w14:textId="77777777" w:rsidR="003D0F5C" w:rsidRPr="000C1D99" w:rsidRDefault="003D0F5C" w:rsidP="00507008">
      <w:pPr>
        <w:pStyle w:val="Nivel3"/>
        <w:rPr>
          <w:sz w:val="24"/>
          <w:szCs w:val="24"/>
        </w:rPr>
      </w:pPr>
      <w:r w:rsidRPr="000C1D99">
        <w:rPr>
          <w:b/>
          <w:bCs/>
          <w:sz w:val="24"/>
          <w:szCs w:val="24"/>
        </w:rPr>
        <w:t>I.</w:t>
      </w:r>
      <w:r w:rsidRPr="000C1D99">
        <w:rPr>
          <w:sz w:val="24"/>
          <w:szCs w:val="24"/>
        </w:rPr>
        <w:t xml:space="preserve"> Se a operação implicar mudança da pessoa jurídica contratada, deverá ser formalizado termo aditivo para alteração subjetiva.</w:t>
      </w:r>
    </w:p>
    <w:p w14:paraId="4AB5D0C4" w14:textId="77777777" w:rsidR="003D0F5C" w:rsidRPr="000C1D99" w:rsidRDefault="003D0F5C" w:rsidP="00157636">
      <w:pPr>
        <w:pStyle w:val="Nivel2"/>
        <w:rPr>
          <w:sz w:val="24"/>
          <w:szCs w:val="24"/>
        </w:rPr>
      </w:pPr>
      <w:r w:rsidRPr="000C1D99">
        <w:rPr>
          <w:b/>
          <w:bCs/>
          <w:sz w:val="24"/>
          <w:szCs w:val="24"/>
        </w:rPr>
        <w:t>10.7</w:t>
      </w:r>
      <w:r w:rsidRPr="000C1D99">
        <w:rPr>
          <w:sz w:val="24"/>
          <w:szCs w:val="24"/>
        </w:rPr>
        <w:t xml:space="preserve"> O termo de extinção, sempre que possível, será precedido:</w:t>
      </w:r>
    </w:p>
    <w:p w14:paraId="3C16DC60" w14:textId="77777777" w:rsidR="003D0F5C" w:rsidRPr="000C1D99" w:rsidRDefault="003D0F5C" w:rsidP="00507008">
      <w:pPr>
        <w:pStyle w:val="Nivel3"/>
        <w:rPr>
          <w:sz w:val="24"/>
          <w:szCs w:val="24"/>
        </w:rPr>
      </w:pPr>
      <w:r w:rsidRPr="000C1D99">
        <w:rPr>
          <w:b/>
          <w:bCs/>
          <w:sz w:val="24"/>
          <w:szCs w:val="24"/>
        </w:rPr>
        <w:t>I.</w:t>
      </w:r>
      <w:r w:rsidRPr="000C1D99">
        <w:rPr>
          <w:sz w:val="24"/>
          <w:szCs w:val="24"/>
        </w:rPr>
        <w:t xml:space="preserve"> Balanço dos eventos contratuais já cumpridos ou parcialmente cumpridos;</w:t>
      </w:r>
    </w:p>
    <w:p w14:paraId="54111B4D" w14:textId="77777777" w:rsidR="003D0F5C" w:rsidRPr="000C1D99" w:rsidRDefault="003D0F5C" w:rsidP="00507008">
      <w:pPr>
        <w:pStyle w:val="Nivel3"/>
        <w:rPr>
          <w:sz w:val="24"/>
          <w:szCs w:val="24"/>
        </w:rPr>
      </w:pPr>
      <w:r w:rsidRPr="000C1D99">
        <w:rPr>
          <w:b/>
          <w:bCs/>
          <w:sz w:val="24"/>
          <w:szCs w:val="24"/>
        </w:rPr>
        <w:t>II.</w:t>
      </w:r>
      <w:r w:rsidRPr="000C1D99">
        <w:rPr>
          <w:sz w:val="24"/>
          <w:szCs w:val="24"/>
        </w:rPr>
        <w:t xml:space="preserve"> Relação dos pagamentos já efetuados e ainda devidos;</w:t>
      </w:r>
    </w:p>
    <w:p w14:paraId="2F513D4E" w14:textId="77777777" w:rsidR="003D0F5C" w:rsidRPr="000C1D99" w:rsidRDefault="003D0F5C" w:rsidP="00507008">
      <w:pPr>
        <w:pStyle w:val="Nivel3"/>
        <w:rPr>
          <w:sz w:val="24"/>
          <w:szCs w:val="24"/>
        </w:rPr>
      </w:pPr>
      <w:r w:rsidRPr="000C1D99">
        <w:rPr>
          <w:b/>
          <w:bCs/>
          <w:sz w:val="24"/>
          <w:szCs w:val="24"/>
        </w:rPr>
        <w:t>III.</w:t>
      </w:r>
      <w:r w:rsidRPr="000C1D99">
        <w:rPr>
          <w:sz w:val="24"/>
          <w:szCs w:val="24"/>
        </w:rPr>
        <w:t xml:space="preserve"> Indenizações e multas.</w:t>
      </w:r>
    </w:p>
    <w:p w14:paraId="5AA99521" w14:textId="77777777" w:rsidR="003D0F5C" w:rsidRPr="000C1D99" w:rsidRDefault="003D0F5C" w:rsidP="00157636">
      <w:pPr>
        <w:pStyle w:val="Nivel2"/>
        <w:rPr>
          <w:sz w:val="24"/>
          <w:szCs w:val="24"/>
        </w:rPr>
      </w:pPr>
      <w:r w:rsidRPr="000C1D99">
        <w:rPr>
          <w:b/>
          <w:bCs/>
          <w:sz w:val="24"/>
          <w:szCs w:val="24"/>
        </w:rPr>
        <w:t>10.8</w:t>
      </w:r>
      <w:r w:rsidRPr="000C1D99">
        <w:rPr>
          <w:sz w:val="24"/>
          <w:szCs w:val="24"/>
        </w:rPr>
        <w:t xml:space="preserve"> A extinção do contrato não configura óbice para o reconhecimento do desequilíbrio econômico-financeiro, hipótese em que será concedida indenização por meio de termo indenizatório (caput, do artigo 131, da </w:t>
      </w:r>
      <w:hyperlink r:id="rId90"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r w:rsidRPr="000C1D99">
        <w:rPr>
          <w:sz w:val="24"/>
          <w:szCs w:val="24"/>
        </w:rPr>
        <w:t xml:space="preserve">). </w:t>
      </w:r>
    </w:p>
    <w:p w14:paraId="36CAEAE1" w14:textId="77777777" w:rsidR="003D0F5C" w:rsidRPr="000C1D99" w:rsidRDefault="003D0F5C" w:rsidP="00157636">
      <w:pPr>
        <w:pStyle w:val="Nivel2"/>
        <w:rPr>
          <w:sz w:val="24"/>
          <w:szCs w:val="24"/>
        </w:rPr>
      </w:pPr>
      <w:r w:rsidRPr="000C1D99">
        <w:rPr>
          <w:b/>
          <w:bCs/>
          <w:sz w:val="24"/>
          <w:szCs w:val="24"/>
        </w:rPr>
        <w:t>10.9</w:t>
      </w:r>
      <w:r w:rsidRPr="000C1D99">
        <w:rPr>
          <w:sz w:val="24"/>
          <w:szCs w:val="24"/>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91"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r w:rsidRPr="000C1D99">
        <w:rPr>
          <w:sz w:val="24"/>
          <w:szCs w:val="24"/>
        </w:rPr>
        <w:t>).</w:t>
      </w:r>
    </w:p>
    <w:p w14:paraId="21A1960D" w14:textId="77777777" w:rsidR="003D0F5C" w:rsidRPr="000C1D99" w:rsidRDefault="003D0F5C" w:rsidP="00507008">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0C1D99">
        <w:rPr>
          <w:rFonts w:ascii="Cambria" w:hAnsi="Cambria"/>
          <w:b/>
          <w:color w:val="000000" w:themeColor="text1"/>
        </w:rPr>
        <w:t>CLÁUSULA DÉCIMA PRIMEIRA – DA DOTAÇÃO ORÇAMENTÁRIA </w:t>
      </w:r>
    </w:p>
    <w:p w14:paraId="2B8262B0" w14:textId="77777777" w:rsidR="0083191D" w:rsidRPr="00CD1266" w:rsidRDefault="003D0F5C" w:rsidP="0083191D">
      <w:pPr>
        <w:tabs>
          <w:tab w:val="left" w:pos="1701"/>
        </w:tabs>
        <w:spacing w:before="240" w:after="240" w:line="360" w:lineRule="auto"/>
        <w:rPr>
          <w:rFonts w:ascii="Cambria" w:hAnsi="Cambria"/>
          <w:sz w:val="24"/>
          <w:szCs w:val="24"/>
        </w:rPr>
      </w:pPr>
      <w:r w:rsidRPr="000C1D99">
        <w:rPr>
          <w:rFonts w:ascii="Cambria" w:hAnsi="Cambria"/>
          <w:b/>
          <w:bCs/>
          <w:sz w:val="24"/>
          <w:szCs w:val="24"/>
        </w:rPr>
        <w:t>11.1</w:t>
      </w:r>
      <w:r w:rsidRPr="000C1D99">
        <w:rPr>
          <w:rFonts w:ascii="Cambria" w:hAnsi="Cambria"/>
          <w:sz w:val="24"/>
          <w:szCs w:val="24"/>
        </w:rPr>
        <w:t xml:space="preserve"> </w:t>
      </w:r>
      <w:r w:rsidR="0083191D" w:rsidRPr="00CD1266">
        <w:rPr>
          <w:rFonts w:ascii="Cambria" w:hAnsi="Cambria"/>
          <w:sz w:val="24"/>
          <w:szCs w:val="24"/>
        </w:rPr>
        <w:t>As despesas decorrentes da aquisição do objeto desta Ata de Registro de Preços correrão à conta dos recursos das dotações orçamentárias afeta aos órgãos do Poder Executivo do Município de Piracanjuba/GO, a saber:</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6372"/>
      </w:tblGrid>
      <w:tr w:rsidR="0083191D" w:rsidRPr="001D660A" w14:paraId="16734F7D" w14:textId="77777777" w:rsidTr="0090092B">
        <w:tc>
          <w:tcPr>
            <w:tcW w:w="2835" w:type="dxa"/>
            <w:vAlign w:val="center"/>
          </w:tcPr>
          <w:p w14:paraId="4410BD99"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5146713F"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22.07.00000</w:t>
            </w:r>
          </w:p>
        </w:tc>
      </w:tr>
      <w:tr w:rsidR="0083191D" w:rsidRPr="001D660A" w14:paraId="7E7ACBED" w14:textId="77777777" w:rsidTr="0090092B">
        <w:tc>
          <w:tcPr>
            <w:tcW w:w="2835" w:type="dxa"/>
            <w:vAlign w:val="center"/>
          </w:tcPr>
          <w:p w14:paraId="60BD1A77"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51AD3FF0"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22.07.15.122.2831.2189</w:t>
            </w:r>
          </w:p>
        </w:tc>
      </w:tr>
      <w:tr w:rsidR="0083191D" w:rsidRPr="001D660A" w14:paraId="7D180849" w14:textId="77777777" w:rsidTr="0090092B">
        <w:tc>
          <w:tcPr>
            <w:tcW w:w="2835" w:type="dxa"/>
            <w:vAlign w:val="center"/>
          </w:tcPr>
          <w:p w14:paraId="47EE38F6"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190C0492"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3.3.90.30 – Material de Consumo</w:t>
            </w:r>
          </w:p>
        </w:tc>
      </w:tr>
      <w:tr w:rsidR="0083191D" w:rsidRPr="001D660A" w14:paraId="39367571" w14:textId="77777777" w:rsidTr="0090092B">
        <w:tc>
          <w:tcPr>
            <w:tcW w:w="2835" w:type="dxa"/>
            <w:vAlign w:val="center"/>
          </w:tcPr>
          <w:p w14:paraId="1E02E204"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6FA572EA"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39 – Material para Manutenção de Veículos</w:t>
            </w:r>
          </w:p>
        </w:tc>
      </w:tr>
      <w:tr w:rsidR="0083191D" w:rsidRPr="001D660A" w14:paraId="789A87F8" w14:textId="77777777" w:rsidTr="0090092B">
        <w:tc>
          <w:tcPr>
            <w:tcW w:w="2835" w:type="dxa"/>
            <w:vAlign w:val="center"/>
          </w:tcPr>
          <w:p w14:paraId="79444265"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Ficha/ Fonte</w:t>
            </w:r>
          </w:p>
        </w:tc>
        <w:tc>
          <w:tcPr>
            <w:tcW w:w="6372" w:type="dxa"/>
            <w:vAlign w:val="center"/>
          </w:tcPr>
          <w:p w14:paraId="4AB40E6F"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42 – 100.0</w:t>
            </w:r>
          </w:p>
        </w:tc>
      </w:tr>
      <w:tr w:rsidR="0083191D" w:rsidRPr="001D660A" w14:paraId="6F0810DE" w14:textId="77777777" w:rsidTr="0090092B">
        <w:tc>
          <w:tcPr>
            <w:tcW w:w="9207" w:type="dxa"/>
            <w:gridSpan w:val="2"/>
            <w:shd w:val="clear" w:color="auto" w:fill="DBDBDB" w:themeFill="accent3" w:themeFillTint="66"/>
            <w:vAlign w:val="center"/>
          </w:tcPr>
          <w:p w14:paraId="5B5F3884" w14:textId="77777777" w:rsidR="0083191D" w:rsidRPr="00CD1266" w:rsidRDefault="0083191D" w:rsidP="0090092B">
            <w:pPr>
              <w:tabs>
                <w:tab w:val="left" w:pos="1701"/>
              </w:tabs>
              <w:spacing w:before="0" w:after="0" w:line="240" w:lineRule="auto"/>
              <w:jc w:val="center"/>
              <w:rPr>
                <w:rFonts w:ascii="Cambria" w:hAnsi="Cambria"/>
              </w:rPr>
            </w:pPr>
          </w:p>
        </w:tc>
      </w:tr>
      <w:tr w:rsidR="0083191D" w:rsidRPr="001D660A" w14:paraId="1AA2F2C3" w14:textId="77777777" w:rsidTr="0090092B">
        <w:tc>
          <w:tcPr>
            <w:tcW w:w="2835" w:type="dxa"/>
            <w:vAlign w:val="center"/>
          </w:tcPr>
          <w:p w14:paraId="237C0A96"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lastRenderedPageBreak/>
              <w:t>Centro de Custo</w:t>
            </w:r>
          </w:p>
        </w:tc>
        <w:tc>
          <w:tcPr>
            <w:tcW w:w="6372" w:type="dxa"/>
            <w:vAlign w:val="center"/>
          </w:tcPr>
          <w:p w14:paraId="68AEF2BC"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22.07.00000</w:t>
            </w:r>
          </w:p>
        </w:tc>
      </w:tr>
      <w:tr w:rsidR="0083191D" w:rsidRPr="001D660A" w14:paraId="2B3F3B62" w14:textId="77777777" w:rsidTr="0090092B">
        <w:tc>
          <w:tcPr>
            <w:tcW w:w="2835" w:type="dxa"/>
            <w:vAlign w:val="center"/>
          </w:tcPr>
          <w:p w14:paraId="7847DBDB"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77CA6986"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22.07.15.122.2831.2189</w:t>
            </w:r>
          </w:p>
        </w:tc>
      </w:tr>
      <w:tr w:rsidR="0083191D" w:rsidRPr="001D660A" w14:paraId="11249AF7" w14:textId="77777777" w:rsidTr="0090092B">
        <w:tc>
          <w:tcPr>
            <w:tcW w:w="2835" w:type="dxa"/>
            <w:vAlign w:val="center"/>
          </w:tcPr>
          <w:p w14:paraId="33D5E243"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2F55FF01"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3.3.90.39 – Outros Serviços de Terceiros – Pessoa Jurídica</w:t>
            </w:r>
          </w:p>
        </w:tc>
      </w:tr>
      <w:tr w:rsidR="0083191D" w:rsidRPr="001D660A" w14:paraId="5476954F" w14:textId="77777777" w:rsidTr="0090092B">
        <w:tc>
          <w:tcPr>
            <w:tcW w:w="2835" w:type="dxa"/>
            <w:vAlign w:val="center"/>
          </w:tcPr>
          <w:p w14:paraId="4459A1CA"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3DA094BB"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19 – Manutenção e Conservação de Veículos</w:t>
            </w:r>
          </w:p>
        </w:tc>
      </w:tr>
      <w:tr w:rsidR="0083191D" w:rsidRPr="001D660A" w14:paraId="741AA755" w14:textId="77777777" w:rsidTr="0090092B">
        <w:tc>
          <w:tcPr>
            <w:tcW w:w="2835" w:type="dxa"/>
            <w:vAlign w:val="center"/>
          </w:tcPr>
          <w:p w14:paraId="644AED8F"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Ficha/ Fonte</w:t>
            </w:r>
          </w:p>
        </w:tc>
        <w:tc>
          <w:tcPr>
            <w:tcW w:w="6372" w:type="dxa"/>
            <w:vAlign w:val="center"/>
          </w:tcPr>
          <w:p w14:paraId="29887C70"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19 – 100.0</w:t>
            </w:r>
          </w:p>
        </w:tc>
      </w:tr>
      <w:tr w:rsidR="0083191D" w:rsidRPr="001D660A" w14:paraId="30F28A84" w14:textId="77777777" w:rsidTr="0090092B">
        <w:tc>
          <w:tcPr>
            <w:tcW w:w="9207" w:type="dxa"/>
            <w:gridSpan w:val="2"/>
            <w:shd w:val="clear" w:color="auto" w:fill="DBDBDB" w:themeFill="accent3" w:themeFillTint="66"/>
            <w:vAlign w:val="center"/>
          </w:tcPr>
          <w:p w14:paraId="3D924F21" w14:textId="77777777" w:rsidR="0083191D" w:rsidRPr="00CD1266" w:rsidRDefault="0083191D" w:rsidP="0090092B">
            <w:pPr>
              <w:tabs>
                <w:tab w:val="left" w:pos="1701"/>
              </w:tabs>
              <w:spacing w:before="0" w:after="0" w:line="240" w:lineRule="auto"/>
              <w:jc w:val="center"/>
              <w:rPr>
                <w:rFonts w:ascii="Cambria" w:hAnsi="Cambria"/>
              </w:rPr>
            </w:pPr>
          </w:p>
        </w:tc>
      </w:tr>
      <w:tr w:rsidR="0083191D" w:rsidRPr="001D660A" w14:paraId="393C3560" w14:textId="77777777" w:rsidTr="0090092B">
        <w:tc>
          <w:tcPr>
            <w:tcW w:w="2835" w:type="dxa"/>
            <w:vAlign w:val="center"/>
          </w:tcPr>
          <w:p w14:paraId="63B8C883"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42F12C45"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01.00</w:t>
            </w:r>
          </w:p>
        </w:tc>
      </w:tr>
      <w:tr w:rsidR="0083191D" w:rsidRPr="001D660A" w14:paraId="4F56C30B" w14:textId="77777777" w:rsidTr="0090092B">
        <w:tc>
          <w:tcPr>
            <w:tcW w:w="2835" w:type="dxa"/>
            <w:vAlign w:val="center"/>
          </w:tcPr>
          <w:p w14:paraId="55D86357"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6967D4AC"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71.01.12.122.2822.2159</w:t>
            </w:r>
          </w:p>
        </w:tc>
      </w:tr>
      <w:tr w:rsidR="0083191D" w:rsidRPr="001D660A" w14:paraId="2FE0BC5B" w14:textId="77777777" w:rsidTr="0090092B">
        <w:tc>
          <w:tcPr>
            <w:tcW w:w="2835" w:type="dxa"/>
            <w:vAlign w:val="center"/>
          </w:tcPr>
          <w:p w14:paraId="4E8560CD"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6DDF7036"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3.3.90.30 – Material de Consumo</w:t>
            </w:r>
          </w:p>
        </w:tc>
      </w:tr>
      <w:tr w:rsidR="0083191D" w:rsidRPr="001D660A" w14:paraId="4FB41776" w14:textId="77777777" w:rsidTr="0090092B">
        <w:tc>
          <w:tcPr>
            <w:tcW w:w="2835" w:type="dxa"/>
            <w:vAlign w:val="center"/>
          </w:tcPr>
          <w:p w14:paraId="5BA6C8E5"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2875F13A"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39 – Material para Manutenção de Veículos</w:t>
            </w:r>
          </w:p>
        </w:tc>
      </w:tr>
      <w:tr w:rsidR="0083191D" w:rsidRPr="001D660A" w14:paraId="24A0D9F0" w14:textId="77777777" w:rsidTr="0090092B">
        <w:tc>
          <w:tcPr>
            <w:tcW w:w="2835" w:type="dxa"/>
            <w:vAlign w:val="center"/>
          </w:tcPr>
          <w:p w14:paraId="4AF4D818"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Ficha/ Fonte</w:t>
            </w:r>
          </w:p>
        </w:tc>
        <w:tc>
          <w:tcPr>
            <w:tcW w:w="6372" w:type="dxa"/>
            <w:vAlign w:val="center"/>
          </w:tcPr>
          <w:p w14:paraId="2E12DC79"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524 101.0</w:t>
            </w:r>
          </w:p>
        </w:tc>
      </w:tr>
      <w:tr w:rsidR="0083191D" w:rsidRPr="001D660A" w14:paraId="1F9DA246" w14:textId="77777777" w:rsidTr="0090092B">
        <w:tc>
          <w:tcPr>
            <w:tcW w:w="9207" w:type="dxa"/>
            <w:gridSpan w:val="2"/>
            <w:shd w:val="clear" w:color="auto" w:fill="DBDBDB" w:themeFill="accent3" w:themeFillTint="66"/>
            <w:vAlign w:val="center"/>
          </w:tcPr>
          <w:p w14:paraId="49D586B5" w14:textId="77777777" w:rsidR="0083191D" w:rsidRPr="00CD1266" w:rsidRDefault="0083191D" w:rsidP="0090092B">
            <w:pPr>
              <w:tabs>
                <w:tab w:val="left" w:pos="1701"/>
              </w:tabs>
              <w:spacing w:before="0" w:after="0" w:line="240" w:lineRule="auto"/>
              <w:jc w:val="center"/>
              <w:rPr>
                <w:rFonts w:ascii="Cambria" w:hAnsi="Cambria"/>
              </w:rPr>
            </w:pPr>
          </w:p>
        </w:tc>
      </w:tr>
      <w:tr w:rsidR="0083191D" w:rsidRPr="001D660A" w14:paraId="774E0352" w14:textId="77777777" w:rsidTr="0090092B">
        <w:tc>
          <w:tcPr>
            <w:tcW w:w="2835" w:type="dxa"/>
            <w:vAlign w:val="center"/>
          </w:tcPr>
          <w:p w14:paraId="7D672D12"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7A38FCFA"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55.00.00000</w:t>
            </w:r>
          </w:p>
        </w:tc>
      </w:tr>
      <w:tr w:rsidR="0083191D" w:rsidRPr="001D660A" w14:paraId="5E7C854A" w14:textId="77777777" w:rsidTr="0090092B">
        <w:tc>
          <w:tcPr>
            <w:tcW w:w="2835" w:type="dxa"/>
            <w:vAlign w:val="center"/>
          </w:tcPr>
          <w:p w14:paraId="06E24E6A"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32E6E218"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55.82.10.122.2826.2169</w:t>
            </w:r>
          </w:p>
        </w:tc>
      </w:tr>
      <w:tr w:rsidR="0083191D" w:rsidRPr="001D660A" w14:paraId="4A5E4EB9" w14:textId="77777777" w:rsidTr="0090092B">
        <w:tc>
          <w:tcPr>
            <w:tcW w:w="2835" w:type="dxa"/>
            <w:vAlign w:val="center"/>
          </w:tcPr>
          <w:p w14:paraId="6A12482A"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5A675CC1"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3.3.90.30 – Material de Consumo</w:t>
            </w:r>
          </w:p>
        </w:tc>
      </w:tr>
      <w:tr w:rsidR="0083191D" w:rsidRPr="001D660A" w14:paraId="6F9F233A" w14:textId="77777777" w:rsidTr="0090092B">
        <w:tc>
          <w:tcPr>
            <w:tcW w:w="2835" w:type="dxa"/>
            <w:vAlign w:val="center"/>
          </w:tcPr>
          <w:p w14:paraId="1EFEFDA7"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3755BF78"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39 – Material para Manutenção de Veículos</w:t>
            </w:r>
          </w:p>
        </w:tc>
      </w:tr>
      <w:tr w:rsidR="0083191D" w:rsidRPr="001D660A" w14:paraId="7A834441" w14:textId="77777777" w:rsidTr="0090092B">
        <w:tc>
          <w:tcPr>
            <w:tcW w:w="2835" w:type="dxa"/>
            <w:vAlign w:val="center"/>
          </w:tcPr>
          <w:p w14:paraId="47175098"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Ficha/ Fonte</w:t>
            </w:r>
          </w:p>
        </w:tc>
        <w:tc>
          <w:tcPr>
            <w:tcW w:w="6372" w:type="dxa"/>
            <w:vAlign w:val="center"/>
          </w:tcPr>
          <w:p w14:paraId="647BC00B"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264 – 102.0</w:t>
            </w:r>
          </w:p>
        </w:tc>
      </w:tr>
      <w:tr w:rsidR="0083191D" w:rsidRPr="001D660A" w14:paraId="25E71186" w14:textId="77777777" w:rsidTr="0090092B">
        <w:tc>
          <w:tcPr>
            <w:tcW w:w="9207" w:type="dxa"/>
            <w:gridSpan w:val="2"/>
            <w:shd w:val="clear" w:color="auto" w:fill="DBDBDB" w:themeFill="accent3" w:themeFillTint="66"/>
            <w:vAlign w:val="center"/>
          </w:tcPr>
          <w:p w14:paraId="18DE5EC9" w14:textId="77777777" w:rsidR="0083191D" w:rsidRPr="00CD1266" w:rsidRDefault="0083191D" w:rsidP="0090092B">
            <w:pPr>
              <w:tabs>
                <w:tab w:val="left" w:pos="1701"/>
              </w:tabs>
              <w:spacing w:before="0" w:after="0" w:line="240" w:lineRule="auto"/>
              <w:jc w:val="center"/>
              <w:rPr>
                <w:rFonts w:ascii="Cambria" w:hAnsi="Cambria"/>
              </w:rPr>
            </w:pPr>
          </w:p>
        </w:tc>
      </w:tr>
      <w:tr w:rsidR="0083191D" w:rsidRPr="001D660A" w14:paraId="1810F1CF" w14:textId="77777777" w:rsidTr="0090092B">
        <w:tc>
          <w:tcPr>
            <w:tcW w:w="2835" w:type="dxa"/>
            <w:vAlign w:val="center"/>
          </w:tcPr>
          <w:p w14:paraId="2C98069D"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5F429312"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55.04.00000</w:t>
            </w:r>
          </w:p>
        </w:tc>
      </w:tr>
      <w:tr w:rsidR="0083191D" w:rsidRPr="001D660A" w14:paraId="6C56303C" w14:textId="77777777" w:rsidTr="0090092B">
        <w:tc>
          <w:tcPr>
            <w:tcW w:w="2835" w:type="dxa"/>
            <w:vAlign w:val="center"/>
          </w:tcPr>
          <w:p w14:paraId="5D1944A0"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2D6A9155"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55.82.10.301.2826.2170</w:t>
            </w:r>
          </w:p>
        </w:tc>
      </w:tr>
      <w:tr w:rsidR="0083191D" w:rsidRPr="001D660A" w14:paraId="6FF09937" w14:textId="77777777" w:rsidTr="0090092B">
        <w:tc>
          <w:tcPr>
            <w:tcW w:w="2835" w:type="dxa"/>
            <w:vAlign w:val="center"/>
          </w:tcPr>
          <w:p w14:paraId="41855D24"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345304EC"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3.3.90.30 – Material de Consumo</w:t>
            </w:r>
          </w:p>
        </w:tc>
      </w:tr>
      <w:tr w:rsidR="0083191D" w:rsidRPr="001D660A" w14:paraId="320E8BBE" w14:textId="77777777" w:rsidTr="0090092B">
        <w:tc>
          <w:tcPr>
            <w:tcW w:w="2835" w:type="dxa"/>
            <w:vAlign w:val="center"/>
          </w:tcPr>
          <w:p w14:paraId="7C32B7C1"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40C07328"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39 – Material para Manutenção de Veículos</w:t>
            </w:r>
          </w:p>
        </w:tc>
      </w:tr>
      <w:tr w:rsidR="0083191D" w:rsidRPr="001D660A" w14:paraId="2C2B7B68" w14:textId="77777777" w:rsidTr="0090092B">
        <w:tc>
          <w:tcPr>
            <w:tcW w:w="2835" w:type="dxa"/>
            <w:vAlign w:val="center"/>
          </w:tcPr>
          <w:p w14:paraId="7313B310"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Ficha/ Fonte</w:t>
            </w:r>
          </w:p>
        </w:tc>
        <w:tc>
          <w:tcPr>
            <w:tcW w:w="6372" w:type="dxa"/>
            <w:vAlign w:val="center"/>
          </w:tcPr>
          <w:p w14:paraId="55C9721C"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283 – 107.8</w:t>
            </w:r>
          </w:p>
        </w:tc>
      </w:tr>
      <w:tr w:rsidR="0083191D" w:rsidRPr="001D660A" w14:paraId="391F345C" w14:textId="77777777" w:rsidTr="0090092B">
        <w:tc>
          <w:tcPr>
            <w:tcW w:w="9207" w:type="dxa"/>
            <w:gridSpan w:val="2"/>
            <w:shd w:val="clear" w:color="auto" w:fill="DBDBDB" w:themeFill="accent3" w:themeFillTint="66"/>
            <w:vAlign w:val="center"/>
          </w:tcPr>
          <w:p w14:paraId="1B2A1974" w14:textId="77777777" w:rsidR="0083191D" w:rsidRPr="00CD1266" w:rsidRDefault="0083191D" w:rsidP="0090092B">
            <w:pPr>
              <w:tabs>
                <w:tab w:val="left" w:pos="1701"/>
              </w:tabs>
              <w:spacing w:before="0" w:after="0" w:line="240" w:lineRule="auto"/>
              <w:jc w:val="center"/>
              <w:rPr>
                <w:rFonts w:ascii="Cambria" w:hAnsi="Cambria"/>
              </w:rPr>
            </w:pPr>
          </w:p>
        </w:tc>
      </w:tr>
      <w:tr w:rsidR="0083191D" w:rsidRPr="001D660A" w14:paraId="020F3B20" w14:textId="77777777" w:rsidTr="0090092B">
        <w:tc>
          <w:tcPr>
            <w:tcW w:w="2835" w:type="dxa"/>
            <w:vAlign w:val="center"/>
          </w:tcPr>
          <w:p w14:paraId="7D287041"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13676EB8"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55.07.00000</w:t>
            </w:r>
          </w:p>
        </w:tc>
      </w:tr>
      <w:tr w:rsidR="0083191D" w:rsidRPr="001D660A" w14:paraId="226A8CF6" w14:textId="77777777" w:rsidTr="0090092B">
        <w:tc>
          <w:tcPr>
            <w:tcW w:w="2835" w:type="dxa"/>
            <w:vAlign w:val="center"/>
          </w:tcPr>
          <w:p w14:paraId="1D5BE988"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6A1AD502"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55.82.10.301.2826.2180</w:t>
            </w:r>
          </w:p>
        </w:tc>
      </w:tr>
      <w:tr w:rsidR="0083191D" w:rsidRPr="001D660A" w14:paraId="3224B81C" w14:textId="77777777" w:rsidTr="0090092B">
        <w:tc>
          <w:tcPr>
            <w:tcW w:w="2835" w:type="dxa"/>
            <w:vAlign w:val="center"/>
          </w:tcPr>
          <w:p w14:paraId="6CAE8E09"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7F8BD2D8"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3.3.90.30 – Material de Consumo</w:t>
            </w:r>
          </w:p>
        </w:tc>
      </w:tr>
      <w:tr w:rsidR="0083191D" w:rsidRPr="001D660A" w14:paraId="201DDA9F" w14:textId="77777777" w:rsidTr="0090092B">
        <w:tc>
          <w:tcPr>
            <w:tcW w:w="2835" w:type="dxa"/>
            <w:vAlign w:val="center"/>
          </w:tcPr>
          <w:p w14:paraId="45B7C597"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36240D45"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39 – Material para Manutenção de Veículos</w:t>
            </w:r>
          </w:p>
        </w:tc>
      </w:tr>
      <w:tr w:rsidR="0083191D" w:rsidRPr="001D660A" w14:paraId="5EE823C4" w14:textId="77777777" w:rsidTr="0090092B">
        <w:tc>
          <w:tcPr>
            <w:tcW w:w="2835" w:type="dxa"/>
            <w:vAlign w:val="center"/>
          </w:tcPr>
          <w:p w14:paraId="3458D556"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Ficha/ Fonte</w:t>
            </w:r>
          </w:p>
        </w:tc>
        <w:tc>
          <w:tcPr>
            <w:tcW w:w="6372" w:type="dxa"/>
            <w:vAlign w:val="center"/>
          </w:tcPr>
          <w:p w14:paraId="4EFD1A56"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301 – 107.0</w:t>
            </w:r>
          </w:p>
        </w:tc>
      </w:tr>
      <w:tr w:rsidR="0083191D" w:rsidRPr="001D660A" w14:paraId="43068FDF" w14:textId="77777777" w:rsidTr="0090092B">
        <w:tc>
          <w:tcPr>
            <w:tcW w:w="9207" w:type="dxa"/>
            <w:gridSpan w:val="2"/>
            <w:shd w:val="clear" w:color="auto" w:fill="DBDBDB" w:themeFill="accent3" w:themeFillTint="66"/>
            <w:vAlign w:val="center"/>
          </w:tcPr>
          <w:p w14:paraId="0AB0FDD5" w14:textId="77777777" w:rsidR="0083191D" w:rsidRPr="00CD1266" w:rsidRDefault="0083191D" w:rsidP="0090092B">
            <w:pPr>
              <w:tabs>
                <w:tab w:val="left" w:pos="1701"/>
              </w:tabs>
              <w:spacing w:before="0" w:after="0" w:line="240" w:lineRule="auto"/>
              <w:jc w:val="center"/>
              <w:rPr>
                <w:rFonts w:ascii="Cambria" w:hAnsi="Cambria"/>
              </w:rPr>
            </w:pPr>
          </w:p>
        </w:tc>
      </w:tr>
      <w:tr w:rsidR="0083191D" w:rsidRPr="001D660A" w14:paraId="5DD78092" w14:textId="77777777" w:rsidTr="0090092B">
        <w:tc>
          <w:tcPr>
            <w:tcW w:w="2835" w:type="dxa"/>
            <w:vAlign w:val="center"/>
          </w:tcPr>
          <w:p w14:paraId="6DCA4064"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03152921"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55.06.00000</w:t>
            </w:r>
          </w:p>
        </w:tc>
      </w:tr>
      <w:tr w:rsidR="0083191D" w:rsidRPr="001D660A" w14:paraId="13BE0576" w14:textId="77777777" w:rsidTr="0090092B">
        <w:tc>
          <w:tcPr>
            <w:tcW w:w="2835" w:type="dxa"/>
            <w:vAlign w:val="center"/>
          </w:tcPr>
          <w:p w14:paraId="2F6C59FA"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6AC49CBE"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55.82.10.302.2826.2176</w:t>
            </w:r>
          </w:p>
        </w:tc>
      </w:tr>
      <w:tr w:rsidR="0083191D" w:rsidRPr="001D660A" w14:paraId="24A8D9CD" w14:textId="77777777" w:rsidTr="0090092B">
        <w:tc>
          <w:tcPr>
            <w:tcW w:w="2835" w:type="dxa"/>
            <w:vAlign w:val="center"/>
          </w:tcPr>
          <w:p w14:paraId="7BE42AA6"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7B4517A4"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3.3.90.30 – Material de Consumo</w:t>
            </w:r>
          </w:p>
        </w:tc>
      </w:tr>
      <w:tr w:rsidR="0083191D" w:rsidRPr="001D660A" w14:paraId="09ACD6C7" w14:textId="77777777" w:rsidTr="0090092B">
        <w:tc>
          <w:tcPr>
            <w:tcW w:w="2835" w:type="dxa"/>
            <w:vAlign w:val="center"/>
          </w:tcPr>
          <w:p w14:paraId="7CB8649C"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48F8BE64"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39 – Material para Manutenção de Veículos</w:t>
            </w:r>
          </w:p>
        </w:tc>
      </w:tr>
      <w:tr w:rsidR="0083191D" w:rsidRPr="001D660A" w14:paraId="208991D8" w14:textId="77777777" w:rsidTr="0090092B">
        <w:tc>
          <w:tcPr>
            <w:tcW w:w="2835" w:type="dxa"/>
            <w:vAlign w:val="center"/>
          </w:tcPr>
          <w:p w14:paraId="46B8389B"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Ficha/ Fonte</w:t>
            </w:r>
          </w:p>
        </w:tc>
        <w:tc>
          <w:tcPr>
            <w:tcW w:w="6372" w:type="dxa"/>
            <w:vAlign w:val="center"/>
          </w:tcPr>
          <w:p w14:paraId="24606183"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314 – 107.20</w:t>
            </w:r>
          </w:p>
        </w:tc>
      </w:tr>
      <w:tr w:rsidR="0083191D" w:rsidRPr="001D660A" w14:paraId="778A8B8C" w14:textId="77777777" w:rsidTr="0090092B">
        <w:tc>
          <w:tcPr>
            <w:tcW w:w="9207" w:type="dxa"/>
            <w:gridSpan w:val="2"/>
            <w:shd w:val="clear" w:color="auto" w:fill="DBDBDB" w:themeFill="accent3" w:themeFillTint="66"/>
            <w:vAlign w:val="center"/>
          </w:tcPr>
          <w:p w14:paraId="58ACC83C" w14:textId="77777777" w:rsidR="0083191D" w:rsidRPr="00CD1266" w:rsidRDefault="0083191D" w:rsidP="0090092B">
            <w:pPr>
              <w:tabs>
                <w:tab w:val="left" w:pos="1701"/>
              </w:tabs>
              <w:spacing w:before="0" w:after="0" w:line="240" w:lineRule="auto"/>
              <w:jc w:val="center"/>
              <w:rPr>
                <w:rFonts w:ascii="Cambria" w:hAnsi="Cambria"/>
              </w:rPr>
            </w:pPr>
          </w:p>
        </w:tc>
      </w:tr>
      <w:tr w:rsidR="0083191D" w:rsidRPr="001D660A" w14:paraId="435AC1E5" w14:textId="77777777" w:rsidTr="0090092B">
        <w:tc>
          <w:tcPr>
            <w:tcW w:w="2835" w:type="dxa"/>
            <w:vAlign w:val="center"/>
          </w:tcPr>
          <w:p w14:paraId="19186D54"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5926DF8B"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55.02.00000</w:t>
            </w:r>
          </w:p>
        </w:tc>
      </w:tr>
      <w:tr w:rsidR="0083191D" w:rsidRPr="001D660A" w14:paraId="0C411F18" w14:textId="77777777" w:rsidTr="0090092B">
        <w:tc>
          <w:tcPr>
            <w:tcW w:w="2835" w:type="dxa"/>
            <w:vAlign w:val="center"/>
          </w:tcPr>
          <w:p w14:paraId="0BCD4556"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5CE9B13B"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55.82.10.304.2826.2172</w:t>
            </w:r>
          </w:p>
        </w:tc>
      </w:tr>
      <w:tr w:rsidR="0083191D" w:rsidRPr="001D660A" w14:paraId="5A5C1BC7" w14:textId="77777777" w:rsidTr="0090092B">
        <w:tc>
          <w:tcPr>
            <w:tcW w:w="2835" w:type="dxa"/>
            <w:vAlign w:val="center"/>
          </w:tcPr>
          <w:p w14:paraId="39529C75"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31490BF2"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3.3.90.30 – Material de Consumo</w:t>
            </w:r>
          </w:p>
        </w:tc>
      </w:tr>
      <w:tr w:rsidR="0083191D" w:rsidRPr="001D660A" w14:paraId="24A380BC" w14:textId="77777777" w:rsidTr="0090092B">
        <w:tc>
          <w:tcPr>
            <w:tcW w:w="2835" w:type="dxa"/>
            <w:vAlign w:val="center"/>
          </w:tcPr>
          <w:p w14:paraId="1AA28B78"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68CD3CD4"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39 – Material para Manutenção de Veículos</w:t>
            </w:r>
          </w:p>
        </w:tc>
      </w:tr>
      <w:tr w:rsidR="0083191D" w:rsidRPr="001D660A" w14:paraId="5265E516" w14:textId="77777777" w:rsidTr="0090092B">
        <w:tc>
          <w:tcPr>
            <w:tcW w:w="2835" w:type="dxa"/>
            <w:vAlign w:val="center"/>
          </w:tcPr>
          <w:p w14:paraId="2F8E7F78"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Ficha/ Fonte</w:t>
            </w:r>
          </w:p>
        </w:tc>
        <w:tc>
          <w:tcPr>
            <w:tcW w:w="6372" w:type="dxa"/>
            <w:vAlign w:val="center"/>
          </w:tcPr>
          <w:p w14:paraId="08BCE9E6"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338 – 107.15</w:t>
            </w:r>
          </w:p>
        </w:tc>
      </w:tr>
      <w:tr w:rsidR="0083191D" w:rsidRPr="001D660A" w14:paraId="1B9D066F" w14:textId="77777777" w:rsidTr="0090092B">
        <w:tc>
          <w:tcPr>
            <w:tcW w:w="9207" w:type="dxa"/>
            <w:gridSpan w:val="2"/>
            <w:shd w:val="clear" w:color="auto" w:fill="DBDBDB" w:themeFill="accent3" w:themeFillTint="66"/>
            <w:vAlign w:val="center"/>
          </w:tcPr>
          <w:p w14:paraId="2A12503D" w14:textId="77777777" w:rsidR="0083191D" w:rsidRPr="00CD1266" w:rsidRDefault="0083191D" w:rsidP="0090092B">
            <w:pPr>
              <w:tabs>
                <w:tab w:val="left" w:pos="1701"/>
              </w:tabs>
              <w:spacing w:before="0" w:after="0" w:line="240" w:lineRule="auto"/>
              <w:jc w:val="center"/>
              <w:rPr>
                <w:rFonts w:ascii="Cambria" w:hAnsi="Cambria"/>
              </w:rPr>
            </w:pPr>
          </w:p>
        </w:tc>
      </w:tr>
      <w:tr w:rsidR="0083191D" w:rsidRPr="001D660A" w14:paraId="5012DD1F" w14:textId="77777777" w:rsidTr="0090092B">
        <w:tc>
          <w:tcPr>
            <w:tcW w:w="2835" w:type="dxa"/>
            <w:vAlign w:val="center"/>
          </w:tcPr>
          <w:p w14:paraId="720C94BB"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lastRenderedPageBreak/>
              <w:t>Centro de Custo</w:t>
            </w:r>
          </w:p>
        </w:tc>
        <w:tc>
          <w:tcPr>
            <w:tcW w:w="6372" w:type="dxa"/>
            <w:vAlign w:val="center"/>
          </w:tcPr>
          <w:p w14:paraId="67B2C3EA"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67.01.10925</w:t>
            </w:r>
          </w:p>
        </w:tc>
      </w:tr>
      <w:tr w:rsidR="0083191D" w:rsidRPr="001D660A" w14:paraId="305996B9" w14:textId="77777777" w:rsidTr="0090092B">
        <w:tc>
          <w:tcPr>
            <w:tcW w:w="2835" w:type="dxa"/>
            <w:vAlign w:val="center"/>
          </w:tcPr>
          <w:p w14:paraId="7EB9C46D"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37B18574"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67.77.08.122.2824.2160</w:t>
            </w:r>
          </w:p>
        </w:tc>
      </w:tr>
      <w:tr w:rsidR="0083191D" w:rsidRPr="001D660A" w14:paraId="61B2CEEF" w14:textId="77777777" w:rsidTr="0090092B">
        <w:tc>
          <w:tcPr>
            <w:tcW w:w="2835" w:type="dxa"/>
            <w:vAlign w:val="center"/>
          </w:tcPr>
          <w:p w14:paraId="77F7FA0A"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7F4052BB"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3.3.90.30 – Material de Consumo</w:t>
            </w:r>
          </w:p>
        </w:tc>
      </w:tr>
      <w:tr w:rsidR="0083191D" w:rsidRPr="001D660A" w14:paraId="5BA10AEE" w14:textId="77777777" w:rsidTr="0090092B">
        <w:tc>
          <w:tcPr>
            <w:tcW w:w="2835" w:type="dxa"/>
            <w:vAlign w:val="center"/>
          </w:tcPr>
          <w:p w14:paraId="23B9A288"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239D10FA"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39 – Material para Manutenção de Veículos</w:t>
            </w:r>
          </w:p>
        </w:tc>
      </w:tr>
      <w:tr w:rsidR="0083191D" w:rsidRPr="001D660A" w14:paraId="1CAF0C1A" w14:textId="77777777" w:rsidTr="0090092B">
        <w:tc>
          <w:tcPr>
            <w:tcW w:w="2835" w:type="dxa"/>
            <w:vAlign w:val="center"/>
          </w:tcPr>
          <w:p w14:paraId="4C2D2A92"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Ficha/ Fonte</w:t>
            </w:r>
          </w:p>
        </w:tc>
        <w:tc>
          <w:tcPr>
            <w:tcW w:w="6372" w:type="dxa"/>
            <w:vAlign w:val="center"/>
          </w:tcPr>
          <w:p w14:paraId="7BC70245"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397 – 100.0 / 129.0</w:t>
            </w:r>
          </w:p>
        </w:tc>
      </w:tr>
      <w:tr w:rsidR="0083191D" w:rsidRPr="001D660A" w14:paraId="1D8F4256" w14:textId="77777777" w:rsidTr="0090092B">
        <w:tc>
          <w:tcPr>
            <w:tcW w:w="9207" w:type="dxa"/>
            <w:gridSpan w:val="2"/>
            <w:shd w:val="clear" w:color="auto" w:fill="DBDBDB" w:themeFill="accent3" w:themeFillTint="66"/>
            <w:vAlign w:val="center"/>
          </w:tcPr>
          <w:p w14:paraId="026FFED1" w14:textId="77777777" w:rsidR="0083191D" w:rsidRPr="00CD1266" w:rsidRDefault="0083191D" w:rsidP="0090092B">
            <w:pPr>
              <w:tabs>
                <w:tab w:val="left" w:pos="1701"/>
              </w:tabs>
              <w:spacing w:before="0" w:after="0" w:line="240" w:lineRule="auto"/>
              <w:jc w:val="center"/>
              <w:rPr>
                <w:rFonts w:ascii="Cambria" w:hAnsi="Cambria"/>
              </w:rPr>
            </w:pPr>
          </w:p>
        </w:tc>
      </w:tr>
      <w:tr w:rsidR="0083191D" w:rsidRPr="001D660A" w14:paraId="4B27BC60" w14:textId="77777777" w:rsidTr="0090092B">
        <w:tc>
          <w:tcPr>
            <w:tcW w:w="2835" w:type="dxa"/>
            <w:vAlign w:val="center"/>
          </w:tcPr>
          <w:p w14:paraId="1BF0AFBE"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7B92D5F9"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67.01.10925</w:t>
            </w:r>
          </w:p>
        </w:tc>
      </w:tr>
      <w:tr w:rsidR="0083191D" w:rsidRPr="001D660A" w14:paraId="5F385CAD" w14:textId="77777777" w:rsidTr="0090092B">
        <w:tc>
          <w:tcPr>
            <w:tcW w:w="2835" w:type="dxa"/>
            <w:vAlign w:val="center"/>
          </w:tcPr>
          <w:p w14:paraId="4E727FB9"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199AB5AD"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67.77.08.122.2824.2160</w:t>
            </w:r>
          </w:p>
        </w:tc>
      </w:tr>
      <w:tr w:rsidR="0083191D" w:rsidRPr="001D660A" w14:paraId="0D3D8DA7" w14:textId="77777777" w:rsidTr="0090092B">
        <w:tc>
          <w:tcPr>
            <w:tcW w:w="2835" w:type="dxa"/>
            <w:vAlign w:val="center"/>
          </w:tcPr>
          <w:p w14:paraId="104846D8"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3FD298D2"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3.3.90.39 – Outros Serviços de Terceiros – Pessoa Jurídica</w:t>
            </w:r>
          </w:p>
        </w:tc>
      </w:tr>
      <w:tr w:rsidR="0083191D" w:rsidRPr="001D660A" w14:paraId="2C806FC7" w14:textId="77777777" w:rsidTr="0090092B">
        <w:tc>
          <w:tcPr>
            <w:tcW w:w="2835" w:type="dxa"/>
            <w:vAlign w:val="center"/>
          </w:tcPr>
          <w:p w14:paraId="0D6FFF96"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1CACCEA6"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19 – Manutenção e Conservação de Veículos</w:t>
            </w:r>
          </w:p>
        </w:tc>
      </w:tr>
      <w:tr w:rsidR="0083191D" w:rsidRPr="001D660A" w14:paraId="1F049CBB" w14:textId="77777777" w:rsidTr="0090092B">
        <w:tc>
          <w:tcPr>
            <w:tcW w:w="2835" w:type="dxa"/>
            <w:vAlign w:val="center"/>
          </w:tcPr>
          <w:p w14:paraId="564CE4FB" w14:textId="77777777" w:rsidR="0083191D" w:rsidRPr="00CD1266" w:rsidRDefault="0083191D" w:rsidP="0090092B">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CD1266">
              <w:rPr>
                <w:rFonts w:ascii="Cambria" w:hAnsi="Cambria"/>
                <w14:shadow w14:blurRad="50800" w14:dist="38100" w14:dir="2700000" w14:sx="100000" w14:sy="100000" w14:kx="0" w14:ky="0" w14:algn="tl">
                  <w14:srgbClr w14:val="000000">
                    <w14:alpha w14:val="60000"/>
                  </w14:srgbClr>
                </w14:shadow>
              </w:rPr>
              <w:t>Ficha/ Fonte</w:t>
            </w:r>
          </w:p>
        </w:tc>
        <w:tc>
          <w:tcPr>
            <w:tcW w:w="6372" w:type="dxa"/>
            <w:vAlign w:val="center"/>
          </w:tcPr>
          <w:p w14:paraId="5EF95A28" w14:textId="77777777" w:rsidR="0083191D" w:rsidRPr="00CD1266" w:rsidRDefault="0083191D" w:rsidP="0090092B">
            <w:pPr>
              <w:tabs>
                <w:tab w:val="left" w:pos="1701"/>
              </w:tabs>
              <w:spacing w:before="0" w:after="0" w:line="240" w:lineRule="auto"/>
              <w:jc w:val="center"/>
              <w:rPr>
                <w:rFonts w:ascii="Cambria" w:hAnsi="Cambria"/>
              </w:rPr>
            </w:pPr>
            <w:r w:rsidRPr="00CD1266">
              <w:rPr>
                <w:rFonts w:ascii="Cambria" w:hAnsi="Cambria"/>
              </w:rPr>
              <w:t>397 – 100.0 / 129.0</w:t>
            </w:r>
          </w:p>
        </w:tc>
      </w:tr>
    </w:tbl>
    <w:p w14:paraId="383C3D11" w14:textId="2BD1ABAD" w:rsidR="003D0F5C" w:rsidRPr="000C1D99" w:rsidRDefault="003D0F5C" w:rsidP="0083191D">
      <w:pPr>
        <w:pStyle w:val="Nivel2"/>
        <w:rPr>
          <w:sz w:val="24"/>
          <w:szCs w:val="24"/>
        </w:rPr>
      </w:pPr>
      <w:r w:rsidRPr="000C1D99">
        <w:rPr>
          <w:b/>
          <w:bCs/>
          <w:sz w:val="24"/>
          <w:szCs w:val="24"/>
        </w:rPr>
        <w:t>11.2</w:t>
      </w:r>
      <w:r w:rsidRPr="000C1D99">
        <w:rPr>
          <w:sz w:val="24"/>
          <w:szCs w:val="24"/>
        </w:rPr>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0C1D99" w:rsidRDefault="003D0F5C" w:rsidP="0015763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rPr>
          <w:rFonts w:ascii="Cambria" w:hAnsi="Cambria"/>
          <w:b/>
          <w:color w:val="000000" w:themeColor="text1"/>
        </w:rPr>
      </w:pPr>
      <w:r w:rsidRPr="000C1D99">
        <w:rPr>
          <w:rFonts w:ascii="Cambria" w:hAnsi="Cambria"/>
          <w:b/>
          <w:color w:val="000000" w:themeColor="text1"/>
        </w:rPr>
        <w:t>CLÁUSULA DÉCIMA SEGUNDA – DOS CASOS OMISSOS</w:t>
      </w:r>
    </w:p>
    <w:p w14:paraId="58CB8467" w14:textId="77777777" w:rsidR="003D0F5C" w:rsidRPr="000C1D99" w:rsidRDefault="003D0F5C" w:rsidP="00100082">
      <w:pPr>
        <w:tabs>
          <w:tab w:val="left" w:pos="3119"/>
        </w:tabs>
        <w:spacing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12.1</w:t>
      </w:r>
      <w:r w:rsidRPr="000C1D99">
        <w:rPr>
          <w:rFonts w:ascii="Cambria" w:hAnsi="Cambria"/>
          <w:color w:val="000000" w:themeColor="text1"/>
          <w:sz w:val="24"/>
          <w:szCs w:val="24"/>
        </w:rPr>
        <w:t xml:space="preserve"> Os casos omissos serão decididos pelo contratante, segundo as disposições contidas na </w:t>
      </w:r>
      <w:hyperlink r:id="rId92" w:history="1">
        <w:r w:rsidRPr="000C1D99">
          <w:rPr>
            <w:rStyle w:val="Hyperlink"/>
            <w:rFonts w:ascii="Cambria" w:hAnsi="Cambria"/>
            <w:color w:val="000000" w:themeColor="text1"/>
            <w:sz w:val="24"/>
            <w:szCs w:val="24"/>
          </w:rPr>
          <w:t>Lei</w:t>
        </w:r>
      </w:hyperlink>
      <w:r w:rsidRPr="000C1D99">
        <w:rPr>
          <w:rStyle w:val="Hyperlink"/>
          <w:rFonts w:ascii="Cambria" w:hAnsi="Cambria"/>
          <w:color w:val="000000" w:themeColor="text1"/>
          <w:sz w:val="24"/>
          <w:szCs w:val="24"/>
        </w:rPr>
        <w:t xml:space="preserve"> Federal nº 14.133, de 2021</w:t>
      </w:r>
      <w:r w:rsidRPr="000C1D99">
        <w:rPr>
          <w:rFonts w:ascii="Cambria" w:hAnsi="Cambria"/>
          <w:color w:val="000000" w:themeColor="text1"/>
          <w:sz w:val="24"/>
          <w:szCs w:val="24"/>
        </w:rPr>
        <w:t xml:space="preserve">, e demais normas federais aplicáveis e, subsidiariamente, segundo as disposições contidas na </w:t>
      </w:r>
      <w:hyperlink r:id="rId93" w:history="1">
        <w:r w:rsidRPr="000C1D99">
          <w:rPr>
            <w:rStyle w:val="Hyperlink"/>
            <w:rFonts w:ascii="Cambria" w:hAnsi="Cambria"/>
            <w:color w:val="000000" w:themeColor="text1"/>
            <w:sz w:val="24"/>
            <w:szCs w:val="24"/>
          </w:rPr>
          <w:t>Lei nº 8.078, de 1990 – Código de Defesa do Consumidor</w:t>
        </w:r>
      </w:hyperlink>
      <w:r w:rsidRPr="000C1D99">
        <w:rPr>
          <w:rFonts w:ascii="Cambria" w:hAnsi="Cambria"/>
          <w:color w:val="000000" w:themeColor="text1"/>
          <w:sz w:val="24"/>
          <w:szCs w:val="24"/>
        </w:rPr>
        <w:t xml:space="preserve"> – e normas e princípios gerais dos contratos.</w:t>
      </w:r>
    </w:p>
    <w:p w14:paraId="12A35B88" w14:textId="77777777" w:rsidR="003D0F5C" w:rsidRPr="000C1D99"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0C1D99">
        <w:rPr>
          <w:rFonts w:ascii="Cambria" w:hAnsi="Cambria"/>
          <w:b/>
          <w:color w:val="000000" w:themeColor="text1"/>
        </w:rPr>
        <w:t>CLÁUSULA DÉCIMA TERCEIRA – DAS ALTERAÇÕES </w:t>
      </w:r>
    </w:p>
    <w:p w14:paraId="1FFB2A67" w14:textId="77777777" w:rsidR="003D0F5C" w:rsidRPr="000C1D99" w:rsidRDefault="003D0F5C" w:rsidP="00157636">
      <w:pPr>
        <w:pStyle w:val="Nivel2"/>
        <w:rPr>
          <w:color w:val="000000" w:themeColor="text1"/>
          <w:sz w:val="24"/>
          <w:szCs w:val="24"/>
        </w:rPr>
      </w:pPr>
      <w:r w:rsidRPr="000C1D99">
        <w:rPr>
          <w:b/>
          <w:bCs/>
          <w:color w:val="000000" w:themeColor="text1"/>
          <w:sz w:val="24"/>
          <w:szCs w:val="24"/>
        </w:rPr>
        <w:t>13.1</w:t>
      </w:r>
      <w:r w:rsidRPr="000C1D99">
        <w:rPr>
          <w:color w:val="000000" w:themeColor="text1"/>
          <w:sz w:val="24"/>
          <w:szCs w:val="24"/>
        </w:rPr>
        <w:t xml:space="preserve"> Eventuais alterações contratuais reger-se-ão pela disciplina do </w:t>
      </w:r>
      <w:hyperlink r:id="rId94" w:anchor="art124" w:history="1">
        <w:r w:rsidRPr="000C1D99">
          <w:rPr>
            <w:rStyle w:val="Hyperlink"/>
            <w:color w:val="000000" w:themeColor="text1"/>
            <w:sz w:val="24"/>
            <w:szCs w:val="24"/>
          </w:rPr>
          <w:t xml:space="preserve">artigo 124 e seguintes da </w:t>
        </w:r>
        <w:hyperlink r:id="rId95"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hyperlink>
      <w:r w:rsidRPr="000C1D99">
        <w:rPr>
          <w:rStyle w:val="Hyperlink"/>
          <w:color w:val="000000" w:themeColor="text1"/>
          <w:sz w:val="24"/>
          <w:szCs w:val="24"/>
        </w:rPr>
        <w:t>.</w:t>
      </w:r>
    </w:p>
    <w:p w14:paraId="01967B87" w14:textId="77777777" w:rsidR="003D0F5C" w:rsidRPr="000C1D99" w:rsidRDefault="003D0F5C" w:rsidP="00157636">
      <w:pPr>
        <w:pStyle w:val="Nivel2"/>
        <w:rPr>
          <w:sz w:val="24"/>
          <w:szCs w:val="24"/>
        </w:rPr>
      </w:pPr>
      <w:r w:rsidRPr="000C1D99">
        <w:rPr>
          <w:b/>
          <w:bCs/>
          <w:sz w:val="24"/>
          <w:szCs w:val="24"/>
        </w:rPr>
        <w:t>13.2</w:t>
      </w:r>
      <w:r w:rsidRPr="000C1D99">
        <w:rPr>
          <w:sz w:val="24"/>
          <w:szCs w:val="24"/>
        </w:rPr>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0C1D99" w:rsidRDefault="003D0F5C" w:rsidP="00157636">
      <w:pPr>
        <w:pStyle w:val="Nivel2"/>
        <w:rPr>
          <w:sz w:val="24"/>
          <w:szCs w:val="24"/>
        </w:rPr>
      </w:pPr>
      <w:r w:rsidRPr="000C1D99">
        <w:rPr>
          <w:b/>
          <w:bCs/>
          <w:sz w:val="24"/>
          <w:szCs w:val="24"/>
        </w:rPr>
        <w:t>13.3</w:t>
      </w:r>
      <w:r w:rsidRPr="000C1D99">
        <w:rPr>
          <w:sz w:val="24"/>
          <w:szCs w:val="24"/>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w:t>
      </w:r>
      <w:r w:rsidRPr="000C1D99">
        <w:rPr>
          <w:sz w:val="24"/>
          <w:szCs w:val="24"/>
        </w:rPr>
        <w:lastRenderedPageBreak/>
        <w:t xml:space="preserve">aditivo deverá ocorrer no prazo máximo de 1 (um) mês (artigo 132 da </w:t>
      </w:r>
      <w:hyperlink r:id="rId96"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r w:rsidRPr="000C1D99">
        <w:rPr>
          <w:sz w:val="24"/>
          <w:szCs w:val="24"/>
        </w:rPr>
        <w:t>).</w:t>
      </w:r>
    </w:p>
    <w:p w14:paraId="7452C0A7" w14:textId="77777777" w:rsidR="003D0F5C" w:rsidRPr="000C1D99" w:rsidRDefault="003D0F5C" w:rsidP="00157636">
      <w:pPr>
        <w:pStyle w:val="Nivel2"/>
        <w:rPr>
          <w:rStyle w:val="Hyperlink"/>
          <w:color w:val="000000" w:themeColor="text1"/>
          <w:sz w:val="24"/>
          <w:szCs w:val="24"/>
        </w:rPr>
      </w:pPr>
      <w:r w:rsidRPr="000C1D99">
        <w:rPr>
          <w:b/>
          <w:bCs/>
          <w:sz w:val="24"/>
          <w:szCs w:val="24"/>
        </w:rPr>
        <w:t>13.4</w:t>
      </w:r>
      <w:r w:rsidRPr="000C1D99">
        <w:rPr>
          <w:sz w:val="24"/>
          <w:szCs w:val="24"/>
        </w:rPr>
        <w:t xml:space="preserve"> Registros que não caracterizam alteração do contrato podem ser realizados por simples apostila, dispensada a celebração de termo aditivo, na forma do </w:t>
      </w:r>
      <w:hyperlink r:id="rId97" w:anchor="art136" w:history="1">
        <w:r w:rsidRPr="000C1D99">
          <w:rPr>
            <w:rStyle w:val="Hyperlink"/>
            <w:color w:val="000000" w:themeColor="text1"/>
            <w:sz w:val="24"/>
            <w:szCs w:val="24"/>
          </w:rPr>
          <w:t xml:space="preserve">artigo 136 da </w:t>
        </w:r>
        <w:hyperlink r:id="rId98" w:history="1">
          <w:r w:rsidRPr="000C1D99">
            <w:rPr>
              <w:rStyle w:val="Hyperlink"/>
              <w:color w:val="000000" w:themeColor="text1"/>
              <w:sz w:val="24"/>
              <w:szCs w:val="24"/>
            </w:rPr>
            <w:t>Lei</w:t>
          </w:r>
        </w:hyperlink>
        <w:r w:rsidRPr="000C1D99">
          <w:rPr>
            <w:rStyle w:val="Hyperlink"/>
            <w:color w:val="000000" w:themeColor="text1"/>
            <w:sz w:val="24"/>
            <w:szCs w:val="24"/>
          </w:rPr>
          <w:t xml:space="preserve"> Federal nº 14.133, de 2021</w:t>
        </w:r>
      </w:hyperlink>
      <w:r w:rsidRPr="000C1D99">
        <w:rPr>
          <w:rStyle w:val="Hyperlink"/>
          <w:color w:val="000000" w:themeColor="text1"/>
          <w:sz w:val="24"/>
          <w:szCs w:val="24"/>
        </w:rPr>
        <w:t>.</w:t>
      </w:r>
    </w:p>
    <w:p w14:paraId="25B5C4CF" w14:textId="77777777" w:rsidR="003D0F5C" w:rsidRPr="000C1D99"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0C1D99">
        <w:rPr>
          <w:rFonts w:ascii="Cambria" w:hAnsi="Cambria"/>
          <w:b/>
          <w:color w:val="000000" w:themeColor="text1"/>
        </w:rPr>
        <w:t>CLÁUSULA DÉCIMA QUARTA – DA PUBLICAÇÃO </w:t>
      </w:r>
    </w:p>
    <w:p w14:paraId="494BF045" w14:textId="77777777" w:rsidR="003D0F5C" w:rsidRPr="000C1D99" w:rsidRDefault="003D0F5C" w:rsidP="00100082">
      <w:pPr>
        <w:tabs>
          <w:tab w:val="left" w:pos="3119"/>
        </w:tabs>
        <w:spacing w:before="240" w:after="240" w:line="360" w:lineRule="auto"/>
        <w:ind w:right="-1"/>
        <w:rPr>
          <w:rFonts w:ascii="Cambria" w:hAnsi="Cambria"/>
          <w:color w:val="000000" w:themeColor="text1"/>
          <w:sz w:val="24"/>
          <w:szCs w:val="24"/>
        </w:rPr>
      </w:pPr>
      <w:r w:rsidRPr="000C1D99">
        <w:rPr>
          <w:rFonts w:ascii="Cambria" w:hAnsi="Cambria"/>
          <w:b/>
          <w:bCs/>
          <w:color w:val="000000" w:themeColor="text1"/>
          <w:sz w:val="24"/>
          <w:szCs w:val="24"/>
        </w:rPr>
        <w:t>14.1</w:t>
      </w:r>
      <w:r w:rsidRPr="000C1D99">
        <w:rPr>
          <w:rFonts w:ascii="Cambria" w:hAnsi="Cambria"/>
          <w:color w:val="000000" w:themeColor="text1"/>
          <w:sz w:val="24"/>
          <w:szCs w:val="24"/>
        </w:rPr>
        <w:t xml:space="preserve"> Incumbirá ao contratante divulgar o presente instrumento no Portal Nacional de Contratações Públicas (PNCP), na forma prevista no </w:t>
      </w:r>
      <w:hyperlink r:id="rId99" w:anchor="art94" w:history="1">
        <w:r w:rsidRPr="000C1D99">
          <w:rPr>
            <w:rStyle w:val="Hyperlink"/>
            <w:rFonts w:ascii="Cambria" w:hAnsi="Cambria"/>
            <w:color w:val="000000" w:themeColor="text1"/>
            <w:sz w:val="24"/>
            <w:szCs w:val="24"/>
          </w:rPr>
          <w:t xml:space="preserve">artigo 94 da </w:t>
        </w:r>
        <w:hyperlink r:id="rId100" w:history="1">
          <w:r w:rsidRPr="000C1D99">
            <w:rPr>
              <w:rStyle w:val="Hyperlink"/>
              <w:rFonts w:ascii="Cambria" w:hAnsi="Cambria"/>
              <w:color w:val="000000" w:themeColor="text1"/>
              <w:sz w:val="24"/>
              <w:szCs w:val="24"/>
            </w:rPr>
            <w:t>Lei</w:t>
          </w:r>
        </w:hyperlink>
        <w:r w:rsidRPr="000C1D99">
          <w:rPr>
            <w:rStyle w:val="Hyperlink"/>
            <w:rFonts w:ascii="Cambria" w:hAnsi="Cambria"/>
            <w:color w:val="000000" w:themeColor="text1"/>
            <w:sz w:val="24"/>
            <w:szCs w:val="24"/>
          </w:rPr>
          <w:t xml:space="preserve"> Federal nº 14.133, de 2021</w:t>
        </w:r>
      </w:hyperlink>
      <w:r w:rsidRPr="000C1D99">
        <w:rPr>
          <w:rFonts w:ascii="Cambria" w:hAnsi="Cambria"/>
          <w:color w:val="000000" w:themeColor="text1"/>
          <w:sz w:val="24"/>
          <w:szCs w:val="24"/>
        </w:rPr>
        <w:t xml:space="preserve">, bem como no respectivo sítio oficial na Internet, em atenção ao caput, do artigo 91, da </w:t>
      </w:r>
      <w:hyperlink r:id="rId101" w:history="1">
        <w:r w:rsidRPr="000C1D99">
          <w:rPr>
            <w:rStyle w:val="Hyperlink"/>
            <w:rFonts w:ascii="Cambria" w:hAnsi="Cambria"/>
            <w:color w:val="000000" w:themeColor="text1"/>
            <w:sz w:val="24"/>
            <w:szCs w:val="24"/>
          </w:rPr>
          <w:t>Lei</w:t>
        </w:r>
      </w:hyperlink>
      <w:r w:rsidRPr="000C1D99">
        <w:rPr>
          <w:rStyle w:val="Hyperlink"/>
          <w:rFonts w:ascii="Cambria" w:hAnsi="Cambria"/>
          <w:color w:val="000000" w:themeColor="text1"/>
          <w:sz w:val="24"/>
          <w:szCs w:val="24"/>
        </w:rPr>
        <w:t xml:space="preserve"> Federal nº 14.133, de 2021,</w:t>
      </w:r>
      <w:r w:rsidRPr="000C1D99">
        <w:rPr>
          <w:rFonts w:ascii="Cambria" w:hAnsi="Cambria"/>
          <w:color w:val="000000" w:themeColor="text1"/>
          <w:sz w:val="24"/>
          <w:szCs w:val="24"/>
        </w:rPr>
        <w:t xml:space="preserve"> e ao  § 2º, do </w:t>
      </w:r>
      <w:hyperlink r:id="rId102" w:anchor="art8§2" w:history="1">
        <w:r w:rsidRPr="000C1D99">
          <w:rPr>
            <w:rStyle w:val="Hyperlink"/>
            <w:rFonts w:ascii="Cambria" w:hAnsi="Cambria"/>
            <w:color w:val="000000" w:themeColor="text1"/>
            <w:sz w:val="24"/>
            <w:szCs w:val="24"/>
          </w:rPr>
          <w:t>artigo 8º, da Lei n. 12.527, de 2011</w:t>
        </w:r>
      </w:hyperlink>
      <w:r w:rsidRPr="000C1D99">
        <w:rPr>
          <w:rFonts w:ascii="Cambria" w:hAnsi="Cambria"/>
          <w:color w:val="000000" w:themeColor="text1"/>
          <w:sz w:val="24"/>
          <w:szCs w:val="24"/>
        </w:rPr>
        <w:t xml:space="preserve">, c/c o inciso V, do § 3º, do </w:t>
      </w:r>
      <w:hyperlink r:id="rId103" w:anchor="art7§3" w:history="1">
        <w:r w:rsidRPr="000C1D99">
          <w:rPr>
            <w:rStyle w:val="Hyperlink"/>
            <w:rFonts w:ascii="Cambria" w:hAnsi="Cambria"/>
            <w:color w:val="000000" w:themeColor="text1"/>
            <w:sz w:val="24"/>
            <w:szCs w:val="24"/>
          </w:rPr>
          <w:t>artigo 7º, do Decreto nº 7.724, de 2012</w:t>
        </w:r>
      </w:hyperlink>
      <w:r w:rsidRPr="000C1D99">
        <w:rPr>
          <w:rFonts w:ascii="Cambria" w:hAnsi="Cambria"/>
          <w:color w:val="000000" w:themeColor="text1"/>
          <w:sz w:val="24"/>
          <w:szCs w:val="24"/>
        </w:rPr>
        <w:t>.</w:t>
      </w:r>
    </w:p>
    <w:p w14:paraId="014D7451" w14:textId="524AC2CD" w:rsidR="003D0F5C" w:rsidRPr="000C1D99"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0C1D99">
        <w:rPr>
          <w:rFonts w:ascii="Cambria" w:hAnsi="Cambria"/>
          <w:b/>
          <w:color w:val="000000" w:themeColor="text1"/>
        </w:rPr>
        <w:t>CLÁUSULA DÉCIMA QUINTA – DA GESTÃO E FISCALIZAÇÃO DO CONTRATO</w:t>
      </w:r>
    </w:p>
    <w:p w14:paraId="1373F476"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
          <w:b/>
          <w:bCs/>
          <w:color w:val="000000" w:themeColor="text1"/>
          <w:sz w:val="24"/>
          <w:szCs w:val="24"/>
        </w:rPr>
        <w:t>15.1</w:t>
      </w:r>
      <w:r w:rsidRPr="000C1D99">
        <w:rPr>
          <w:rFonts w:ascii="Cambria" w:hAnsi="Cambria" w:cs="Calibri"/>
          <w:color w:val="000000" w:themeColor="text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15.2 </w:t>
      </w:r>
      <w:r w:rsidRPr="000C1D99">
        <w:rPr>
          <w:rFonts w:ascii="Cambria" w:hAnsi="Cambria" w:cs="Calibri"/>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15.3 </w:t>
      </w:r>
      <w:r w:rsidRPr="000C1D99">
        <w:rPr>
          <w:rFonts w:ascii="Cambria" w:hAnsi="Cambria" w:cs="Calibri"/>
          <w:color w:val="000000" w:themeColor="text1"/>
          <w:sz w:val="24"/>
          <w:szCs w:val="24"/>
        </w:rPr>
        <w:t xml:space="preserve">As comunicações entre o </w:t>
      </w:r>
      <w:r w:rsidRPr="000C1D99">
        <w:rPr>
          <w:rFonts w:ascii="Cambria" w:hAnsi="Cambria" w:cs="Calibri,Bold"/>
          <w:color w:val="000000" w:themeColor="text1"/>
          <w:sz w:val="24"/>
          <w:szCs w:val="24"/>
        </w:rPr>
        <w:t>contratante</w:t>
      </w:r>
      <w:r w:rsidRPr="000C1D99">
        <w:rPr>
          <w:rFonts w:ascii="Cambria" w:hAnsi="Cambria" w:cs="Calibri,Bold"/>
          <w:b/>
          <w:bCs/>
          <w:color w:val="000000" w:themeColor="text1"/>
          <w:sz w:val="24"/>
          <w:szCs w:val="24"/>
        </w:rPr>
        <w:t xml:space="preserve"> </w:t>
      </w:r>
      <w:r w:rsidRPr="000C1D99">
        <w:rPr>
          <w:rFonts w:ascii="Cambria" w:hAnsi="Cambria" w:cs="Calibri"/>
          <w:color w:val="000000" w:themeColor="text1"/>
          <w:sz w:val="24"/>
          <w:szCs w:val="24"/>
        </w:rPr>
        <w:t xml:space="preserve">e o(a) </w:t>
      </w:r>
      <w:r w:rsidRPr="000C1D99">
        <w:rPr>
          <w:rFonts w:ascii="Cambria" w:hAnsi="Cambria" w:cs="Calibri,Bold"/>
          <w:color w:val="000000" w:themeColor="text1"/>
          <w:sz w:val="24"/>
          <w:szCs w:val="24"/>
        </w:rPr>
        <w:t>contratado(a)</w:t>
      </w:r>
      <w:r w:rsidRPr="000C1D99">
        <w:rPr>
          <w:rFonts w:ascii="Cambria" w:hAnsi="Cambria" w:cs="Calibri,Bold"/>
          <w:b/>
          <w:bCs/>
          <w:color w:val="000000" w:themeColor="text1"/>
          <w:sz w:val="24"/>
          <w:szCs w:val="24"/>
        </w:rPr>
        <w:t xml:space="preserve"> </w:t>
      </w:r>
      <w:r w:rsidRPr="000C1D99">
        <w:rPr>
          <w:rFonts w:ascii="Cambria" w:hAnsi="Cambria" w:cs="Calibri"/>
          <w:color w:val="000000" w:themeColor="text1"/>
          <w:sz w:val="24"/>
          <w:szCs w:val="24"/>
        </w:rPr>
        <w:t>devem ser realizadas por escrito sempre que o ato exigir tal formalidade, admitindo-se o uso de mensagem eletrônica para esse fim.</w:t>
      </w:r>
    </w:p>
    <w:p w14:paraId="59F0E4DC"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15.4 </w:t>
      </w:r>
      <w:r w:rsidRPr="000C1D99">
        <w:rPr>
          <w:rFonts w:ascii="Cambria" w:hAnsi="Cambria" w:cs="Calibri"/>
          <w:color w:val="000000" w:themeColor="text1"/>
          <w:sz w:val="24"/>
          <w:szCs w:val="24"/>
        </w:rPr>
        <w:t xml:space="preserve">O </w:t>
      </w:r>
      <w:r w:rsidRPr="000C1D99">
        <w:rPr>
          <w:rFonts w:ascii="Cambria" w:hAnsi="Cambria" w:cs="Calibri,Bold"/>
          <w:color w:val="000000" w:themeColor="text1"/>
          <w:sz w:val="24"/>
          <w:szCs w:val="24"/>
        </w:rPr>
        <w:t>contratante</w:t>
      </w:r>
      <w:r w:rsidRPr="000C1D99">
        <w:rPr>
          <w:rFonts w:ascii="Cambria" w:hAnsi="Cambria" w:cs="Calibri,Bold"/>
          <w:b/>
          <w:bCs/>
          <w:color w:val="000000" w:themeColor="text1"/>
          <w:sz w:val="24"/>
          <w:szCs w:val="24"/>
        </w:rPr>
        <w:t xml:space="preserve"> </w:t>
      </w:r>
      <w:r w:rsidRPr="000C1D99">
        <w:rPr>
          <w:rFonts w:ascii="Cambria" w:hAnsi="Cambria" w:cs="Calibri"/>
          <w:color w:val="000000" w:themeColor="text1"/>
          <w:sz w:val="24"/>
          <w:szCs w:val="24"/>
        </w:rPr>
        <w:t xml:space="preserve">poderá convocar o representante do(a) </w:t>
      </w:r>
      <w:r w:rsidRPr="000C1D99">
        <w:rPr>
          <w:rFonts w:ascii="Cambria" w:hAnsi="Cambria" w:cs="Calibri,Bold"/>
          <w:color w:val="000000" w:themeColor="text1"/>
          <w:sz w:val="24"/>
          <w:szCs w:val="24"/>
        </w:rPr>
        <w:t>contratado(a)</w:t>
      </w:r>
      <w:r w:rsidRPr="000C1D99">
        <w:rPr>
          <w:rFonts w:ascii="Cambria" w:hAnsi="Cambria" w:cs="Calibri,Bold"/>
          <w:b/>
          <w:bCs/>
          <w:color w:val="000000" w:themeColor="text1"/>
          <w:sz w:val="24"/>
          <w:szCs w:val="24"/>
        </w:rPr>
        <w:t xml:space="preserve"> </w:t>
      </w:r>
      <w:r w:rsidRPr="000C1D99">
        <w:rPr>
          <w:rFonts w:ascii="Cambria" w:hAnsi="Cambria" w:cs="Calibri"/>
          <w:color w:val="000000" w:themeColor="text1"/>
          <w:sz w:val="24"/>
          <w:szCs w:val="24"/>
        </w:rPr>
        <w:t>para adoção de providências que devam ser cumpridas de imediato.</w:t>
      </w:r>
    </w:p>
    <w:p w14:paraId="0988AAB6"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15.5 </w:t>
      </w:r>
      <w:r w:rsidRPr="000C1D99">
        <w:rPr>
          <w:rFonts w:ascii="Cambria" w:hAnsi="Cambria" w:cs="Calibri"/>
          <w:color w:val="000000" w:themeColor="text1"/>
          <w:sz w:val="24"/>
          <w:szCs w:val="24"/>
        </w:rPr>
        <w:t>A execução do contrato deverá ser acompanhada e fiscalizada pelo(s) fiscal(is) do contrato, ou pelos respectivos substitutos (Lei nº 14.133, de 2021, art. 117, caput).</w:t>
      </w:r>
    </w:p>
    <w:p w14:paraId="5B09B2FA"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lastRenderedPageBreak/>
        <w:t xml:space="preserve">15.6 </w:t>
      </w:r>
      <w:r w:rsidRPr="000C1D99">
        <w:rPr>
          <w:rFonts w:ascii="Cambria" w:hAnsi="Cambria" w:cs="Calibri"/>
          <w:color w:val="000000" w:themeColor="text1"/>
          <w:sz w:val="24"/>
          <w:szCs w:val="24"/>
        </w:rPr>
        <w:t>O fiscal do contrato acompanhará a execução do contrato, para que sejam cumpridas todas as condições estabelecidas no contrato, de modo a assegurar os melhores resultados para a Administração;</w:t>
      </w:r>
    </w:p>
    <w:p w14:paraId="1E23F6C4"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15.7 </w:t>
      </w:r>
      <w:r w:rsidRPr="000C1D99">
        <w:rPr>
          <w:rFonts w:ascii="Cambria" w:hAnsi="Cambria" w:cs="Calibri"/>
          <w:color w:val="000000" w:themeColor="text1"/>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15.8 </w:t>
      </w:r>
      <w:r w:rsidRPr="000C1D99">
        <w:rPr>
          <w:rFonts w:ascii="Cambria" w:hAnsi="Cambria" w:cs="Calibri"/>
          <w:color w:val="000000" w:themeColor="text1"/>
          <w:sz w:val="24"/>
          <w:szCs w:val="24"/>
        </w:rPr>
        <w:t>Identificada qualquer inexatidão ou irregularidade, o fiscal técnico do contrato emitirá notificações para a correção da execução do contrato, determinando prazo para a correção.</w:t>
      </w:r>
    </w:p>
    <w:p w14:paraId="7AEC9E3F"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15.9 </w:t>
      </w:r>
      <w:r w:rsidRPr="000C1D99">
        <w:rPr>
          <w:rFonts w:ascii="Cambria" w:hAnsi="Cambria" w:cs="Calibri"/>
          <w:color w:val="000000" w:themeColor="text1"/>
          <w:sz w:val="24"/>
          <w:szCs w:val="24"/>
        </w:rPr>
        <w:t xml:space="preserve">O gestor do contrato verificará a manutenção das condições de habilitação do(a) </w:t>
      </w:r>
      <w:r w:rsidRPr="000C1D99">
        <w:rPr>
          <w:rFonts w:ascii="Cambria" w:hAnsi="Cambria" w:cs="Calibri,Bold"/>
          <w:color w:val="000000" w:themeColor="text1"/>
          <w:sz w:val="24"/>
          <w:szCs w:val="24"/>
        </w:rPr>
        <w:t>contratado(a)</w:t>
      </w:r>
      <w:r w:rsidRPr="000C1D99">
        <w:rPr>
          <w:rFonts w:ascii="Cambria" w:hAnsi="Cambria" w:cs="Calibri"/>
          <w:color w:val="000000" w:themeColor="text1"/>
          <w:sz w:val="24"/>
          <w:szCs w:val="24"/>
        </w:rPr>
        <w:t>, acompanhará o empenho, o pagamento, as glosas e a formalização de apostilamento e termos aditivos, solicitando quaisquer documentos comprobatórios pertinentes, caso necessário;</w:t>
      </w:r>
    </w:p>
    <w:p w14:paraId="627FDE5B"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15.10 </w:t>
      </w:r>
      <w:r w:rsidRPr="000C1D99">
        <w:rPr>
          <w:rFonts w:ascii="Cambria" w:hAnsi="Cambria" w:cs="Calibri"/>
          <w:color w:val="000000" w:themeColor="text1"/>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5E82327B"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15.11 </w:t>
      </w:r>
      <w:r w:rsidRPr="000C1D99">
        <w:rPr>
          <w:rFonts w:ascii="Cambria" w:hAnsi="Cambria" w:cs="Calibri"/>
          <w:color w:val="000000" w:themeColor="text1"/>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2942DDE4"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15.12 </w:t>
      </w:r>
      <w:r w:rsidRPr="000C1D99">
        <w:rPr>
          <w:rFonts w:ascii="Cambria" w:hAnsi="Cambria" w:cs="Calibri"/>
          <w:color w:val="000000" w:themeColor="text1"/>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5474EB8"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t xml:space="preserve">15.13 </w:t>
      </w:r>
      <w:r w:rsidRPr="000C1D99">
        <w:rPr>
          <w:rFonts w:ascii="Cambria" w:hAnsi="Cambria" w:cs="Calibri"/>
          <w:color w:val="000000" w:themeColor="text1"/>
          <w:sz w:val="24"/>
          <w:szCs w:val="24"/>
        </w:rPr>
        <w:t>O gestor do contrato e os fiscais do contrato na execução das suas atividades deverão observar as diretrizes estabelecidas na Lei Federal nº 14.133, de 2021;</w:t>
      </w:r>
    </w:p>
    <w:p w14:paraId="1BA3A8FC" w14:textId="77777777" w:rsidR="003D0F5C" w:rsidRPr="000C1D99"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0C1D99">
        <w:rPr>
          <w:rFonts w:ascii="Cambria" w:hAnsi="Cambria" w:cs="Calibri,Bold"/>
          <w:b/>
          <w:bCs/>
          <w:color w:val="000000" w:themeColor="text1"/>
          <w:sz w:val="24"/>
          <w:szCs w:val="24"/>
        </w:rPr>
        <w:lastRenderedPageBreak/>
        <w:t xml:space="preserve">15.14 </w:t>
      </w:r>
      <w:r w:rsidRPr="000C1D99">
        <w:rPr>
          <w:rFonts w:ascii="Cambria" w:hAnsi="Cambria" w:cs="Calibri"/>
          <w:color w:val="000000" w:themeColor="text1"/>
          <w:sz w:val="24"/>
          <w:szCs w:val="24"/>
        </w:rPr>
        <w:t xml:space="preserve">A fiscalização de que trata este item não exclui nem reduz a responsabilidade do(a) </w:t>
      </w:r>
      <w:r w:rsidRPr="000C1D99">
        <w:rPr>
          <w:rFonts w:ascii="Cambria" w:hAnsi="Cambria" w:cs="Calibri,Bold"/>
          <w:color w:val="000000" w:themeColor="text1"/>
          <w:sz w:val="24"/>
          <w:szCs w:val="24"/>
        </w:rPr>
        <w:t>contratado(a)</w:t>
      </w:r>
      <w:r w:rsidRPr="000C1D99">
        <w:rPr>
          <w:rFonts w:ascii="Cambria" w:hAnsi="Cambria" w:cs="Calibri"/>
          <w:color w:val="000000" w:themeColor="text1"/>
          <w:sz w:val="24"/>
          <w:szCs w:val="24"/>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7096919A" w14:textId="192002B9" w:rsidR="003D0F5C" w:rsidRPr="000C1D99" w:rsidRDefault="003D0F5C" w:rsidP="00C500B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0C1D99">
        <w:rPr>
          <w:rFonts w:ascii="Cambria" w:hAnsi="Cambria"/>
          <w:b/>
          <w:color w:val="000000" w:themeColor="text1"/>
        </w:rPr>
        <w:t>CLÁUSULA DÉCIMA SEXTA – DO FORO</w:t>
      </w:r>
    </w:p>
    <w:p w14:paraId="60FA0173" w14:textId="77777777" w:rsidR="0086134B" w:rsidRPr="000C1D99" w:rsidRDefault="0086134B" w:rsidP="00100082">
      <w:pPr>
        <w:tabs>
          <w:tab w:val="left" w:pos="3119"/>
        </w:tabs>
        <w:spacing w:before="240" w:after="240" w:line="360" w:lineRule="auto"/>
        <w:ind w:right="-1"/>
        <w:rPr>
          <w:rFonts w:ascii="Cambria" w:hAnsi="Cambria"/>
          <w:color w:val="000000" w:themeColor="text1"/>
          <w:sz w:val="24"/>
          <w:szCs w:val="24"/>
        </w:rPr>
      </w:pPr>
      <w:r w:rsidRPr="000C1D99">
        <w:rPr>
          <w:rFonts w:ascii="Cambria" w:hAnsi="Cambria"/>
          <w:b/>
          <w:color w:val="000000" w:themeColor="text1"/>
          <w:sz w:val="24"/>
          <w:szCs w:val="24"/>
        </w:rPr>
        <w:t>16.1</w:t>
      </w:r>
      <w:r w:rsidRPr="000C1D99">
        <w:rPr>
          <w:rFonts w:ascii="Cambria" w:hAnsi="Cambria"/>
          <w:color w:val="000000" w:themeColor="text1"/>
          <w:sz w:val="24"/>
          <w:szCs w:val="24"/>
        </w:rPr>
        <w:t xml:space="preserve"> Fica eleito o foro da Comarca de Piracanjuba/GO, para dirimir quaisquer dúvidas decorrentes da execução deste Contrato, com renúncia das partes a qualquer outro, por mais privilegiado que seja.</w:t>
      </w:r>
    </w:p>
    <w:p w14:paraId="72168545" w14:textId="61937E9C" w:rsidR="0086134B" w:rsidRPr="000C1D99" w:rsidRDefault="0086134B" w:rsidP="00100082">
      <w:pPr>
        <w:pStyle w:val="NormalWeb"/>
        <w:spacing w:before="240" w:beforeAutospacing="0" w:after="240" w:afterAutospacing="0" w:line="360" w:lineRule="auto"/>
        <w:jc w:val="both"/>
        <w:rPr>
          <w:rFonts w:ascii="Cambria" w:hAnsi="Cambria"/>
          <w:color w:val="000000" w:themeColor="text1"/>
        </w:rPr>
      </w:pPr>
      <w:r w:rsidRPr="000C1D99">
        <w:rPr>
          <w:rFonts w:ascii="Cambria" w:hAnsi="Cambria"/>
          <w:b/>
          <w:color w:val="000000" w:themeColor="text1"/>
        </w:rPr>
        <w:t>16.2</w:t>
      </w:r>
      <w:r w:rsidRPr="000C1D99">
        <w:rPr>
          <w:rFonts w:ascii="Cambria" w:hAnsi="Cambria"/>
          <w:color w:val="000000" w:themeColor="text1"/>
        </w:rPr>
        <w:t xml:space="preserve"> E por estarem de acordo, depois de lido e achado conforme o presente termo, lavrado em 03 (três) vias de igual teor e forma, assinam as partes abaixo:</w:t>
      </w:r>
    </w:p>
    <w:p w14:paraId="5B408D2F" w14:textId="7C153B49" w:rsidR="00D06864" w:rsidRPr="000C1D99" w:rsidRDefault="00D06864" w:rsidP="00100082">
      <w:pPr>
        <w:spacing w:before="240" w:after="240" w:line="360" w:lineRule="auto"/>
        <w:jc w:val="right"/>
        <w:rPr>
          <w:rFonts w:ascii="Cambria" w:hAnsi="Cambria"/>
          <w:color w:val="000000" w:themeColor="text1"/>
          <w:sz w:val="24"/>
          <w:szCs w:val="24"/>
        </w:rPr>
      </w:pPr>
      <w:r w:rsidRPr="000C1D99">
        <w:rPr>
          <w:rFonts w:ascii="Cambria" w:hAnsi="Cambria"/>
          <w:sz w:val="24"/>
          <w:szCs w:val="24"/>
        </w:rPr>
        <w:t xml:space="preserve">Piracanjuba, </w:t>
      </w:r>
      <w:r w:rsidRPr="000C1D99">
        <w:rPr>
          <w:rFonts w:ascii="Cambria" w:hAnsi="Cambria"/>
          <w:color w:val="000000" w:themeColor="text1"/>
          <w:sz w:val="24"/>
          <w:szCs w:val="24"/>
        </w:rPr>
        <w:t>aos ____ dias do mês de _______ do ano de 202</w:t>
      </w:r>
      <w:r w:rsidR="00124C48" w:rsidRPr="000C1D99">
        <w:rPr>
          <w:rFonts w:ascii="Cambria" w:hAnsi="Cambria"/>
          <w:color w:val="000000" w:themeColor="text1"/>
          <w:sz w:val="24"/>
          <w:szCs w:val="24"/>
        </w:rPr>
        <w:t>6</w:t>
      </w:r>
      <w:r w:rsidR="0083191D">
        <w:rPr>
          <w:rFonts w:ascii="Cambria" w:hAnsi="Cambria"/>
          <w:color w:val="000000" w:themeColor="text1"/>
          <w:sz w:val="24"/>
          <w:szCs w:val="24"/>
        </w:rPr>
        <w:t>.</w:t>
      </w:r>
    </w:p>
    <w:p w14:paraId="65B32F8F" w14:textId="22B337AB" w:rsidR="00D06864" w:rsidRPr="000C1D99" w:rsidRDefault="0083191D" w:rsidP="00100082">
      <w:pPr>
        <w:pStyle w:val="NormalWeb"/>
        <w:spacing w:before="0" w:beforeAutospacing="0" w:after="0" w:afterAutospacing="0" w:line="360" w:lineRule="auto"/>
        <w:jc w:val="center"/>
        <w:rPr>
          <w:rFonts w:ascii="Cambria" w:hAnsi="Cambria"/>
          <w:color w:val="000000" w:themeColor="text1"/>
        </w:rPr>
      </w:pPr>
      <w:r>
        <w:rPr>
          <w:rFonts w:ascii="Cambria" w:hAnsi="Cambria"/>
          <w:color w:val="000000" w:themeColor="text1"/>
        </w:rPr>
        <w:t>_____________________________</w:t>
      </w:r>
    </w:p>
    <w:p w14:paraId="263462E2" w14:textId="77777777" w:rsidR="00D06864" w:rsidRPr="000C1D99" w:rsidRDefault="00D06864" w:rsidP="00100082">
      <w:pPr>
        <w:pStyle w:val="NormalWeb"/>
        <w:spacing w:before="0" w:beforeAutospacing="0" w:after="0" w:afterAutospacing="0" w:line="360" w:lineRule="auto"/>
        <w:jc w:val="center"/>
        <w:rPr>
          <w:rFonts w:ascii="Cambria" w:hAnsi="Cambria"/>
          <w:color w:val="000000" w:themeColor="text1"/>
        </w:rPr>
      </w:pPr>
      <w:r w:rsidRPr="000C1D99">
        <w:rPr>
          <w:rFonts w:ascii="Cambria" w:hAnsi="Cambria"/>
          <w:color w:val="000000" w:themeColor="text1"/>
        </w:rPr>
        <w:t>Contratante</w:t>
      </w:r>
    </w:p>
    <w:p w14:paraId="42C23B16" w14:textId="77777777" w:rsidR="00D06864" w:rsidRPr="000C1D99" w:rsidRDefault="00D06864" w:rsidP="00100082">
      <w:pPr>
        <w:spacing w:before="0" w:after="0" w:line="360" w:lineRule="auto"/>
        <w:jc w:val="center"/>
        <w:rPr>
          <w:rFonts w:ascii="Cambria" w:eastAsia="Times New Roman" w:hAnsi="Cambria" w:cs="Times New Roman"/>
          <w:color w:val="000000" w:themeColor="text1"/>
          <w:sz w:val="24"/>
          <w:szCs w:val="24"/>
          <w:lang w:eastAsia="pt-BR"/>
        </w:rPr>
      </w:pPr>
      <w:r w:rsidRPr="000C1D99">
        <w:rPr>
          <w:rFonts w:ascii="Cambria" w:eastAsia="Times New Roman" w:hAnsi="Cambria" w:cs="Times New Roman"/>
          <w:color w:val="000000" w:themeColor="text1"/>
          <w:sz w:val="24"/>
          <w:szCs w:val="24"/>
          <w:lang w:eastAsia="pt-BR"/>
        </w:rPr>
        <w:t>____________________________</w:t>
      </w:r>
    </w:p>
    <w:p w14:paraId="3061A3AB" w14:textId="77777777" w:rsidR="00D06864" w:rsidRPr="000C1D99" w:rsidRDefault="00D06864" w:rsidP="00100082">
      <w:pPr>
        <w:spacing w:before="0" w:after="0" w:line="360" w:lineRule="auto"/>
        <w:jc w:val="center"/>
        <w:rPr>
          <w:rFonts w:ascii="Cambria" w:eastAsia="Times New Roman" w:hAnsi="Cambria" w:cs="Times New Roman"/>
          <w:color w:val="000000" w:themeColor="text1"/>
          <w:sz w:val="24"/>
          <w:szCs w:val="24"/>
          <w:lang w:eastAsia="pt-BR"/>
        </w:rPr>
      </w:pPr>
      <w:r w:rsidRPr="000C1D99">
        <w:rPr>
          <w:rFonts w:ascii="Cambria" w:eastAsia="Times New Roman" w:hAnsi="Cambria" w:cs="Times New Roman"/>
          <w:color w:val="000000" w:themeColor="text1"/>
          <w:sz w:val="24"/>
          <w:szCs w:val="24"/>
          <w:lang w:eastAsia="pt-BR"/>
        </w:rPr>
        <w:t>Contratada</w:t>
      </w:r>
    </w:p>
    <w:p w14:paraId="2CD0A772" w14:textId="77777777" w:rsidR="00D06864" w:rsidRPr="000C1D99" w:rsidRDefault="00D06864" w:rsidP="00100082">
      <w:pPr>
        <w:pStyle w:val="NormalWeb"/>
        <w:spacing w:before="0" w:beforeAutospacing="0" w:after="0" w:afterAutospacing="0" w:line="360" w:lineRule="auto"/>
        <w:jc w:val="center"/>
        <w:rPr>
          <w:rFonts w:ascii="Cambria" w:hAnsi="Cambria"/>
          <w:color w:val="000000" w:themeColor="text1"/>
        </w:rPr>
      </w:pPr>
    </w:p>
    <w:p w14:paraId="5BB48F76" w14:textId="77777777" w:rsidR="00D06864" w:rsidRPr="000C1D99" w:rsidRDefault="00D06864" w:rsidP="00100082">
      <w:pPr>
        <w:pStyle w:val="NormalWeb"/>
        <w:spacing w:before="0" w:beforeAutospacing="0" w:after="0" w:afterAutospacing="0" w:line="360" w:lineRule="auto"/>
        <w:rPr>
          <w:rFonts w:ascii="Cambria" w:hAnsi="Cambria"/>
          <w:b/>
          <w:bCs/>
          <w:color w:val="000000" w:themeColor="text1"/>
        </w:rPr>
      </w:pPr>
      <w:r w:rsidRPr="000C1D99">
        <w:rPr>
          <w:rFonts w:ascii="Cambria" w:hAnsi="Cambria"/>
          <w:b/>
          <w:bCs/>
          <w:color w:val="000000" w:themeColor="text1"/>
        </w:rPr>
        <w:t>Testemunha:</w:t>
      </w:r>
    </w:p>
    <w:p w14:paraId="38F093E9" w14:textId="77777777" w:rsidR="00D06864" w:rsidRPr="000C1D99" w:rsidRDefault="00D06864" w:rsidP="00100082">
      <w:pPr>
        <w:pStyle w:val="NormalWeb"/>
        <w:spacing w:before="0" w:beforeAutospacing="0" w:after="0" w:afterAutospacing="0" w:line="360" w:lineRule="auto"/>
        <w:rPr>
          <w:rFonts w:ascii="Cambria" w:hAnsi="Cambria"/>
          <w:b/>
          <w:bCs/>
          <w:color w:val="000000" w:themeColor="text1"/>
        </w:rPr>
      </w:pPr>
      <w:r w:rsidRPr="000C1D99">
        <w:rPr>
          <w:rFonts w:ascii="Cambria" w:hAnsi="Cambria"/>
          <w:b/>
          <w:bCs/>
          <w:color w:val="000000" w:themeColor="text1"/>
        </w:rPr>
        <w:t>01)                                                                                    02)</w:t>
      </w:r>
    </w:p>
    <w:p w14:paraId="006716A8" w14:textId="77777777" w:rsidR="00D06864" w:rsidRPr="000C1D99" w:rsidRDefault="00D06864" w:rsidP="00100082">
      <w:pPr>
        <w:pStyle w:val="NormalWeb"/>
        <w:spacing w:before="0" w:beforeAutospacing="0" w:after="0" w:afterAutospacing="0" w:line="360" w:lineRule="auto"/>
        <w:rPr>
          <w:rFonts w:ascii="Cambria" w:hAnsi="Cambria"/>
          <w:b/>
          <w:bCs/>
          <w:color w:val="000000" w:themeColor="text1"/>
        </w:rPr>
      </w:pPr>
    </w:p>
    <w:p w14:paraId="30DD9624" w14:textId="77777777" w:rsidR="00F81C1B" w:rsidRPr="000C1D99" w:rsidRDefault="00F81C1B">
      <w:pPr>
        <w:rPr>
          <w:rFonts w:ascii="Cambria" w:eastAsia="Times New Roman" w:hAnsi="Cambria" w:cs="Arial"/>
          <w:b/>
          <w:bCs/>
          <w:sz w:val="24"/>
          <w:szCs w:val="24"/>
          <w:u w:val="single"/>
          <w:lang w:eastAsia="pt-BR"/>
        </w:rPr>
      </w:pPr>
      <w:bookmarkStart w:id="83" w:name="_Hlk194649076"/>
      <w:r w:rsidRPr="000C1D99">
        <w:rPr>
          <w:rFonts w:ascii="Cambria" w:hAnsi="Cambria"/>
          <w:sz w:val="24"/>
          <w:szCs w:val="24"/>
        </w:rPr>
        <w:br w:type="page"/>
      </w:r>
    </w:p>
    <w:p w14:paraId="7C453582" w14:textId="506B5F6B" w:rsidR="00C500B2" w:rsidRPr="000C1D99" w:rsidRDefault="00C500B2" w:rsidP="00675FF1">
      <w:pPr>
        <w:tabs>
          <w:tab w:val="left" w:pos="1701"/>
        </w:tabs>
        <w:spacing w:line="360" w:lineRule="auto"/>
        <w:jc w:val="center"/>
        <w:rPr>
          <w:rFonts w:ascii="Cambria" w:hAnsi="Cambria"/>
          <w:b/>
          <w:color w:val="000000" w:themeColor="text1"/>
          <w:sz w:val="24"/>
          <w:szCs w:val="24"/>
        </w:rPr>
      </w:pPr>
      <w:r w:rsidRPr="000C1D99">
        <w:rPr>
          <w:rFonts w:ascii="Cambria" w:hAnsi="Cambria"/>
          <w:b/>
          <w:color w:val="000000" w:themeColor="text1"/>
          <w:sz w:val="24"/>
          <w:szCs w:val="24"/>
        </w:rPr>
        <w:lastRenderedPageBreak/>
        <w:t xml:space="preserve">PREGÃO ELETRÔNICO Nº </w:t>
      </w:r>
      <w:r w:rsidR="00A01000" w:rsidRPr="000C1D99">
        <w:rPr>
          <w:rFonts w:ascii="Cambria" w:hAnsi="Cambria"/>
          <w:b/>
          <w:color w:val="000000" w:themeColor="text1"/>
          <w:sz w:val="24"/>
          <w:szCs w:val="24"/>
        </w:rPr>
        <w:t>01/2026</w:t>
      </w:r>
    </w:p>
    <w:p w14:paraId="726D0408" w14:textId="1A81A722" w:rsidR="00D06864" w:rsidRDefault="00D06864" w:rsidP="00675FF1">
      <w:pPr>
        <w:pStyle w:val="Ttulo"/>
        <w:spacing w:before="160" w:after="160" w:line="360" w:lineRule="auto"/>
        <w:ind w:left="59" w:right="114"/>
        <w:rPr>
          <w:rFonts w:ascii="Cambria" w:hAnsi="Cambria"/>
          <w:spacing w:val="-10"/>
          <w:szCs w:val="24"/>
        </w:rPr>
      </w:pPr>
      <w:r w:rsidRPr="000C1D99">
        <w:rPr>
          <w:rFonts w:ascii="Cambria" w:hAnsi="Cambria"/>
          <w:szCs w:val="24"/>
        </w:rPr>
        <w:t>ANEXO</w:t>
      </w:r>
      <w:r w:rsidRPr="000C1D99">
        <w:rPr>
          <w:rFonts w:ascii="Cambria" w:hAnsi="Cambria"/>
          <w:spacing w:val="14"/>
          <w:szCs w:val="24"/>
        </w:rPr>
        <w:t xml:space="preserve"> </w:t>
      </w:r>
      <w:r w:rsidRPr="000C1D99">
        <w:rPr>
          <w:rFonts w:ascii="Cambria" w:hAnsi="Cambria"/>
          <w:spacing w:val="-10"/>
          <w:szCs w:val="24"/>
        </w:rPr>
        <w:t>VIII</w:t>
      </w:r>
      <w:bookmarkEnd w:id="83"/>
    </w:p>
    <w:p w14:paraId="7B4E937C" w14:textId="330F4AE8" w:rsidR="009F0A2E" w:rsidRDefault="009F0A2E" w:rsidP="00675FF1">
      <w:pPr>
        <w:pStyle w:val="Ttulo"/>
        <w:spacing w:before="160" w:after="160" w:line="360" w:lineRule="auto"/>
        <w:ind w:left="59" w:right="114"/>
        <w:rPr>
          <w:rFonts w:ascii="Cambria" w:hAnsi="Cambria"/>
          <w:spacing w:val="-10"/>
          <w:szCs w:val="24"/>
        </w:rPr>
      </w:pPr>
      <w:r>
        <w:rPr>
          <w:rFonts w:ascii="Cambria" w:hAnsi="Cambria"/>
          <w:spacing w:val="-10"/>
          <w:szCs w:val="24"/>
        </w:rPr>
        <w:t>MATRIZ DE RISCO</w:t>
      </w:r>
    </w:p>
    <w:p w14:paraId="6DB2057D" w14:textId="638A294B" w:rsidR="00675FF1" w:rsidRPr="00675FF1" w:rsidRDefault="00675FF1" w:rsidP="00675FF1">
      <w:pPr>
        <w:pStyle w:val="Ttulo"/>
        <w:numPr>
          <w:ilvl w:val="0"/>
          <w:numId w:val="14"/>
        </w:numPr>
        <w:shd w:val="clear" w:color="auto" w:fill="A6A6A6" w:themeFill="background1" w:themeFillShade="A6"/>
        <w:spacing w:before="160" w:after="160" w:line="360" w:lineRule="auto"/>
        <w:ind w:right="114"/>
        <w:jc w:val="both"/>
        <w:rPr>
          <w:rFonts w:ascii="Cambria" w:hAnsi="Cambria"/>
          <w:color w:val="000000" w:themeColor="text1"/>
          <w:szCs w:val="24"/>
          <w:u w:val="none"/>
        </w:rPr>
      </w:pPr>
      <w:r w:rsidRPr="00675FF1">
        <w:rPr>
          <w:rFonts w:ascii="Cambria" w:hAnsi="Cambria"/>
          <w:color w:val="000000" w:themeColor="text1"/>
          <w:szCs w:val="24"/>
          <w:u w:val="none"/>
        </w:rPr>
        <w:t>OBJETO</w:t>
      </w:r>
    </w:p>
    <w:p w14:paraId="2AAC90F4" w14:textId="77777777" w:rsidR="00675FF1" w:rsidRPr="00675FF1" w:rsidRDefault="00675FF1" w:rsidP="00675FF1">
      <w:pPr>
        <w:pStyle w:val="NormalWeb"/>
        <w:jc w:val="both"/>
        <w:rPr>
          <w:rFonts w:ascii="Cambria" w:hAnsi="Cambria"/>
        </w:rPr>
      </w:pPr>
      <w:r w:rsidRPr="00675FF1">
        <w:rPr>
          <w:rFonts w:ascii="Cambria" w:hAnsi="Cambria"/>
        </w:rPr>
        <w:t xml:space="preserve">Aquisição de </w:t>
      </w:r>
      <w:r w:rsidRPr="00675FF1">
        <w:rPr>
          <w:rStyle w:val="Forte"/>
          <w:rFonts w:ascii="Cambria" w:eastAsiaTheme="majorEastAsia" w:hAnsi="Cambria"/>
          <w:b w:val="0"/>
          <w:bCs w:val="0"/>
        </w:rPr>
        <w:t>pneus, câmaras de ar, protetores de câmara de ar, serviços de recapagem de pneus e serviços de alinhamento, balanceamento e cambagem</w:t>
      </w:r>
      <w:r w:rsidRPr="00675FF1">
        <w:rPr>
          <w:rFonts w:ascii="Cambria" w:hAnsi="Cambria"/>
        </w:rPr>
        <w:t>, visando atender às necessidades da frota de veículos da Administração.</w:t>
      </w:r>
    </w:p>
    <w:p w14:paraId="3941BB01" w14:textId="5A88423B" w:rsidR="00675FF1" w:rsidRPr="00675FF1" w:rsidRDefault="00675FF1" w:rsidP="00675FF1">
      <w:pPr>
        <w:pStyle w:val="NormalWeb"/>
        <w:jc w:val="both"/>
        <w:rPr>
          <w:rFonts w:ascii="Cambria" w:hAnsi="Cambria"/>
        </w:rPr>
      </w:pPr>
      <w:r w:rsidRPr="00675FF1">
        <w:rPr>
          <w:rFonts w:ascii="Cambria" w:hAnsi="Cambria"/>
        </w:rPr>
        <w:t xml:space="preserve">Nos termos da </w:t>
      </w:r>
      <w:r w:rsidRPr="00675FF1">
        <w:rPr>
          <w:rStyle w:val="whitespace-normal"/>
          <w:rFonts w:ascii="Cambria" w:hAnsi="Cambria"/>
        </w:rPr>
        <w:t>Lei nº 14.133/2021</w:t>
      </w:r>
      <w:r w:rsidRPr="00675FF1">
        <w:rPr>
          <w:rFonts w:ascii="Cambria" w:hAnsi="Cambria"/>
        </w:rPr>
        <w:t xml:space="preserve">, fica estabelecida a </w:t>
      </w:r>
      <w:r w:rsidRPr="00675FF1">
        <w:rPr>
          <w:rStyle w:val="Forte"/>
          <w:rFonts w:ascii="Cambria" w:eastAsiaTheme="majorEastAsia" w:hAnsi="Cambria"/>
          <w:b w:val="0"/>
          <w:bCs w:val="0"/>
        </w:rPr>
        <w:t>Matriz de Riscos</w:t>
      </w:r>
      <w:r w:rsidRPr="00675FF1">
        <w:rPr>
          <w:rFonts w:ascii="Cambria" w:hAnsi="Cambria"/>
        </w:rPr>
        <w:t>, com a finalidade de definir a responsabilidade das partes por eventos que possam impactar a execução do contrato.</w:t>
      </w:r>
    </w:p>
    <w:p w14:paraId="4DA85FD1" w14:textId="788D29C4" w:rsidR="00675FF1" w:rsidRDefault="00675FF1" w:rsidP="00675FF1">
      <w:pPr>
        <w:pStyle w:val="Ttulo"/>
        <w:numPr>
          <w:ilvl w:val="0"/>
          <w:numId w:val="14"/>
        </w:numPr>
        <w:shd w:val="clear" w:color="auto" w:fill="BFBFBF" w:themeFill="background1" w:themeFillShade="BF"/>
        <w:spacing w:before="240" w:after="240" w:line="360" w:lineRule="auto"/>
        <w:ind w:right="114"/>
        <w:jc w:val="both"/>
        <w:rPr>
          <w:rFonts w:ascii="Cambria" w:hAnsi="Cambria"/>
          <w:color w:val="000000" w:themeColor="text1"/>
          <w:szCs w:val="24"/>
          <w:u w:val="none"/>
        </w:rPr>
      </w:pPr>
      <w:r>
        <w:rPr>
          <w:rFonts w:ascii="Cambria" w:hAnsi="Cambria"/>
          <w:color w:val="000000" w:themeColor="text1"/>
          <w:szCs w:val="24"/>
          <w:u w:val="none"/>
        </w:rPr>
        <w:t>MATRIZ DE RISCOS</w:t>
      </w:r>
    </w:p>
    <w:tbl>
      <w:tblPr>
        <w:tblStyle w:val="Tabelacomgrade"/>
        <w:tblW w:w="0" w:type="auto"/>
        <w:tblInd w:w="59" w:type="dxa"/>
        <w:tblLook w:val="04A0" w:firstRow="1" w:lastRow="0" w:firstColumn="1" w:lastColumn="0" w:noHBand="0" w:noVBand="1"/>
      </w:tblPr>
      <w:tblGrid>
        <w:gridCol w:w="2049"/>
        <w:gridCol w:w="3289"/>
        <w:gridCol w:w="1866"/>
        <w:gridCol w:w="2082"/>
      </w:tblGrid>
      <w:tr w:rsidR="00713819" w14:paraId="5BE0C225" w14:textId="77777777" w:rsidTr="00713819">
        <w:tc>
          <w:tcPr>
            <w:tcW w:w="2070" w:type="dxa"/>
          </w:tcPr>
          <w:p w14:paraId="634E2228" w14:textId="137ED750" w:rsidR="00675FF1" w:rsidRDefault="00713819" w:rsidP="00F550F2">
            <w:pPr>
              <w:pStyle w:val="Ttulo"/>
              <w:spacing w:line="360" w:lineRule="auto"/>
              <w:ind w:right="114"/>
              <w:jc w:val="both"/>
              <w:rPr>
                <w:rFonts w:ascii="Cambria" w:hAnsi="Cambria"/>
                <w:color w:val="000000" w:themeColor="text1"/>
                <w:szCs w:val="24"/>
                <w:u w:val="none"/>
              </w:rPr>
            </w:pPr>
            <w:r w:rsidRPr="00675FF1">
              <w:rPr>
                <w:rFonts w:ascii="Cambria" w:hAnsi="Cambria"/>
                <w:color w:val="000000" w:themeColor="text1"/>
                <w:szCs w:val="24"/>
                <w:u w:val="none"/>
              </w:rPr>
              <w:t>EVENTO DE RISCO</w:t>
            </w:r>
          </w:p>
        </w:tc>
        <w:tc>
          <w:tcPr>
            <w:tcW w:w="3395" w:type="dxa"/>
          </w:tcPr>
          <w:p w14:paraId="4781451A" w14:textId="78E4864D" w:rsidR="00675FF1" w:rsidRDefault="00713819" w:rsidP="00F550F2">
            <w:pPr>
              <w:pStyle w:val="Ttulo"/>
              <w:spacing w:line="360" w:lineRule="auto"/>
              <w:ind w:right="114"/>
              <w:jc w:val="both"/>
              <w:rPr>
                <w:rFonts w:ascii="Cambria" w:hAnsi="Cambria"/>
                <w:color w:val="000000" w:themeColor="text1"/>
                <w:szCs w:val="24"/>
                <w:u w:val="none"/>
              </w:rPr>
            </w:pPr>
            <w:r w:rsidRPr="00675FF1">
              <w:rPr>
                <w:rFonts w:ascii="Cambria" w:hAnsi="Cambria"/>
                <w:color w:val="000000" w:themeColor="text1"/>
                <w:szCs w:val="24"/>
                <w:u w:val="none"/>
              </w:rPr>
              <w:t>DESCRIÇÃO</w:t>
            </w:r>
          </w:p>
        </w:tc>
        <w:tc>
          <w:tcPr>
            <w:tcW w:w="1728" w:type="dxa"/>
          </w:tcPr>
          <w:p w14:paraId="4544D7DA" w14:textId="3516D99C" w:rsidR="00675FF1" w:rsidRDefault="00713819" w:rsidP="00F550F2">
            <w:pPr>
              <w:pStyle w:val="Ttulo"/>
              <w:spacing w:line="360" w:lineRule="auto"/>
              <w:ind w:left="-57" w:right="-75"/>
              <w:jc w:val="both"/>
              <w:rPr>
                <w:rFonts w:ascii="Cambria" w:hAnsi="Cambria"/>
                <w:color w:val="000000" w:themeColor="text1"/>
                <w:szCs w:val="24"/>
                <w:u w:val="none"/>
              </w:rPr>
            </w:pPr>
            <w:r w:rsidRPr="00675FF1">
              <w:rPr>
                <w:rFonts w:ascii="Cambria" w:hAnsi="Cambria"/>
                <w:color w:val="000000" w:themeColor="text1"/>
                <w:szCs w:val="24"/>
                <w:u w:val="none"/>
              </w:rPr>
              <w:t>RESPONSÁVEL</w:t>
            </w:r>
          </w:p>
        </w:tc>
        <w:tc>
          <w:tcPr>
            <w:tcW w:w="2093" w:type="dxa"/>
          </w:tcPr>
          <w:p w14:paraId="7D19A520" w14:textId="4CD9DCF3" w:rsidR="00675FF1" w:rsidRDefault="00713819" w:rsidP="00F550F2">
            <w:pPr>
              <w:pStyle w:val="Ttulo"/>
              <w:spacing w:line="360" w:lineRule="auto"/>
              <w:ind w:right="114"/>
              <w:jc w:val="both"/>
              <w:rPr>
                <w:rFonts w:ascii="Cambria" w:hAnsi="Cambria"/>
                <w:color w:val="000000" w:themeColor="text1"/>
                <w:szCs w:val="24"/>
                <w:u w:val="none"/>
              </w:rPr>
            </w:pPr>
            <w:r w:rsidRPr="00675FF1">
              <w:rPr>
                <w:rFonts w:ascii="Cambria" w:hAnsi="Cambria"/>
                <w:color w:val="000000" w:themeColor="text1"/>
                <w:szCs w:val="24"/>
                <w:u w:val="none"/>
              </w:rPr>
              <w:t>TRATAMENTO DO RISCO</w:t>
            </w:r>
          </w:p>
        </w:tc>
      </w:tr>
      <w:tr w:rsidR="00713819" w14:paraId="44CCBDDE" w14:textId="77777777" w:rsidTr="00713819">
        <w:tc>
          <w:tcPr>
            <w:tcW w:w="2070" w:type="dxa"/>
          </w:tcPr>
          <w:p w14:paraId="5884F9A7" w14:textId="65628E21" w:rsidR="00675FF1" w:rsidRPr="00713819"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Atraso na entrega dos pneus ou materiais</w:t>
            </w:r>
          </w:p>
        </w:tc>
        <w:tc>
          <w:tcPr>
            <w:tcW w:w="3395" w:type="dxa"/>
          </w:tcPr>
          <w:p w14:paraId="11028BDE" w14:textId="3ACC54A9" w:rsidR="00675FF1"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Não cumprimento do prazo de entrega estabelecido no contrato</w:t>
            </w:r>
          </w:p>
          <w:p w14:paraId="006A714F" w14:textId="77777777" w:rsidR="00713819" w:rsidRPr="00713819" w:rsidRDefault="00713819" w:rsidP="00F550F2">
            <w:pPr>
              <w:jc w:val="both"/>
            </w:pPr>
          </w:p>
        </w:tc>
        <w:tc>
          <w:tcPr>
            <w:tcW w:w="1728" w:type="dxa"/>
          </w:tcPr>
          <w:p w14:paraId="0E899DEC" w14:textId="29A81614" w:rsidR="00713819" w:rsidRPr="00713819"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Contratada</w:t>
            </w:r>
          </w:p>
        </w:tc>
        <w:tc>
          <w:tcPr>
            <w:tcW w:w="2093" w:type="dxa"/>
          </w:tcPr>
          <w:p w14:paraId="507C1F61" w14:textId="71514A08" w:rsidR="00675FF1" w:rsidRPr="00713819"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Aplicação das penalidades previstas no edital e contrato</w:t>
            </w:r>
          </w:p>
        </w:tc>
      </w:tr>
      <w:tr w:rsidR="00713819" w14:paraId="0ACB4CF9" w14:textId="77777777" w:rsidTr="00713819">
        <w:tc>
          <w:tcPr>
            <w:tcW w:w="2070" w:type="dxa"/>
          </w:tcPr>
          <w:p w14:paraId="7D9CC5E9" w14:textId="64776FB6" w:rsidR="00675FF1" w:rsidRPr="00713819"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Fornecimento de produto fora das especificações</w:t>
            </w:r>
          </w:p>
        </w:tc>
        <w:tc>
          <w:tcPr>
            <w:tcW w:w="3395" w:type="dxa"/>
          </w:tcPr>
          <w:p w14:paraId="56157116" w14:textId="4DDED2A3" w:rsidR="00675FF1"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Entrega de pneus, câmaras ou protetores em desacordo com as especificações do edital</w:t>
            </w:r>
          </w:p>
          <w:p w14:paraId="02617ACD" w14:textId="77777777" w:rsidR="00713819" w:rsidRPr="00713819" w:rsidRDefault="00713819" w:rsidP="00F550F2">
            <w:pPr>
              <w:jc w:val="both"/>
            </w:pPr>
          </w:p>
        </w:tc>
        <w:tc>
          <w:tcPr>
            <w:tcW w:w="1728" w:type="dxa"/>
          </w:tcPr>
          <w:p w14:paraId="70B0C763" w14:textId="512AAB55" w:rsidR="00675FF1" w:rsidRPr="00713819"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Contratada</w:t>
            </w:r>
          </w:p>
        </w:tc>
        <w:tc>
          <w:tcPr>
            <w:tcW w:w="2093" w:type="dxa"/>
          </w:tcPr>
          <w:p w14:paraId="48DE14A8" w14:textId="7D921D13" w:rsidR="00675FF1" w:rsidRPr="00713819"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Substituição imediata do produto sem ônus para a Administração</w:t>
            </w:r>
          </w:p>
        </w:tc>
      </w:tr>
      <w:tr w:rsidR="00713819" w14:paraId="144D5AD6" w14:textId="77777777" w:rsidTr="00713819">
        <w:tc>
          <w:tcPr>
            <w:tcW w:w="2070" w:type="dxa"/>
          </w:tcPr>
          <w:p w14:paraId="34549B10" w14:textId="5CE10268" w:rsidR="00675FF1" w:rsidRPr="00713819"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Defeito de fabricação</w:t>
            </w:r>
          </w:p>
        </w:tc>
        <w:tc>
          <w:tcPr>
            <w:tcW w:w="3395" w:type="dxa"/>
          </w:tcPr>
          <w:p w14:paraId="2CCD8DE7" w14:textId="7040AB19" w:rsidR="00675FF1" w:rsidRPr="00713819"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Produto apresenta defeito durante o período de garantia</w:t>
            </w:r>
          </w:p>
        </w:tc>
        <w:tc>
          <w:tcPr>
            <w:tcW w:w="1728" w:type="dxa"/>
          </w:tcPr>
          <w:p w14:paraId="64C9AFA2" w14:textId="5ACC5E20" w:rsidR="00675FF1" w:rsidRPr="00713819"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Contratada</w:t>
            </w:r>
          </w:p>
        </w:tc>
        <w:tc>
          <w:tcPr>
            <w:tcW w:w="2093" w:type="dxa"/>
          </w:tcPr>
          <w:p w14:paraId="2863B617" w14:textId="644E71BC" w:rsidR="00675FF1" w:rsidRPr="00713819"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Substituição do produto ou correção do serviço</w:t>
            </w:r>
          </w:p>
        </w:tc>
      </w:tr>
      <w:tr w:rsidR="00713819" w14:paraId="691C699F" w14:textId="77777777" w:rsidTr="00713819">
        <w:tc>
          <w:tcPr>
            <w:tcW w:w="2070" w:type="dxa"/>
          </w:tcPr>
          <w:p w14:paraId="76A28C58" w14:textId="28F0F8DF" w:rsidR="00675FF1" w:rsidRPr="00713819"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lastRenderedPageBreak/>
              <w:t>Atraso na execução dos serviços</w:t>
            </w:r>
          </w:p>
        </w:tc>
        <w:tc>
          <w:tcPr>
            <w:tcW w:w="3395" w:type="dxa"/>
          </w:tcPr>
          <w:p w14:paraId="54EF0C8B" w14:textId="4F45A09F" w:rsidR="00675FF1" w:rsidRPr="00713819"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Demora na realização de alinhamento, balanceamento, cambagem ou recapagem</w:t>
            </w:r>
          </w:p>
        </w:tc>
        <w:tc>
          <w:tcPr>
            <w:tcW w:w="1728" w:type="dxa"/>
          </w:tcPr>
          <w:p w14:paraId="71C12502" w14:textId="4BBD69E6" w:rsidR="00675FF1" w:rsidRPr="00713819"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Contratada</w:t>
            </w:r>
          </w:p>
        </w:tc>
        <w:tc>
          <w:tcPr>
            <w:tcW w:w="2093" w:type="dxa"/>
          </w:tcPr>
          <w:p w14:paraId="19B5A8E0" w14:textId="78D95E4E" w:rsidR="00675FF1" w:rsidRPr="00713819"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Aplicação de sanções administrativas conforme contrato</w:t>
            </w:r>
          </w:p>
        </w:tc>
      </w:tr>
      <w:tr w:rsidR="00713819" w14:paraId="28020733" w14:textId="77777777" w:rsidTr="00713819">
        <w:tc>
          <w:tcPr>
            <w:tcW w:w="2070" w:type="dxa"/>
          </w:tcPr>
          <w:p w14:paraId="020CE736" w14:textId="66BE327D" w:rsidR="00675FF1" w:rsidRPr="00713819"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Danos ao veículo durante o serviço</w:t>
            </w:r>
          </w:p>
        </w:tc>
        <w:tc>
          <w:tcPr>
            <w:tcW w:w="3395" w:type="dxa"/>
          </w:tcPr>
          <w:p w14:paraId="440EAC0D" w14:textId="4B9E8064" w:rsidR="00675FF1" w:rsidRPr="00713819"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Danos causados ao veículo durante execução dos serviços</w:t>
            </w:r>
          </w:p>
        </w:tc>
        <w:tc>
          <w:tcPr>
            <w:tcW w:w="1728" w:type="dxa"/>
          </w:tcPr>
          <w:p w14:paraId="01EB59BA" w14:textId="0BF8923C" w:rsidR="00675FF1" w:rsidRPr="00713819"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Contratada</w:t>
            </w:r>
          </w:p>
        </w:tc>
        <w:tc>
          <w:tcPr>
            <w:tcW w:w="2093" w:type="dxa"/>
          </w:tcPr>
          <w:p w14:paraId="3CDDE75F" w14:textId="266BB538" w:rsidR="00675FF1" w:rsidRPr="00713819"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Reparação do dano ou ressarcimento</w:t>
            </w:r>
          </w:p>
        </w:tc>
      </w:tr>
      <w:tr w:rsidR="00713819" w14:paraId="03F8CA18" w14:textId="77777777" w:rsidTr="00713819">
        <w:tc>
          <w:tcPr>
            <w:tcW w:w="2070" w:type="dxa"/>
          </w:tcPr>
          <w:p w14:paraId="70DAF848" w14:textId="5EB289D9" w:rsidR="00675FF1" w:rsidRPr="00713819"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Alteração de tributos ou legislação</w:t>
            </w:r>
          </w:p>
        </w:tc>
        <w:tc>
          <w:tcPr>
            <w:tcW w:w="3395" w:type="dxa"/>
          </w:tcPr>
          <w:p w14:paraId="1B73CA4F" w14:textId="26BFACB3" w:rsidR="00675FF1" w:rsidRPr="00713819"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Mudanças legais que impactem diretamente os custos do contrato</w:t>
            </w:r>
          </w:p>
        </w:tc>
        <w:tc>
          <w:tcPr>
            <w:tcW w:w="1728" w:type="dxa"/>
          </w:tcPr>
          <w:p w14:paraId="4424FEC2" w14:textId="6B4CC5AA" w:rsidR="00675FF1" w:rsidRPr="00713819"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Administração</w:t>
            </w:r>
          </w:p>
        </w:tc>
        <w:tc>
          <w:tcPr>
            <w:tcW w:w="2093" w:type="dxa"/>
          </w:tcPr>
          <w:p w14:paraId="5A4E2BF2" w14:textId="1291F706" w:rsidR="00675FF1" w:rsidRPr="00713819"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Possibilidade de reequilíbrio econômico-financeiro</w:t>
            </w:r>
          </w:p>
        </w:tc>
      </w:tr>
      <w:tr w:rsidR="00713819" w14:paraId="46CF5EEB" w14:textId="77777777" w:rsidTr="00713819">
        <w:tc>
          <w:tcPr>
            <w:tcW w:w="2070" w:type="dxa"/>
          </w:tcPr>
          <w:p w14:paraId="7A6DB2C3" w14:textId="1C0FE685" w:rsidR="00675FF1" w:rsidRPr="00713819"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Caso fortuito ou força maior</w:t>
            </w:r>
          </w:p>
        </w:tc>
        <w:tc>
          <w:tcPr>
            <w:tcW w:w="3395" w:type="dxa"/>
          </w:tcPr>
          <w:p w14:paraId="5D6FDDF2" w14:textId="46D1DBCB" w:rsidR="00675FF1" w:rsidRPr="00713819"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Eventos imprevisíveis que impeçam a execução do contrato</w:t>
            </w:r>
          </w:p>
        </w:tc>
        <w:tc>
          <w:tcPr>
            <w:tcW w:w="1728" w:type="dxa"/>
          </w:tcPr>
          <w:p w14:paraId="27A2778A" w14:textId="2C221399" w:rsidR="00675FF1" w:rsidRPr="00713819"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Compartilhado</w:t>
            </w:r>
          </w:p>
        </w:tc>
        <w:tc>
          <w:tcPr>
            <w:tcW w:w="2093" w:type="dxa"/>
          </w:tcPr>
          <w:p w14:paraId="1ED0AED2" w14:textId="022590C0" w:rsidR="00675FF1" w:rsidRPr="00713819"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Avaliação de prorrogação de prazo ou revisão contratual</w:t>
            </w:r>
          </w:p>
        </w:tc>
      </w:tr>
      <w:tr w:rsidR="00713819" w14:paraId="2F3538C1" w14:textId="77777777" w:rsidTr="00713819">
        <w:tc>
          <w:tcPr>
            <w:tcW w:w="2070" w:type="dxa"/>
          </w:tcPr>
          <w:p w14:paraId="1C7932CB" w14:textId="5A5EE380" w:rsidR="00675FF1" w:rsidRPr="00713819"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Atraso no pagamento</w:t>
            </w:r>
          </w:p>
        </w:tc>
        <w:tc>
          <w:tcPr>
            <w:tcW w:w="3395" w:type="dxa"/>
          </w:tcPr>
          <w:p w14:paraId="709E4BEB" w14:textId="70E4A37A" w:rsidR="00675FF1" w:rsidRPr="00713819"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Não pagamento no prazo contratual pela Administração</w:t>
            </w:r>
          </w:p>
        </w:tc>
        <w:tc>
          <w:tcPr>
            <w:tcW w:w="1728" w:type="dxa"/>
          </w:tcPr>
          <w:p w14:paraId="03D35CBA" w14:textId="3C9A4652" w:rsidR="00675FF1" w:rsidRPr="00713819"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Administração</w:t>
            </w:r>
          </w:p>
        </w:tc>
        <w:tc>
          <w:tcPr>
            <w:tcW w:w="2093" w:type="dxa"/>
          </w:tcPr>
          <w:p w14:paraId="5E9903D7" w14:textId="3815943B" w:rsidR="00675FF1" w:rsidRPr="00713819" w:rsidRDefault="00713819" w:rsidP="00F550F2">
            <w:pPr>
              <w:pStyle w:val="Ttulo"/>
              <w:spacing w:line="360" w:lineRule="auto"/>
              <w:ind w:right="114"/>
              <w:jc w:val="both"/>
              <w:rPr>
                <w:rFonts w:ascii="Cambria" w:hAnsi="Cambria"/>
                <w:b w:val="0"/>
                <w:bCs w:val="0"/>
                <w:color w:val="000000" w:themeColor="text1"/>
                <w:szCs w:val="24"/>
                <w:u w:val="none"/>
              </w:rPr>
            </w:pPr>
            <w:r w:rsidRPr="00713819">
              <w:rPr>
                <w:rFonts w:ascii="Cambria" w:hAnsi="Cambria"/>
                <w:b w:val="0"/>
                <w:bCs w:val="0"/>
                <w:color w:val="000000" w:themeColor="text1"/>
                <w:szCs w:val="24"/>
                <w:u w:val="none"/>
              </w:rPr>
              <w:t>Atualização monetária conforme legislação</w:t>
            </w:r>
          </w:p>
        </w:tc>
      </w:tr>
    </w:tbl>
    <w:p w14:paraId="18F6CB72" w14:textId="56FDB2B4" w:rsidR="00675FF1" w:rsidRDefault="00F550F2" w:rsidP="00F550F2">
      <w:pPr>
        <w:pStyle w:val="Ttulo"/>
        <w:numPr>
          <w:ilvl w:val="0"/>
          <w:numId w:val="14"/>
        </w:numPr>
        <w:shd w:val="clear" w:color="auto" w:fill="BFBFBF" w:themeFill="background1" w:themeFillShade="BF"/>
        <w:spacing w:before="240" w:line="360" w:lineRule="auto"/>
        <w:ind w:right="114"/>
        <w:jc w:val="both"/>
        <w:rPr>
          <w:rFonts w:ascii="Cambria" w:hAnsi="Cambria"/>
          <w:color w:val="000000" w:themeColor="text1"/>
          <w:szCs w:val="24"/>
          <w:u w:val="none"/>
        </w:rPr>
      </w:pPr>
      <w:r>
        <w:rPr>
          <w:rFonts w:ascii="Cambria" w:hAnsi="Cambria"/>
          <w:color w:val="000000" w:themeColor="text1"/>
          <w:szCs w:val="24"/>
          <w:u w:val="none"/>
        </w:rPr>
        <w:t>DISPOSIÇÕES FINAIS</w:t>
      </w:r>
    </w:p>
    <w:p w14:paraId="49D04E3A" w14:textId="0829E210" w:rsidR="00F550F2" w:rsidRPr="00F550F2" w:rsidRDefault="00F550F2" w:rsidP="00F550F2">
      <w:pPr>
        <w:pStyle w:val="Ttulo"/>
        <w:shd w:val="clear" w:color="auto" w:fill="FFFFFF" w:themeFill="background1"/>
        <w:spacing w:before="160" w:after="160" w:line="360" w:lineRule="auto"/>
        <w:ind w:left="59" w:right="114"/>
        <w:jc w:val="both"/>
        <w:rPr>
          <w:rFonts w:ascii="Cambria" w:hAnsi="Cambria"/>
          <w:b w:val="0"/>
          <w:bCs w:val="0"/>
          <w:color w:val="000000" w:themeColor="text1"/>
          <w:szCs w:val="24"/>
          <w:u w:val="none"/>
        </w:rPr>
      </w:pPr>
      <w:r w:rsidRPr="00F550F2">
        <w:rPr>
          <w:rFonts w:ascii="Cambria" w:hAnsi="Cambria"/>
          <w:b w:val="0"/>
          <w:bCs w:val="0"/>
          <w:color w:val="000000" w:themeColor="text1"/>
          <w:szCs w:val="24"/>
          <w:u w:val="none"/>
        </w:rPr>
        <w:t>A alocação de riscos prevista nesta matriz não exclui a responsabilidade das partes por obrigações legais, contratuais ou decorrentes de dolo ou culpa, nos termos da Lei nº 14.133/2021.</w:t>
      </w:r>
    </w:p>
    <w:sectPr w:rsidR="00F550F2" w:rsidRPr="00F550F2" w:rsidSect="002C1EEA">
      <w:headerReference w:type="default" r:id="rId104"/>
      <w:footerReference w:type="default" r:id="rId105"/>
      <w:pgSz w:w="11906" w:h="16838"/>
      <w:pgMar w:top="1417" w:right="991" w:bottom="1417" w:left="1560" w:header="283"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E69F17" w14:textId="77777777" w:rsidR="00A00D18" w:rsidRDefault="00A00D18" w:rsidP="00CD0DA8">
      <w:pPr>
        <w:spacing w:before="0" w:after="0" w:line="240" w:lineRule="auto"/>
      </w:pPr>
      <w:r>
        <w:separator/>
      </w:r>
    </w:p>
  </w:endnote>
  <w:endnote w:type="continuationSeparator" w:id="0">
    <w:p w14:paraId="6B483F28" w14:textId="77777777" w:rsidR="00A00D18" w:rsidRDefault="00A00D18"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Gadugi">
    <w:panose1 w:val="020B0502040204020203"/>
    <w:charset w:val="00"/>
    <w:family w:val="swiss"/>
    <w:pitch w:val="variable"/>
    <w:sig w:usb0="80000003" w:usb1="02000000" w:usb2="00003000" w:usb3="00000000" w:csb0="00000001" w:csb1="00000000"/>
  </w:font>
  <w:font w:name="Source Sans Pro">
    <w:charset w:val="00"/>
    <w:family w:val="swiss"/>
    <w:pitch w:val="variable"/>
    <w:sig w:usb0="600002F7" w:usb1="02000001" w:usb2="00000000" w:usb3="00000000" w:csb0="0000019F"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Gadugi" w:eastAsia="Gadugi" w:hAnsi="Gadugi" w:cs="Gadugi"/>
      </w:rPr>
      <w:id w:val="1119262574"/>
      <w:docPartObj>
        <w:docPartGallery w:val="Page Numbers (Top of Page)"/>
        <w:docPartUnique/>
      </w:docPartObj>
    </w:sdtPr>
    <w:sdtEndPr/>
    <w:sdtContent>
      <w:p w14:paraId="59BBD14A" w14:textId="77777777" w:rsidR="001C5084" w:rsidRDefault="001C5084" w:rsidP="0027392D">
        <w:pPr>
          <w:tabs>
            <w:tab w:val="center" w:pos="4252"/>
            <w:tab w:val="right" w:pos="8504"/>
          </w:tabs>
          <w:spacing w:line="276" w:lineRule="auto"/>
          <w:jc w:val="center"/>
          <w:rPr>
            <w:rFonts w:ascii="Cambria" w:eastAsia="Gadugi" w:hAnsi="Cambria" w:cs="Gadugi"/>
            <w:b/>
            <w:bCs/>
            <w:sz w:val="20"/>
            <w:szCs w:val="20"/>
          </w:rPr>
        </w:pPr>
      </w:p>
      <w:bookmarkStart w:id="69" w:name="_Hlk204258590" w:displacedByCustomXml="next"/>
      <w:sdt>
        <w:sdtPr>
          <w:rPr>
            <w:rFonts w:ascii="Source Sans Pro" w:hAnsi="Source Sans Pro"/>
          </w:rPr>
          <w:id w:val="1544709383"/>
          <w:docPartObj>
            <w:docPartGallery w:val="Page Numbers (Top of Page)"/>
            <w:docPartUnique/>
          </w:docPartObj>
        </w:sdtPr>
        <w:sdtEndPr>
          <w:rPr>
            <w:b/>
            <w:bCs/>
            <w:sz w:val="20"/>
            <w:szCs w:val="20"/>
          </w:rPr>
        </w:sdtEndPr>
        <w:sdtContent>
          <w:sdt>
            <w:sdtPr>
              <w:id w:val="-318569324"/>
              <w:docPartObj>
                <w:docPartGallery w:val="Page Numbers (Bottom of Page)"/>
                <w:docPartUnique/>
              </w:docPartObj>
            </w:sdtPr>
            <w:sdtEndPr/>
            <w:sdtContent>
              <w:sdt>
                <w:sdtPr>
                  <w:id w:val="-1769616900"/>
                  <w:docPartObj>
                    <w:docPartGallery w:val="Page Numbers (Top of Page)"/>
                    <w:docPartUnique/>
                  </w:docPartObj>
                </w:sdtPr>
                <w:sdtEndPr/>
                <w:sdtContent>
                  <w:p w14:paraId="1558EBF6" w14:textId="77777777" w:rsidR="001C5084" w:rsidRPr="002311DA" w:rsidRDefault="001C5084" w:rsidP="00064EFA">
                    <w:pPr>
                      <w:pStyle w:val="Rodap"/>
                      <w:jc w:val="center"/>
                      <w:rPr>
                        <w:rFonts w:ascii="Cambria" w:hAnsi="Cambria"/>
                        <w:b/>
                        <w:bCs/>
                        <w:sz w:val="20"/>
                        <w:szCs w:val="20"/>
                      </w:rPr>
                    </w:pPr>
                    <w:r w:rsidRPr="002311DA">
                      <w:rPr>
                        <w:rFonts w:ascii="Cambria" w:hAnsi="Cambria"/>
                        <w:sz w:val="20"/>
                        <w:szCs w:val="20"/>
                      </w:rPr>
                      <w:t xml:space="preserve">Página </w:t>
                    </w:r>
                    <w:r w:rsidRPr="002311DA">
                      <w:rPr>
                        <w:rFonts w:ascii="Cambria" w:hAnsi="Cambria"/>
                        <w:b/>
                        <w:bCs/>
                        <w:sz w:val="20"/>
                        <w:szCs w:val="20"/>
                      </w:rPr>
                      <w:fldChar w:fldCharType="begin"/>
                    </w:r>
                    <w:r w:rsidRPr="002311DA">
                      <w:rPr>
                        <w:rFonts w:ascii="Cambria" w:hAnsi="Cambria"/>
                        <w:b/>
                        <w:bCs/>
                        <w:sz w:val="20"/>
                        <w:szCs w:val="20"/>
                      </w:rPr>
                      <w:instrText>PAGE</w:instrText>
                    </w:r>
                    <w:r w:rsidRPr="002311DA">
                      <w:rPr>
                        <w:rFonts w:ascii="Cambria" w:hAnsi="Cambria"/>
                        <w:b/>
                        <w:bCs/>
                        <w:sz w:val="20"/>
                        <w:szCs w:val="20"/>
                      </w:rPr>
                      <w:fldChar w:fldCharType="separate"/>
                    </w:r>
                    <w:r>
                      <w:rPr>
                        <w:rFonts w:ascii="Cambria" w:hAnsi="Cambria"/>
                        <w:b/>
                        <w:bCs/>
                        <w:sz w:val="20"/>
                        <w:szCs w:val="20"/>
                      </w:rPr>
                      <w:t>1</w:t>
                    </w:r>
                    <w:r w:rsidRPr="002311DA">
                      <w:rPr>
                        <w:rFonts w:ascii="Cambria" w:hAnsi="Cambria"/>
                        <w:b/>
                        <w:bCs/>
                        <w:sz w:val="20"/>
                        <w:szCs w:val="20"/>
                      </w:rPr>
                      <w:fldChar w:fldCharType="end"/>
                    </w:r>
                    <w:r w:rsidRPr="002311DA">
                      <w:rPr>
                        <w:rFonts w:ascii="Cambria" w:hAnsi="Cambria"/>
                        <w:sz w:val="20"/>
                        <w:szCs w:val="20"/>
                      </w:rPr>
                      <w:t xml:space="preserve"> de </w:t>
                    </w:r>
                    <w:r w:rsidRPr="002311DA">
                      <w:rPr>
                        <w:rFonts w:ascii="Cambria" w:hAnsi="Cambria"/>
                        <w:b/>
                        <w:bCs/>
                        <w:sz w:val="20"/>
                        <w:szCs w:val="20"/>
                      </w:rPr>
                      <w:fldChar w:fldCharType="begin"/>
                    </w:r>
                    <w:r w:rsidRPr="002311DA">
                      <w:rPr>
                        <w:rFonts w:ascii="Cambria" w:hAnsi="Cambria"/>
                        <w:b/>
                        <w:bCs/>
                        <w:sz w:val="20"/>
                        <w:szCs w:val="20"/>
                      </w:rPr>
                      <w:instrText>NUMPAGES</w:instrText>
                    </w:r>
                    <w:r w:rsidRPr="002311DA">
                      <w:rPr>
                        <w:rFonts w:ascii="Cambria" w:hAnsi="Cambria"/>
                        <w:b/>
                        <w:bCs/>
                        <w:sz w:val="20"/>
                        <w:szCs w:val="20"/>
                      </w:rPr>
                      <w:fldChar w:fldCharType="separate"/>
                    </w:r>
                    <w:r>
                      <w:rPr>
                        <w:rFonts w:ascii="Cambria" w:hAnsi="Cambria"/>
                        <w:b/>
                        <w:bCs/>
                        <w:sz w:val="20"/>
                        <w:szCs w:val="20"/>
                      </w:rPr>
                      <w:t>141</w:t>
                    </w:r>
                    <w:r w:rsidRPr="002311DA">
                      <w:rPr>
                        <w:rFonts w:ascii="Cambria" w:hAnsi="Cambria"/>
                        <w:b/>
                        <w:bCs/>
                        <w:sz w:val="20"/>
                        <w:szCs w:val="20"/>
                      </w:rPr>
                      <w:fldChar w:fldCharType="end"/>
                    </w:r>
                  </w:p>
                  <w:sdt>
                    <w:sdtPr>
                      <w:rPr>
                        <w:sz w:val="20"/>
                        <w:szCs w:val="20"/>
                      </w:rPr>
                      <w:id w:val="98068904"/>
                      <w:docPartObj>
                        <w:docPartGallery w:val="Page Numbers (Bottom of Page)"/>
                        <w:docPartUnique/>
                      </w:docPartObj>
                    </w:sdtPr>
                    <w:sdtEndPr>
                      <w:rPr>
                        <w:rFonts w:ascii="Cambria" w:hAnsi="Cambria"/>
                      </w:rPr>
                    </w:sdtEndPr>
                    <w:sdtContent>
                      <w:sdt>
                        <w:sdtPr>
                          <w:rPr>
                            <w:rFonts w:ascii="Cambria" w:hAnsi="Cambria"/>
                            <w:sz w:val="20"/>
                            <w:szCs w:val="20"/>
                          </w:rPr>
                          <w:id w:val="-1233688513"/>
                          <w:docPartObj>
                            <w:docPartGallery w:val="Page Numbers (Top of Page)"/>
                            <w:docPartUnique/>
                          </w:docPartObj>
                        </w:sdtPr>
                        <w:sdtEndPr/>
                        <w:sdtContent>
                          <w:p w14:paraId="0F60FB4F" w14:textId="77777777" w:rsidR="001C5084" w:rsidRPr="002311DA" w:rsidRDefault="001C5084" w:rsidP="00064EFA">
                            <w:pPr>
                              <w:pStyle w:val="Rodap"/>
                              <w:jc w:val="center"/>
                              <w:rPr>
                                <w:rFonts w:ascii="Cambria" w:hAnsi="Cambria"/>
                                <w:b/>
                                <w:bCs/>
                                <w:sz w:val="20"/>
                                <w:szCs w:val="20"/>
                              </w:rPr>
                            </w:pPr>
                            <w:r w:rsidRPr="002311DA">
                              <w:rPr>
                                <w:rFonts w:ascii="Cambria" w:hAnsi="Cambria"/>
                                <w:b/>
                                <w:bCs/>
                                <w:sz w:val="20"/>
                                <w:szCs w:val="20"/>
                              </w:rPr>
                              <w:t>PREFEITURA MUNICIPAL DE PIRACANJUBA</w:t>
                            </w:r>
                          </w:p>
                        </w:sdtContent>
                      </w:sdt>
                    </w:sdtContent>
                  </w:sdt>
                  <w:p w14:paraId="1695CF5B" w14:textId="77777777" w:rsidR="001C5084" w:rsidRPr="00064EFA" w:rsidRDefault="001C5084" w:rsidP="00064EFA">
                    <w:pPr>
                      <w:pStyle w:val="Rodap"/>
                      <w:jc w:val="center"/>
                      <w:rPr>
                        <w:rFonts w:ascii="Cambria" w:hAnsi="Cambria" w:cs="Tahoma"/>
                        <w:sz w:val="20"/>
                        <w:szCs w:val="20"/>
                      </w:rPr>
                    </w:pPr>
                    <w:r w:rsidRPr="002311DA">
                      <w:rPr>
                        <w:rFonts w:ascii="Cambria" w:hAnsi="Cambria" w:cs="Tahoma"/>
                        <w:sz w:val="20"/>
                        <w:szCs w:val="20"/>
                      </w:rPr>
                      <w:t>Praça Wilson Eloy Pimenta, R. Piracanjuba, 100, Cep: 75.640-103, Centro – Piracanjuba, Goiás</w:t>
                    </w:r>
                  </w:p>
                </w:sdtContent>
              </w:sdt>
            </w:sdtContent>
          </w:sdt>
        </w:sdtContent>
      </w:sdt>
    </w:sdtContent>
  </w:sdt>
  <w:bookmarkEnd w:id="69" w:displacedByCustomXml="prev"/>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E04D3" w14:textId="77777777" w:rsidR="0068528D" w:rsidRDefault="0068528D">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Gadugi" w:eastAsia="Gadugi" w:hAnsi="Gadugi" w:cs="Gadugi"/>
      </w:rPr>
      <w:id w:val="-406460919"/>
      <w:docPartObj>
        <w:docPartGallery w:val="Page Numbers (Top of Page)"/>
        <w:docPartUnique/>
      </w:docPartObj>
    </w:sdtPr>
    <w:sdtEndPr/>
    <w:sdtContent>
      <w:p w14:paraId="1DE7EF34" w14:textId="77777777" w:rsidR="0068528D" w:rsidRDefault="0068528D" w:rsidP="0027392D">
        <w:pPr>
          <w:tabs>
            <w:tab w:val="center" w:pos="4252"/>
            <w:tab w:val="right" w:pos="8504"/>
          </w:tabs>
          <w:spacing w:line="276" w:lineRule="auto"/>
          <w:jc w:val="center"/>
          <w:rPr>
            <w:rFonts w:ascii="Cambria" w:eastAsia="Gadugi" w:hAnsi="Cambria" w:cs="Gadugi"/>
            <w:b/>
            <w:bCs/>
            <w:sz w:val="20"/>
            <w:szCs w:val="20"/>
          </w:rPr>
        </w:pPr>
      </w:p>
      <w:sdt>
        <w:sdtPr>
          <w:rPr>
            <w:rFonts w:ascii="Source Sans Pro" w:hAnsi="Source Sans Pro"/>
          </w:rPr>
          <w:id w:val="1695427717"/>
          <w:docPartObj>
            <w:docPartGallery w:val="Page Numbers (Top of Page)"/>
            <w:docPartUnique/>
          </w:docPartObj>
        </w:sdtPr>
        <w:sdtEndPr>
          <w:rPr>
            <w:b/>
            <w:bCs/>
            <w:sz w:val="20"/>
            <w:szCs w:val="20"/>
          </w:rPr>
        </w:sdtEndPr>
        <w:sdtContent>
          <w:sdt>
            <w:sdtPr>
              <w:id w:val="860326250"/>
              <w:docPartObj>
                <w:docPartGallery w:val="Page Numbers (Bottom of Page)"/>
                <w:docPartUnique/>
              </w:docPartObj>
            </w:sdtPr>
            <w:sdtEndPr/>
            <w:sdtContent>
              <w:sdt>
                <w:sdtPr>
                  <w:id w:val="-224765024"/>
                  <w:docPartObj>
                    <w:docPartGallery w:val="Page Numbers (Top of Page)"/>
                    <w:docPartUnique/>
                  </w:docPartObj>
                </w:sdtPr>
                <w:sdtEndPr/>
                <w:sdtContent>
                  <w:p w14:paraId="65D053B0" w14:textId="77777777" w:rsidR="0068528D" w:rsidRPr="002311DA" w:rsidRDefault="0068528D" w:rsidP="00064EFA">
                    <w:pPr>
                      <w:pStyle w:val="Rodap"/>
                      <w:jc w:val="center"/>
                      <w:rPr>
                        <w:rFonts w:ascii="Cambria" w:hAnsi="Cambria"/>
                        <w:b/>
                        <w:bCs/>
                        <w:sz w:val="20"/>
                        <w:szCs w:val="20"/>
                      </w:rPr>
                    </w:pPr>
                    <w:r w:rsidRPr="002311DA">
                      <w:rPr>
                        <w:rFonts w:ascii="Cambria" w:hAnsi="Cambria"/>
                        <w:sz w:val="20"/>
                        <w:szCs w:val="20"/>
                      </w:rPr>
                      <w:t xml:space="preserve">Página </w:t>
                    </w:r>
                    <w:r w:rsidRPr="002311DA">
                      <w:rPr>
                        <w:rFonts w:ascii="Cambria" w:hAnsi="Cambria"/>
                        <w:b/>
                        <w:bCs/>
                        <w:sz w:val="20"/>
                        <w:szCs w:val="20"/>
                      </w:rPr>
                      <w:fldChar w:fldCharType="begin"/>
                    </w:r>
                    <w:r w:rsidRPr="002311DA">
                      <w:rPr>
                        <w:rFonts w:ascii="Cambria" w:hAnsi="Cambria"/>
                        <w:b/>
                        <w:bCs/>
                        <w:sz w:val="20"/>
                        <w:szCs w:val="20"/>
                      </w:rPr>
                      <w:instrText>PAGE</w:instrText>
                    </w:r>
                    <w:r w:rsidRPr="002311DA">
                      <w:rPr>
                        <w:rFonts w:ascii="Cambria" w:hAnsi="Cambria"/>
                        <w:b/>
                        <w:bCs/>
                        <w:sz w:val="20"/>
                        <w:szCs w:val="20"/>
                      </w:rPr>
                      <w:fldChar w:fldCharType="separate"/>
                    </w:r>
                    <w:r>
                      <w:rPr>
                        <w:rFonts w:ascii="Cambria" w:hAnsi="Cambria"/>
                        <w:b/>
                        <w:bCs/>
                        <w:sz w:val="20"/>
                        <w:szCs w:val="20"/>
                      </w:rPr>
                      <w:t>1</w:t>
                    </w:r>
                    <w:r w:rsidRPr="002311DA">
                      <w:rPr>
                        <w:rFonts w:ascii="Cambria" w:hAnsi="Cambria"/>
                        <w:b/>
                        <w:bCs/>
                        <w:sz w:val="20"/>
                        <w:szCs w:val="20"/>
                      </w:rPr>
                      <w:fldChar w:fldCharType="end"/>
                    </w:r>
                    <w:r w:rsidRPr="002311DA">
                      <w:rPr>
                        <w:rFonts w:ascii="Cambria" w:hAnsi="Cambria"/>
                        <w:sz w:val="20"/>
                        <w:szCs w:val="20"/>
                      </w:rPr>
                      <w:t xml:space="preserve"> de </w:t>
                    </w:r>
                    <w:r w:rsidRPr="002311DA">
                      <w:rPr>
                        <w:rFonts w:ascii="Cambria" w:hAnsi="Cambria"/>
                        <w:b/>
                        <w:bCs/>
                        <w:sz w:val="20"/>
                        <w:szCs w:val="20"/>
                      </w:rPr>
                      <w:fldChar w:fldCharType="begin"/>
                    </w:r>
                    <w:r w:rsidRPr="002311DA">
                      <w:rPr>
                        <w:rFonts w:ascii="Cambria" w:hAnsi="Cambria"/>
                        <w:b/>
                        <w:bCs/>
                        <w:sz w:val="20"/>
                        <w:szCs w:val="20"/>
                      </w:rPr>
                      <w:instrText>NUMPAGES</w:instrText>
                    </w:r>
                    <w:r w:rsidRPr="002311DA">
                      <w:rPr>
                        <w:rFonts w:ascii="Cambria" w:hAnsi="Cambria"/>
                        <w:b/>
                        <w:bCs/>
                        <w:sz w:val="20"/>
                        <w:szCs w:val="20"/>
                      </w:rPr>
                      <w:fldChar w:fldCharType="separate"/>
                    </w:r>
                    <w:r>
                      <w:rPr>
                        <w:rFonts w:ascii="Cambria" w:hAnsi="Cambria"/>
                        <w:b/>
                        <w:bCs/>
                        <w:sz w:val="20"/>
                        <w:szCs w:val="20"/>
                      </w:rPr>
                      <w:t>141</w:t>
                    </w:r>
                    <w:r w:rsidRPr="002311DA">
                      <w:rPr>
                        <w:rFonts w:ascii="Cambria" w:hAnsi="Cambria"/>
                        <w:b/>
                        <w:bCs/>
                        <w:sz w:val="20"/>
                        <w:szCs w:val="20"/>
                      </w:rPr>
                      <w:fldChar w:fldCharType="end"/>
                    </w:r>
                  </w:p>
                  <w:sdt>
                    <w:sdtPr>
                      <w:rPr>
                        <w:sz w:val="20"/>
                        <w:szCs w:val="20"/>
                      </w:rPr>
                      <w:id w:val="1508795683"/>
                      <w:docPartObj>
                        <w:docPartGallery w:val="Page Numbers (Bottom of Page)"/>
                        <w:docPartUnique/>
                      </w:docPartObj>
                    </w:sdtPr>
                    <w:sdtEndPr>
                      <w:rPr>
                        <w:rFonts w:ascii="Cambria" w:hAnsi="Cambria"/>
                      </w:rPr>
                    </w:sdtEndPr>
                    <w:sdtContent>
                      <w:sdt>
                        <w:sdtPr>
                          <w:rPr>
                            <w:rFonts w:ascii="Cambria" w:hAnsi="Cambria"/>
                            <w:sz w:val="20"/>
                            <w:szCs w:val="20"/>
                          </w:rPr>
                          <w:id w:val="1394697166"/>
                          <w:docPartObj>
                            <w:docPartGallery w:val="Page Numbers (Top of Page)"/>
                            <w:docPartUnique/>
                          </w:docPartObj>
                        </w:sdtPr>
                        <w:sdtEndPr/>
                        <w:sdtContent>
                          <w:p w14:paraId="042770D1" w14:textId="77777777" w:rsidR="0068528D" w:rsidRPr="002311DA" w:rsidRDefault="0068528D" w:rsidP="00064EFA">
                            <w:pPr>
                              <w:pStyle w:val="Rodap"/>
                              <w:jc w:val="center"/>
                              <w:rPr>
                                <w:rFonts w:ascii="Cambria" w:hAnsi="Cambria"/>
                                <w:b/>
                                <w:bCs/>
                                <w:sz w:val="20"/>
                                <w:szCs w:val="20"/>
                              </w:rPr>
                            </w:pPr>
                            <w:r w:rsidRPr="002311DA">
                              <w:rPr>
                                <w:rFonts w:ascii="Cambria" w:hAnsi="Cambria"/>
                                <w:b/>
                                <w:bCs/>
                                <w:sz w:val="20"/>
                                <w:szCs w:val="20"/>
                              </w:rPr>
                              <w:t>PREFEITURA MUNICIPAL DE PIRACANJUBA</w:t>
                            </w:r>
                          </w:p>
                        </w:sdtContent>
                      </w:sdt>
                    </w:sdtContent>
                  </w:sdt>
                  <w:p w14:paraId="781FA849" w14:textId="77777777" w:rsidR="0068528D" w:rsidRPr="00064EFA" w:rsidRDefault="0068528D" w:rsidP="00064EFA">
                    <w:pPr>
                      <w:pStyle w:val="Rodap"/>
                      <w:jc w:val="center"/>
                      <w:rPr>
                        <w:rFonts w:ascii="Cambria" w:hAnsi="Cambria" w:cs="Tahoma"/>
                        <w:sz w:val="20"/>
                        <w:szCs w:val="20"/>
                      </w:rPr>
                    </w:pPr>
                    <w:r w:rsidRPr="002311DA">
                      <w:rPr>
                        <w:rFonts w:ascii="Cambria" w:hAnsi="Cambria" w:cs="Tahoma"/>
                        <w:sz w:val="20"/>
                        <w:szCs w:val="20"/>
                      </w:rPr>
                      <w:t>Praça Wilson Eloy Pimenta, R. Piracanjuba, 100, Cep: 75.640-103, Centro – Piracanjuba, Goiás</w:t>
                    </w:r>
                  </w:p>
                </w:sdtContent>
              </w:sdt>
            </w:sdtContent>
          </w:sdt>
        </w:sdtContent>
      </w:sdt>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9B86D4" w14:textId="77777777" w:rsidR="0068528D" w:rsidRDefault="0068528D">
    <w:pPr>
      <w:pStyle w:val="Rodap"/>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sz w:val="20"/>
        <w:szCs w:val="20"/>
      </w:rPr>
    </w:sdtEndPr>
    <w:sdtContent>
      <w:sdt>
        <w:sdtPr>
          <w:rPr>
            <w:rFonts w:ascii="Cambria" w:hAnsi="Cambria"/>
            <w:sz w:val="20"/>
            <w:szCs w:val="20"/>
          </w:rPr>
          <w:id w:val="1728636285"/>
          <w:docPartObj>
            <w:docPartGallery w:val="Page Numbers (Top of Page)"/>
            <w:docPartUnique/>
          </w:docPartObj>
        </w:sdtPr>
        <w:sdtEndPr/>
        <w:sdtContent>
          <w:p w14:paraId="19D6C165" w14:textId="77777777" w:rsidR="00EA3F32" w:rsidRPr="00506A58" w:rsidRDefault="00EA3F32">
            <w:pPr>
              <w:pStyle w:val="Rodap"/>
              <w:jc w:val="center"/>
              <w:rPr>
                <w:rFonts w:ascii="Cambria" w:hAnsi="Cambria"/>
                <w:b/>
                <w:bCs/>
                <w:sz w:val="20"/>
                <w:szCs w:val="20"/>
              </w:rPr>
            </w:pPr>
            <w:r w:rsidRPr="00506A58">
              <w:rPr>
                <w:rFonts w:ascii="Cambria" w:hAnsi="Cambria"/>
                <w:sz w:val="20"/>
                <w:szCs w:val="20"/>
              </w:rPr>
              <w:t xml:space="preserve">Página </w:t>
            </w:r>
            <w:r w:rsidRPr="00506A58">
              <w:rPr>
                <w:rFonts w:ascii="Cambria" w:hAnsi="Cambria"/>
                <w:b/>
                <w:bCs/>
                <w:sz w:val="20"/>
                <w:szCs w:val="20"/>
              </w:rPr>
              <w:fldChar w:fldCharType="begin"/>
            </w:r>
            <w:r w:rsidRPr="00506A58">
              <w:rPr>
                <w:rFonts w:ascii="Cambria" w:hAnsi="Cambria"/>
                <w:b/>
                <w:bCs/>
                <w:sz w:val="20"/>
                <w:szCs w:val="20"/>
              </w:rPr>
              <w:instrText>PAGE</w:instrText>
            </w:r>
            <w:r w:rsidRPr="00506A58">
              <w:rPr>
                <w:rFonts w:ascii="Cambria" w:hAnsi="Cambria"/>
                <w:b/>
                <w:bCs/>
                <w:sz w:val="20"/>
                <w:szCs w:val="20"/>
              </w:rPr>
              <w:fldChar w:fldCharType="separate"/>
            </w:r>
            <w:r w:rsidRPr="00506A58">
              <w:rPr>
                <w:rFonts w:ascii="Cambria" w:hAnsi="Cambria"/>
                <w:b/>
                <w:bCs/>
                <w:noProof/>
                <w:sz w:val="20"/>
                <w:szCs w:val="20"/>
              </w:rPr>
              <w:t>5</w:t>
            </w:r>
            <w:r w:rsidRPr="00506A58">
              <w:rPr>
                <w:rFonts w:ascii="Cambria" w:hAnsi="Cambria"/>
                <w:b/>
                <w:bCs/>
                <w:sz w:val="20"/>
                <w:szCs w:val="20"/>
              </w:rPr>
              <w:fldChar w:fldCharType="end"/>
            </w:r>
            <w:r w:rsidRPr="00506A58">
              <w:rPr>
                <w:rFonts w:ascii="Cambria" w:hAnsi="Cambria"/>
                <w:sz w:val="20"/>
                <w:szCs w:val="20"/>
              </w:rPr>
              <w:t xml:space="preserve"> de </w:t>
            </w:r>
            <w:r w:rsidRPr="00506A58">
              <w:rPr>
                <w:rFonts w:ascii="Cambria" w:hAnsi="Cambria"/>
                <w:b/>
                <w:bCs/>
                <w:sz w:val="20"/>
                <w:szCs w:val="20"/>
              </w:rPr>
              <w:fldChar w:fldCharType="begin"/>
            </w:r>
            <w:r w:rsidRPr="00506A58">
              <w:rPr>
                <w:rFonts w:ascii="Cambria" w:hAnsi="Cambria"/>
                <w:b/>
                <w:bCs/>
                <w:sz w:val="20"/>
                <w:szCs w:val="20"/>
              </w:rPr>
              <w:instrText>NUMPAGES</w:instrText>
            </w:r>
            <w:r w:rsidRPr="00506A58">
              <w:rPr>
                <w:rFonts w:ascii="Cambria" w:hAnsi="Cambria"/>
                <w:b/>
                <w:bCs/>
                <w:sz w:val="20"/>
                <w:szCs w:val="20"/>
              </w:rPr>
              <w:fldChar w:fldCharType="separate"/>
            </w:r>
            <w:r w:rsidRPr="00506A58">
              <w:rPr>
                <w:rFonts w:ascii="Cambria" w:hAnsi="Cambria"/>
                <w:b/>
                <w:bCs/>
                <w:noProof/>
                <w:sz w:val="20"/>
                <w:szCs w:val="20"/>
              </w:rPr>
              <w:t>43</w:t>
            </w:r>
            <w:r w:rsidRPr="00506A58">
              <w:rPr>
                <w:rFonts w:ascii="Cambria" w:hAnsi="Cambria"/>
                <w:b/>
                <w:bCs/>
                <w:sz w:val="20"/>
                <w:szCs w:val="20"/>
              </w:rPr>
              <w:fldChar w:fldCharType="end"/>
            </w:r>
          </w:p>
          <w:p w14:paraId="75185EEE" w14:textId="701F4926" w:rsidR="00EA3F32" w:rsidRPr="00506A58" w:rsidRDefault="00EA3F32">
            <w:pPr>
              <w:pStyle w:val="Rodap"/>
              <w:jc w:val="center"/>
              <w:rPr>
                <w:rFonts w:ascii="Cambria" w:hAnsi="Cambria"/>
                <w:sz w:val="20"/>
                <w:szCs w:val="20"/>
              </w:rPr>
            </w:pPr>
            <w:r w:rsidRPr="00506A58">
              <w:rPr>
                <w:rFonts w:ascii="Cambria" w:hAnsi="Cambria"/>
                <w:b/>
                <w:bCs/>
                <w:sz w:val="20"/>
                <w:szCs w:val="20"/>
              </w:rPr>
              <w:t>PREFEITURA MUNICIPAL DE PIRACANJUBA</w:t>
            </w:r>
          </w:p>
        </w:sdtContent>
      </w:sdt>
    </w:sdtContent>
  </w:sdt>
  <w:p w14:paraId="4A7660FC" w14:textId="77777777" w:rsidR="00EA3F32" w:rsidRPr="00506A58" w:rsidRDefault="00EA3F32" w:rsidP="001630BE">
    <w:pPr>
      <w:pStyle w:val="Rodap"/>
      <w:jc w:val="center"/>
      <w:rPr>
        <w:rFonts w:ascii="Cambria" w:hAnsi="Cambria" w:cs="Tahoma"/>
        <w:sz w:val="20"/>
        <w:szCs w:val="20"/>
      </w:rPr>
    </w:pPr>
    <w:r w:rsidRPr="00506A58">
      <w:rPr>
        <w:rFonts w:ascii="Cambria" w:hAnsi="Cambria" w:cs="Tahoma"/>
        <w:sz w:val="20"/>
        <w:szCs w:val="20"/>
      </w:rPr>
      <w:t>Praça Wilson Eloy Pimenta, R. Piracanjuba, 100, Cep: 75.640-103, Centro – Piracanjuba, Goiás</w:t>
    </w:r>
  </w:p>
  <w:p w14:paraId="5EF583BE" w14:textId="5B69636E" w:rsidR="00EA3F32" w:rsidRPr="0004113B" w:rsidRDefault="00EA3F32"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0C4316" w14:textId="77777777" w:rsidR="00A00D18" w:rsidRDefault="00A00D18" w:rsidP="00CD0DA8">
      <w:pPr>
        <w:spacing w:before="0" w:after="0" w:line="240" w:lineRule="auto"/>
      </w:pPr>
      <w:r>
        <w:separator/>
      </w:r>
    </w:p>
  </w:footnote>
  <w:footnote w:type="continuationSeparator" w:id="0">
    <w:p w14:paraId="2F07F270" w14:textId="77777777" w:rsidR="00A00D18" w:rsidRDefault="00A00D18"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2AD9BC" w14:textId="77777777" w:rsidR="001C5084" w:rsidRDefault="00AC620F">
    <w:pPr>
      <w:pStyle w:val="Cabealho"/>
    </w:pPr>
    <w:r>
      <w:rPr>
        <w:noProof/>
      </w:rPr>
      <w:pict w14:anchorId="290328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59672079" o:spid="_x0000_s1025" type="#_x0000_t75" style="position:absolute;left:0;text-align:left;margin-left:0;margin-top:0;width:595.4pt;height:842.15pt;z-index:-251659776;mso-position-horizontal:center;mso-position-horizontal-relative:margin;mso-position-vertical:center;mso-position-vertical-relative:margin" o:allowincell="f">
          <v:imagedata r:id="rId1" o:title="PRETO E BRANCO"/>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57764" w14:textId="77777777" w:rsidR="001C5084" w:rsidRDefault="00AC620F">
    <w:pPr>
      <w:pStyle w:val="Cabealho"/>
    </w:pPr>
    <w:r>
      <w:rPr>
        <w:noProof/>
      </w:rPr>
      <w:pict w14:anchorId="4295D0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59672080" o:spid="_x0000_s1026" type="#_x0000_t75" style="position:absolute;left:0;text-align:left;margin-left:0;margin-top:0;width:595.4pt;height:842.15pt;z-index:-251658752;mso-position-horizontal:center;mso-position-horizontal-relative:margin;mso-position-vertical:center;mso-position-vertical-relative:margin" o:allowincell="f">
          <v:imagedata r:id="rId1" o:title="PRETO E BRANCO"/>
          <w10:wrap anchorx="margin" anchory="margin"/>
        </v:shape>
      </w:pict>
    </w:r>
    <w:r w:rsidR="001C5084">
      <w:rPr>
        <w:noProof/>
      </w:rPr>
      <w:drawing>
        <wp:anchor distT="0" distB="0" distL="114300" distR="114300" simplePos="0" relativeHeight="251654656" behindDoc="0" locked="0" layoutInCell="1" allowOverlap="1" wp14:anchorId="5846E331" wp14:editId="3286A2B9">
          <wp:simplePos x="0" y="0"/>
          <wp:positionH relativeFrom="column">
            <wp:posOffset>1205865</wp:posOffset>
          </wp:positionH>
          <wp:positionV relativeFrom="paragraph">
            <wp:posOffset>-87630</wp:posOffset>
          </wp:positionV>
          <wp:extent cx="2990850" cy="1002030"/>
          <wp:effectExtent l="0" t="0" r="0" b="7620"/>
          <wp:wrapTopAndBottom/>
          <wp:docPr id="208311630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858901" name="Imagem 1557858901"/>
                  <pic:cNvPicPr/>
                </pic:nvPicPr>
                <pic:blipFill rotWithShape="1">
                  <a:blip r:embed="rId2">
                    <a:extLst>
                      <a:ext uri="{28A0092B-C50C-407E-A947-70E740481C1C}">
                        <a14:useLocalDpi xmlns:a14="http://schemas.microsoft.com/office/drawing/2010/main" val="0"/>
                      </a:ext>
                    </a:extLst>
                  </a:blip>
                  <a:srcRect r="40544"/>
                  <a:stretch/>
                </pic:blipFill>
                <pic:spPr bwMode="auto">
                  <a:xfrm>
                    <a:off x="0" y="0"/>
                    <a:ext cx="2990850" cy="10020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18BD7F" w14:textId="77777777" w:rsidR="001C5084" w:rsidRDefault="00AC620F">
    <w:pPr>
      <w:pStyle w:val="Cabealho"/>
    </w:pPr>
    <w:r>
      <w:rPr>
        <w:noProof/>
      </w:rPr>
      <w:pict w14:anchorId="261699D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59672078" o:spid="_x0000_s1027" type="#_x0000_t75" style="position:absolute;left:0;text-align:left;margin-left:0;margin-top:0;width:595.4pt;height:842.15pt;z-index:-251657728;mso-position-horizontal:center;mso-position-horizontal-relative:margin;mso-position-vertical:center;mso-position-vertical-relative:margin" o:allowincell="f">
          <v:imagedata r:id="rId1" o:title="PRETO E BRANCO"/>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86EF8" w14:textId="77777777" w:rsidR="0068528D" w:rsidRDefault="00AC620F">
    <w:pPr>
      <w:pStyle w:val="Cabealho"/>
    </w:pPr>
    <w:r>
      <w:rPr>
        <w:noProof/>
      </w:rPr>
      <w:pict w14:anchorId="66B3664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0;margin-top:0;width:595.4pt;height:842.15pt;z-index:-251656704;mso-position-horizontal:center;mso-position-horizontal-relative:margin;mso-position-vertical:center;mso-position-vertical-relative:margin" o:allowincell="f">
          <v:imagedata r:id="rId1" o:title="PRETO E BRANCO"/>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3E0CF5" w14:textId="77777777" w:rsidR="0068528D" w:rsidRDefault="00AC620F">
    <w:pPr>
      <w:pStyle w:val="Cabealho"/>
    </w:pPr>
    <w:r>
      <w:rPr>
        <w:noProof/>
      </w:rPr>
      <w:pict w14:anchorId="0298C1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0;text-align:left;margin-left:0;margin-top:0;width:595.4pt;height:842.15pt;z-index:-251654656;mso-position-horizontal:center;mso-position-horizontal-relative:margin;mso-position-vertical:center;mso-position-vertical-relative:margin" o:allowincell="f">
          <v:imagedata r:id="rId1" o:title="PRETO E BRANCO"/>
          <w10:wrap anchorx="margin" anchory="margin"/>
        </v:shape>
      </w:pict>
    </w:r>
    <w:r w:rsidR="0068528D">
      <w:rPr>
        <w:noProof/>
      </w:rPr>
      <w:drawing>
        <wp:anchor distT="0" distB="0" distL="114300" distR="114300" simplePos="0" relativeHeight="251655680" behindDoc="0" locked="0" layoutInCell="1" allowOverlap="1" wp14:anchorId="0CD43B21" wp14:editId="44ED17FC">
          <wp:simplePos x="0" y="0"/>
          <wp:positionH relativeFrom="column">
            <wp:posOffset>1205865</wp:posOffset>
          </wp:positionH>
          <wp:positionV relativeFrom="paragraph">
            <wp:posOffset>-87630</wp:posOffset>
          </wp:positionV>
          <wp:extent cx="2990850" cy="1002030"/>
          <wp:effectExtent l="0" t="0" r="0" b="7620"/>
          <wp:wrapTopAndBottom/>
          <wp:docPr id="34186470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858901" name="Imagem 1557858901"/>
                  <pic:cNvPicPr/>
                </pic:nvPicPr>
                <pic:blipFill rotWithShape="1">
                  <a:blip r:embed="rId2">
                    <a:extLst>
                      <a:ext uri="{28A0092B-C50C-407E-A947-70E740481C1C}">
                        <a14:useLocalDpi xmlns:a14="http://schemas.microsoft.com/office/drawing/2010/main" val="0"/>
                      </a:ext>
                    </a:extLst>
                  </a:blip>
                  <a:srcRect r="40544"/>
                  <a:stretch/>
                </pic:blipFill>
                <pic:spPr bwMode="auto">
                  <a:xfrm>
                    <a:off x="0" y="0"/>
                    <a:ext cx="2990850" cy="10020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414B14" w14:textId="77777777" w:rsidR="0068528D" w:rsidRDefault="00AC620F">
    <w:pPr>
      <w:pStyle w:val="Cabealho"/>
    </w:pPr>
    <w:r>
      <w:rPr>
        <w:noProof/>
      </w:rPr>
      <w:pict w14:anchorId="085DA2F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left:0;text-align:left;margin-left:0;margin-top:0;width:595.4pt;height:842.15pt;z-index:-251655680;mso-position-horizontal:center;mso-position-horizontal-relative:margin;mso-position-vertical:center;mso-position-vertical-relative:margin" o:allowincell="f">
          <v:imagedata r:id="rId1" o:title="PRETO E BRANCO"/>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C2324" w14:textId="6063D988" w:rsidR="00EA3F32" w:rsidRDefault="00EA3F32" w:rsidP="00154802">
    <w:pPr>
      <w:pStyle w:val="Cabealho"/>
      <w:jc w:val="center"/>
      <w:rPr>
        <w:noProof/>
      </w:rPr>
    </w:pPr>
    <w:r>
      <w:rPr>
        <w:noProof/>
      </w:rPr>
      <w:drawing>
        <wp:anchor distT="0" distB="0" distL="114300" distR="114300" simplePos="0" relativeHeight="251653632" behindDoc="0" locked="0" layoutInCell="1" allowOverlap="1" wp14:anchorId="0FA29C56" wp14:editId="46F5F70E">
          <wp:simplePos x="0" y="0"/>
          <wp:positionH relativeFrom="column">
            <wp:posOffset>1238250</wp:posOffset>
          </wp:positionH>
          <wp:positionV relativeFrom="paragraph">
            <wp:posOffset>172720</wp:posOffset>
          </wp:positionV>
          <wp:extent cx="3124200" cy="1049655"/>
          <wp:effectExtent l="0" t="0" r="0" b="0"/>
          <wp:wrapTopAndBottom/>
          <wp:docPr id="1254805129"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805129" name="Imagem 1254805129"/>
                  <pic:cNvPicPr/>
                </pic:nvPicPr>
                <pic:blipFill rotWithShape="1">
                  <a:blip r:embed="rId1">
                    <a:extLst>
                      <a:ext uri="{28A0092B-C50C-407E-A947-70E740481C1C}">
                        <a14:useLocalDpi xmlns:a14="http://schemas.microsoft.com/office/drawing/2010/main" val="0"/>
                      </a:ext>
                    </a:extLst>
                  </a:blip>
                  <a:srcRect r="40681"/>
                  <a:stretch/>
                </pic:blipFill>
                <pic:spPr bwMode="auto">
                  <a:xfrm>
                    <a:off x="0" y="0"/>
                    <a:ext cx="3124200" cy="10496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7AE96E" w14:textId="307DAD08" w:rsidR="00EA3F32" w:rsidRDefault="00EA3F32" w:rsidP="0054287A">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5C100D"/>
    <w:multiLevelType w:val="multilevel"/>
    <w:tmpl w:val="4904B7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781"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201B67D3"/>
    <w:multiLevelType w:val="multilevel"/>
    <w:tmpl w:val="B56C8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5222E9"/>
    <w:multiLevelType w:val="multilevel"/>
    <w:tmpl w:val="045A4108"/>
    <w:lvl w:ilvl="0">
      <w:start w:val="1"/>
      <w:numFmt w:val="decimal"/>
      <w:lvlText w:val="%1"/>
      <w:lvlJc w:val="left"/>
      <w:pPr>
        <w:ind w:left="516" w:hanging="516"/>
      </w:pPr>
      <w:rPr>
        <w:rFonts w:hint="default"/>
        <w:b/>
      </w:rPr>
    </w:lvl>
    <w:lvl w:ilvl="1">
      <w:start w:val="1"/>
      <w:numFmt w:val="decimal"/>
      <w:lvlText w:val="%1.%2"/>
      <w:lvlJc w:val="left"/>
      <w:pPr>
        <w:ind w:left="516" w:hanging="516"/>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326B6E33"/>
    <w:multiLevelType w:val="multilevel"/>
    <w:tmpl w:val="C44297A8"/>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3735300B"/>
    <w:multiLevelType w:val="hybridMultilevel"/>
    <w:tmpl w:val="94C86B00"/>
    <w:lvl w:ilvl="0" w:tplc="04160001">
      <w:start w:val="1"/>
      <w:numFmt w:val="bullet"/>
      <w:lvlText w:val=""/>
      <w:lvlJc w:val="left"/>
      <w:pPr>
        <w:ind w:left="72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6" w15:restartNumberingAfterBreak="0">
    <w:nsid w:val="38280E21"/>
    <w:multiLevelType w:val="multilevel"/>
    <w:tmpl w:val="52342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8" w15:restartNumberingAfterBreak="0">
    <w:nsid w:val="50C276B3"/>
    <w:multiLevelType w:val="hybridMultilevel"/>
    <w:tmpl w:val="09F0BFD4"/>
    <w:lvl w:ilvl="0" w:tplc="0ABC4BE0">
      <w:start w:val="1"/>
      <w:numFmt w:val="bullet"/>
      <w:lvlText w:val=""/>
      <w:lvlJc w:val="left"/>
      <w:pPr>
        <w:ind w:left="720" w:hanging="360"/>
      </w:pPr>
      <w:rPr>
        <w:rFonts w:ascii="Symbol" w:hAnsi="Symbol" w:hint="default"/>
        <w:color w:val="auto"/>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9" w15:restartNumberingAfterBreak="0">
    <w:nsid w:val="55514338"/>
    <w:multiLevelType w:val="multilevel"/>
    <w:tmpl w:val="DF4CF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644F61"/>
    <w:multiLevelType w:val="hybridMultilevel"/>
    <w:tmpl w:val="24C03D42"/>
    <w:lvl w:ilvl="0" w:tplc="0ABC4BE0">
      <w:start w:val="1"/>
      <w:numFmt w:val="bullet"/>
      <w:lvlText w:val=""/>
      <w:lvlJc w:val="left"/>
      <w:pPr>
        <w:ind w:left="720" w:hanging="360"/>
      </w:pPr>
      <w:rPr>
        <w:rFonts w:ascii="Symbol" w:hAnsi="Symbol" w:hint="default"/>
        <w:color w:val="auto"/>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1" w15:restartNumberingAfterBreak="0">
    <w:nsid w:val="6FF427A6"/>
    <w:multiLevelType w:val="hybridMultilevel"/>
    <w:tmpl w:val="7902E58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71231471"/>
    <w:multiLevelType w:val="hybridMultilevel"/>
    <w:tmpl w:val="57C4612C"/>
    <w:lvl w:ilvl="0" w:tplc="D586EC64">
      <w:start w:val="1"/>
      <w:numFmt w:val="decimal"/>
      <w:lvlText w:val="%1."/>
      <w:lvlJc w:val="left"/>
      <w:pPr>
        <w:ind w:left="419" w:hanging="360"/>
      </w:pPr>
      <w:rPr>
        <w:rFonts w:hint="default"/>
      </w:rPr>
    </w:lvl>
    <w:lvl w:ilvl="1" w:tplc="04160019" w:tentative="1">
      <w:start w:val="1"/>
      <w:numFmt w:val="lowerLetter"/>
      <w:lvlText w:val="%2."/>
      <w:lvlJc w:val="left"/>
      <w:pPr>
        <w:ind w:left="1139" w:hanging="360"/>
      </w:pPr>
    </w:lvl>
    <w:lvl w:ilvl="2" w:tplc="0416001B" w:tentative="1">
      <w:start w:val="1"/>
      <w:numFmt w:val="lowerRoman"/>
      <w:lvlText w:val="%3."/>
      <w:lvlJc w:val="right"/>
      <w:pPr>
        <w:ind w:left="1859" w:hanging="180"/>
      </w:pPr>
    </w:lvl>
    <w:lvl w:ilvl="3" w:tplc="0416000F" w:tentative="1">
      <w:start w:val="1"/>
      <w:numFmt w:val="decimal"/>
      <w:lvlText w:val="%4."/>
      <w:lvlJc w:val="left"/>
      <w:pPr>
        <w:ind w:left="2579" w:hanging="360"/>
      </w:pPr>
    </w:lvl>
    <w:lvl w:ilvl="4" w:tplc="04160019" w:tentative="1">
      <w:start w:val="1"/>
      <w:numFmt w:val="lowerLetter"/>
      <w:lvlText w:val="%5."/>
      <w:lvlJc w:val="left"/>
      <w:pPr>
        <w:ind w:left="3299" w:hanging="360"/>
      </w:pPr>
    </w:lvl>
    <w:lvl w:ilvl="5" w:tplc="0416001B" w:tentative="1">
      <w:start w:val="1"/>
      <w:numFmt w:val="lowerRoman"/>
      <w:lvlText w:val="%6."/>
      <w:lvlJc w:val="right"/>
      <w:pPr>
        <w:ind w:left="4019" w:hanging="180"/>
      </w:pPr>
    </w:lvl>
    <w:lvl w:ilvl="6" w:tplc="0416000F" w:tentative="1">
      <w:start w:val="1"/>
      <w:numFmt w:val="decimal"/>
      <w:lvlText w:val="%7."/>
      <w:lvlJc w:val="left"/>
      <w:pPr>
        <w:ind w:left="4739" w:hanging="360"/>
      </w:pPr>
    </w:lvl>
    <w:lvl w:ilvl="7" w:tplc="04160019" w:tentative="1">
      <w:start w:val="1"/>
      <w:numFmt w:val="lowerLetter"/>
      <w:lvlText w:val="%8."/>
      <w:lvlJc w:val="left"/>
      <w:pPr>
        <w:ind w:left="5459" w:hanging="360"/>
      </w:pPr>
    </w:lvl>
    <w:lvl w:ilvl="8" w:tplc="0416001B" w:tentative="1">
      <w:start w:val="1"/>
      <w:numFmt w:val="lowerRoman"/>
      <w:lvlText w:val="%9."/>
      <w:lvlJc w:val="right"/>
      <w:pPr>
        <w:ind w:left="6179" w:hanging="180"/>
      </w:pPr>
    </w:lvl>
  </w:abstractNum>
  <w:abstractNum w:abstractNumId="13" w15:restartNumberingAfterBreak="0">
    <w:nsid w:val="78034D33"/>
    <w:multiLevelType w:val="multilevel"/>
    <w:tmpl w:val="E2522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96534012">
    <w:abstractNumId w:val="3"/>
  </w:num>
  <w:num w:numId="2" w16cid:durableId="1336306757">
    <w:abstractNumId w:val="7"/>
  </w:num>
  <w:num w:numId="3" w16cid:durableId="432941965">
    <w:abstractNumId w:val="2"/>
  </w:num>
  <w:num w:numId="4" w16cid:durableId="189416856">
    <w:abstractNumId w:val="8"/>
  </w:num>
  <w:num w:numId="5" w16cid:durableId="564417214">
    <w:abstractNumId w:val="5"/>
  </w:num>
  <w:num w:numId="6" w16cid:durableId="936909534">
    <w:abstractNumId w:val="9"/>
  </w:num>
  <w:num w:numId="7" w16cid:durableId="759565905">
    <w:abstractNumId w:val="11"/>
  </w:num>
  <w:num w:numId="8" w16cid:durableId="1971207062">
    <w:abstractNumId w:val="0"/>
  </w:num>
  <w:num w:numId="9" w16cid:durableId="2138327133">
    <w:abstractNumId w:val="10"/>
  </w:num>
  <w:num w:numId="10" w16cid:durableId="1737704733">
    <w:abstractNumId w:val="1"/>
  </w:num>
  <w:num w:numId="11" w16cid:durableId="97066153">
    <w:abstractNumId w:val="13"/>
  </w:num>
  <w:num w:numId="12" w16cid:durableId="1422138811">
    <w:abstractNumId w:val="6"/>
  </w:num>
  <w:num w:numId="13" w16cid:durableId="1072117571">
    <w:abstractNumId w:val="4"/>
  </w:num>
  <w:num w:numId="14" w16cid:durableId="689334781">
    <w:abstractNumId w:val="1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DA8"/>
    <w:rsid w:val="00000E82"/>
    <w:rsid w:val="0000266A"/>
    <w:rsid w:val="00003539"/>
    <w:rsid w:val="000143D8"/>
    <w:rsid w:val="00016D3A"/>
    <w:rsid w:val="00020634"/>
    <w:rsid w:val="0002307F"/>
    <w:rsid w:val="000349B3"/>
    <w:rsid w:val="000405C8"/>
    <w:rsid w:val="0004113B"/>
    <w:rsid w:val="000431B8"/>
    <w:rsid w:val="000448A1"/>
    <w:rsid w:val="00046D1F"/>
    <w:rsid w:val="00061EEB"/>
    <w:rsid w:val="00077C9D"/>
    <w:rsid w:val="000956F0"/>
    <w:rsid w:val="000B66AB"/>
    <w:rsid w:val="000B699B"/>
    <w:rsid w:val="000B740B"/>
    <w:rsid w:val="000C1D99"/>
    <w:rsid w:val="000C403A"/>
    <w:rsid w:val="000D2E33"/>
    <w:rsid w:val="000E5576"/>
    <w:rsid w:val="000E648B"/>
    <w:rsid w:val="00100082"/>
    <w:rsid w:val="00123FAE"/>
    <w:rsid w:val="00124C48"/>
    <w:rsid w:val="00130753"/>
    <w:rsid w:val="00130D57"/>
    <w:rsid w:val="00132B03"/>
    <w:rsid w:val="00134F89"/>
    <w:rsid w:val="00137761"/>
    <w:rsid w:val="00141801"/>
    <w:rsid w:val="00143DBE"/>
    <w:rsid w:val="0014531C"/>
    <w:rsid w:val="00146323"/>
    <w:rsid w:val="00154802"/>
    <w:rsid w:val="001569B0"/>
    <w:rsid w:val="00157636"/>
    <w:rsid w:val="00161FB9"/>
    <w:rsid w:val="001630BE"/>
    <w:rsid w:val="001708ED"/>
    <w:rsid w:val="0017185B"/>
    <w:rsid w:val="001733C6"/>
    <w:rsid w:val="00180093"/>
    <w:rsid w:val="00182822"/>
    <w:rsid w:val="0018713F"/>
    <w:rsid w:val="001913EA"/>
    <w:rsid w:val="001932AB"/>
    <w:rsid w:val="001A1138"/>
    <w:rsid w:val="001B1E92"/>
    <w:rsid w:val="001B4E1C"/>
    <w:rsid w:val="001C116D"/>
    <w:rsid w:val="001C2364"/>
    <w:rsid w:val="001C2943"/>
    <w:rsid w:val="001C5084"/>
    <w:rsid w:val="001C55D0"/>
    <w:rsid w:val="001E4674"/>
    <w:rsid w:val="001E5E3E"/>
    <w:rsid w:val="001E7638"/>
    <w:rsid w:val="001F7E0C"/>
    <w:rsid w:val="00210B16"/>
    <w:rsid w:val="0021254D"/>
    <w:rsid w:val="00212EFD"/>
    <w:rsid w:val="00216ACC"/>
    <w:rsid w:val="00216D79"/>
    <w:rsid w:val="002273D8"/>
    <w:rsid w:val="002413E7"/>
    <w:rsid w:val="002469CC"/>
    <w:rsid w:val="0026027E"/>
    <w:rsid w:val="00264EA8"/>
    <w:rsid w:val="0027259B"/>
    <w:rsid w:val="0028173F"/>
    <w:rsid w:val="00281BBF"/>
    <w:rsid w:val="002825E0"/>
    <w:rsid w:val="00287F3D"/>
    <w:rsid w:val="00291257"/>
    <w:rsid w:val="00297149"/>
    <w:rsid w:val="002A53D3"/>
    <w:rsid w:val="002B414A"/>
    <w:rsid w:val="002B496A"/>
    <w:rsid w:val="002B4CA8"/>
    <w:rsid w:val="002C1EEA"/>
    <w:rsid w:val="002C79DB"/>
    <w:rsid w:val="002E0161"/>
    <w:rsid w:val="002E0931"/>
    <w:rsid w:val="002E721B"/>
    <w:rsid w:val="002E781C"/>
    <w:rsid w:val="002F59B1"/>
    <w:rsid w:val="0030641B"/>
    <w:rsid w:val="0030771F"/>
    <w:rsid w:val="00310977"/>
    <w:rsid w:val="00311C19"/>
    <w:rsid w:val="00317C79"/>
    <w:rsid w:val="0033092A"/>
    <w:rsid w:val="00334D4E"/>
    <w:rsid w:val="00335BDE"/>
    <w:rsid w:val="00336682"/>
    <w:rsid w:val="0034081B"/>
    <w:rsid w:val="00350DAE"/>
    <w:rsid w:val="003510D3"/>
    <w:rsid w:val="00355D63"/>
    <w:rsid w:val="003570FA"/>
    <w:rsid w:val="00363E1E"/>
    <w:rsid w:val="00366A7B"/>
    <w:rsid w:val="00367832"/>
    <w:rsid w:val="00370F28"/>
    <w:rsid w:val="00383AB2"/>
    <w:rsid w:val="0039090F"/>
    <w:rsid w:val="00391B34"/>
    <w:rsid w:val="00396827"/>
    <w:rsid w:val="003B0C28"/>
    <w:rsid w:val="003B1A8F"/>
    <w:rsid w:val="003B3A00"/>
    <w:rsid w:val="003D0F5C"/>
    <w:rsid w:val="003E16C9"/>
    <w:rsid w:val="003F19D3"/>
    <w:rsid w:val="0040268D"/>
    <w:rsid w:val="004040BE"/>
    <w:rsid w:val="004054C0"/>
    <w:rsid w:val="004118C2"/>
    <w:rsid w:val="00430F93"/>
    <w:rsid w:val="00433F9A"/>
    <w:rsid w:val="004355C5"/>
    <w:rsid w:val="00436DEF"/>
    <w:rsid w:val="00437F4A"/>
    <w:rsid w:val="00466F6A"/>
    <w:rsid w:val="00467657"/>
    <w:rsid w:val="00474AEE"/>
    <w:rsid w:val="00475C5E"/>
    <w:rsid w:val="00496E1E"/>
    <w:rsid w:val="004B14F0"/>
    <w:rsid w:val="004B2871"/>
    <w:rsid w:val="004C552F"/>
    <w:rsid w:val="004C6369"/>
    <w:rsid w:val="004E172B"/>
    <w:rsid w:val="004F3445"/>
    <w:rsid w:val="004F4064"/>
    <w:rsid w:val="004F5B98"/>
    <w:rsid w:val="004F5F0C"/>
    <w:rsid w:val="005027BE"/>
    <w:rsid w:val="005033BF"/>
    <w:rsid w:val="00506A58"/>
    <w:rsid w:val="00507008"/>
    <w:rsid w:val="005104C5"/>
    <w:rsid w:val="005109FD"/>
    <w:rsid w:val="0051652E"/>
    <w:rsid w:val="005214A3"/>
    <w:rsid w:val="0052600A"/>
    <w:rsid w:val="00531192"/>
    <w:rsid w:val="00536621"/>
    <w:rsid w:val="0054287A"/>
    <w:rsid w:val="00546BBF"/>
    <w:rsid w:val="0058082E"/>
    <w:rsid w:val="00597C4E"/>
    <w:rsid w:val="005A046B"/>
    <w:rsid w:val="005B34A6"/>
    <w:rsid w:val="005E2AEF"/>
    <w:rsid w:val="005E379E"/>
    <w:rsid w:val="005E4173"/>
    <w:rsid w:val="005E6937"/>
    <w:rsid w:val="00603E28"/>
    <w:rsid w:val="006056AA"/>
    <w:rsid w:val="0060781D"/>
    <w:rsid w:val="00612743"/>
    <w:rsid w:val="00612A03"/>
    <w:rsid w:val="006145BF"/>
    <w:rsid w:val="00615D2D"/>
    <w:rsid w:val="00617009"/>
    <w:rsid w:val="0062066A"/>
    <w:rsid w:val="00620F74"/>
    <w:rsid w:val="006266F7"/>
    <w:rsid w:val="006269D0"/>
    <w:rsid w:val="00627153"/>
    <w:rsid w:val="00634739"/>
    <w:rsid w:val="00635D7E"/>
    <w:rsid w:val="006364D3"/>
    <w:rsid w:val="00637007"/>
    <w:rsid w:val="00641F64"/>
    <w:rsid w:val="00647931"/>
    <w:rsid w:val="006543EC"/>
    <w:rsid w:val="00665FDC"/>
    <w:rsid w:val="00667DD6"/>
    <w:rsid w:val="00675FF1"/>
    <w:rsid w:val="0068528D"/>
    <w:rsid w:val="00685B6D"/>
    <w:rsid w:val="006960FA"/>
    <w:rsid w:val="00697E8B"/>
    <w:rsid w:val="006A51F9"/>
    <w:rsid w:val="006A62F6"/>
    <w:rsid w:val="006A7CE5"/>
    <w:rsid w:val="006B4F1A"/>
    <w:rsid w:val="006B723B"/>
    <w:rsid w:val="006D2418"/>
    <w:rsid w:val="006D31A2"/>
    <w:rsid w:val="006E524A"/>
    <w:rsid w:val="006F24A5"/>
    <w:rsid w:val="00700962"/>
    <w:rsid w:val="007020FC"/>
    <w:rsid w:val="00702C89"/>
    <w:rsid w:val="00712546"/>
    <w:rsid w:val="00713819"/>
    <w:rsid w:val="007221EF"/>
    <w:rsid w:val="00724141"/>
    <w:rsid w:val="00736BCF"/>
    <w:rsid w:val="00741642"/>
    <w:rsid w:val="0075295B"/>
    <w:rsid w:val="007530E8"/>
    <w:rsid w:val="0075439B"/>
    <w:rsid w:val="00756CD5"/>
    <w:rsid w:val="0075759E"/>
    <w:rsid w:val="007622F5"/>
    <w:rsid w:val="0076491C"/>
    <w:rsid w:val="007868B9"/>
    <w:rsid w:val="00791FEA"/>
    <w:rsid w:val="00795024"/>
    <w:rsid w:val="007A0F53"/>
    <w:rsid w:val="007A68A1"/>
    <w:rsid w:val="007B0DB7"/>
    <w:rsid w:val="007B4222"/>
    <w:rsid w:val="007C0811"/>
    <w:rsid w:val="007C1454"/>
    <w:rsid w:val="007C5C17"/>
    <w:rsid w:val="007D0519"/>
    <w:rsid w:val="007D1DA9"/>
    <w:rsid w:val="007D5649"/>
    <w:rsid w:val="007E34A1"/>
    <w:rsid w:val="007E5718"/>
    <w:rsid w:val="00800412"/>
    <w:rsid w:val="008005E6"/>
    <w:rsid w:val="00801638"/>
    <w:rsid w:val="008076AC"/>
    <w:rsid w:val="008125FC"/>
    <w:rsid w:val="00821A8F"/>
    <w:rsid w:val="008237C6"/>
    <w:rsid w:val="008238C0"/>
    <w:rsid w:val="00825996"/>
    <w:rsid w:val="0083191D"/>
    <w:rsid w:val="00832415"/>
    <w:rsid w:val="008339F1"/>
    <w:rsid w:val="00846BE9"/>
    <w:rsid w:val="008555C5"/>
    <w:rsid w:val="0086134B"/>
    <w:rsid w:val="00876036"/>
    <w:rsid w:val="00883626"/>
    <w:rsid w:val="00886E79"/>
    <w:rsid w:val="00892C2F"/>
    <w:rsid w:val="008A5586"/>
    <w:rsid w:val="008A699C"/>
    <w:rsid w:val="008A6ACE"/>
    <w:rsid w:val="008B0789"/>
    <w:rsid w:val="008B5492"/>
    <w:rsid w:val="008C2F4E"/>
    <w:rsid w:val="008D3CFA"/>
    <w:rsid w:val="008D5293"/>
    <w:rsid w:val="008D5640"/>
    <w:rsid w:val="008D64A6"/>
    <w:rsid w:val="008F4D29"/>
    <w:rsid w:val="008F6AD1"/>
    <w:rsid w:val="00900FC2"/>
    <w:rsid w:val="0090210A"/>
    <w:rsid w:val="00902312"/>
    <w:rsid w:val="00906CC5"/>
    <w:rsid w:val="00922B12"/>
    <w:rsid w:val="00925F69"/>
    <w:rsid w:val="009263B4"/>
    <w:rsid w:val="00935148"/>
    <w:rsid w:val="009360EB"/>
    <w:rsid w:val="009438CA"/>
    <w:rsid w:val="00961CFB"/>
    <w:rsid w:val="00962E6D"/>
    <w:rsid w:val="0096426B"/>
    <w:rsid w:val="00965346"/>
    <w:rsid w:val="00973F64"/>
    <w:rsid w:val="0098077A"/>
    <w:rsid w:val="00981C9D"/>
    <w:rsid w:val="009964C6"/>
    <w:rsid w:val="009A188E"/>
    <w:rsid w:val="009A2A1D"/>
    <w:rsid w:val="009A5798"/>
    <w:rsid w:val="009A6530"/>
    <w:rsid w:val="009A753F"/>
    <w:rsid w:val="009B0D80"/>
    <w:rsid w:val="009B17DD"/>
    <w:rsid w:val="009B6AB6"/>
    <w:rsid w:val="009C7A74"/>
    <w:rsid w:val="009E300D"/>
    <w:rsid w:val="009E43C2"/>
    <w:rsid w:val="009E75D9"/>
    <w:rsid w:val="009F0A2E"/>
    <w:rsid w:val="009F2499"/>
    <w:rsid w:val="009F3353"/>
    <w:rsid w:val="00A00949"/>
    <w:rsid w:val="00A00D18"/>
    <w:rsid w:val="00A01000"/>
    <w:rsid w:val="00A0111B"/>
    <w:rsid w:val="00A052C9"/>
    <w:rsid w:val="00A06EB1"/>
    <w:rsid w:val="00A07F90"/>
    <w:rsid w:val="00A1482E"/>
    <w:rsid w:val="00A207E1"/>
    <w:rsid w:val="00A2252D"/>
    <w:rsid w:val="00A27C9D"/>
    <w:rsid w:val="00A30B3A"/>
    <w:rsid w:val="00A30E2F"/>
    <w:rsid w:val="00A32FB0"/>
    <w:rsid w:val="00A35044"/>
    <w:rsid w:val="00A42B0F"/>
    <w:rsid w:val="00A45C22"/>
    <w:rsid w:val="00A46DCB"/>
    <w:rsid w:val="00A53078"/>
    <w:rsid w:val="00A61B2B"/>
    <w:rsid w:val="00A700AF"/>
    <w:rsid w:val="00A707ED"/>
    <w:rsid w:val="00A72EB0"/>
    <w:rsid w:val="00A767FE"/>
    <w:rsid w:val="00A84D20"/>
    <w:rsid w:val="00A8560D"/>
    <w:rsid w:val="00A97DA0"/>
    <w:rsid w:val="00AB5CB7"/>
    <w:rsid w:val="00AC620F"/>
    <w:rsid w:val="00AD097A"/>
    <w:rsid w:val="00AD0F04"/>
    <w:rsid w:val="00AD139E"/>
    <w:rsid w:val="00AD47AD"/>
    <w:rsid w:val="00AD484C"/>
    <w:rsid w:val="00AD6F35"/>
    <w:rsid w:val="00AE6F4A"/>
    <w:rsid w:val="00AF1C71"/>
    <w:rsid w:val="00AF414E"/>
    <w:rsid w:val="00AF5F39"/>
    <w:rsid w:val="00B049EC"/>
    <w:rsid w:val="00B04B16"/>
    <w:rsid w:val="00B15A5C"/>
    <w:rsid w:val="00B21294"/>
    <w:rsid w:val="00B21459"/>
    <w:rsid w:val="00B27F7B"/>
    <w:rsid w:val="00B30046"/>
    <w:rsid w:val="00B31BBB"/>
    <w:rsid w:val="00B33004"/>
    <w:rsid w:val="00B44443"/>
    <w:rsid w:val="00B52DB9"/>
    <w:rsid w:val="00B54E47"/>
    <w:rsid w:val="00B64733"/>
    <w:rsid w:val="00B670B4"/>
    <w:rsid w:val="00B673AC"/>
    <w:rsid w:val="00B769D6"/>
    <w:rsid w:val="00B800D9"/>
    <w:rsid w:val="00B81EF1"/>
    <w:rsid w:val="00B845C3"/>
    <w:rsid w:val="00B9006B"/>
    <w:rsid w:val="00B909A5"/>
    <w:rsid w:val="00B92FB5"/>
    <w:rsid w:val="00B93EF9"/>
    <w:rsid w:val="00B97136"/>
    <w:rsid w:val="00B97298"/>
    <w:rsid w:val="00BA4450"/>
    <w:rsid w:val="00BA5B8A"/>
    <w:rsid w:val="00BC6B63"/>
    <w:rsid w:val="00BC7915"/>
    <w:rsid w:val="00BD60E9"/>
    <w:rsid w:val="00BE2B06"/>
    <w:rsid w:val="00BE71A7"/>
    <w:rsid w:val="00BF53DF"/>
    <w:rsid w:val="00BF5711"/>
    <w:rsid w:val="00C01814"/>
    <w:rsid w:val="00C11B99"/>
    <w:rsid w:val="00C13C4D"/>
    <w:rsid w:val="00C17CC9"/>
    <w:rsid w:val="00C2013D"/>
    <w:rsid w:val="00C32DE3"/>
    <w:rsid w:val="00C34A03"/>
    <w:rsid w:val="00C3729F"/>
    <w:rsid w:val="00C500B2"/>
    <w:rsid w:val="00C66771"/>
    <w:rsid w:val="00C72EDB"/>
    <w:rsid w:val="00C73830"/>
    <w:rsid w:val="00C7674B"/>
    <w:rsid w:val="00C90C34"/>
    <w:rsid w:val="00C92CCA"/>
    <w:rsid w:val="00C92F9B"/>
    <w:rsid w:val="00C930CD"/>
    <w:rsid w:val="00C94D78"/>
    <w:rsid w:val="00C95B56"/>
    <w:rsid w:val="00C97930"/>
    <w:rsid w:val="00CA07E2"/>
    <w:rsid w:val="00CA7115"/>
    <w:rsid w:val="00CB61FC"/>
    <w:rsid w:val="00CC34AC"/>
    <w:rsid w:val="00CC7C0E"/>
    <w:rsid w:val="00CD0DA8"/>
    <w:rsid w:val="00CD1266"/>
    <w:rsid w:val="00CD59C7"/>
    <w:rsid w:val="00CD70A7"/>
    <w:rsid w:val="00CE252D"/>
    <w:rsid w:val="00CE5F25"/>
    <w:rsid w:val="00CF4E8F"/>
    <w:rsid w:val="00D0629A"/>
    <w:rsid w:val="00D06864"/>
    <w:rsid w:val="00D10ED3"/>
    <w:rsid w:val="00D1441C"/>
    <w:rsid w:val="00D205D2"/>
    <w:rsid w:val="00D22C71"/>
    <w:rsid w:val="00D2634A"/>
    <w:rsid w:val="00D50C38"/>
    <w:rsid w:val="00D66883"/>
    <w:rsid w:val="00D719E3"/>
    <w:rsid w:val="00D770E7"/>
    <w:rsid w:val="00D865DF"/>
    <w:rsid w:val="00D86A77"/>
    <w:rsid w:val="00DA4C63"/>
    <w:rsid w:val="00DB0E1D"/>
    <w:rsid w:val="00DB473D"/>
    <w:rsid w:val="00DB56B4"/>
    <w:rsid w:val="00DB61CD"/>
    <w:rsid w:val="00DB6CC2"/>
    <w:rsid w:val="00DC190B"/>
    <w:rsid w:val="00DC2ECF"/>
    <w:rsid w:val="00DD36C4"/>
    <w:rsid w:val="00DD432E"/>
    <w:rsid w:val="00DE0E60"/>
    <w:rsid w:val="00DE5428"/>
    <w:rsid w:val="00DF3653"/>
    <w:rsid w:val="00DF488F"/>
    <w:rsid w:val="00DF58FB"/>
    <w:rsid w:val="00E03780"/>
    <w:rsid w:val="00E11FE0"/>
    <w:rsid w:val="00E14EFB"/>
    <w:rsid w:val="00E20704"/>
    <w:rsid w:val="00E24E21"/>
    <w:rsid w:val="00E265DA"/>
    <w:rsid w:val="00E352A7"/>
    <w:rsid w:val="00E40C34"/>
    <w:rsid w:val="00E54B05"/>
    <w:rsid w:val="00E56970"/>
    <w:rsid w:val="00E662D4"/>
    <w:rsid w:val="00E66C0B"/>
    <w:rsid w:val="00E73D09"/>
    <w:rsid w:val="00E93A9B"/>
    <w:rsid w:val="00EA3F32"/>
    <w:rsid w:val="00EA4689"/>
    <w:rsid w:val="00EA5D8D"/>
    <w:rsid w:val="00EB48F0"/>
    <w:rsid w:val="00EB497F"/>
    <w:rsid w:val="00EC3938"/>
    <w:rsid w:val="00EC612E"/>
    <w:rsid w:val="00ED50FA"/>
    <w:rsid w:val="00ED75EA"/>
    <w:rsid w:val="00EE23D5"/>
    <w:rsid w:val="00F018CF"/>
    <w:rsid w:val="00F02E5E"/>
    <w:rsid w:val="00F057C3"/>
    <w:rsid w:val="00F06BFF"/>
    <w:rsid w:val="00F14837"/>
    <w:rsid w:val="00F20E10"/>
    <w:rsid w:val="00F2375D"/>
    <w:rsid w:val="00F24658"/>
    <w:rsid w:val="00F25DAC"/>
    <w:rsid w:val="00F30C87"/>
    <w:rsid w:val="00F31296"/>
    <w:rsid w:val="00F37ACE"/>
    <w:rsid w:val="00F37D45"/>
    <w:rsid w:val="00F37F43"/>
    <w:rsid w:val="00F37FC9"/>
    <w:rsid w:val="00F45E24"/>
    <w:rsid w:val="00F54EAC"/>
    <w:rsid w:val="00F550F2"/>
    <w:rsid w:val="00F57A06"/>
    <w:rsid w:val="00F63725"/>
    <w:rsid w:val="00F64EBF"/>
    <w:rsid w:val="00F71A36"/>
    <w:rsid w:val="00F81C1B"/>
    <w:rsid w:val="00F82BA5"/>
    <w:rsid w:val="00F84677"/>
    <w:rsid w:val="00F93314"/>
    <w:rsid w:val="00FA3C08"/>
    <w:rsid w:val="00FC0BA9"/>
    <w:rsid w:val="00FC125E"/>
    <w:rsid w:val="00FD101A"/>
    <w:rsid w:val="00FD4AEF"/>
    <w:rsid w:val="00FD74A1"/>
    <w:rsid w:val="00FE7393"/>
    <w:rsid w:val="00FF090D"/>
    <w:rsid w:val="00FF0950"/>
    <w:rsid w:val="00FF2C00"/>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docId w15:val="{8EE06D5B-070F-4104-B631-3D2C222B6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unhideWhenUsed/>
    <w:qFormat/>
    <w:rsid w:val="00DB56B4"/>
    <w:pPr>
      <w:keepNext/>
      <w:keepLines/>
      <w:spacing w:before="40" w:after="0" w:line="276" w:lineRule="auto"/>
      <w:jc w:val="left"/>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semiHidden/>
    <w:unhideWhenUsed/>
    <w:qFormat/>
    <w:rsid w:val="00DB56B4"/>
    <w:pPr>
      <w:keepNext/>
      <w:keepLines/>
      <w:spacing w:before="40" w:after="0" w:line="276" w:lineRule="auto"/>
      <w:jc w:val="left"/>
      <w:outlineLvl w:val="3"/>
    </w:pPr>
    <w:rPr>
      <w:rFonts w:asciiTheme="majorHAnsi" w:eastAsiaTheme="majorEastAsia" w:hAnsiTheme="majorHAnsi" w:cstheme="majorBidi"/>
      <w:i/>
      <w:iCs/>
      <w:color w:val="2F5496" w:themeColor="accent1" w:themeShade="BF"/>
      <w:sz w:val="24"/>
    </w:rPr>
  </w:style>
  <w:style w:type="paragraph" w:styleId="Ttulo5">
    <w:name w:val="heading 5"/>
    <w:basedOn w:val="Normal"/>
    <w:next w:val="Normal"/>
    <w:link w:val="Ttulo5Char"/>
    <w:uiPriority w:val="9"/>
    <w:unhideWhenUsed/>
    <w:qFormat/>
    <w:rsid w:val="00DB56B4"/>
    <w:pPr>
      <w:keepNext/>
      <w:widowControl w:val="0"/>
      <w:tabs>
        <w:tab w:val="num" w:pos="3600"/>
      </w:tabs>
      <w:suppressAutoHyphens/>
      <w:spacing w:before="0" w:after="0" w:line="360" w:lineRule="auto"/>
      <w:ind w:left="3600" w:hanging="720"/>
      <w:jc w:val="left"/>
      <w:outlineLvl w:val="4"/>
    </w:pPr>
    <w:rPr>
      <w:rFonts w:ascii="Courier New" w:eastAsia="Lucida Sans Unicode" w:hAnsi="Courier New" w:cs="Courier New"/>
      <w:color w:val="000000"/>
      <w:kern w:val="2"/>
      <w:sz w:val="24"/>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rsid w:val="00DB56B4"/>
    <w:rPr>
      <w:rFonts w:asciiTheme="majorHAnsi" w:eastAsiaTheme="majorEastAsia" w:hAnsiTheme="majorHAnsi" w:cstheme="majorBidi"/>
      <w:color w:val="1F3763" w:themeColor="accent1" w:themeShade="7F"/>
      <w:sz w:val="24"/>
      <w:szCs w:val="24"/>
    </w:rPr>
  </w:style>
  <w:style w:type="character" w:customStyle="1" w:styleId="Ttulo4Char">
    <w:name w:val="Título 4 Char"/>
    <w:basedOn w:val="Fontepargpadro"/>
    <w:link w:val="Ttulo4"/>
    <w:uiPriority w:val="9"/>
    <w:semiHidden/>
    <w:rsid w:val="00DB56B4"/>
    <w:rPr>
      <w:rFonts w:asciiTheme="majorHAnsi" w:eastAsiaTheme="majorEastAsia" w:hAnsiTheme="majorHAnsi" w:cstheme="majorBidi"/>
      <w:i/>
      <w:iCs/>
      <w:color w:val="2F5496" w:themeColor="accent1" w:themeShade="BF"/>
      <w:sz w:val="24"/>
    </w:rPr>
  </w:style>
  <w:style w:type="character" w:customStyle="1" w:styleId="Ttulo5Char">
    <w:name w:val="Título 5 Char"/>
    <w:basedOn w:val="Fontepargpadro"/>
    <w:link w:val="Ttulo5"/>
    <w:uiPriority w:val="9"/>
    <w:rsid w:val="00DB56B4"/>
    <w:rPr>
      <w:rFonts w:ascii="Courier New" w:eastAsia="Lucida Sans Unicode" w:hAnsi="Courier New" w:cs="Courier New"/>
      <w:color w:val="000000"/>
      <w:kern w:val="2"/>
      <w:sz w:val="24"/>
      <w:szCs w:val="20"/>
      <w:lang w:eastAsia="pt-BR"/>
    </w:rPr>
  </w:style>
  <w:style w:type="paragraph" w:styleId="Cabealho">
    <w:name w:val="header"/>
    <w:aliases w:val="encabezado"/>
    <w:basedOn w:val="Normal"/>
    <w:link w:val="CabealhoChar"/>
    <w:uiPriority w:val="99"/>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uiPriority w:val="99"/>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34"/>
    <w:qFormat/>
    <w:rsid w:val="00795024"/>
    <w:pPr>
      <w:widowControl w:val="0"/>
      <w:autoSpaceDE w:val="0"/>
      <w:autoSpaceDN w:val="0"/>
      <w:spacing w:before="0" w:after="0" w:line="240" w:lineRule="auto"/>
      <w:ind w:left="531"/>
    </w:pPr>
    <w:rPr>
      <w:rFonts w:ascii="Arial MT" w:eastAsia="Arial MT" w:hAnsi="Arial MT" w:cs="Arial MT"/>
      <w:lang w:val="pt-PT"/>
    </w:rPr>
  </w:style>
  <w:style w:type="character" w:customStyle="1" w:styleId="PargrafodaListaChar">
    <w:name w:val="Parágrafo da Lista Char"/>
    <w:link w:val="PargrafodaLista"/>
    <w:uiPriority w:val="34"/>
    <w:locked/>
    <w:rsid w:val="006145BF"/>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157636"/>
    <w:rPr>
      <w:rFonts w:ascii="Cambria" w:eastAsia="Arial" w:hAnsi="Cambria" w:cs="Arial"/>
      <w:lang w:eastAsia="pt-BR"/>
    </w:rPr>
  </w:style>
  <w:style w:type="paragraph" w:customStyle="1" w:styleId="Nivel2">
    <w:name w:val="Nivel 2"/>
    <w:basedOn w:val="Normal"/>
    <w:link w:val="Nivel2Char"/>
    <w:autoRedefine/>
    <w:qFormat/>
    <w:rsid w:val="00157636"/>
    <w:pPr>
      <w:spacing w:before="240" w:after="240" w:line="360" w:lineRule="auto"/>
    </w:pPr>
    <w:rPr>
      <w:rFonts w:ascii="Cambria" w:eastAsia="Arial" w:hAnsi="Cambria" w:cs="Arial"/>
      <w:lang w:eastAsia="pt-BR"/>
    </w:rPr>
  </w:style>
  <w:style w:type="paragraph" w:customStyle="1" w:styleId="Nvel3">
    <w:name w:val="Nível 3"/>
    <w:basedOn w:val="Normal"/>
    <w:link w:val="Nvel3Char"/>
    <w:qFormat/>
    <w:rsid w:val="00D0629A"/>
    <w:pPr>
      <w:numPr>
        <w:ilvl w:val="2"/>
        <w:numId w:val="1"/>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507008"/>
    <w:rPr>
      <w:rFonts w:ascii="Cambria" w:eastAsiaTheme="minorEastAsia" w:hAnsi="Cambria" w:cs="Arial"/>
      <w:lang w:eastAsia="pt-BR"/>
    </w:rPr>
  </w:style>
  <w:style w:type="paragraph" w:customStyle="1" w:styleId="Nivel3">
    <w:name w:val="Nivel 3"/>
    <w:basedOn w:val="Normal"/>
    <w:link w:val="Nivel3Char"/>
    <w:autoRedefine/>
    <w:qFormat/>
    <w:rsid w:val="00507008"/>
    <w:pPr>
      <w:spacing w:before="120" w:after="120" w:line="360" w:lineRule="auto"/>
    </w:pPr>
    <w:rPr>
      <w:rFonts w:ascii="Cambria" w:eastAsiaTheme="minorEastAsia" w:hAnsi="Cambria" w:cs="Arial"/>
      <w:lang w:eastAsia="pt-BR"/>
    </w:rPr>
  </w:style>
  <w:style w:type="paragraph" w:styleId="Ttulo">
    <w:name w:val="Title"/>
    <w:basedOn w:val="Normal"/>
    <w:link w:val="TtuloChar"/>
    <w:uiPriority w:val="10"/>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character" w:customStyle="1" w:styleId="Nvel1-SemNumPretoChar">
    <w:name w:val="Nível 1-Sem Num Preto Char"/>
    <w:basedOn w:val="Fontepargpadro"/>
    <w:link w:val="Nvel1-SemNumPreto"/>
    <w:locked/>
    <w:rsid w:val="00141801"/>
    <w:rPr>
      <w:rFonts w:ascii="Arial" w:eastAsiaTheme="majorEastAsia" w:hAnsi="Arial" w:cs="Arial"/>
      <w:b/>
      <w:bCs/>
      <w:sz w:val="24"/>
      <w:szCs w:val="24"/>
      <w:lang w:eastAsia="zh-CN" w:bidi="hi-IN"/>
    </w:rPr>
  </w:style>
  <w:style w:type="paragraph" w:customStyle="1" w:styleId="Nvel1-SemNumPreto">
    <w:name w:val="Nível 1-Sem Num Preto"/>
    <w:basedOn w:val="Normal"/>
    <w:link w:val="Nvel1-SemNumPretoChar"/>
    <w:qFormat/>
    <w:rsid w:val="00141801"/>
    <w:pPr>
      <w:keepNext/>
      <w:keepLines/>
      <w:tabs>
        <w:tab w:val="left" w:pos="360"/>
      </w:tabs>
      <w:spacing w:before="240" w:after="240" w:line="276" w:lineRule="auto"/>
      <w:outlineLvl w:val="1"/>
    </w:pPr>
    <w:rPr>
      <w:rFonts w:ascii="Arial" w:eastAsiaTheme="majorEastAsia" w:hAnsi="Arial" w:cs="Arial"/>
      <w:b/>
      <w:bCs/>
      <w:sz w:val="24"/>
      <w:szCs w:val="24"/>
      <w:lang w:eastAsia="zh-CN" w:bidi="hi-IN"/>
    </w:rPr>
  </w:style>
  <w:style w:type="character" w:customStyle="1" w:styleId="normaltextrun">
    <w:name w:val="normaltextrun"/>
    <w:basedOn w:val="Fontepargpadro"/>
    <w:rsid w:val="00141801"/>
  </w:style>
  <w:style w:type="character" w:customStyle="1" w:styleId="findhit">
    <w:name w:val="findhit"/>
    <w:basedOn w:val="Fontepargpadro"/>
    <w:rsid w:val="00141801"/>
  </w:style>
  <w:style w:type="paragraph" w:customStyle="1" w:styleId="Nivel01">
    <w:name w:val="Nivel 01"/>
    <w:basedOn w:val="Ttulo1"/>
    <w:next w:val="Normal"/>
    <w:link w:val="Nivel01Char"/>
    <w:autoRedefine/>
    <w:qFormat/>
    <w:rsid w:val="00925F6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925F69"/>
    <w:rPr>
      <w:rFonts w:ascii="Arial" w:eastAsiaTheme="majorEastAsia" w:hAnsi="Arial" w:cs="Arial"/>
      <w:b/>
      <w:bCs/>
      <w:sz w:val="24"/>
      <w:szCs w:val="24"/>
      <w:shd w:val="clear" w:color="auto" w:fill="D9D9D9" w:themeFill="background1" w:themeFillShade="D9"/>
      <w:lang w:eastAsia="pt-BR"/>
    </w:rPr>
  </w:style>
  <w:style w:type="paragraph" w:customStyle="1" w:styleId="textbody">
    <w:name w:val="textbody"/>
    <w:basedOn w:val="Normal"/>
    <w:rsid w:val="00016D3A"/>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
    <w:name w:val="Table Normal"/>
    <w:uiPriority w:val="2"/>
    <w:semiHidden/>
    <w:unhideWhenUsed/>
    <w:qFormat/>
    <w:rsid w:val="00D0686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styleId="Textodebalo">
    <w:name w:val="Balloon Text"/>
    <w:basedOn w:val="Normal"/>
    <w:link w:val="TextodebaloChar"/>
    <w:uiPriority w:val="99"/>
    <w:semiHidden/>
    <w:unhideWhenUsed/>
    <w:rsid w:val="006266F7"/>
    <w:pPr>
      <w:spacing w:before="0"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266F7"/>
    <w:rPr>
      <w:rFonts w:ascii="Tahoma" w:hAnsi="Tahoma" w:cs="Tahoma"/>
      <w:sz w:val="16"/>
      <w:szCs w:val="16"/>
    </w:rPr>
  </w:style>
  <w:style w:type="paragraph" w:customStyle="1" w:styleId="Contedodetabela">
    <w:name w:val="Conteúdo de tabela"/>
    <w:basedOn w:val="Normal"/>
    <w:uiPriority w:val="99"/>
    <w:rsid w:val="00DB56B4"/>
    <w:pPr>
      <w:suppressLineNumbers/>
      <w:suppressAutoHyphens/>
      <w:spacing w:before="0" w:after="0" w:line="240" w:lineRule="auto"/>
      <w:jc w:val="left"/>
    </w:pPr>
    <w:rPr>
      <w:rFonts w:ascii="Times New Roman" w:eastAsia="Times New Roman" w:hAnsi="Times New Roman" w:cs="Times New Roman"/>
      <w:sz w:val="24"/>
      <w:szCs w:val="24"/>
      <w:lang w:eastAsia="ar-SA"/>
    </w:rPr>
  </w:style>
  <w:style w:type="paragraph" w:customStyle="1" w:styleId="Nvel1-SemNum">
    <w:name w:val="Nível 1-Sem Num"/>
    <w:basedOn w:val="Nivel01"/>
    <w:link w:val="Nvel1-SemNumChar"/>
    <w:autoRedefine/>
    <w:qFormat/>
    <w:rsid w:val="00DB56B4"/>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ind w:left="0"/>
      <w:outlineLvl w:val="1"/>
    </w:pPr>
    <w:rPr>
      <w:b w:val="0"/>
      <w:bCs w:val="0"/>
    </w:rPr>
  </w:style>
  <w:style w:type="character" w:customStyle="1" w:styleId="Nvel1-SemNumChar">
    <w:name w:val="Nível 1-Sem Num Char"/>
    <w:basedOn w:val="Nivel01Char"/>
    <w:link w:val="Nvel1-SemNum"/>
    <w:rsid w:val="00DB56B4"/>
    <w:rPr>
      <w:rFonts w:ascii="Arial" w:eastAsiaTheme="majorEastAsia" w:hAnsi="Arial" w:cs="Arial"/>
      <w:b w:val="0"/>
      <w:bCs w:val="0"/>
      <w:sz w:val="24"/>
      <w:szCs w:val="24"/>
      <w:shd w:val="clear" w:color="auto" w:fill="D9D9D9" w:themeFill="background1" w:themeFillShade="D9"/>
      <w:lang w:eastAsia="pt-BR"/>
    </w:rPr>
  </w:style>
  <w:style w:type="character" w:customStyle="1" w:styleId="a-size-large">
    <w:name w:val="a-size-large"/>
    <w:basedOn w:val="Fontepargpadro"/>
    <w:rsid w:val="00DB56B4"/>
  </w:style>
  <w:style w:type="character" w:styleId="TextodoEspaoReservado">
    <w:name w:val="Placeholder Text"/>
    <w:basedOn w:val="Fontepargpadro"/>
    <w:uiPriority w:val="99"/>
    <w:semiHidden/>
    <w:rsid w:val="00DB56B4"/>
    <w:rPr>
      <w:color w:val="808080"/>
    </w:rPr>
  </w:style>
  <w:style w:type="paragraph" w:customStyle="1" w:styleId="Normal2">
    <w:name w:val="Normal2"/>
    <w:uiPriority w:val="99"/>
    <w:rsid w:val="00DB56B4"/>
    <w:pPr>
      <w:spacing w:before="0" w:after="0" w:line="240" w:lineRule="auto"/>
      <w:jc w:val="left"/>
    </w:pPr>
    <w:rPr>
      <w:rFonts w:ascii="Courier New" w:eastAsia="Courier New" w:hAnsi="Courier New" w:cs="Courier New"/>
      <w:sz w:val="24"/>
      <w:szCs w:val="24"/>
      <w:lang w:eastAsia="pt-BR"/>
    </w:rPr>
  </w:style>
  <w:style w:type="character" w:customStyle="1" w:styleId="overflow-hidden">
    <w:name w:val="overflow-hidden"/>
    <w:basedOn w:val="Fontepargpadro"/>
    <w:rsid w:val="00DB56B4"/>
  </w:style>
  <w:style w:type="character" w:customStyle="1" w:styleId="a-list-item">
    <w:name w:val="a-list-item"/>
    <w:basedOn w:val="Fontepargpadro"/>
    <w:rsid w:val="00DB56B4"/>
  </w:style>
  <w:style w:type="character" w:customStyle="1" w:styleId="sc-dcjsry">
    <w:name w:val="sc-dcjsry"/>
    <w:basedOn w:val="Fontepargpadro"/>
    <w:rsid w:val="00DB56B4"/>
  </w:style>
  <w:style w:type="character" w:customStyle="1" w:styleId="vtex-store-components-3-x-productbrand">
    <w:name w:val="vtex-store-components-3-x-productbrand"/>
    <w:basedOn w:val="Fontepargpadro"/>
    <w:rsid w:val="00DB56B4"/>
  </w:style>
  <w:style w:type="character" w:customStyle="1" w:styleId="a-size-base">
    <w:name w:val="a-size-base"/>
    <w:basedOn w:val="Fontepargpadro"/>
    <w:rsid w:val="00DB56B4"/>
  </w:style>
  <w:style w:type="character" w:styleId="nfase">
    <w:name w:val="Emphasis"/>
    <w:basedOn w:val="Fontepargpadro"/>
    <w:uiPriority w:val="20"/>
    <w:qFormat/>
    <w:rsid w:val="00DB56B4"/>
    <w:rPr>
      <w:i/>
      <w:iCs/>
    </w:rPr>
  </w:style>
  <w:style w:type="character" w:styleId="Refdecomentrio">
    <w:name w:val="annotation reference"/>
    <w:basedOn w:val="Fontepargpadro"/>
    <w:uiPriority w:val="99"/>
    <w:semiHidden/>
    <w:unhideWhenUsed/>
    <w:rsid w:val="001C5084"/>
    <w:rPr>
      <w:sz w:val="16"/>
      <w:szCs w:val="16"/>
    </w:rPr>
  </w:style>
  <w:style w:type="paragraph" w:styleId="Textodecomentrio">
    <w:name w:val="annotation text"/>
    <w:basedOn w:val="Normal"/>
    <w:link w:val="TextodecomentrioChar"/>
    <w:uiPriority w:val="99"/>
    <w:semiHidden/>
    <w:unhideWhenUsed/>
    <w:rsid w:val="001C5084"/>
    <w:pPr>
      <w:widowControl w:val="0"/>
      <w:suppressAutoHyphens/>
      <w:spacing w:before="0" w:after="0" w:line="240" w:lineRule="auto"/>
      <w:jc w:val="left"/>
    </w:pPr>
    <w:rPr>
      <w:rFonts w:ascii="Times New Roman" w:eastAsia="Arial Unicode MS" w:hAnsi="Times New Roman" w:cs="Times New Roman"/>
      <w:kern w:val="1"/>
      <w:sz w:val="20"/>
      <w:szCs w:val="20"/>
      <w:lang w:eastAsia="pt-BR"/>
    </w:rPr>
  </w:style>
  <w:style w:type="character" w:customStyle="1" w:styleId="TextodecomentrioChar">
    <w:name w:val="Texto de comentário Char"/>
    <w:basedOn w:val="Fontepargpadro"/>
    <w:link w:val="Textodecomentrio"/>
    <w:uiPriority w:val="99"/>
    <w:semiHidden/>
    <w:rsid w:val="001C5084"/>
    <w:rPr>
      <w:rFonts w:ascii="Times New Roman" w:eastAsia="Arial Unicode MS" w:hAnsi="Times New Roman" w:cs="Times New Roman"/>
      <w:kern w:val="1"/>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1C5084"/>
    <w:rPr>
      <w:b/>
      <w:bCs/>
    </w:rPr>
  </w:style>
  <w:style w:type="character" w:customStyle="1" w:styleId="AssuntodocomentrioChar">
    <w:name w:val="Assunto do comentário Char"/>
    <w:basedOn w:val="TextodecomentrioChar"/>
    <w:link w:val="Assuntodocomentrio"/>
    <w:uiPriority w:val="99"/>
    <w:semiHidden/>
    <w:rsid w:val="001C5084"/>
    <w:rPr>
      <w:rFonts w:ascii="Times New Roman" w:eastAsia="Arial Unicode MS" w:hAnsi="Times New Roman" w:cs="Times New Roman"/>
      <w:b/>
      <w:bCs/>
      <w:kern w:val="1"/>
      <w:sz w:val="20"/>
      <w:szCs w:val="20"/>
      <w:lang w:eastAsia="pt-BR"/>
    </w:rPr>
  </w:style>
  <w:style w:type="character" w:styleId="MenoPendente">
    <w:name w:val="Unresolved Mention"/>
    <w:basedOn w:val="Fontepargpadro"/>
    <w:uiPriority w:val="99"/>
    <w:semiHidden/>
    <w:unhideWhenUsed/>
    <w:rsid w:val="001C5084"/>
    <w:rPr>
      <w:color w:val="605E5C"/>
      <w:shd w:val="clear" w:color="auto" w:fill="E1DFDD"/>
    </w:rPr>
  </w:style>
  <w:style w:type="character" w:customStyle="1" w:styleId="whitespace-normal">
    <w:name w:val="whitespace-normal"/>
    <w:basedOn w:val="Fontepargpadro"/>
    <w:rsid w:val="00675F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1-2014/2013/Lei/L12846.htm" TargetMode="External"/><Relationship Id="rId42" Type="http://schemas.openxmlformats.org/officeDocument/2006/relationships/header" Target="header1.xml"/><Relationship Id="rId47" Type="http://schemas.openxmlformats.org/officeDocument/2006/relationships/header" Target="header5.xm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07" Type="http://schemas.openxmlformats.org/officeDocument/2006/relationships/theme" Target="theme/theme1.xml"/><Relationship Id="rId11" Type="http://schemas.openxmlformats.org/officeDocument/2006/relationships/hyperlink" Target="http://www.bnc.org.br"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leis/l5764.htm" TargetMode="External"/><Relationship Id="rId53"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102" Type="http://schemas.openxmlformats.org/officeDocument/2006/relationships/hyperlink" Target="https://www.planalto.gov.br/ccivil_03/_ato2011-2014/2011/lei/l12527.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1-2014/2013/Lei/L12846.htm" TargetMode="External"/><Relationship Id="rId43" Type="http://schemas.openxmlformats.org/officeDocument/2006/relationships/header" Target="header2.xml"/><Relationship Id="rId48" Type="http://schemas.openxmlformats.org/officeDocument/2006/relationships/footer" Target="footer2.xm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s://www.planalto.gov.br/ccivil_03/_ato2011-2014/2013/lei/l12846.htm" TargetMode="External"/><Relationship Id="rId85" Type="http://schemas.openxmlformats.org/officeDocument/2006/relationships/hyperlink" Target="http://www.planalto.gov.br/ccivil_03/_ato2019-2022/2021/lei/L14133.htm" TargetMode="Externa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59" Type="http://schemas.openxmlformats.org/officeDocument/2006/relationships/hyperlink" Target="http://www.planalto.gov.br/ccivil_03/_ato2019-2022/2021/lei/L14133.htm" TargetMode="External"/><Relationship Id="rId103" Type="http://schemas.openxmlformats.org/officeDocument/2006/relationships/hyperlink" Target="https://www.planalto.gov.br/ccivil_03/_ato2011-2014/2012/decreto/d7724.htm" TargetMode="External"/><Relationship Id="rId20" Type="http://schemas.openxmlformats.org/officeDocument/2006/relationships/hyperlink" Target="http://www.bnc.org.br"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s://www.planalto.gov.br/ccivil_03/leis/l8078compilado.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planalto.gov.br/ccivil_03/leis/l5764.htm" TargetMode="External"/><Relationship Id="rId49" Type="http://schemas.openxmlformats.org/officeDocument/2006/relationships/footer" Target="footer3.xml"/><Relationship Id="rId57" Type="http://schemas.openxmlformats.org/officeDocument/2006/relationships/hyperlink" Target="http://www.planalto.gov.br/ccivil_03/_ato2019-2022/2021/lei/L14133.htm" TargetMode="External"/><Relationship Id="rId106" Type="http://schemas.openxmlformats.org/officeDocument/2006/relationships/fontTable" Target="fontTable.xml"/><Relationship Id="rId10" Type="http://schemas.openxmlformats.org/officeDocument/2006/relationships/hyperlink" Target="http://www.bnc.org.br" TargetMode="External"/><Relationship Id="rId31" Type="http://schemas.openxmlformats.org/officeDocument/2006/relationships/hyperlink" Target="http://www.planalto.gov.br/ccivil_03/_ato2019-2022/2021/lei/L14133.htm" TargetMode="External"/><Relationship Id="rId44" Type="http://schemas.openxmlformats.org/officeDocument/2006/relationships/footer" Target="footer1.xml"/><Relationship Id="rId52"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60" Type="http://schemas.openxmlformats.org/officeDocument/2006/relationships/hyperlink" Target="https://www.planalto.gov.br/ccivil_03/_ato2011-2014/2013/lei/l12846.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25art159"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www.planalto.gov.br/ccivil_03/_ato2019-2022/2021/lei/L14133.htm" TargetMode="External"/><Relationship Id="rId99" Type="http://schemas.openxmlformats.org/officeDocument/2006/relationships/hyperlink" Target="http://www.planalto.gov.br/ccivil_03/_ato2019-2022/2021/lei/L14133.htm" TargetMode="External"/><Relationship Id="rId101"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34" Type="http://schemas.openxmlformats.org/officeDocument/2006/relationships/hyperlink" Target="https://www.planalto.gov.br/ccivil_03/leis/lcp/lcp123.htm" TargetMode="External"/><Relationship Id="rId50" Type="http://schemas.openxmlformats.org/officeDocument/2006/relationships/header" Target="header6.xm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yperlink" Target="http://www.planalto.gov.br/ccivil_03/_ato2019-2022/2021/lei/L14133.htm" TargetMode="External"/><Relationship Id="rId104" Type="http://schemas.openxmlformats.org/officeDocument/2006/relationships/header" Target="header7.xm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planalto.gov.br/ccivil_03/leis/l5764.htm" TargetMode="External"/><Relationship Id="rId45" Type="http://schemas.openxmlformats.org/officeDocument/2006/relationships/header" Target="header3.xm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gov.br/empresas-e-negocios/pt-br/empreendedor"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100" Type="http://schemas.openxmlformats.org/officeDocument/2006/relationships/hyperlink" Target="http://www.planalto.gov.br/ccivil_03/_ato2019-2022/2021/lei/L14133.htm" TargetMode="External"/><Relationship Id="rId105" Type="http://schemas.openxmlformats.org/officeDocument/2006/relationships/footer" Target="footer5.xml"/><Relationship Id="rId8" Type="http://schemas.openxmlformats.org/officeDocument/2006/relationships/hyperlink" Target="http://www.bnc.org.br" TargetMode="External"/><Relationship Id="rId51" Type="http://schemas.openxmlformats.org/officeDocument/2006/relationships/footer" Target="footer4.xm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s://www.planalto.gov.br/ccivil_03/leis/l8078compilado.htm" TargetMode="External"/><Relationship Id="rId98" Type="http://schemas.openxmlformats.org/officeDocument/2006/relationships/hyperlink" Target="http://www.planalto.gov.br/ccivil_03/_ato2019-2022/2021/lei/L14133.htm" TargetMode="External"/><Relationship Id="rId3" Type="http://schemas.openxmlformats.org/officeDocument/2006/relationships/styles" Target="styles.xml"/><Relationship Id="rId25" Type="http://schemas.openxmlformats.org/officeDocument/2006/relationships/hyperlink" Target="https://www.planalto.gov.br/ccivil_03/_ato2019-2022/2021/lei/l14133.htm" TargetMode="External"/><Relationship Id="rId46" Type="http://schemas.openxmlformats.org/officeDocument/2006/relationships/header" Target="header4.xml"/><Relationship Id="rId67" Type="http://schemas.openxmlformats.org/officeDocument/2006/relationships/hyperlink" Target="http://www.planalto.gov.br/ccivil_03/_ato2019-2022/2021/lei/L14133.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C9DBCA-9BC3-4BC2-B799-D79F62A35C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152</Pages>
  <Words>33154</Words>
  <Characters>179034</Characters>
  <Application>Microsoft Office Word</Application>
  <DocSecurity>0</DocSecurity>
  <Lines>1491</Lines>
  <Paragraphs>423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211765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Paiva</dc:creator>
  <cp:keywords/>
  <dc:description/>
  <cp:lastModifiedBy>GABRIEL DIAS</cp:lastModifiedBy>
  <cp:revision>4</cp:revision>
  <cp:lastPrinted>2026-03-16T12:37:00Z</cp:lastPrinted>
  <dcterms:created xsi:type="dcterms:W3CDTF">2026-03-16T12:37:00Z</dcterms:created>
  <dcterms:modified xsi:type="dcterms:W3CDTF">2026-03-17T18:07:00Z</dcterms:modified>
</cp:coreProperties>
</file>