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4D0B8A78" w:rsidR="003B7A37" w:rsidRPr="0081542D" w:rsidRDefault="0081542D" w:rsidP="003B7A37">
      <w:pPr>
        <w:spacing w:before="240" w:line="360" w:lineRule="auto"/>
        <w:jc w:val="center"/>
        <w:rPr>
          <w:rFonts w:ascii="Cambria" w:hAnsi="Cambria"/>
          <w:b/>
          <w:sz w:val="32"/>
          <w:szCs w:val="32"/>
        </w:rPr>
      </w:pPr>
      <w:r w:rsidRPr="0081542D">
        <w:rPr>
          <w:rFonts w:ascii="Cambria" w:hAnsi="Cambria"/>
          <w:b/>
          <w:sz w:val="32"/>
          <w:szCs w:val="32"/>
        </w:rPr>
        <w:t>CAPA</w:t>
      </w:r>
      <w:r w:rsidR="0045551E" w:rsidRPr="0081542D">
        <w:rPr>
          <w:rFonts w:ascii="Cambria" w:hAnsi="Cambria"/>
          <w:b/>
          <w:sz w:val="32"/>
          <w:szCs w:val="32"/>
        </w:rPr>
        <w:t xml:space="preserve"> DO </w:t>
      </w:r>
      <w:r w:rsidR="003B7A37" w:rsidRPr="0081542D">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81542D" w14:paraId="205F4013" w14:textId="77777777" w:rsidTr="00D9187E">
        <w:trPr>
          <w:trHeight w:val="1161"/>
        </w:trPr>
        <w:tc>
          <w:tcPr>
            <w:tcW w:w="9357" w:type="dxa"/>
            <w:gridSpan w:val="4"/>
            <w:vAlign w:val="center"/>
          </w:tcPr>
          <w:p w14:paraId="4A706FDF" w14:textId="76E31688" w:rsidR="003B7A37" w:rsidRPr="0081542D" w:rsidRDefault="003B7A37" w:rsidP="00D9187E">
            <w:pPr>
              <w:spacing w:before="120" w:after="120" w:line="240" w:lineRule="auto"/>
              <w:jc w:val="center"/>
              <w:rPr>
                <w:rFonts w:ascii="Cambria" w:hAnsi="Cambria"/>
                <w:b/>
                <w:sz w:val="24"/>
                <w:szCs w:val="24"/>
              </w:rPr>
            </w:pPr>
            <w:r w:rsidRPr="0081542D">
              <w:rPr>
                <w:rFonts w:ascii="Cambria" w:hAnsi="Cambria"/>
                <w:b/>
                <w:sz w:val="24"/>
                <w:szCs w:val="24"/>
              </w:rPr>
              <w:t xml:space="preserve">Pregão Eletrônico nº </w:t>
            </w:r>
            <w:r w:rsidR="00A07644" w:rsidRPr="0081542D">
              <w:rPr>
                <w:rFonts w:ascii="Cambria" w:hAnsi="Cambria"/>
                <w:b/>
                <w:sz w:val="24"/>
                <w:szCs w:val="24"/>
              </w:rPr>
              <w:t>0</w:t>
            </w:r>
            <w:r w:rsidR="00FD1F1E" w:rsidRPr="0081542D">
              <w:rPr>
                <w:rFonts w:ascii="Cambria" w:hAnsi="Cambria"/>
                <w:b/>
                <w:sz w:val="24"/>
                <w:szCs w:val="24"/>
              </w:rPr>
              <w:t>8</w:t>
            </w:r>
            <w:r w:rsidR="00A07644" w:rsidRPr="0081542D">
              <w:rPr>
                <w:rFonts w:ascii="Cambria" w:hAnsi="Cambria"/>
                <w:b/>
                <w:sz w:val="24"/>
                <w:szCs w:val="24"/>
              </w:rPr>
              <w:t>/2026</w:t>
            </w:r>
          </w:p>
          <w:p w14:paraId="5680A5A3" w14:textId="4DA16817" w:rsidR="003B7A37" w:rsidRPr="0081542D" w:rsidRDefault="003B7A37" w:rsidP="00D9187E">
            <w:pPr>
              <w:spacing w:before="120" w:after="120" w:line="240" w:lineRule="auto"/>
              <w:jc w:val="center"/>
              <w:rPr>
                <w:rFonts w:ascii="Cambria" w:hAnsi="Cambria"/>
                <w:b/>
                <w:sz w:val="24"/>
                <w:szCs w:val="24"/>
              </w:rPr>
            </w:pPr>
            <w:r w:rsidRPr="0081542D">
              <w:rPr>
                <w:rFonts w:ascii="Cambria" w:hAnsi="Cambria"/>
                <w:b/>
                <w:sz w:val="24"/>
                <w:szCs w:val="24"/>
              </w:rPr>
              <w:t xml:space="preserve">Processo Administrativo nº </w:t>
            </w:r>
            <w:r w:rsidR="00FD1F1E" w:rsidRPr="0081542D">
              <w:rPr>
                <w:rFonts w:ascii="Cambria" w:hAnsi="Cambria"/>
                <w:b/>
                <w:sz w:val="24"/>
                <w:szCs w:val="24"/>
              </w:rPr>
              <w:t>165261</w:t>
            </w:r>
            <w:r w:rsidR="00C9174A" w:rsidRPr="0081542D">
              <w:rPr>
                <w:rFonts w:ascii="Cambria" w:hAnsi="Cambria"/>
                <w:b/>
                <w:sz w:val="24"/>
                <w:szCs w:val="24"/>
              </w:rPr>
              <w:t>/2025</w:t>
            </w:r>
          </w:p>
        </w:tc>
      </w:tr>
      <w:tr w:rsidR="00076112" w:rsidRPr="00D27528" w14:paraId="7B98C412" w14:textId="77777777" w:rsidTr="00D9187E">
        <w:trPr>
          <w:trHeight w:val="1186"/>
        </w:trPr>
        <w:tc>
          <w:tcPr>
            <w:tcW w:w="9357" w:type="dxa"/>
            <w:gridSpan w:val="4"/>
            <w:vAlign w:val="center"/>
          </w:tcPr>
          <w:p w14:paraId="0129D4ED" w14:textId="6609DBDB" w:rsidR="003B7A37" w:rsidRPr="0081542D" w:rsidRDefault="003B7A37" w:rsidP="00D9187E">
            <w:pPr>
              <w:spacing w:after="0" w:line="240" w:lineRule="auto"/>
              <w:jc w:val="center"/>
              <w:rPr>
                <w:rFonts w:ascii="Cambria" w:hAnsi="Cambria"/>
                <w:b/>
                <w:sz w:val="24"/>
                <w:szCs w:val="24"/>
              </w:rPr>
            </w:pPr>
            <w:r w:rsidRPr="0081542D">
              <w:rPr>
                <w:rFonts w:ascii="Cambria" w:hAnsi="Cambria"/>
                <w:b/>
                <w:sz w:val="24"/>
                <w:szCs w:val="24"/>
              </w:rPr>
              <w:t xml:space="preserve">Abertura dia </w:t>
            </w:r>
            <w:r w:rsidR="0081542D">
              <w:rPr>
                <w:rFonts w:ascii="Cambria" w:hAnsi="Cambria"/>
                <w:b/>
                <w:sz w:val="24"/>
                <w:szCs w:val="24"/>
              </w:rPr>
              <w:t>05</w:t>
            </w:r>
            <w:r w:rsidRPr="0081542D">
              <w:rPr>
                <w:rFonts w:ascii="Cambria" w:hAnsi="Cambria"/>
                <w:b/>
                <w:sz w:val="24"/>
                <w:szCs w:val="24"/>
              </w:rPr>
              <w:t xml:space="preserve"> de </w:t>
            </w:r>
            <w:r w:rsidR="0081542D">
              <w:rPr>
                <w:rFonts w:ascii="Cambria" w:hAnsi="Cambria"/>
                <w:b/>
                <w:sz w:val="24"/>
                <w:szCs w:val="24"/>
              </w:rPr>
              <w:t>maio</w:t>
            </w:r>
            <w:r w:rsidR="004D7D06" w:rsidRPr="0081542D">
              <w:rPr>
                <w:rFonts w:ascii="Cambria" w:hAnsi="Cambria"/>
                <w:b/>
                <w:sz w:val="24"/>
                <w:szCs w:val="24"/>
              </w:rPr>
              <w:t xml:space="preserve"> </w:t>
            </w:r>
            <w:r w:rsidRPr="0081542D">
              <w:rPr>
                <w:rFonts w:ascii="Cambria" w:hAnsi="Cambria"/>
                <w:b/>
                <w:sz w:val="24"/>
                <w:szCs w:val="24"/>
              </w:rPr>
              <w:t xml:space="preserve">de </w:t>
            </w:r>
            <w:r w:rsidR="0045551E" w:rsidRPr="0081542D">
              <w:rPr>
                <w:rFonts w:ascii="Cambria" w:hAnsi="Cambria"/>
                <w:b/>
                <w:sz w:val="24"/>
                <w:szCs w:val="24"/>
              </w:rPr>
              <w:t>202</w:t>
            </w:r>
            <w:r w:rsidR="00C8442E" w:rsidRPr="0081542D">
              <w:rPr>
                <w:rFonts w:ascii="Cambria" w:hAnsi="Cambria"/>
                <w:b/>
                <w:sz w:val="24"/>
                <w:szCs w:val="24"/>
              </w:rPr>
              <w:t>6</w:t>
            </w:r>
            <w:r w:rsidRPr="0081542D">
              <w:rPr>
                <w:rFonts w:ascii="Cambria" w:hAnsi="Cambria"/>
                <w:b/>
                <w:sz w:val="24"/>
                <w:szCs w:val="24"/>
              </w:rPr>
              <w:t xml:space="preserve"> às </w:t>
            </w:r>
            <w:r w:rsidR="004D7D06" w:rsidRPr="0081542D">
              <w:rPr>
                <w:rFonts w:ascii="Cambria" w:hAnsi="Cambria"/>
                <w:b/>
                <w:sz w:val="24"/>
                <w:szCs w:val="24"/>
              </w:rPr>
              <w:t>0</w:t>
            </w:r>
            <w:r w:rsidR="00263FC9" w:rsidRPr="0081542D">
              <w:rPr>
                <w:rFonts w:ascii="Cambria" w:hAnsi="Cambria"/>
                <w:b/>
                <w:sz w:val="24"/>
                <w:szCs w:val="24"/>
              </w:rPr>
              <w:t>8</w:t>
            </w:r>
            <w:r w:rsidRPr="0081542D">
              <w:rPr>
                <w:rFonts w:ascii="Cambria" w:hAnsi="Cambria"/>
                <w:b/>
                <w:sz w:val="24"/>
                <w:szCs w:val="24"/>
              </w:rPr>
              <w:t xml:space="preserve"> horas</w:t>
            </w:r>
          </w:p>
          <w:p w14:paraId="3CDA282B" w14:textId="77777777" w:rsidR="003B7A37" w:rsidRPr="0081542D" w:rsidRDefault="003B7A37" w:rsidP="00D9187E">
            <w:pPr>
              <w:spacing w:after="0" w:line="240" w:lineRule="auto"/>
              <w:jc w:val="center"/>
              <w:rPr>
                <w:rFonts w:ascii="Cambria" w:hAnsi="Cambria"/>
                <w:b/>
                <w:sz w:val="24"/>
                <w:szCs w:val="24"/>
              </w:rPr>
            </w:pPr>
            <w:r w:rsidRPr="0081542D">
              <w:rPr>
                <w:rFonts w:ascii="Cambria" w:hAnsi="Cambria"/>
                <w:b/>
                <w:sz w:val="24"/>
                <w:szCs w:val="24"/>
              </w:rPr>
              <w:t>(Horário de Brasília/DF)</w:t>
            </w:r>
          </w:p>
          <w:p w14:paraId="1843C993" w14:textId="07F0F539" w:rsidR="003B7A37" w:rsidRPr="00B70FA4" w:rsidRDefault="003B7A37" w:rsidP="00D9187E">
            <w:pPr>
              <w:spacing w:after="0" w:line="240" w:lineRule="auto"/>
              <w:jc w:val="center"/>
              <w:rPr>
                <w:rFonts w:ascii="Cambria" w:hAnsi="Cambria"/>
                <w:b/>
                <w:sz w:val="24"/>
                <w:szCs w:val="24"/>
              </w:rPr>
            </w:pPr>
            <w:r w:rsidRPr="0081542D">
              <w:rPr>
                <w:rFonts w:ascii="Cambria" w:hAnsi="Cambria"/>
                <w:b/>
                <w:sz w:val="24"/>
                <w:szCs w:val="24"/>
              </w:rPr>
              <w:t>No</w:t>
            </w:r>
            <w:r w:rsidRPr="0081542D">
              <w:rPr>
                <w:rFonts w:ascii="Cambria" w:hAnsi="Cambria"/>
                <w:b/>
                <w:spacing w:val="-13"/>
                <w:sz w:val="24"/>
                <w:szCs w:val="24"/>
              </w:rPr>
              <w:t xml:space="preserve"> </w:t>
            </w:r>
            <w:r w:rsidRPr="0081542D">
              <w:rPr>
                <w:rFonts w:ascii="Cambria" w:hAnsi="Cambria"/>
                <w:b/>
                <w:sz w:val="24"/>
                <w:szCs w:val="24"/>
              </w:rPr>
              <w:t xml:space="preserve">sítio </w:t>
            </w:r>
            <w:hyperlink r:id="rId8" w:history="1">
              <w:r w:rsidRPr="0081542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81542D">
                <w:rPr>
                  <w:rStyle w:val="Hyperlink"/>
                  <w:rFonts w:ascii="Cambria" w:hAnsi="Cambria"/>
                  <w:color w:val="auto"/>
                  <w:sz w:val="24"/>
                  <w:szCs w:val="24"/>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OBJETO</w:t>
            </w:r>
          </w:p>
        </w:tc>
      </w:tr>
      <w:tr w:rsidR="003860AA" w:rsidRPr="00D27528" w14:paraId="51986CD5" w14:textId="77777777" w:rsidTr="00A07644">
        <w:trPr>
          <w:trHeight w:val="1458"/>
        </w:trPr>
        <w:tc>
          <w:tcPr>
            <w:tcW w:w="9357" w:type="dxa"/>
            <w:gridSpan w:val="4"/>
            <w:vAlign w:val="center"/>
          </w:tcPr>
          <w:p w14:paraId="013B0E18" w14:textId="4669FE78" w:rsidR="003B7A37" w:rsidRPr="00B70FA4" w:rsidRDefault="001436F8" w:rsidP="00D9187E">
            <w:pPr>
              <w:spacing w:after="0" w:line="240" w:lineRule="auto"/>
              <w:jc w:val="both"/>
              <w:rPr>
                <w:rFonts w:ascii="Cambria" w:hAnsi="Cambria"/>
                <w:sz w:val="24"/>
                <w:szCs w:val="24"/>
              </w:rPr>
            </w:pPr>
            <w:bookmarkStart w:id="0" w:name="_Hlk207344389"/>
            <w:bookmarkStart w:id="1" w:name="_Hlk182904961"/>
            <w:r w:rsidRPr="00B70FA4">
              <w:rPr>
                <w:rFonts w:ascii="Cambria" w:hAnsi="Cambria"/>
                <w:sz w:val="24"/>
                <w:szCs w:val="24"/>
              </w:rPr>
              <w:t xml:space="preserve">Contratação </w:t>
            </w:r>
            <w:bookmarkEnd w:id="0"/>
            <w:r w:rsidR="00FD1F1E" w:rsidRPr="00B70FA4">
              <w:rPr>
                <w:rFonts w:ascii="Cambria" w:hAnsi="Cambria"/>
                <w:sz w:val="24"/>
                <w:szCs w:val="24"/>
              </w:rPr>
              <w:t>de empresa especializada no fornecimento de equipamentos e materiais permanentes de fisioterapia, visando atender as necessidades da Atenção Primária à Saúde e as Unidades de Saúde vinculadas a Secretaria Municipal de Saúde de Piracanjuba/GO</w:t>
            </w:r>
            <w:r w:rsidRPr="00B70FA4">
              <w:rPr>
                <w:rFonts w:ascii="Cambria" w:hAnsi="Cambria"/>
                <w:sz w:val="24"/>
                <w:szCs w:val="24"/>
              </w:rPr>
              <w:t xml:space="preserve">, </w:t>
            </w:r>
            <w:r w:rsidR="009E02CD" w:rsidRPr="00B70FA4">
              <w:rPr>
                <w:rFonts w:ascii="Cambria" w:hAnsi="Cambria"/>
                <w:sz w:val="24"/>
                <w:szCs w:val="24"/>
              </w:rPr>
              <w:t>conforme discriminações e quantidades descritas no Estudo Técnico Preliminar e Termo de Referência</w:t>
            </w:r>
            <w:r w:rsidR="009E02CD" w:rsidRPr="00B70FA4">
              <w:rPr>
                <w:rFonts w:ascii="Cambria" w:eastAsia="Batang" w:hAnsi="Cambria" w:cs="Arial"/>
                <w:sz w:val="24"/>
                <w:szCs w:val="24"/>
              </w:rPr>
              <w:t xml:space="preserve">, anexos </w:t>
            </w:r>
            <w:r w:rsidR="009E02CD" w:rsidRPr="00B70FA4">
              <w:rPr>
                <w:rFonts w:ascii="Cambria" w:hAnsi="Cambria"/>
                <w:sz w:val="24"/>
                <w:szCs w:val="24"/>
              </w:rPr>
              <w:t>deste Edital.</w:t>
            </w:r>
            <w:bookmarkEnd w:id="1"/>
          </w:p>
        </w:tc>
      </w:tr>
      <w:tr w:rsidR="003860AA" w:rsidRPr="00D27528" w14:paraId="4F555812" w14:textId="77777777" w:rsidTr="00A07644">
        <w:trPr>
          <w:trHeight w:val="583"/>
        </w:trPr>
        <w:tc>
          <w:tcPr>
            <w:tcW w:w="9357" w:type="dxa"/>
            <w:gridSpan w:val="4"/>
            <w:shd w:val="clear" w:color="auto" w:fill="D9D9D9" w:themeFill="background1" w:themeFillShade="D9"/>
            <w:vAlign w:val="center"/>
          </w:tcPr>
          <w:p w14:paraId="5F941779"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B70FA4" w:rsidRDefault="008933EA" w:rsidP="00A07644">
            <w:pPr>
              <w:spacing w:after="0" w:line="240" w:lineRule="auto"/>
              <w:jc w:val="both"/>
              <w:rPr>
                <w:rFonts w:ascii="Cambria" w:hAnsi="Cambria"/>
                <w:bCs/>
                <w:sz w:val="24"/>
                <w:szCs w:val="24"/>
              </w:rPr>
            </w:pPr>
            <w:r w:rsidRPr="00B70FA4">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B70FA4" w:rsidRDefault="00104C88" w:rsidP="00D9187E">
            <w:pPr>
              <w:spacing w:after="0" w:line="240" w:lineRule="auto"/>
              <w:jc w:val="center"/>
              <w:rPr>
                <w:rFonts w:ascii="Cambria" w:hAnsi="Cambria"/>
                <w:sz w:val="24"/>
                <w:szCs w:val="24"/>
              </w:rPr>
            </w:pPr>
            <w:r w:rsidRPr="00B70FA4">
              <w:rPr>
                <w:rFonts w:ascii="Cambria" w:hAnsi="Cambria"/>
                <w:sz w:val="24"/>
                <w:szCs w:val="24"/>
              </w:rPr>
              <w:t>Sim</w:t>
            </w:r>
          </w:p>
        </w:tc>
        <w:tc>
          <w:tcPr>
            <w:tcW w:w="2353" w:type="dxa"/>
            <w:vAlign w:val="center"/>
          </w:tcPr>
          <w:p w14:paraId="37AF6A5E" w14:textId="7E0F3C0A" w:rsidR="003B7A37" w:rsidRPr="00B70FA4" w:rsidRDefault="001436F8" w:rsidP="00D9187E">
            <w:pPr>
              <w:spacing w:after="0" w:line="240" w:lineRule="auto"/>
              <w:jc w:val="center"/>
              <w:rPr>
                <w:rFonts w:ascii="Cambria" w:hAnsi="Cambria"/>
                <w:sz w:val="24"/>
                <w:szCs w:val="24"/>
              </w:rPr>
            </w:pPr>
            <w:r w:rsidRPr="00B70FA4">
              <w:rPr>
                <w:rFonts w:ascii="Cambria" w:hAnsi="Cambria"/>
                <w:sz w:val="24"/>
                <w:szCs w:val="24"/>
              </w:rPr>
              <w:t>Por item</w:t>
            </w:r>
          </w:p>
        </w:tc>
        <w:tc>
          <w:tcPr>
            <w:tcW w:w="2331" w:type="dxa"/>
            <w:vAlign w:val="center"/>
          </w:tcPr>
          <w:p w14:paraId="5F90719C" w14:textId="4F810325" w:rsidR="003B7A37" w:rsidRPr="00B70FA4" w:rsidRDefault="00603F1E" w:rsidP="00D9187E">
            <w:pPr>
              <w:spacing w:after="0" w:line="240" w:lineRule="auto"/>
              <w:jc w:val="center"/>
              <w:rPr>
                <w:rFonts w:ascii="Cambria" w:hAnsi="Cambria"/>
                <w:sz w:val="24"/>
                <w:szCs w:val="24"/>
              </w:rPr>
            </w:pPr>
            <w:r w:rsidRPr="00B70FA4">
              <w:rPr>
                <w:rFonts w:ascii="Cambria" w:hAnsi="Cambria"/>
                <w:sz w:val="24"/>
                <w:szCs w:val="24"/>
              </w:rPr>
              <w:t>Não</w:t>
            </w:r>
          </w:p>
        </w:tc>
        <w:tc>
          <w:tcPr>
            <w:tcW w:w="2346" w:type="dxa"/>
            <w:vAlign w:val="center"/>
          </w:tcPr>
          <w:p w14:paraId="4363693B" w14:textId="41A6F3A6" w:rsidR="003B7A37" w:rsidRPr="00B70FA4" w:rsidRDefault="00EA5CD6" w:rsidP="00D9187E">
            <w:pPr>
              <w:spacing w:after="0" w:line="240" w:lineRule="auto"/>
              <w:jc w:val="center"/>
              <w:rPr>
                <w:rFonts w:ascii="Cambria" w:hAnsi="Cambria"/>
                <w:sz w:val="24"/>
                <w:szCs w:val="24"/>
              </w:rPr>
            </w:pPr>
            <w:r w:rsidRPr="00B70FA4">
              <w:rPr>
                <w:rFonts w:ascii="Cambria" w:hAnsi="Cambria"/>
                <w:sz w:val="24"/>
                <w:szCs w:val="24"/>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B70FA4" w:rsidRDefault="006345A9" w:rsidP="00D9187E">
            <w:pPr>
              <w:spacing w:after="0" w:line="240" w:lineRule="auto"/>
              <w:jc w:val="center"/>
              <w:rPr>
                <w:rFonts w:ascii="Cambria" w:hAnsi="Cambria"/>
                <w:b/>
                <w:sz w:val="24"/>
                <w:szCs w:val="24"/>
              </w:rPr>
            </w:pPr>
            <w:r w:rsidRPr="00B70FA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B70FA4" w:rsidRDefault="006345A9" w:rsidP="00D9187E">
            <w:pPr>
              <w:spacing w:after="0" w:line="240" w:lineRule="auto"/>
              <w:jc w:val="center"/>
              <w:rPr>
                <w:rFonts w:ascii="Cambria" w:hAnsi="Cambria"/>
                <w:sz w:val="24"/>
                <w:szCs w:val="24"/>
              </w:rPr>
            </w:pPr>
            <w:r w:rsidRPr="00B70FA4">
              <w:rPr>
                <w:rFonts w:ascii="Cambria" w:hAnsi="Cambria"/>
                <w:sz w:val="24"/>
                <w:szCs w:val="24"/>
              </w:rPr>
              <w:t>Aberto</w:t>
            </w:r>
            <w:r w:rsidR="00DB432F" w:rsidRPr="00B70FA4">
              <w:rPr>
                <w:rFonts w:ascii="Cambria" w:hAnsi="Cambria"/>
                <w:sz w:val="24"/>
                <w:szCs w:val="24"/>
              </w:rPr>
              <w:t xml:space="preserve"> e Fechado</w:t>
            </w:r>
          </w:p>
        </w:tc>
        <w:tc>
          <w:tcPr>
            <w:tcW w:w="4685" w:type="dxa"/>
            <w:gridSpan w:val="2"/>
            <w:vAlign w:val="center"/>
          </w:tcPr>
          <w:p w14:paraId="704C7593" w14:textId="0B11F0BC" w:rsidR="006345A9" w:rsidRPr="00B70FA4" w:rsidRDefault="00FE7EAE" w:rsidP="00D9187E">
            <w:pPr>
              <w:spacing w:after="0" w:line="240" w:lineRule="auto"/>
              <w:jc w:val="center"/>
              <w:rPr>
                <w:rFonts w:ascii="Cambria" w:hAnsi="Cambria"/>
                <w:sz w:val="24"/>
                <w:szCs w:val="24"/>
              </w:rPr>
            </w:pPr>
            <w:r w:rsidRPr="00B70FA4">
              <w:rPr>
                <w:rFonts w:ascii="Cambria" w:hAnsi="Cambria"/>
                <w:sz w:val="24"/>
                <w:szCs w:val="24"/>
              </w:rPr>
              <w:t>Ata de Registro de Preços</w:t>
            </w:r>
          </w:p>
        </w:tc>
        <w:tc>
          <w:tcPr>
            <w:tcW w:w="2346" w:type="dxa"/>
            <w:vAlign w:val="center"/>
          </w:tcPr>
          <w:p w14:paraId="40476D55" w14:textId="0ECAD18B" w:rsidR="006345A9" w:rsidRPr="00B70FA4" w:rsidRDefault="00A143A5" w:rsidP="00D9187E">
            <w:pPr>
              <w:spacing w:after="0" w:line="240" w:lineRule="auto"/>
              <w:jc w:val="center"/>
              <w:rPr>
                <w:rFonts w:ascii="Cambria" w:hAnsi="Cambria"/>
                <w:sz w:val="24"/>
                <w:szCs w:val="24"/>
              </w:rPr>
            </w:pPr>
            <w:r w:rsidRPr="00B70FA4">
              <w:rPr>
                <w:rFonts w:ascii="Cambria" w:hAnsi="Cambria"/>
                <w:sz w:val="24"/>
                <w:szCs w:val="24"/>
              </w:rPr>
              <w:t xml:space="preserve">R$ </w:t>
            </w:r>
            <w:r w:rsidR="00A07644" w:rsidRPr="00B70FA4">
              <w:rPr>
                <w:rFonts w:ascii="Cambria" w:hAnsi="Cambria"/>
                <w:sz w:val="24"/>
                <w:szCs w:val="24"/>
              </w:rPr>
              <w:t>0,0</w:t>
            </w:r>
            <w:r w:rsidR="00FD1F1E" w:rsidRPr="00B70FA4">
              <w:rPr>
                <w:rFonts w:ascii="Cambria" w:hAnsi="Cambria"/>
                <w:sz w:val="24"/>
                <w:szCs w:val="24"/>
              </w:rPr>
              <w:t>1</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Envio da Proposta Readequada</w:t>
            </w:r>
            <w:r w:rsidR="00D849DC" w:rsidRPr="00B70FA4">
              <w:rPr>
                <w:rFonts w:ascii="Cambria" w:hAnsi="Cambria"/>
                <w:b/>
                <w:sz w:val="24"/>
                <w:szCs w:val="24"/>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78B86C0B"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Até 0</w:t>
            </w:r>
            <w:r w:rsidR="00D33B1C" w:rsidRPr="00B70FA4">
              <w:rPr>
                <w:rFonts w:ascii="Cambria" w:hAnsi="Cambria"/>
                <w:sz w:val="24"/>
                <w:szCs w:val="24"/>
              </w:rPr>
              <w:t>2</w:t>
            </w:r>
            <w:r w:rsidRPr="00B70FA4">
              <w:rPr>
                <w:rFonts w:ascii="Cambria" w:hAnsi="Cambria"/>
                <w:sz w:val="24"/>
                <w:szCs w:val="24"/>
              </w:rPr>
              <w:t xml:space="preserve"> (</w:t>
            </w:r>
            <w:r w:rsidR="00D33B1C" w:rsidRPr="00B70FA4">
              <w:rPr>
                <w:rFonts w:ascii="Cambria" w:hAnsi="Cambria"/>
                <w:sz w:val="24"/>
                <w:szCs w:val="24"/>
              </w:rPr>
              <w:t>duas</w:t>
            </w:r>
            <w:r w:rsidRPr="00B70FA4">
              <w:rPr>
                <w:rFonts w:ascii="Cambria" w:hAnsi="Cambria"/>
                <w:sz w:val="24"/>
                <w:szCs w:val="24"/>
              </w:rPr>
              <w:t>) horas após a convocação realizada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 xml:space="preserve">Item </w:t>
            </w:r>
            <w:r w:rsidR="00150FF5" w:rsidRPr="00B70FA4">
              <w:rPr>
                <w:rFonts w:ascii="Cambria" w:hAnsi="Cambria"/>
                <w:sz w:val="24"/>
                <w:szCs w:val="24"/>
              </w:rPr>
              <w:t>09</w:t>
            </w:r>
            <w:r w:rsidRPr="00B70FA4">
              <w:rPr>
                <w:rFonts w:ascii="Cambria" w:hAnsi="Cambria"/>
                <w:sz w:val="24"/>
                <w:szCs w:val="24"/>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B70FA4" w:rsidRDefault="003B7A37" w:rsidP="00D9187E">
            <w:pPr>
              <w:spacing w:after="0" w:line="240" w:lineRule="auto"/>
              <w:jc w:val="both"/>
              <w:rPr>
                <w:rFonts w:ascii="Cambria" w:hAnsi="Cambria"/>
                <w:sz w:val="24"/>
                <w:szCs w:val="24"/>
              </w:rPr>
            </w:pPr>
            <w:r w:rsidRPr="00B70FA4">
              <w:rPr>
                <w:rFonts w:ascii="Cambria" w:hAnsi="Cambria"/>
                <w:sz w:val="24"/>
                <w:szCs w:val="24"/>
              </w:rPr>
              <w:t>Até 03 (três) dias úteis anteriores à data fixada para abertura da sessão eletrônica</w:t>
            </w:r>
            <w:r w:rsidRPr="00B70FA4">
              <w:rPr>
                <w:rStyle w:val="Hyperlink"/>
                <w:rFonts w:ascii="Cambria" w:hAnsi="Cambria"/>
                <w:color w:val="auto"/>
                <w:sz w:val="24"/>
                <w:szCs w:val="24"/>
                <w:u w:val="none"/>
                <w14:textOutline w14:w="0" w14:cap="flat" w14:cmpd="sng" w14:algn="ctr">
                  <w14:noFill/>
                  <w14:prstDash w14:val="solid"/>
                  <w14:round/>
                </w14:textOutline>
              </w:rPr>
              <w:t xml:space="preserve"> através do</w:t>
            </w:r>
            <w:r w:rsidRPr="00B70FA4">
              <w:rPr>
                <w:rFonts w:ascii="Cambria" w:hAnsi="Cambria"/>
                <w:sz w:val="24"/>
                <w:szCs w:val="24"/>
              </w:rPr>
              <w:t xml:space="preserve"> sítio</w:t>
            </w:r>
            <w:r w:rsidRPr="00B70FA4">
              <w:rPr>
                <w:rFonts w:ascii="Cambria" w:hAnsi="Cambria"/>
                <w:b/>
                <w:sz w:val="24"/>
                <w:szCs w:val="24"/>
              </w:rPr>
              <w:t xml:space="preserve"> </w:t>
            </w:r>
            <w:hyperlink r:id="rId9"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bl>
    <w:p w14:paraId="568C4E70" w14:textId="6BA4FA78" w:rsidR="00B7083D" w:rsidRPr="00973F64" w:rsidRDefault="007E32DB" w:rsidP="00B7083D">
      <w:pPr>
        <w:tabs>
          <w:tab w:val="left" w:pos="1701"/>
        </w:tabs>
        <w:spacing w:before="240" w:after="240" w:line="360" w:lineRule="auto"/>
        <w:jc w:val="center"/>
        <w:rPr>
          <w:rFonts w:ascii="Cambria" w:hAnsi="Cambria"/>
          <w:b/>
          <w:color w:val="000000" w:themeColor="text1"/>
          <w:sz w:val="32"/>
          <w:szCs w:val="32"/>
        </w:rPr>
      </w:pPr>
      <w:r w:rsidRPr="00D27528">
        <w:rPr>
          <w:rFonts w:ascii="Cambria" w:hAnsi="Cambria"/>
          <w:sz w:val="24"/>
          <w:szCs w:val="24"/>
        </w:rPr>
        <w:br w:type="page"/>
      </w:r>
      <w:bookmarkStart w:id="2" w:name="_Hlk179968078"/>
      <w:bookmarkStart w:id="3" w:name="_Hlk105417688"/>
      <w:bookmarkStart w:id="4" w:name="_Hlk162956489"/>
      <w:bookmarkStart w:id="5" w:name="_Hlk158814368"/>
      <w:bookmarkStart w:id="6" w:name="_Hlk112158169"/>
      <w:r w:rsidR="00B7083D" w:rsidRPr="0081542D">
        <w:rPr>
          <w:rFonts w:ascii="Cambria" w:hAnsi="Cambria"/>
          <w:b/>
          <w:color w:val="000000" w:themeColor="text1"/>
          <w:sz w:val="32"/>
          <w:szCs w:val="32"/>
        </w:rPr>
        <w:lastRenderedPageBreak/>
        <w:t>EDITAL</w:t>
      </w:r>
    </w:p>
    <w:p w14:paraId="60949D4F" w14:textId="3C14622D" w:rsidR="007E32DB" w:rsidRPr="00D27528" w:rsidRDefault="007E32DB" w:rsidP="00B7083D">
      <w:pPr>
        <w:jc w:val="center"/>
        <w:rPr>
          <w:rFonts w:ascii="Cambria" w:hAnsi="Cambria"/>
          <w:b/>
          <w:sz w:val="24"/>
          <w:szCs w:val="24"/>
        </w:rPr>
      </w:pPr>
      <w:r w:rsidRPr="00D27528">
        <w:rPr>
          <w:rFonts w:ascii="Cambria" w:hAnsi="Cambria"/>
          <w:b/>
          <w:sz w:val="24"/>
          <w:szCs w:val="24"/>
        </w:rPr>
        <w:t xml:space="preserve">PREGÃO ELETRÔNICO Nº </w:t>
      </w:r>
      <w:r w:rsidR="00B7083D">
        <w:rPr>
          <w:rFonts w:ascii="Cambria" w:hAnsi="Cambria"/>
          <w:b/>
          <w:sz w:val="24"/>
          <w:szCs w:val="24"/>
        </w:rPr>
        <w:t>0</w:t>
      </w:r>
      <w:r w:rsidR="00FD1F1E">
        <w:rPr>
          <w:rFonts w:ascii="Cambria" w:hAnsi="Cambria"/>
          <w:b/>
          <w:sz w:val="24"/>
          <w:szCs w:val="24"/>
        </w:rPr>
        <w:t>8</w:t>
      </w:r>
      <w:r w:rsidR="00B7083D">
        <w:rPr>
          <w:rFonts w:ascii="Cambria" w:hAnsi="Cambria"/>
          <w:b/>
          <w:sz w:val="24"/>
          <w:szCs w:val="24"/>
        </w:rPr>
        <w:t>/2026</w:t>
      </w:r>
    </w:p>
    <w:p w14:paraId="4063D1BE" w14:textId="743C7B7C" w:rsidR="007E32DB" w:rsidRPr="00D27528" w:rsidRDefault="007E32DB" w:rsidP="00A46B2C">
      <w:pPr>
        <w:tabs>
          <w:tab w:val="left" w:pos="1701"/>
        </w:tabs>
        <w:spacing w:line="360" w:lineRule="auto"/>
        <w:jc w:val="center"/>
        <w:rPr>
          <w:rFonts w:ascii="Cambria" w:hAnsi="Cambria"/>
          <w:b/>
          <w:sz w:val="24"/>
          <w:szCs w:val="24"/>
        </w:rPr>
      </w:pPr>
      <w:r w:rsidRPr="00D27528">
        <w:rPr>
          <w:rFonts w:ascii="Cambria" w:hAnsi="Cambria"/>
          <w:b/>
          <w:sz w:val="24"/>
          <w:szCs w:val="24"/>
        </w:rPr>
        <w:t xml:space="preserve">Processo Administrativo nº </w:t>
      </w:r>
      <w:r w:rsidR="00FD1F1E">
        <w:rPr>
          <w:rFonts w:ascii="Cambria" w:hAnsi="Cambria"/>
          <w:b/>
          <w:sz w:val="24"/>
          <w:szCs w:val="24"/>
        </w:rPr>
        <w:t>165261</w:t>
      </w:r>
      <w:r w:rsidR="00C9174A" w:rsidRPr="00D27528">
        <w:rPr>
          <w:rFonts w:ascii="Cambria" w:hAnsi="Cambria"/>
          <w:b/>
          <w:sz w:val="24"/>
          <w:szCs w:val="24"/>
        </w:rPr>
        <w:t>/2025</w:t>
      </w:r>
    </w:p>
    <w:p w14:paraId="45BE28A7" w14:textId="2FCEC1FF" w:rsidR="00C8442E" w:rsidRDefault="00C8442E" w:rsidP="003D5E84">
      <w:pPr>
        <w:pStyle w:val="NormalWeb"/>
        <w:spacing w:line="360" w:lineRule="auto"/>
        <w:jc w:val="both"/>
        <w:rPr>
          <w:rFonts w:ascii="Cambria" w:hAnsi="Cambria"/>
        </w:rPr>
      </w:pPr>
      <w:r w:rsidRPr="00D27528">
        <w:rPr>
          <w:rFonts w:ascii="Cambria" w:hAnsi="Cambria"/>
          <w:noProof/>
        </w:rPr>
        <mc:AlternateContent>
          <mc:Choice Requires="wps">
            <w:drawing>
              <wp:anchor distT="0" distB="0" distL="114300" distR="114300" simplePos="0" relativeHeight="251658240" behindDoc="0" locked="0" layoutInCell="1" allowOverlap="1" wp14:anchorId="7F206FB4" wp14:editId="1FD0003E">
                <wp:simplePos x="0" y="0"/>
                <wp:positionH relativeFrom="margin">
                  <wp:posOffset>10795</wp:posOffset>
                </wp:positionH>
                <wp:positionV relativeFrom="paragraph">
                  <wp:posOffset>3847465</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0A4222D4" w:rsidR="001468AD" w:rsidRPr="0081542D"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81542D">
                              <w:rPr>
                                <w:rStyle w:val="nfaseSutil"/>
                                <w:rFonts w:ascii="Cambria" w:hAnsi="Cambria"/>
                                <w:b/>
                                <w:i w:val="0"/>
                                <w:iCs w:val="0"/>
                                <w:color w:val="auto"/>
                                <w:sz w:val="28"/>
                                <w:szCs w:val="28"/>
                              </w:rPr>
                              <w:t>Dia:</w:t>
                            </w:r>
                            <w:r w:rsidRPr="0081542D">
                              <w:rPr>
                                <w:rStyle w:val="nfaseSutil"/>
                                <w:rFonts w:ascii="Cambria" w:hAnsi="Cambria"/>
                                <w:i w:val="0"/>
                                <w:iCs w:val="0"/>
                                <w:color w:val="auto"/>
                                <w:sz w:val="28"/>
                                <w:szCs w:val="28"/>
                              </w:rPr>
                              <w:t xml:space="preserve"> </w:t>
                            </w:r>
                            <w:r w:rsidR="0081542D" w:rsidRPr="0081542D">
                              <w:rPr>
                                <w:rStyle w:val="nfaseSutil"/>
                                <w:rFonts w:ascii="Cambria" w:hAnsi="Cambria"/>
                                <w:i w:val="0"/>
                                <w:iCs w:val="0"/>
                                <w:color w:val="auto"/>
                                <w:sz w:val="28"/>
                                <w:szCs w:val="28"/>
                              </w:rPr>
                              <w:t>05</w:t>
                            </w:r>
                            <w:r w:rsidRPr="0081542D">
                              <w:rPr>
                                <w:rStyle w:val="nfaseSutil"/>
                                <w:rFonts w:ascii="Cambria" w:hAnsi="Cambria"/>
                                <w:i w:val="0"/>
                                <w:iCs w:val="0"/>
                                <w:color w:val="auto"/>
                                <w:sz w:val="28"/>
                                <w:szCs w:val="28"/>
                              </w:rPr>
                              <w:t xml:space="preserve"> de </w:t>
                            </w:r>
                            <w:r w:rsidR="0081542D" w:rsidRPr="0081542D">
                              <w:rPr>
                                <w:rStyle w:val="nfaseSutil"/>
                                <w:rFonts w:ascii="Cambria" w:hAnsi="Cambria"/>
                                <w:i w:val="0"/>
                                <w:iCs w:val="0"/>
                                <w:color w:val="auto"/>
                                <w:sz w:val="28"/>
                                <w:szCs w:val="28"/>
                              </w:rPr>
                              <w:t>maio</w:t>
                            </w:r>
                            <w:r w:rsidRPr="0081542D">
                              <w:rPr>
                                <w:rStyle w:val="nfaseSutil"/>
                                <w:rFonts w:ascii="Cambria" w:hAnsi="Cambria"/>
                                <w:i w:val="0"/>
                                <w:iCs w:val="0"/>
                                <w:color w:val="auto"/>
                                <w:sz w:val="28"/>
                                <w:szCs w:val="28"/>
                              </w:rPr>
                              <w:t xml:space="preserve"> de 202</w:t>
                            </w:r>
                            <w:r w:rsidR="00C8442E" w:rsidRPr="0081542D">
                              <w:rPr>
                                <w:rStyle w:val="nfaseSutil"/>
                                <w:rFonts w:ascii="Cambria" w:hAnsi="Cambria"/>
                                <w:i w:val="0"/>
                                <w:iCs w:val="0"/>
                                <w:color w:val="auto"/>
                                <w:sz w:val="28"/>
                                <w:szCs w:val="28"/>
                              </w:rPr>
                              <w:t>6</w:t>
                            </w:r>
                            <w:r w:rsidRPr="0081542D">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7" w:name="_Hlk112158176"/>
                            <w:bookmarkStart w:id="8"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85pt;margin-top:302.95pt;width:465.4pt;height:14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0A4222D4" w:rsidR="001468AD" w:rsidRPr="0081542D"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81542D">
                        <w:rPr>
                          <w:rStyle w:val="nfaseSutil"/>
                          <w:rFonts w:ascii="Cambria" w:hAnsi="Cambria"/>
                          <w:b/>
                          <w:i w:val="0"/>
                          <w:iCs w:val="0"/>
                          <w:color w:val="auto"/>
                          <w:sz w:val="28"/>
                          <w:szCs w:val="28"/>
                        </w:rPr>
                        <w:t>Dia:</w:t>
                      </w:r>
                      <w:r w:rsidRPr="0081542D">
                        <w:rPr>
                          <w:rStyle w:val="nfaseSutil"/>
                          <w:rFonts w:ascii="Cambria" w:hAnsi="Cambria"/>
                          <w:i w:val="0"/>
                          <w:iCs w:val="0"/>
                          <w:color w:val="auto"/>
                          <w:sz w:val="28"/>
                          <w:szCs w:val="28"/>
                        </w:rPr>
                        <w:t xml:space="preserve"> </w:t>
                      </w:r>
                      <w:r w:rsidR="0081542D" w:rsidRPr="0081542D">
                        <w:rPr>
                          <w:rStyle w:val="nfaseSutil"/>
                          <w:rFonts w:ascii="Cambria" w:hAnsi="Cambria"/>
                          <w:i w:val="0"/>
                          <w:iCs w:val="0"/>
                          <w:color w:val="auto"/>
                          <w:sz w:val="28"/>
                          <w:szCs w:val="28"/>
                        </w:rPr>
                        <w:t>05</w:t>
                      </w:r>
                      <w:r w:rsidRPr="0081542D">
                        <w:rPr>
                          <w:rStyle w:val="nfaseSutil"/>
                          <w:rFonts w:ascii="Cambria" w:hAnsi="Cambria"/>
                          <w:i w:val="0"/>
                          <w:iCs w:val="0"/>
                          <w:color w:val="auto"/>
                          <w:sz w:val="28"/>
                          <w:szCs w:val="28"/>
                        </w:rPr>
                        <w:t xml:space="preserve"> de </w:t>
                      </w:r>
                      <w:r w:rsidR="0081542D" w:rsidRPr="0081542D">
                        <w:rPr>
                          <w:rStyle w:val="nfaseSutil"/>
                          <w:rFonts w:ascii="Cambria" w:hAnsi="Cambria"/>
                          <w:i w:val="0"/>
                          <w:iCs w:val="0"/>
                          <w:color w:val="auto"/>
                          <w:sz w:val="28"/>
                          <w:szCs w:val="28"/>
                        </w:rPr>
                        <w:t>maio</w:t>
                      </w:r>
                      <w:r w:rsidRPr="0081542D">
                        <w:rPr>
                          <w:rStyle w:val="nfaseSutil"/>
                          <w:rFonts w:ascii="Cambria" w:hAnsi="Cambria"/>
                          <w:i w:val="0"/>
                          <w:iCs w:val="0"/>
                          <w:color w:val="auto"/>
                          <w:sz w:val="28"/>
                          <w:szCs w:val="28"/>
                        </w:rPr>
                        <w:t xml:space="preserve"> de 202</w:t>
                      </w:r>
                      <w:r w:rsidR="00C8442E" w:rsidRPr="0081542D">
                        <w:rPr>
                          <w:rStyle w:val="nfaseSutil"/>
                          <w:rFonts w:ascii="Cambria" w:hAnsi="Cambria"/>
                          <w:i w:val="0"/>
                          <w:iCs w:val="0"/>
                          <w:color w:val="auto"/>
                          <w:sz w:val="28"/>
                          <w:szCs w:val="28"/>
                        </w:rPr>
                        <w:t>6</w:t>
                      </w:r>
                      <w:r w:rsidRPr="0081542D">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9" w:name="_Hlk112158176"/>
                      <w:bookmarkStart w:id="10"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9"/>
                      <w:bookmarkEnd w:id="10"/>
                    </w:p>
                  </w:txbxContent>
                </v:textbox>
                <w10:wrap type="topAndBottom" anchorx="margin"/>
              </v:shape>
            </w:pict>
          </mc:Fallback>
        </mc:AlternateContent>
      </w:r>
      <w:r w:rsidR="008933EA" w:rsidRPr="00D27528">
        <w:rPr>
          <w:rFonts w:ascii="Cambria" w:hAnsi="Cambria"/>
          <w:color w:val="000000" w:themeColor="text1"/>
        </w:rPr>
        <w:t xml:space="preserve">O </w:t>
      </w:r>
      <w:bookmarkStart w:id="11" w:name="_Hlk226442477"/>
      <w:r w:rsidR="009203DA">
        <w:rPr>
          <w:rFonts w:ascii="Cambria" w:hAnsi="Cambria"/>
          <w:b/>
          <w:color w:val="000000" w:themeColor="text1"/>
        </w:rPr>
        <w:t>FUNDO MUNICIPAL DE SAÚDE</w:t>
      </w:r>
      <w:r w:rsidR="008933EA" w:rsidRPr="00D27528">
        <w:rPr>
          <w:rFonts w:ascii="Cambria" w:hAnsi="Cambria"/>
          <w:b/>
          <w:color w:val="000000" w:themeColor="text1"/>
        </w:rPr>
        <w:t xml:space="preserve"> DE PIRACANJUBA</w:t>
      </w:r>
      <w:bookmarkEnd w:id="11"/>
      <w:r w:rsidR="008933EA" w:rsidRPr="00D27528">
        <w:rPr>
          <w:rFonts w:ascii="Cambria" w:hAnsi="Cambria"/>
          <w:color w:val="000000" w:themeColor="text1"/>
        </w:rPr>
        <w:t xml:space="preserve">, Estado de Goiás, Pessoa Jurídica de Direito Público Interno, com sede na </w:t>
      </w:r>
      <w:bookmarkStart w:id="12" w:name="_Hlk226442468"/>
      <w:r w:rsidR="009203DA">
        <w:rPr>
          <w:rFonts w:ascii="Cambria" w:hAnsi="Cambria" w:cs="Segoe UI"/>
          <w:color w:val="000000" w:themeColor="text1"/>
        </w:rPr>
        <w:t>Rua Perimetral, esquina com a Avenida Antônio Batista Arantes, Setor Norte</w:t>
      </w:r>
      <w:r w:rsidR="008933EA" w:rsidRPr="00D27528">
        <w:rPr>
          <w:rFonts w:ascii="Cambria" w:hAnsi="Cambria" w:cs="Segoe UI"/>
          <w:color w:val="000000" w:themeColor="text1"/>
        </w:rPr>
        <w:t xml:space="preserve"> – Piracanjuba/GO</w:t>
      </w:r>
      <w:bookmarkEnd w:id="12"/>
      <w:r w:rsidR="008933EA" w:rsidRPr="00D27528">
        <w:rPr>
          <w:rFonts w:ascii="Cambria" w:hAnsi="Cambria"/>
          <w:color w:val="000000" w:themeColor="text1"/>
        </w:rPr>
        <w:t xml:space="preserve">, inscrito no CNPJ sob o nº </w:t>
      </w:r>
      <w:bookmarkStart w:id="13" w:name="_Hlk226442484"/>
      <w:r w:rsidR="00FF3B7B">
        <w:rPr>
          <w:rFonts w:ascii="Cambria" w:hAnsi="Cambria"/>
          <w:color w:val="000000" w:themeColor="text1"/>
        </w:rPr>
        <w:t>01.753.396/0001-00</w:t>
      </w:r>
      <w:bookmarkEnd w:id="13"/>
      <w:r w:rsidR="008933EA" w:rsidRPr="00D27528">
        <w:rPr>
          <w:rFonts w:ascii="Cambria" w:hAnsi="Cambria"/>
          <w:color w:val="000000" w:themeColor="text1"/>
        </w:rPr>
        <w:t>, por intermédio d</w:t>
      </w:r>
      <w:r w:rsidR="005F385C">
        <w:rPr>
          <w:rFonts w:ascii="Cambria" w:hAnsi="Cambria"/>
          <w:color w:val="000000" w:themeColor="text1"/>
        </w:rPr>
        <w:t xml:space="preserve">a </w:t>
      </w:r>
      <w:r w:rsidR="00FF3B7B">
        <w:rPr>
          <w:rFonts w:ascii="Cambria" w:hAnsi="Cambria"/>
          <w:color w:val="000000" w:themeColor="text1"/>
        </w:rPr>
        <w:t>Secretaria Municipal de Saúde</w:t>
      </w:r>
      <w:r w:rsidR="008D64DE" w:rsidRPr="00D27528">
        <w:rPr>
          <w:rFonts w:ascii="Cambria" w:hAnsi="Cambria"/>
          <w:color w:val="000000" w:themeColor="text1"/>
        </w:rPr>
        <w:t xml:space="preserve"> e </w:t>
      </w:r>
      <w:r w:rsidR="00FF3B7B">
        <w:rPr>
          <w:rFonts w:ascii="Cambria" w:hAnsi="Cambria"/>
          <w:color w:val="000000" w:themeColor="text1"/>
        </w:rPr>
        <w:t>a</w:t>
      </w:r>
      <w:r w:rsidR="008D64DE" w:rsidRPr="00D27528">
        <w:rPr>
          <w:rFonts w:ascii="Cambria" w:hAnsi="Cambria"/>
          <w:color w:val="000000" w:themeColor="text1"/>
        </w:rPr>
        <w:t xml:space="preserve"> </w:t>
      </w:r>
      <w:r w:rsidR="008933EA" w:rsidRPr="00D27528">
        <w:rPr>
          <w:rFonts w:ascii="Cambria" w:hAnsi="Cambria"/>
          <w:color w:val="000000" w:themeColor="text1"/>
        </w:rPr>
        <w:t>Agente de Contratação</w:t>
      </w:r>
      <w:r w:rsidR="008D64DE" w:rsidRPr="00D27528">
        <w:rPr>
          <w:rFonts w:ascii="Cambria" w:hAnsi="Cambria"/>
          <w:color w:val="000000" w:themeColor="text1"/>
        </w:rPr>
        <w:t>/Pregoeir</w:t>
      </w:r>
      <w:r w:rsidR="00FF3B7B">
        <w:rPr>
          <w:rFonts w:ascii="Cambria" w:hAnsi="Cambria"/>
          <w:color w:val="000000" w:themeColor="text1"/>
        </w:rPr>
        <w:t>a</w:t>
      </w:r>
      <w:r w:rsidR="008933EA" w:rsidRPr="00D27528">
        <w:rPr>
          <w:rFonts w:ascii="Cambria" w:hAnsi="Cambria"/>
          <w:color w:val="000000" w:themeColor="text1"/>
        </w:rPr>
        <w:t xml:space="preserve">, usando </w:t>
      </w:r>
      <w:r w:rsidR="008D64DE" w:rsidRPr="00D27528">
        <w:rPr>
          <w:rFonts w:ascii="Cambria" w:hAnsi="Cambria"/>
          <w:color w:val="000000" w:themeColor="text1"/>
        </w:rPr>
        <w:t>d</w:t>
      </w:r>
      <w:r w:rsidR="008933EA" w:rsidRPr="00D27528">
        <w:rPr>
          <w:rFonts w:ascii="Cambria" w:hAnsi="Cambria"/>
          <w:color w:val="000000" w:themeColor="text1"/>
        </w:rPr>
        <w:t xml:space="preserve">a competência atribuída pelo Decreto Municipal nº </w:t>
      </w:r>
      <w:r w:rsidR="00FF3B7B" w:rsidRPr="00D95361">
        <w:rPr>
          <w:rFonts w:ascii="Cambria" w:hAnsi="Cambria"/>
        </w:rPr>
        <w:t>82/2026</w:t>
      </w:r>
      <w:r w:rsidR="007E32DB" w:rsidRPr="00D27528">
        <w:rPr>
          <w:rFonts w:ascii="Cambria" w:hAnsi="Cambria"/>
        </w:rPr>
        <w:t xml:space="preserve">, torna público para o conhecimento dos interessados que </w:t>
      </w:r>
      <w:r w:rsidR="002C53A5">
        <w:rPr>
          <w:rFonts w:ascii="Cambria" w:hAnsi="Cambria"/>
        </w:rPr>
        <w:t>realizará</w:t>
      </w:r>
      <w:r w:rsidR="007E32DB" w:rsidRPr="00D27528">
        <w:rPr>
          <w:rFonts w:ascii="Cambria" w:hAnsi="Cambria"/>
        </w:rPr>
        <w:t xml:space="preserve"> licitação na modalidade </w:t>
      </w:r>
      <w:r w:rsidR="007E32DB" w:rsidRPr="00D27528">
        <w:rPr>
          <w:rFonts w:ascii="Cambria" w:hAnsi="Cambria"/>
          <w:b/>
        </w:rPr>
        <w:t xml:space="preserve">PREGÃO ELETRÔNICO Nº </w:t>
      </w:r>
      <w:r w:rsidR="00FF3B7B">
        <w:rPr>
          <w:rFonts w:ascii="Cambria" w:hAnsi="Cambria"/>
          <w:b/>
        </w:rPr>
        <w:t>0</w:t>
      </w:r>
      <w:r w:rsidR="00FD1F1E">
        <w:rPr>
          <w:rFonts w:ascii="Cambria" w:hAnsi="Cambria"/>
          <w:b/>
        </w:rPr>
        <w:t>8</w:t>
      </w:r>
      <w:r w:rsidR="00FF3B7B">
        <w:rPr>
          <w:rFonts w:ascii="Cambria" w:hAnsi="Cambria"/>
          <w:b/>
        </w:rPr>
        <w:t>/2026</w:t>
      </w:r>
      <w:r w:rsidR="00AA5BC3" w:rsidRPr="00D27528">
        <w:rPr>
          <w:rFonts w:ascii="Cambria" w:hAnsi="Cambria"/>
          <w:b/>
        </w:rPr>
        <w:t xml:space="preserve"> </w:t>
      </w:r>
      <w:r w:rsidR="00AA5BC3" w:rsidRPr="00D27528">
        <w:rPr>
          <w:rFonts w:ascii="Cambria" w:hAnsi="Cambria"/>
          <w:bCs/>
        </w:rPr>
        <w:t>– Sistema de Registro de Preços</w:t>
      </w:r>
      <w:r w:rsidR="007E32DB" w:rsidRPr="00D27528">
        <w:rPr>
          <w:rFonts w:ascii="Cambria" w:hAnsi="Cambria"/>
          <w:bCs/>
        </w:rPr>
        <w:t>,</w:t>
      </w:r>
      <w:r w:rsidR="007E32DB" w:rsidRPr="00D27528">
        <w:rPr>
          <w:rFonts w:ascii="Cambria" w:hAnsi="Cambria"/>
        </w:rPr>
        <w:t xml:space="preserve"> do </w:t>
      </w:r>
      <w:r w:rsidR="007E32DB" w:rsidRPr="00D27528">
        <w:rPr>
          <w:rFonts w:ascii="Cambria" w:hAnsi="Cambria" w:cs="Arial"/>
        </w:rPr>
        <w:t xml:space="preserve">tipo Menor Preço </w:t>
      </w:r>
      <w:r w:rsidR="00057FD1" w:rsidRPr="00D27528">
        <w:rPr>
          <w:rFonts w:ascii="Cambria" w:hAnsi="Cambria" w:cs="Arial"/>
        </w:rPr>
        <w:t>por item</w:t>
      </w:r>
      <w:r w:rsidR="007E32DB" w:rsidRPr="00D27528">
        <w:rPr>
          <w:rFonts w:ascii="Cambria" w:hAnsi="Cambria" w:cs="Arial"/>
        </w:rPr>
        <w:t>, objetivando</w:t>
      </w:r>
      <w:r w:rsidR="00665F7C" w:rsidRPr="00D27528">
        <w:rPr>
          <w:rFonts w:ascii="Cambria" w:hAnsi="Cambria" w:cs="Arial"/>
        </w:rPr>
        <w:t xml:space="preserve"> a</w:t>
      </w:r>
      <w:r w:rsidR="007E32DB" w:rsidRPr="00D27528">
        <w:rPr>
          <w:rFonts w:ascii="Cambria" w:hAnsi="Cambria" w:cs="Arial"/>
        </w:rPr>
        <w:t xml:space="preserve"> </w:t>
      </w:r>
      <w:r>
        <w:rPr>
          <w:rFonts w:ascii="Cambria" w:hAnsi="Cambria"/>
        </w:rPr>
        <w:t>c</w:t>
      </w:r>
      <w:r w:rsidR="00FF3B7B" w:rsidRPr="00441868">
        <w:rPr>
          <w:rFonts w:ascii="Cambria" w:hAnsi="Cambria"/>
        </w:rPr>
        <w:t xml:space="preserve">ontratação </w:t>
      </w:r>
      <w:r w:rsidR="00FD1F1E" w:rsidRPr="006A3F76">
        <w:rPr>
          <w:rFonts w:ascii="Cambria" w:hAnsi="Cambria"/>
        </w:rPr>
        <w:t>de empresa</w:t>
      </w:r>
      <w:r w:rsidR="00FD1F1E">
        <w:rPr>
          <w:rFonts w:ascii="Cambria" w:hAnsi="Cambria"/>
        </w:rPr>
        <w:t xml:space="preserve"> especializada no fornecimento</w:t>
      </w:r>
      <w:r w:rsidR="00FD1F1E" w:rsidRPr="006A3F76">
        <w:rPr>
          <w:rFonts w:ascii="Cambria" w:hAnsi="Cambria"/>
        </w:rPr>
        <w:t xml:space="preserve"> </w:t>
      </w:r>
      <w:r w:rsidR="00FD1F1E">
        <w:rPr>
          <w:rFonts w:ascii="Cambria" w:hAnsi="Cambria"/>
        </w:rPr>
        <w:t>de equipamentos e materiais permanentes de fisioterapia, visando atender as necessidades da Atenção Primária à Saúde e as Unidades de Saúde vinculadas a Secretaria Municipal de Saúde de Piracanjuba/GO</w:t>
      </w:r>
      <w:r w:rsidR="004C65E6" w:rsidRPr="00D27528">
        <w:rPr>
          <w:rFonts w:ascii="Cambria" w:hAnsi="Cambria"/>
        </w:rPr>
        <w:t>, conforme discriminações e quantidades descritas no Estudo Técnico Preliminar e Termo de Referência</w:t>
      </w:r>
      <w:r w:rsidR="004C65E6" w:rsidRPr="00D27528">
        <w:rPr>
          <w:rFonts w:ascii="Cambria" w:eastAsia="Batang" w:hAnsi="Cambria" w:cs="Arial"/>
        </w:rPr>
        <w:t xml:space="preserve">, anexos </w:t>
      </w:r>
      <w:r w:rsidR="004C65E6" w:rsidRPr="00D27528">
        <w:rPr>
          <w:rFonts w:ascii="Cambria" w:hAnsi="Cambria"/>
        </w:rPr>
        <w:t>deste Edital.</w:t>
      </w:r>
      <w:bookmarkEnd w:id="2"/>
      <w:bookmarkEnd w:id="3"/>
      <w:bookmarkEnd w:id="4"/>
      <w:bookmarkEnd w:id="5"/>
      <w:bookmarkEnd w:id="6"/>
      <w:r w:rsidR="003D5E84">
        <w:rPr>
          <w:rFonts w:ascii="Cambria" w:hAnsi="Cambria"/>
        </w:rPr>
        <w:t xml:space="preserve"> </w:t>
      </w:r>
    </w:p>
    <w:p w14:paraId="6DBADAC3" w14:textId="1BF3F831" w:rsidR="007E32DB" w:rsidRPr="00B70FA4" w:rsidRDefault="00C8442E" w:rsidP="003D5E84">
      <w:pPr>
        <w:pStyle w:val="NormalWeb"/>
        <w:spacing w:line="360" w:lineRule="auto"/>
        <w:jc w:val="both"/>
        <w:rPr>
          <w:rFonts w:ascii="Cambria" w:hAnsi="Cambria"/>
        </w:rPr>
      </w:pPr>
      <w:r>
        <w:rPr>
          <w:rFonts w:ascii="Cambria" w:hAnsi="Cambria"/>
        </w:rPr>
        <w:br/>
      </w:r>
      <w:r w:rsidR="007E32DB" w:rsidRPr="00B70FA4">
        <w:rPr>
          <w:rFonts w:ascii="Cambria" w:hAnsi="Cambria"/>
        </w:rPr>
        <w:t xml:space="preserve">O presente certame reger-se-á pela Lei Federal nº. </w:t>
      </w:r>
      <w:r w:rsidR="00A909B4" w:rsidRPr="00B70FA4">
        <w:rPr>
          <w:rFonts w:ascii="Cambria" w:hAnsi="Cambria"/>
        </w:rPr>
        <w:t>14.133</w:t>
      </w:r>
      <w:r w:rsidR="007E32DB" w:rsidRPr="00B70FA4">
        <w:rPr>
          <w:rFonts w:ascii="Cambria" w:hAnsi="Cambria"/>
        </w:rPr>
        <w:t xml:space="preserve">, de </w:t>
      </w:r>
      <w:r w:rsidR="00A909B4" w:rsidRPr="00B70FA4">
        <w:rPr>
          <w:rFonts w:ascii="Cambria" w:hAnsi="Cambria"/>
        </w:rPr>
        <w:t>01 de abril de 2021</w:t>
      </w:r>
      <w:r w:rsidR="007E32DB" w:rsidRPr="00B70FA4">
        <w:rPr>
          <w:rFonts w:ascii="Cambria" w:hAnsi="Cambria"/>
        </w:rPr>
        <w:t>, Lei Complementar nº 123, de 14 de dezembro de 2006, Lei Complementar nº 147, de 07 de agosto de 2014,</w:t>
      </w:r>
      <w:r w:rsidR="000D63FE" w:rsidRPr="00B70FA4">
        <w:rPr>
          <w:rFonts w:ascii="Cambria" w:hAnsi="Cambria"/>
        </w:rPr>
        <w:t xml:space="preserve"> Decreto Municipal nº 17,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w:t>
      </w:r>
      <w:r w:rsidR="007E32DB" w:rsidRPr="00B70FA4">
        <w:rPr>
          <w:rFonts w:ascii="Cambria" w:hAnsi="Cambria"/>
        </w:rPr>
        <w:t xml:space="preserve"> Decreto </w:t>
      </w:r>
      <w:r w:rsidR="00A909B4" w:rsidRPr="00B70FA4">
        <w:rPr>
          <w:rFonts w:ascii="Cambria" w:hAnsi="Cambria"/>
        </w:rPr>
        <w:t xml:space="preserve">Municipal nº 18, de 08 de janeiro de </w:t>
      </w:r>
      <w:r w:rsidR="0045551E" w:rsidRPr="00B70FA4">
        <w:rPr>
          <w:rFonts w:ascii="Cambria" w:hAnsi="Cambria"/>
        </w:rPr>
        <w:t>202</w:t>
      </w:r>
      <w:r w:rsidR="003D5E84" w:rsidRPr="00B70FA4">
        <w:rPr>
          <w:rFonts w:ascii="Cambria" w:hAnsi="Cambria"/>
        </w:rPr>
        <w:t>4</w:t>
      </w:r>
      <w:r w:rsidR="000C0EF3" w:rsidRPr="00B70FA4">
        <w:rPr>
          <w:rFonts w:ascii="Cambria" w:hAnsi="Cambria"/>
        </w:rPr>
        <w:t xml:space="preserve">, Decreto </w:t>
      </w:r>
      <w:r w:rsidR="00353E49" w:rsidRPr="00B70FA4">
        <w:rPr>
          <w:rFonts w:ascii="Cambria" w:hAnsi="Cambria"/>
        </w:rPr>
        <w:t>Mu</w:t>
      </w:r>
      <w:r w:rsidR="000C0EF3" w:rsidRPr="00B70FA4">
        <w:rPr>
          <w:rFonts w:ascii="Cambria" w:hAnsi="Cambria"/>
        </w:rPr>
        <w:t xml:space="preserve">nicipal nº 21,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 xml:space="preserve"> </w:t>
      </w:r>
      <w:r w:rsidR="000C0EF3" w:rsidRPr="00B70FA4">
        <w:rPr>
          <w:rFonts w:ascii="Cambria" w:hAnsi="Cambria"/>
        </w:rPr>
        <w:t>e demais legislações pertinentes</w:t>
      </w:r>
      <w:r w:rsidR="009B73AD" w:rsidRPr="00B70FA4">
        <w:rPr>
          <w:rFonts w:ascii="Cambria" w:hAnsi="Cambria"/>
        </w:rPr>
        <w:t>.</w:t>
      </w:r>
    </w:p>
    <w:p w14:paraId="03EF093C" w14:textId="77777777" w:rsidR="00C8442E" w:rsidRPr="00B70FA4" w:rsidRDefault="00C8442E" w:rsidP="00C8442E">
      <w:pPr>
        <w:pStyle w:val="NormalWeb"/>
        <w:spacing w:before="240" w:after="240" w:line="360" w:lineRule="auto"/>
        <w:jc w:val="both"/>
        <w:rPr>
          <w:rFonts w:ascii="Cambria" w:hAnsi="Cambria"/>
          <w:color w:val="000000" w:themeColor="text1"/>
        </w:rPr>
      </w:pPr>
      <w:r w:rsidRPr="00B70FA4">
        <w:rPr>
          <w:rFonts w:ascii="Cambria" w:hAnsi="Cambria"/>
          <w:bCs/>
          <w:color w:val="000000" w:themeColor="text1"/>
        </w:rPr>
        <w:lastRenderedPageBreak/>
        <w:t>O caderno de licitações composto de EDITAL e ANEXOS</w:t>
      </w:r>
      <w:r w:rsidRPr="00B70FA4">
        <w:rPr>
          <w:rFonts w:ascii="Cambria" w:hAnsi="Cambria"/>
          <w:color w:val="000000" w:themeColor="text1"/>
        </w:rPr>
        <w:t xml:space="preserve"> poderá ser adquirido através do link “licitações” da</w:t>
      </w:r>
      <w:r w:rsidRPr="00B70FA4">
        <w:rPr>
          <w:rFonts w:ascii="Cambria" w:hAnsi="Cambria"/>
          <w:i/>
          <w:color w:val="000000" w:themeColor="text1"/>
        </w:rPr>
        <w:t xml:space="preserve"> web site </w:t>
      </w:r>
      <w:r w:rsidRPr="00B70FA4">
        <w:rPr>
          <w:rFonts w:ascii="Cambria" w:hAnsi="Cambria"/>
          <w:color w:val="000000" w:themeColor="text1"/>
        </w:rPr>
        <w:t>oficial do Município &lt;</w:t>
      </w:r>
      <w:hyperlink r:id="rId12"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70FA4">
        <w:rPr>
          <w:rStyle w:val="Hyperlink"/>
          <w:rFonts w:ascii="Cambria" w:hAnsi="Cambria"/>
          <w:color w:val="000000" w:themeColor="text1"/>
        </w:rPr>
        <w:t>&gt;</w:t>
      </w:r>
      <w:r w:rsidRPr="00B70FA4">
        <w:rPr>
          <w:rFonts w:ascii="Cambria" w:hAnsi="Cambria"/>
          <w:color w:val="000000" w:themeColor="text1"/>
        </w:rPr>
        <w:t xml:space="preserve"> e através do Endereço Eletrônico da Bolsa Nacional de Compras – BNC &lt;</w:t>
      </w:r>
      <w:hyperlink r:id="rId13"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rPr>
        <w:t>&gt;. Quaisquer informações</w:t>
      </w:r>
      <w:r w:rsidRPr="00B70FA4">
        <w:rPr>
          <w:rFonts w:ascii="Cambria" w:hAnsi="Cambria"/>
          <w:b/>
          <w:color w:val="000000" w:themeColor="text1"/>
        </w:rPr>
        <w:t xml:space="preserve"> </w:t>
      </w:r>
      <w:r w:rsidRPr="00B70FA4">
        <w:rPr>
          <w:rFonts w:ascii="Cambria" w:hAnsi="Cambria"/>
          <w:color w:val="000000" w:themeColor="text1"/>
        </w:rPr>
        <w:t xml:space="preserve">adicionais poderão ser obtidas através do e-mail do Departamento de Licitações: </w:t>
      </w:r>
      <w:hyperlink r:id="rId14"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70FA4">
        <w:rPr>
          <w:rFonts w:ascii="Cambria" w:hAnsi="Cambria"/>
          <w:color w:val="000000" w:themeColor="text1"/>
        </w:rPr>
        <w:t>.</w:t>
      </w:r>
    </w:p>
    <w:p w14:paraId="6D786180" w14:textId="6B8F6BDD"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sz w:val="24"/>
          <w:szCs w:val="24"/>
        </w:rPr>
      </w:pPr>
      <w:r w:rsidRPr="00B70FA4">
        <w:rPr>
          <w:rFonts w:ascii="Cambria" w:hAnsi="Cambria"/>
          <w:b/>
          <w:sz w:val="24"/>
          <w:szCs w:val="24"/>
        </w:rPr>
        <w:t>01. DO OBJETO</w:t>
      </w:r>
      <w:r w:rsidR="00711E81" w:rsidRPr="00B70FA4">
        <w:rPr>
          <w:rFonts w:ascii="Cambria" w:hAnsi="Cambria"/>
          <w:b/>
          <w:sz w:val="24"/>
          <w:szCs w:val="24"/>
        </w:rPr>
        <w:t xml:space="preserve"> E DEFINIÇÕES</w:t>
      </w:r>
    </w:p>
    <w:p w14:paraId="4ED740F5" w14:textId="39AA284F" w:rsidR="00711E81" w:rsidRPr="00B70FA4" w:rsidRDefault="00711E81" w:rsidP="00C8442E">
      <w:pPr>
        <w:pStyle w:val="NormalWeb"/>
        <w:spacing w:line="360" w:lineRule="auto"/>
        <w:jc w:val="both"/>
        <w:rPr>
          <w:rFonts w:ascii="Cambria" w:hAnsi="Cambria"/>
          <w:bCs/>
        </w:rPr>
      </w:pPr>
      <w:r w:rsidRPr="00B70FA4">
        <w:rPr>
          <w:rFonts w:ascii="Cambria" w:hAnsi="Cambria"/>
          <w:b/>
          <w:bCs/>
        </w:rPr>
        <w:t>1.1</w:t>
      </w:r>
      <w:r w:rsidRPr="00B70FA4">
        <w:rPr>
          <w:rFonts w:ascii="Cambria" w:hAnsi="Cambria"/>
          <w:bCs/>
        </w:rPr>
        <w:t xml:space="preserve"> A presente licitação tem por objeto registr</w:t>
      </w:r>
      <w:r w:rsidR="008673E3" w:rsidRPr="00B70FA4">
        <w:rPr>
          <w:rFonts w:ascii="Cambria" w:hAnsi="Cambria"/>
          <w:bCs/>
        </w:rPr>
        <w:t xml:space="preserve">o de preços para </w:t>
      </w:r>
      <w:r w:rsidR="00C8442E" w:rsidRPr="00B70FA4">
        <w:rPr>
          <w:rFonts w:ascii="Cambria" w:hAnsi="Cambria"/>
        </w:rPr>
        <w:t xml:space="preserve">contratação </w:t>
      </w:r>
      <w:r w:rsidR="00DA7906" w:rsidRPr="00B70FA4">
        <w:rPr>
          <w:rFonts w:ascii="Cambria" w:hAnsi="Cambria"/>
        </w:rPr>
        <w:t>de empresa especializada no fornecimento de equipamentos e materiais permanentes de fisioterapia, visando atender as necessidades da Atenção Primária à Saúde e as Unidades de Saúde vinculadas a Secretaria Municipal de Saúde de Piracanjuba/GO</w:t>
      </w:r>
      <w:r w:rsidR="009B73AD" w:rsidRPr="00B70FA4">
        <w:rPr>
          <w:rFonts w:ascii="Cambria" w:hAnsi="Cambria"/>
          <w:color w:val="000000" w:themeColor="text1"/>
        </w:rPr>
        <w:t xml:space="preserve">, </w:t>
      </w:r>
      <w:r w:rsidR="008673E3" w:rsidRPr="00B70FA4">
        <w:rPr>
          <w:rFonts w:ascii="Cambria" w:hAnsi="Cambria"/>
        </w:rPr>
        <w:t>conforme discriminações e quantidades descritas no Estudo Técnico Preliminar e Termo de Referência</w:t>
      </w:r>
      <w:r w:rsidR="008673E3" w:rsidRPr="00B70FA4">
        <w:rPr>
          <w:rFonts w:ascii="Cambria" w:eastAsia="Batang" w:hAnsi="Cambria" w:cs="Arial"/>
        </w:rPr>
        <w:t xml:space="preserve">, anexos </w:t>
      </w:r>
      <w:r w:rsidR="008673E3" w:rsidRPr="00B70FA4">
        <w:rPr>
          <w:rFonts w:ascii="Cambria" w:hAnsi="Cambria"/>
        </w:rPr>
        <w:t>deste Edital</w:t>
      </w:r>
      <w:r w:rsidR="008673E3" w:rsidRPr="00B70FA4">
        <w:rPr>
          <w:rFonts w:ascii="Cambria" w:hAnsi="Cambria"/>
          <w:color w:val="000000" w:themeColor="text1"/>
        </w:rPr>
        <w:t xml:space="preserve">, pelo </w:t>
      </w:r>
      <w:r w:rsidRPr="00B70FA4">
        <w:rPr>
          <w:rFonts w:ascii="Cambria" w:hAnsi="Cambria"/>
          <w:bCs/>
        </w:rPr>
        <w:t xml:space="preserve">período de </w:t>
      </w:r>
      <w:r w:rsidR="009D404C" w:rsidRPr="00B70FA4">
        <w:rPr>
          <w:rFonts w:ascii="Cambria" w:hAnsi="Cambria"/>
          <w:bCs/>
        </w:rPr>
        <w:t>01 (um)</w:t>
      </w:r>
      <w:r w:rsidRPr="00B70FA4">
        <w:rPr>
          <w:rFonts w:ascii="Cambria" w:hAnsi="Cambria"/>
          <w:bCs/>
        </w:rPr>
        <w:t xml:space="preserve"> </w:t>
      </w:r>
      <w:r w:rsidR="009D404C" w:rsidRPr="00B70FA4">
        <w:rPr>
          <w:rFonts w:ascii="Cambria" w:hAnsi="Cambria"/>
          <w:bCs/>
        </w:rPr>
        <w:t>ano</w:t>
      </w:r>
      <w:r w:rsidRPr="00B70FA4">
        <w:rPr>
          <w:rFonts w:ascii="Cambria" w:hAnsi="Cambria"/>
          <w:bCs/>
        </w:rPr>
        <w:t>, mediante requisições expedidas por autoridade competente, conforme a necessidade e interesse público</w:t>
      </w:r>
      <w:r w:rsidR="004C65E6" w:rsidRPr="00B70FA4">
        <w:rPr>
          <w:rFonts w:ascii="Cambria" w:hAnsi="Cambria"/>
          <w:bCs/>
        </w:rPr>
        <w:t>, podendo ser prorrogado nos termos da LCC 14</w:t>
      </w:r>
      <w:r w:rsidR="00803F22" w:rsidRPr="00B70FA4">
        <w:rPr>
          <w:rFonts w:ascii="Cambria" w:hAnsi="Cambria"/>
          <w:bCs/>
        </w:rPr>
        <w:t>.</w:t>
      </w:r>
      <w:r w:rsidR="004C65E6" w:rsidRPr="00B70FA4">
        <w:rPr>
          <w:rFonts w:ascii="Cambria" w:hAnsi="Cambria"/>
          <w:bCs/>
        </w:rPr>
        <w:t>133/2021 e suas alterações.</w:t>
      </w:r>
    </w:p>
    <w:p w14:paraId="68B3016F" w14:textId="2FFF81F1" w:rsidR="00711E81" w:rsidRPr="00B70FA4" w:rsidRDefault="00711E81" w:rsidP="00C8442E">
      <w:pPr>
        <w:pStyle w:val="NormalWeb"/>
        <w:spacing w:before="240" w:line="360" w:lineRule="auto"/>
        <w:ind w:firstLine="567"/>
        <w:jc w:val="both"/>
        <w:rPr>
          <w:rFonts w:ascii="Cambria" w:hAnsi="Cambria"/>
          <w:bCs/>
        </w:rPr>
      </w:pPr>
      <w:r w:rsidRPr="00B70FA4">
        <w:rPr>
          <w:rFonts w:ascii="Cambria" w:hAnsi="Cambria"/>
          <w:b/>
        </w:rPr>
        <w:t>I.</w:t>
      </w:r>
      <w:r w:rsidRPr="00B70FA4">
        <w:rPr>
          <w:rFonts w:ascii="Cambria" w:hAnsi="Cambria"/>
        </w:rPr>
        <w:t xml:space="preserve"> Em caso de discordância existente entre as especificações do objeto descrito na </w:t>
      </w:r>
      <w:bookmarkStart w:id="14" w:name="_Hlk112158267"/>
      <w:r w:rsidRPr="00B70FA4">
        <w:rPr>
          <w:rFonts w:ascii="Cambria" w:hAnsi="Cambria"/>
        </w:rPr>
        <w:t>BNC (Bolsa Nacional de Compras)</w:t>
      </w:r>
      <w:bookmarkEnd w:id="14"/>
      <w:r w:rsidRPr="00B70FA4">
        <w:rPr>
          <w:rFonts w:ascii="Cambria" w:hAnsi="Cambria"/>
        </w:rPr>
        <w:t xml:space="preserve"> e as especificações constantes deste Edital, prevalecerão as especificações contidas no Edital.</w:t>
      </w:r>
    </w:p>
    <w:p w14:paraId="364ADB90" w14:textId="26E23E92" w:rsidR="00711E81" w:rsidRPr="00B70FA4" w:rsidRDefault="00711E81" w:rsidP="00C8442E">
      <w:pPr>
        <w:pStyle w:val="NormalWeb"/>
        <w:spacing w:line="360" w:lineRule="auto"/>
        <w:jc w:val="both"/>
        <w:rPr>
          <w:rFonts w:ascii="Cambria" w:hAnsi="Cambria"/>
        </w:rPr>
      </w:pPr>
      <w:r w:rsidRPr="00B70FA4">
        <w:rPr>
          <w:rFonts w:ascii="Cambria" w:hAnsi="Cambria"/>
          <w:b/>
        </w:rPr>
        <w:t xml:space="preserve">1.2 </w:t>
      </w:r>
      <w:r w:rsidR="00D4537C" w:rsidRPr="00B70FA4">
        <w:rPr>
          <w:rFonts w:ascii="Cambria" w:hAnsi="Cambria"/>
        </w:rPr>
        <w:t>Os bens fornecidos em decorrência da presente licitação deverão atender às exigências de qualidade, observando-se os padrões e normas estabelecidos pelos órgãos competentes de controle, certificação e fiscalização – tais como INMETRO, ANVISA e demais entidades regulamentadoras aplicáveis –, devendo o licitante atentar-se, especialmente, às prescrições da Lei Federal nº 8.078/1990 (Código de Defesa do Consumidor), bem como às normas técnicas pertinentes e demais legislações vigentes</w:t>
      </w:r>
      <w:r w:rsidR="00D91385" w:rsidRPr="00B70FA4">
        <w:rPr>
          <w:rFonts w:ascii="Cambria" w:hAnsi="Cambria"/>
        </w:rPr>
        <w:t>.</w:t>
      </w:r>
    </w:p>
    <w:p w14:paraId="70D5EDCA" w14:textId="77777777" w:rsidR="00711E81" w:rsidRPr="00B70FA4" w:rsidRDefault="00711E81" w:rsidP="00C8442E">
      <w:pPr>
        <w:pStyle w:val="NormalWeb"/>
        <w:spacing w:before="240" w:line="360" w:lineRule="auto"/>
        <w:jc w:val="both"/>
        <w:rPr>
          <w:rFonts w:ascii="Cambria" w:hAnsi="Cambria"/>
        </w:rPr>
      </w:pPr>
      <w:r w:rsidRPr="00B70FA4">
        <w:rPr>
          <w:rFonts w:ascii="Cambria" w:hAnsi="Cambria"/>
          <w:b/>
        </w:rPr>
        <w:t xml:space="preserve">1.3 </w:t>
      </w:r>
      <w:r w:rsidRPr="00B70FA4">
        <w:rPr>
          <w:rFonts w:ascii="Cambria" w:hAnsi="Cambria"/>
        </w:rPr>
        <w:t>Para fins deste Edital consideram-se:</w:t>
      </w:r>
    </w:p>
    <w:p w14:paraId="5A104D5A" w14:textId="352CD95B"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 Sistema de Registro de Preços</w:t>
      </w:r>
      <w:r w:rsidR="0012256D" w:rsidRPr="00B70FA4">
        <w:rPr>
          <w:rFonts w:ascii="Cambria" w:hAnsi="Cambria"/>
          <w:b/>
          <w:sz w:val="24"/>
          <w:szCs w:val="24"/>
        </w:rPr>
        <w:t>:</w:t>
      </w:r>
      <w:r w:rsidRPr="00B70FA4">
        <w:rPr>
          <w:rFonts w:ascii="Cambria" w:hAnsi="Cambria"/>
          <w:sz w:val="24"/>
          <w:szCs w:val="24"/>
        </w:rPr>
        <w:t xml:space="preserve"> </w:t>
      </w:r>
      <w:r w:rsidR="00EE1EA9" w:rsidRPr="00B70FA4">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B70FA4">
        <w:rPr>
          <w:rFonts w:ascii="Cambria" w:hAnsi="Cambria"/>
          <w:sz w:val="24"/>
          <w:szCs w:val="24"/>
        </w:rPr>
        <w:t>à</w:t>
      </w:r>
      <w:r w:rsidR="00EE1EA9" w:rsidRPr="00B70FA4">
        <w:rPr>
          <w:rFonts w:ascii="Cambria" w:hAnsi="Cambria"/>
          <w:sz w:val="24"/>
          <w:szCs w:val="24"/>
        </w:rPr>
        <w:t xml:space="preserve"> prestação de serviços, a obras e a aquisição e locação de bens para contratações futuras</w:t>
      </w:r>
      <w:r w:rsidR="00C87159" w:rsidRPr="00B70FA4">
        <w:rPr>
          <w:rFonts w:ascii="Cambria" w:hAnsi="Cambria"/>
          <w:sz w:val="24"/>
          <w:szCs w:val="24"/>
        </w:rPr>
        <w:t>.</w:t>
      </w:r>
    </w:p>
    <w:p w14:paraId="3E744FFC" w14:textId="55AB1C4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II. Ata de Registro de Preços</w:t>
      </w:r>
      <w:r w:rsidR="0012256D" w:rsidRPr="00B70FA4">
        <w:rPr>
          <w:rFonts w:ascii="Cambria" w:hAnsi="Cambria"/>
          <w:b/>
          <w:sz w:val="24"/>
          <w:szCs w:val="24"/>
        </w:rPr>
        <w:t>:</w:t>
      </w:r>
      <w:r w:rsidRPr="00B70FA4">
        <w:rPr>
          <w:rFonts w:ascii="Cambria" w:hAnsi="Cambria"/>
          <w:sz w:val="24"/>
          <w:szCs w:val="24"/>
        </w:rPr>
        <w:t xml:space="preserve"> </w:t>
      </w:r>
      <w:r w:rsidR="000C50B9" w:rsidRPr="00B70FA4">
        <w:rPr>
          <w:rFonts w:ascii="Cambria" w:hAnsi="Cambria"/>
          <w:sz w:val="24"/>
          <w:szCs w:val="24"/>
        </w:rPr>
        <w:t xml:space="preserve">documento vinculativo e obrigacional, com característica de compromisso para futura contratação, no qual são registrados o objeto, os preços, os </w:t>
      </w:r>
      <w:r w:rsidR="003310FC" w:rsidRPr="00B70FA4">
        <w:rPr>
          <w:rFonts w:ascii="Cambria" w:hAnsi="Cambria"/>
          <w:sz w:val="24"/>
          <w:szCs w:val="24"/>
        </w:rPr>
        <w:t>prestadores</w:t>
      </w:r>
      <w:r w:rsidR="000C50B9" w:rsidRPr="00B70FA4">
        <w:rPr>
          <w:rFonts w:ascii="Cambria" w:hAnsi="Cambria"/>
          <w:sz w:val="24"/>
          <w:szCs w:val="24"/>
        </w:rPr>
        <w:t>, os órgãos participantes e as condições a serem praticadas, conform</w:t>
      </w:r>
      <w:r w:rsidR="009B73AD" w:rsidRPr="00B70FA4">
        <w:rPr>
          <w:rFonts w:ascii="Cambria" w:hAnsi="Cambria"/>
          <w:sz w:val="24"/>
          <w:szCs w:val="24"/>
        </w:rPr>
        <w:t>e</w:t>
      </w:r>
      <w:r w:rsidR="000C50B9" w:rsidRPr="00B70FA4">
        <w:rPr>
          <w:rFonts w:ascii="Cambria" w:hAnsi="Cambria"/>
          <w:sz w:val="24"/>
          <w:szCs w:val="24"/>
        </w:rPr>
        <w:t xml:space="preserve"> </w:t>
      </w:r>
      <w:r w:rsidR="009B73AD" w:rsidRPr="00B70FA4">
        <w:rPr>
          <w:rFonts w:ascii="Cambria" w:hAnsi="Cambria"/>
          <w:sz w:val="24"/>
          <w:szCs w:val="24"/>
        </w:rPr>
        <w:t>a</w:t>
      </w:r>
      <w:r w:rsidR="000C50B9" w:rsidRPr="00B70FA4">
        <w:rPr>
          <w:rFonts w:ascii="Cambria" w:hAnsi="Cambria"/>
          <w:sz w:val="24"/>
          <w:szCs w:val="24"/>
        </w:rPr>
        <w:t>s disposições contidas no edital</w:t>
      </w:r>
      <w:r w:rsidR="00256A96" w:rsidRPr="00B70FA4">
        <w:rPr>
          <w:rFonts w:ascii="Cambria" w:hAnsi="Cambria"/>
          <w:sz w:val="24"/>
          <w:szCs w:val="24"/>
        </w:rPr>
        <w:t xml:space="preserve"> da licitação, no aviso ou instrumento de contratação direta e nas propostas apresentadas</w:t>
      </w:r>
      <w:r w:rsidR="00C87159" w:rsidRPr="00B70FA4">
        <w:rPr>
          <w:rFonts w:ascii="Cambria" w:hAnsi="Cambria"/>
          <w:sz w:val="24"/>
          <w:szCs w:val="24"/>
        </w:rPr>
        <w:t>.</w:t>
      </w:r>
    </w:p>
    <w:p w14:paraId="0F2D4BAB" w14:textId="33DA1BB1"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III. Órgão </w:t>
      </w:r>
      <w:r w:rsidR="0012256D" w:rsidRPr="00B70FA4">
        <w:rPr>
          <w:rFonts w:ascii="Cambria" w:hAnsi="Cambria"/>
          <w:b/>
          <w:sz w:val="24"/>
          <w:szCs w:val="24"/>
        </w:rPr>
        <w:t>G</w:t>
      </w:r>
      <w:r w:rsidRPr="00B70FA4">
        <w:rPr>
          <w:rFonts w:ascii="Cambria" w:hAnsi="Cambria"/>
          <w:b/>
          <w:sz w:val="24"/>
          <w:szCs w:val="24"/>
        </w:rPr>
        <w:t>erenciador</w:t>
      </w:r>
      <w:r w:rsidR="0012256D" w:rsidRPr="00B70FA4">
        <w:rPr>
          <w:rFonts w:ascii="Cambria" w:hAnsi="Cambria"/>
          <w:b/>
          <w:sz w:val="24"/>
          <w:szCs w:val="24"/>
        </w:rPr>
        <w:t>:</w:t>
      </w:r>
      <w:r w:rsidRPr="00B70FA4">
        <w:rPr>
          <w:rFonts w:ascii="Cambria" w:hAnsi="Cambria"/>
          <w:sz w:val="24"/>
          <w:szCs w:val="24"/>
        </w:rPr>
        <w:t xml:space="preserve"> </w:t>
      </w:r>
      <w:r w:rsidR="00256A96" w:rsidRPr="00B70FA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B70FA4">
        <w:rPr>
          <w:rFonts w:ascii="Cambria" w:hAnsi="Cambria"/>
          <w:sz w:val="24"/>
          <w:szCs w:val="24"/>
        </w:rPr>
        <w:t>.</w:t>
      </w:r>
    </w:p>
    <w:p w14:paraId="57BC9FC8" w14:textId="310512C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IV. Órgão </w:t>
      </w:r>
      <w:r w:rsidR="0012256D" w:rsidRPr="00B70FA4">
        <w:rPr>
          <w:rFonts w:ascii="Cambria" w:hAnsi="Cambria"/>
          <w:b/>
          <w:sz w:val="24"/>
          <w:szCs w:val="24"/>
        </w:rPr>
        <w:t>ou Entidade Participante:</w:t>
      </w:r>
      <w:r w:rsidRPr="00B70FA4">
        <w:rPr>
          <w:rFonts w:ascii="Cambria" w:hAnsi="Cambria"/>
          <w:sz w:val="24"/>
          <w:szCs w:val="24"/>
        </w:rPr>
        <w:t xml:space="preserve"> </w:t>
      </w:r>
      <w:r w:rsidR="0012256D" w:rsidRPr="00B70FA4">
        <w:rPr>
          <w:rFonts w:ascii="Cambria" w:hAnsi="Cambria"/>
          <w:sz w:val="24"/>
          <w:szCs w:val="24"/>
        </w:rPr>
        <w:t>órgão ou entidade da administração pública que participa dos procedimentos</w:t>
      </w:r>
      <w:r w:rsidR="00C87159" w:rsidRPr="00B70FA4">
        <w:rPr>
          <w:rFonts w:ascii="Cambria" w:hAnsi="Cambria"/>
          <w:sz w:val="24"/>
          <w:szCs w:val="24"/>
        </w:rPr>
        <w:t xml:space="preserve"> iniciais da contratação para registro de preços e integra a ata de registro de preços.</w:t>
      </w:r>
    </w:p>
    <w:p w14:paraId="1262F859" w14:textId="5D757A3E" w:rsidR="00E41676" w:rsidRPr="00B70FA4" w:rsidRDefault="00711E81" w:rsidP="00C8442E">
      <w:pPr>
        <w:pStyle w:val="NormalWeb"/>
        <w:spacing w:before="240" w:line="360" w:lineRule="auto"/>
        <w:ind w:firstLine="567"/>
        <w:jc w:val="both"/>
        <w:rPr>
          <w:rFonts w:ascii="Cambria" w:hAnsi="Cambria"/>
        </w:rPr>
      </w:pPr>
      <w:r w:rsidRPr="00B70FA4">
        <w:rPr>
          <w:rFonts w:ascii="Cambria" w:hAnsi="Cambria"/>
          <w:b/>
        </w:rPr>
        <w:t>V. Órgão não participante</w:t>
      </w:r>
      <w:r w:rsidR="008629AE" w:rsidRPr="00B70FA4">
        <w:rPr>
          <w:rFonts w:ascii="Cambria" w:hAnsi="Cambria"/>
          <w:b/>
        </w:rPr>
        <w:t>:</w:t>
      </w:r>
      <w:r w:rsidRPr="00B70FA4">
        <w:rPr>
          <w:rFonts w:ascii="Cambria" w:hAnsi="Cambria"/>
        </w:rPr>
        <w:t xml:space="preserve"> </w:t>
      </w:r>
      <w:r w:rsidR="008629AE" w:rsidRPr="00B70FA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76" w:lineRule="auto"/>
        <w:jc w:val="both"/>
        <w:rPr>
          <w:rFonts w:ascii="Cambria" w:hAnsi="Cambria"/>
          <w:b/>
          <w:bCs/>
          <w:sz w:val="24"/>
          <w:szCs w:val="24"/>
        </w:rPr>
      </w:pPr>
      <w:r w:rsidRPr="00B70FA4">
        <w:rPr>
          <w:rFonts w:ascii="Cambria" w:hAnsi="Cambria"/>
          <w:b/>
          <w:bCs/>
          <w:sz w:val="24"/>
          <w:szCs w:val="24"/>
        </w:rPr>
        <w:t>02. DAS CONDIÇÕES DE PARTICIPAÇÃO</w:t>
      </w:r>
    </w:p>
    <w:p w14:paraId="76E53EC5" w14:textId="77777777" w:rsidR="001B7866" w:rsidRPr="00B70FA4" w:rsidRDefault="001B7866" w:rsidP="00871F86">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B70FA4">
        <w:rPr>
          <w:rFonts w:ascii="Cambria" w:hAnsi="Cambria"/>
          <w:b/>
          <w:bCs/>
          <w:sz w:val="24"/>
          <w:szCs w:val="24"/>
        </w:rPr>
        <w:t xml:space="preserve">2.1 </w:t>
      </w:r>
      <w:r w:rsidRPr="00B70FA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B70FA4" w:rsidRDefault="001B7866" w:rsidP="00871F86">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 xml:space="preserve">I. </w:t>
      </w:r>
      <w:r w:rsidRPr="00B70FA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B70FA4">
        <w:rPr>
          <w:rFonts w:ascii="Cambria" w:hAnsi="Cambria"/>
          <w:sz w:val="24"/>
          <w:szCs w:val="24"/>
          <w14:textOutline w14:w="0" w14:cap="flat" w14:cmpd="sng" w14:algn="ctr">
            <w14:noFill/>
            <w14:prstDash w14:val="solid"/>
            <w14:round/>
          </w14:textOutline>
        </w:rPr>
        <w:t xml:space="preserve"> participante</w:t>
      </w:r>
      <w:r w:rsidRPr="00B70FA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B70FA4" w:rsidRDefault="001B7866" w:rsidP="00871F86">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a)</w:t>
      </w:r>
      <w:r w:rsidRPr="00B70FA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D5EBF91" w14:textId="77777777" w:rsidR="00BB667C" w:rsidRPr="00B70FA4" w:rsidRDefault="00BB667C" w:rsidP="00BB667C">
      <w:pPr>
        <w:tabs>
          <w:tab w:val="left" w:pos="1701"/>
          <w:tab w:val="left" w:pos="1843"/>
        </w:tabs>
        <w:spacing w:before="240" w:line="360" w:lineRule="auto"/>
        <w:rPr>
          <w:rFonts w:ascii="Cambria" w:hAnsi="Cambria"/>
          <w:color w:val="000000" w:themeColor="text1"/>
          <w:sz w:val="24"/>
          <w:szCs w:val="24"/>
        </w:rPr>
      </w:pPr>
      <w:r w:rsidRPr="00B70FA4">
        <w:rPr>
          <w:rFonts w:ascii="Cambria" w:hAnsi="Cambria"/>
          <w:b/>
          <w:bCs/>
          <w:color w:val="000000" w:themeColor="text1"/>
          <w:sz w:val="24"/>
          <w:szCs w:val="24"/>
        </w:rPr>
        <w:lastRenderedPageBreak/>
        <w:t>2.2</w:t>
      </w:r>
      <w:r w:rsidRPr="00B70FA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6E7D9EC" w14:textId="77777777" w:rsidR="00BB667C" w:rsidRPr="00B70FA4" w:rsidRDefault="00BB667C" w:rsidP="00BB667C">
      <w:pPr>
        <w:pStyle w:val="NormalWeb"/>
        <w:spacing w:before="0" w:beforeAutospacing="0" w:after="0" w:afterAutospacing="0"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2.2.1</w:t>
      </w:r>
      <w:r w:rsidRPr="00B70FA4">
        <w:rPr>
          <w:rFonts w:ascii="Cambria" w:hAnsi="Cambria" w:cstheme="minorHAnsi"/>
          <w:color w:val="000000" w:themeColor="text1"/>
        </w:rPr>
        <w:tab/>
        <w:t xml:space="preserve">Não se aplica o disposto nos </w:t>
      </w:r>
      <w:proofErr w:type="spellStart"/>
      <w:r w:rsidRPr="00B70FA4">
        <w:rPr>
          <w:rFonts w:ascii="Cambria" w:hAnsi="Cambria" w:cstheme="minorHAnsi"/>
          <w:color w:val="000000" w:themeColor="text1"/>
        </w:rPr>
        <w:t>Arts</w:t>
      </w:r>
      <w:proofErr w:type="spellEnd"/>
      <w:r w:rsidRPr="00B70FA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079FE7B6" w14:textId="77777777" w:rsidR="00BB667C" w:rsidRPr="00B70FA4" w:rsidRDefault="00BB667C" w:rsidP="00BB667C">
      <w:pPr>
        <w:pStyle w:val="NormalWeb"/>
        <w:spacing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2.2.2</w:t>
      </w:r>
      <w:r w:rsidRPr="00B70FA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1C88F4B4" w14:textId="77777777" w:rsidR="00BB667C" w:rsidRPr="00B70FA4" w:rsidRDefault="00BB667C" w:rsidP="00D4537C">
      <w:pPr>
        <w:tabs>
          <w:tab w:val="left" w:pos="1418"/>
          <w:tab w:val="left" w:pos="1843"/>
        </w:tabs>
        <w:spacing w:before="240" w:line="360" w:lineRule="auto"/>
        <w:ind w:firstLine="567"/>
        <w:jc w:val="both"/>
        <w:rPr>
          <w:rFonts w:ascii="Cambria" w:hAnsi="Cambria"/>
          <w:color w:val="000000" w:themeColor="text1"/>
          <w:sz w:val="24"/>
          <w:szCs w:val="24"/>
        </w:rPr>
      </w:pPr>
      <w:r w:rsidRPr="00B70FA4">
        <w:rPr>
          <w:rFonts w:ascii="Cambria" w:hAnsi="Cambria" w:cstheme="minorHAnsi"/>
          <w:b/>
          <w:bCs/>
          <w:color w:val="000000" w:themeColor="text1"/>
          <w:sz w:val="24"/>
          <w:szCs w:val="24"/>
        </w:rPr>
        <w:t>2.2.3</w:t>
      </w:r>
      <w:r w:rsidRPr="00B70FA4">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D20711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2.3</w:t>
      </w:r>
      <w:r w:rsidRPr="00B70FA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09F2EB5"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2.4 </w:t>
      </w:r>
      <w:r w:rsidRPr="00B70FA4">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5CFCE2A"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lastRenderedPageBreak/>
        <w:t>2.5</w:t>
      </w:r>
      <w:r w:rsidRPr="00B70FA4">
        <w:rPr>
          <w:rFonts w:ascii="Cambria" w:hAnsi="Cambria"/>
          <w:color w:val="000000" w:themeColor="text1"/>
          <w:sz w:val="24"/>
          <w:szCs w:val="24"/>
        </w:rPr>
        <w:t xml:space="preserve"> Não poderão disputar licitação ou participar da execução de contrato, direta ou indiretamente:</w:t>
      </w:r>
    </w:p>
    <w:p w14:paraId="3024F734"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Autor do anteprojeto, do projeto básico ou do projeto executivo, pessoa física ou jurídica.</w:t>
      </w:r>
    </w:p>
    <w:p w14:paraId="152C467B"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E98A630"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III.</w:t>
      </w:r>
      <w:r w:rsidRPr="00B70FA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212C608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IV.</w:t>
      </w:r>
      <w:r w:rsidRPr="00B70FA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E809DE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V. </w:t>
      </w:r>
      <w:r w:rsidRPr="00B70FA4">
        <w:rPr>
          <w:rFonts w:ascii="Cambria" w:hAnsi="Cambria"/>
          <w:color w:val="000000" w:themeColor="text1"/>
          <w:sz w:val="24"/>
          <w:szCs w:val="24"/>
        </w:rPr>
        <w:t>Empresas controladoras, controladas ou coligadas, nos termos da Lei Federal nº 6.404, de 15 de dezembro de 1976, concorrendo entre si.</w:t>
      </w:r>
    </w:p>
    <w:p w14:paraId="67373003"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VI.</w:t>
      </w:r>
      <w:r w:rsidRPr="00B70FA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B39D5A8"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VII.</w:t>
      </w:r>
      <w:r w:rsidRPr="00B70FA4">
        <w:rPr>
          <w:rFonts w:ascii="Cambria" w:hAnsi="Cambria"/>
          <w:color w:val="000000" w:themeColor="text1"/>
          <w:sz w:val="24"/>
          <w:szCs w:val="24"/>
        </w:rPr>
        <w:t xml:space="preserve"> Estrangeiras que não funcionem no País.</w:t>
      </w:r>
    </w:p>
    <w:p w14:paraId="04C65D7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2.6 </w:t>
      </w:r>
      <w:r w:rsidRPr="00B70FA4">
        <w:rPr>
          <w:rFonts w:ascii="Cambria" w:hAnsi="Cambria"/>
          <w:color w:val="000000" w:themeColor="text1"/>
          <w:sz w:val="24"/>
          <w:szCs w:val="24"/>
        </w:rPr>
        <w:t>A observância das vedações do subitem 2.5 são de inteira responsabilidade do licitante que, pelo descumprimento se sujeita às penalidades cabíveis.</w:t>
      </w:r>
    </w:p>
    <w:p w14:paraId="48FC19A9"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2.7</w:t>
      </w:r>
      <w:r w:rsidRPr="00B70FA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6DDD7D25" w14:textId="77777777" w:rsidR="001B7866" w:rsidRPr="00B70FA4" w:rsidRDefault="001B7866" w:rsidP="00E013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sz w:val="24"/>
          <w:szCs w:val="24"/>
        </w:rPr>
      </w:pPr>
      <w:r w:rsidRPr="00B70FA4">
        <w:rPr>
          <w:rFonts w:ascii="Cambria" w:hAnsi="Cambria"/>
          <w:b/>
          <w:sz w:val="24"/>
          <w:szCs w:val="24"/>
        </w:rPr>
        <w:t>03. DOS ESCLARECIMENTOS E IMPUGNAÇÃO AO EDITAL</w:t>
      </w:r>
    </w:p>
    <w:p w14:paraId="590F2C40"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bookmarkStart w:id="15" w:name="_Hlk226361277"/>
      <w:r w:rsidRPr="00B70FA4">
        <w:rPr>
          <w:rFonts w:ascii="Cambria" w:hAnsi="Cambria"/>
          <w:b/>
          <w:bCs/>
          <w:color w:val="000000" w:themeColor="text1"/>
          <w:sz w:val="24"/>
          <w:szCs w:val="24"/>
        </w:rPr>
        <w:lastRenderedPageBreak/>
        <w:t xml:space="preserve">3.1 </w:t>
      </w:r>
      <w:r w:rsidRPr="00B70FA4">
        <w:rPr>
          <w:rFonts w:ascii="Cambria" w:hAnsi="Cambria"/>
          <w:bCs/>
          <w:color w:val="000000" w:themeColor="text1"/>
          <w:sz w:val="24"/>
          <w:szCs w:val="24"/>
        </w:rPr>
        <w:t>Eventuais solicitações de esclarecimentos e impugnações referentes ao Edital, Técnica ou Jurídica deverão ser dirigidas a Pregoeira</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 xml:space="preserve">através do </w:t>
      </w:r>
      <w:r w:rsidRPr="00B70FA4">
        <w:rPr>
          <w:rFonts w:ascii="Cambria" w:hAnsi="Cambria"/>
          <w:color w:val="000000" w:themeColor="text1"/>
          <w:sz w:val="24"/>
          <w:szCs w:val="24"/>
        </w:rPr>
        <w:t xml:space="preserve">provedor </w:t>
      </w:r>
      <w:hyperlink r:id="rId16"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70FA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5"/>
    <w:p w14:paraId="3621812C"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3.2 </w:t>
      </w:r>
      <w:r w:rsidRPr="00B70FA4">
        <w:rPr>
          <w:rFonts w:ascii="Cambria" w:hAnsi="Cambria"/>
          <w:bCs/>
          <w:color w:val="000000" w:themeColor="text1"/>
          <w:sz w:val="24"/>
          <w:szCs w:val="24"/>
        </w:rPr>
        <w:t xml:space="preserve">As respostas aos pedidos de esclarecimentos e impugnações serão divulgadas no site Oficial da Prefeitura de Piracanjuba/GO </w:t>
      </w:r>
      <w:r w:rsidRPr="00B70FA4">
        <w:rPr>
          <w:rFonts w:ascii="Cambria" w:hAnsi="Cambria"/>
          <w:color w:val="000000" w:themeColor="text1"/>
          <w:sz w:val="24"/>
          <w:szCs w:val="24"/>
        </w:rPr>
        <w:t xml:space="preserve">e no provedor </w:t>
      </w:r>
      <w:hyperlink r:id="rId17"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3E653A5E"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3.3</w:t>
      </w:r>
      <w:r w:rsidRPr="00B70FA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4C7D09A1"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3.4 </w:t>
      </w:r>
      <w:r w:rsidRPr="00B70FA4">
        <w:rPr>
          <w:rFonts w:ascii="Cambria" w:hAnsi="Cambria"/>
          <w:bCs/>
          <w:color w:val="000000" w:themeColor="text1"/>
          <w:sz w:val="24"/>
          <w:szCs w:val="24"/>
        </w:rPr>
        <w:t>Caberá a Pregoeira, auxiliada pelos responsáveis pela elaboração do Estudo Técnico Preliminar e Termo de Referência, além</w:t>
      </w:r>
      <w:r w:rsidRPr="00B70FA4">
        <w:rPr>
          <w:rFonts w:ascii="Cambria" w:hAnsi="Cambria"/>
          <w:color w:val="000000" w:themeColor="text1"/>
          <w:sz w:val="24"/>
          <w:szCs w:val="24"/>
        </w:rPr>
        <w:t xml:space="preserve"> da Assessoria Jurídica </w:t>
      </w:r>
      <w:r w:rsidRPr="00B70FA4">
        <w:rPr>
          <w:rFonts w:ascii="Cambria" w:hAnsi="Cambria"/>
          <w:bCs/>
          <w:color w:val="000000" w:themeColor="text1"/>
          <w:sz w:val="24"/>
          <w:szCs w:val="24"/>
        </w:rPr>
        <w:t>decidir sobre eventuais impugnações, bem como responder as questões formuladas pelos licitantes.</w:t>
      </w:r>
    </w:p>
    <w:p w14:paraId="73E74B63"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3.5</w:t>
      </w:r>
      <w:r w:rsidRPr="00B70FA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04. DO CREDENCIAMENTO</w:t>
      </w:r>
    </w:p>
    <w:p w14:paraId="56220E48"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4.1</w:t>
      </w:r>
      <w:r w:rsidRPr="00B70FA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4.2</w:t>
      </w:r>
      <w:r w:rsidRPr="00B70FA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4.3</w:t>
      </w:r>
      <w:r w:rsidRPr="00B70FA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lastRenderedPageBreak/>
        <w:t>4.4</w:t>
      </w:r>
      <w:r w:rsidRPr="00B70FA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4.5</w:t>
      </w:r>
      <w:r w:rsidRPr="00B70FA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4.6</w:t>
      </w:r>
      <w:r w:rsidRPr="00B70FA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3C558A36" w:rsidR="00E0463F" w:rsidRPr="00B70FA4" w:rsidRDefault="00E0463F" w:rsidP="00BB667C">
      <w:pPr>
        <w:tabs>
          <w:tab w:val="left" w:pos="1701"/>
        </w:tabs>
        <w:spacing w:before="120" w:line="360" w:lineRule="auto"/>
        <w:jc w:val="both"/>
        <w:rPr>
          <w:rFonts w:ascii="Cambria" w:hAnsi="Cambria"/>
          <w:b/>
          <w:sz w:val="24"/>
          <w:szCs w:val="24"/>
        </w:rPr>
      </w:pPr>
      <w:r w:rsidRPr="00B70FA4">
        <w:rPr>
          <w:rFonts w:ascii="Cambria" w:hAnsi="Cambria"/>
          <w:b/>
          <w:sz w:val="24"/>
          <w:szCs w:val="24"/>
        </w:rPr>
        <w:t xml:space="preserve">4.7 </w:t>
      </w:r>
      <w:r w:rsidRPr="00B70FA4">
        <w:rPr>
          <w:rFonts w:ascii="Cambria" w:hAnsi="Cambria"/>
          <w:bCs/>
          <w:sz w:val="24"/>
          <w:szCs w:val="24"/>
        </w:rPr>
        <w:t xml:space="preserve">Durante a sessão eletrônica, a comunicação entre </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Pr="00B70FA4">
        <w:rPr>
          <w:rFonts w:ascii="Cambria" w:hAnsi="Cambria"/>
          <w:bCs/>
          <w:sz w:val="24"/>
          <w:szCs w:val="24"/>
        </w:rPr>
        <w:t xml:space="preserve"> e as licitantes ocorrerá exclusivamente</w:t>
      </w:r>
      <w:r w:rsidR="00745650" w:rsidRPr="00B70FA4">
        <w:rPr>
          <w:rFonts w:ascii="Cambria" w:hAnsi="Cambria"/>
          <w:bCs/>
          <w:sz w:val="24"/>
          <w:szCs w:val="24"/>
        </w:rPr>
        <w:t xml:space="preserve"> mediante troca de mensagens, em campo próprio do sistema eletrônico.</w:t>
      </w:r>
    </w:p>
    <w:p w14:paraId="15F77A9B" w14:textId="7BE5AD85" w:rsidR="003B42B6" w:rsidRPr="00B70FA4" w:rsidRDefault="003B42B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w:t>
      </w:r>
      <w:r w:rsidR="00E0463F" w:rsidRPr="00B70FA4">
        <w:rPr>
          <w:rFonts w:ascii="Cambria" w:hAnsi="Cambria"/>
          <w:b/>
          <w:sz w:val="24"/>
          <w:szCs w:val="24"/>
        </w:rPr>
        <w:t>8</w:t>
      </w:r>
      <w:r w:rsidRPr="00B70FA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4.9</w:t>
      </w:r>
      <w:r w:rsidRPr="00B70FA4">
        <w:rPr>
          <w:rFonts w:ascii="Cambria" w:hAnsi="Cambria"/>
          <w:bCs/>
          <w:sz w:val="24"/>
          <w:szCs w:val="24"/>
        </w:rPr>
        <w:t xml:space="preserve"> Decisão do TCU:</w:t>
      </w:r>
    </w:p>
    <w:p w14:paraId="4A358D6B" w14:textId="1B88EE84"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05. DO ENVIO DA PROPOSTA E HABILITAÇÃO</w:t>
      </w:r>
    </w:p>
    <w:p w14:paraId="299AE860" w14:textId="0719D018"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 xml:space="preserve">5.1 </w:t>
      </w:r>
      <w:r w:rsidRPr="00B70FA4">
        <w:rPr>
          <w:rFonts w:ascii="Cambria" w:hAnsi="Cambria"/>
          <w:sz w:val="24"/>
          <w:szCs w:val="24"/>
        </w:rPr>
        <w:t>A licitante deverá encaminhar</w:t>
      </w:r>
      <w:r w:rsidR="00BF6C8A" w:rsidRPr="00B70FA4">
        <w:rPr>
          <w:rFonts w:ascii="Cambria" w:hAnsi="Cambria"/>
          <w:sz w:val="24"/>
          <w:szCs w:val="24"/>
        </w:rPr>
        <w:t xml:space="preserve"> (anexar arquivo)</w:t>
      </w:r>
      <w:r w:rsidRPr="00B70FA4">
        <w:rPr>
          <w:rFonts w:ascii="Cambria" w:hAnsi="Cambria"/>
          <w:sz w:val="24"/>
          <w:szCs w:val="24"/>
        </w:rPr>
        <w:t xml:space="preserve"> </w:t>
      </w:r>
      <w:r w:rsidR="00745650" w:rsidRPr="00B70FA4">
        <w:rPr>
          <w:rFonts w:ascii="Cambria" w:hAnsi="Cambria"/>
          <w:sz w:val="24"/>
          <w:szCs w:val="24"/>
        </w:rPr>
        <w:t xml:space="preserve">e cadastrar </w:t>
      </w:r>
      <w:r w:rsidR="00F6311E" w:rsidRPr="00B70FA4">
        <w:rPr>
          <w:rFonts w:ascii="Cambria" w:hAnsi="Cambria"/>
          <w:sz w:val="24"/>
          <w:szCs w:val="24"/>
        </w:rPr>
        <w:t xml:space="preserve">sua proposta </w:t>
      </w:r>
      <w:r w:rsidRPr="00B70FA4">
        <w:rPr>
          <w:rFonts w:ascii="Cambria" w:hAnsi="Cambria"/>
          <w:sz w:val="24"/>
          <w:szCs w:val="24"/>
        </w:rPr>
        <w:t>exclusivamente por meio do sistema eletrônico</w:t>
      </w:r>
      <w:r w:rsidR="00BF50DC" w:rsidRPr="00B70FA4">
        <w:rPr>
          <w:rFonts w:ascii="Cambria" w:hAnsi="Cambria"/>
          <w:sz w:val="24"/>
          <w:szCs w:val="24"/>
        </w:rPr>
        <w:t xml:space="preserve"> Bolsa Nacional de Compras - BNC (</w:t>
      </w:r>
      <w:hyperlink r:id="rId18" w:history="1">
        <w:r w:rsidR="00BF50DC"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B70FA4">
          <w:rPr>
            <w:rStyle w:val="Hyperlink"/>
            <w:rFonts w:ascii="Cambria" w:hAnsi="Cambria"/>
            <w:color w:val="auto"/>
            <w:sz w:val="24"/>
            <w:szCs w:val="24"/>
            <w:u w:val="none"/>
          </w:rPr>
          <w:t>r</w:t>
        </w:r>
      </w:hyperlink>
      <w:r w:rsidR="00BF50DC" w:rsidRPr="00B70FA4">
        <w:rPr>
          <w:rStyle w:val="Hyperlink"/>
          <w:rFonts w:ascii="Cambria" w:hAnsi="Cambria"/>
          <w:color w:val="auto"/>
          <w:sz w:val="24"/>
          <w:szCs w:val="24"/>
          <w:u w:val="none"/>
        </w:rPr>
        <w:t>)</w:t>
      </w:r>
      <w:r w:rsidR="00BF50DC" w:rsidRPr="00B70FA4">
        <w:rPr>
          <w:rFonts w:ascii="Cambria" w:hAnsi="Cambria"/>
          <w:sz w:val="24"/>
          <w:szCs w:val="24"/>
        </w:rPr>
        <w:t xml:space="preserve"> de </w:t>
      </w:r>
      <w:r w:rsidRPr="00B70FA4">
        <w:rPr>
          <w:rFonts w:ascii="Cambria" w:hAnsi="Cambria"/>
          <w:sz w:val="24"/>
          <w:szCs w:val="24"/>
        </w:rPr>
        <w:t>até a data e horário marcados para a abertura da sessão eletrônica, quando então encerrar-se-á automaticamente a fase de recebimento de propostas</w:t>
      </w:r>
      <w:r w:rsidR="00CE19A0" w:rsidRPr="00B70FA4">
        <w:rPr>
          <w:rFonts w:ascii="Cambria" w:hAnsi="Cambria"/>
          <w:sz w:val="24"/>
          <w:szCs w:val="24"/>
        </w:rPr>
        <w:t>, conforme art. 28</w:t>
      </w:r>
      <w:r w:rsidR="00372572" w:rsidRPr="00B70FA4">
        <w:rPr>
          <w:rFonts w:ascii="Cambria" w:hAnsi="Cambria"/>
          <w:sz w:val="24"/>
          <w:szCs w:val="24"/>
        </w:rPr>
        <w:t xml:space="preserve"> do Decreto Municipal nº 18, de </w:t>
      </w:r>
      <w:r w:rsidR="0045551E" w:rsidRPr="00B70FA4">
        <w:rPr>
          <w:rFonts w:ascii="Cambria" w:hAnsi="Cambria"/>
          <w:sz w:val="24"/>
          <w:szCs w:val="24"/>
        </w:rPr>
        <w:t>202</w:t>
      </w:r>
      <w:r w:rsidR="004A0A52" w:rsidRPr="00B70FA4">
        <w:rPr>
          <w:rFonts w:ascii="Cambria" w:hAnsi="Cambria"/>
          <w:sz w:val="24"/>
          <w:szCs w:val="24"/>
        </w:rPr>
        <w:t>4</w:t>
      </w:r>
      <w:r w:rsidR="00372572" w:rsidRPr="00B70FA4">
        <w:rPr>
          <w:rFonts w:ascii="Cambria" w:hAnsi="Cambria"/>
          <w:sz w:val="24"/>
          <w:szCs w:val="24"/>
        </w:rPr>
        <w:t>.</w:t>
      </w:r>
    </w:p>
    <w:p w14:paraId="36D168D7" w14:textId="77777777"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5.2</w:t>
      </w:r>
      <w:r w:rsidRPr="00B70FA4">
        <w:rPr>
          <w:rFonts w:ascii="Cambria" w:hAnsi="Cambria"/>
          <w:sz w:val="24"/>
          <w:szCs w:val="24"/>
        </w:rPr>
        <w:t xml:space="preserve"> As propostas ficarão disponíveis no sistema eletrônico.</w:t>
      </w:r>
    </w:p>
    <w:p w14:paraId="1AAFE244" w14:textId="77777777"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lastRenderedPageBreak/>
        <w:t xml:space="preserve">I. </w:t>
      </w:r>
      <w:r w:rsidRPr="00B70FA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B70FA4" w:rsidRDefault="001B7866" w:rsidP="00FC43DB">
      <w:pPr>
        <w:spacing w:before="12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B70FA4" w:rsidRDefault="001B7866" w:rsidP="00FC43DB">
      <w:pPr>
        <w:tabs>
          <w:tab w:val="left" w:pos="1701"/>
        </w:tabs>
        <w:spacing w:before="120" w:after="240" w:line="360" w:lineRule="auto"/>
        <w:ind w:left="567" w:firstLine="567"/>
        <w:jc w:val="both"/>
        <w:rPr>
          <w:rFonts w:ascii="Cambria" w:hAnsi="Cambria"/>
          <w:sz w:val="24"/>
          <w:szCs w:val="24"/>
        </w:rPr>
      </w:pPr>
      <w:r w:rsidRPr="00B70FA4">
        <w:rPr>
          <w:rFonts w:ascii="Cambria" w:hAnsi="Cambria"/>
          <w:b/>
          <w:sz w:val="24"/>
          <w:szCs w:val="24"/>
        </w:rPr>
        <w:t xml:space="preserve">b) </w:t>
      </w:r>
      <w:r w:rsidR="00992D72" w:rsidRPr="00B70FA4">
        <w:rPr>
          <w:rFonts w:ascii="Cambria" w:hAnsi="Cambria"/>
          <w:sz w:val="24"/>
          <w:szCs w:val="24"/>
        </w:rPr>
        <w:t xml:space="preserve">A empresa proponente deverá especificar, em sua proposta de preços, cada serviço a ser executado e, quando for o caso, os </w:t>
      </w:r>
      <w:r w:rsidR="003310FC" w:rsidRPr="00B70FA4">
        <w:rPr>
          <w:rFonts w:ascii="Cambria" w:hAnsi="Cambria"/>
          <w:sz w:val="24"/>
          <w:szCs w:val="24"/>
        </w:rPr>
        <w:t>serviços</w:t>
      </w:r>
      <w:r w:rsidR="00992D72" w:rsidRPr="00B70FA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Até a abertura da sessão eletrônica, a licitante poderá retirar ou substituir a proposta anteriormente encaminhad</w:t>
      </w:r>
      <w:r w:rsidR="00F6311E" w:rsidRPr="00B70FA4">
        <w:rPr>
          <w:rFonts w:ascii="Cambria" w:hAnsi="Cambria"/>
          <w:sz w:val="24"/>
          <w:szCs w:val="24"/>
        </w:rPr>
        <w:t>a</w:t>
      </w:r>
      <w:r w:rsidRPr="00B70FA4">
        <w:rPr>
          <w:rFonts w:ascii="Cambria" w:hAnsi="Cambria"/>
          <w:sz w:val="24"/>
          <w:szCs w:val="24"/>
        </w:rPr>
        <w:t>.</w:t>
      </w:r>
    </w:p>
    <w:p w14:paraId="18CD421A" w14:textId="2796633C"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5.3</w:t>
      </w:r>
      <w:r w:rsidRPr="00B70FA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06. DA ABERTURA DA SESSÃO ELETRÔNICA</w:t>
      </w:r>
    </w:p>
    <w:p w14:paraId="4CE1D4CE" w14:textId="77777777" w:rsidR="00FC43DB" w:rsidRPr="00B70FA4" w:rsidRDefault="00FC43DB" w:rsidP="00FC43DB">
      <w:pPr>
        <w:spacing w:before="240" w:line="360" w:lineRule="auto"/>
        <w:rPr>
          <w:rFonts w:ascii="Cambria" w:hAnsi="Cambria"/>
          <w:sz w:val="24"/>
          <w:szCs w:val="24"/>
        </w:rPr>
      </w:pPr>
      <w:r w:rsidRPr="00B70FA4">
        <w:rPr>
          <w:rFonts w:ascii="Cambria" w:hAnsi="Cambria"/>
          <w:b/>
          <w:sz w:val="24"/>
          <w:szCs w:val="24"/>
        </w:rPr>
        <w:t>6.1</w:t>
      </w:r>
      <w:r w:rsidRPr="00B70FA4">
        <w:rPr>
          <w:rFonts w:ascii="Cambria" w:hAnsi="Cambria"/>
          <w:sz w:val="24"/>
          <w:szCs w:val="24"/>
        </w:rPr>
        <w:t xml:space="preserve"> A abertura da sessão eletrônica deste Pregão, conduzida pela Pregoeira, ocorrerá na data e horas indicadas no preâmbulo deste Edital, no provedor </w:t>
      </w:r>
      <w:hyperlink r:id="rId19" w:history="1">
        <w:r w:rsidRPr="00B70FA4">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rPr>
        <w:t>.</w:t>
      </w:r>
    </w:p>
    <w:p w14:paraId="3410A8BA" w14:textId="3003FC85" w:rsidR="00B25C55" w:rsidRPr="00B70FA4" w:rsidRDefault="00B25C55" w:rsidP="00E013A4">
      <w:pPr>
        <w:spacing w:before="120" w:line="276" w:lineRule="auto"/>
        <w:jc w:val="both"/>
        <w:rPr>
          <w:rFonts w:ascii="Cambria" w:hAnsi="Cambria"/>
          <w:sz w:val="24"/>
          <w:szCs w:val="24"/>
        </w:rPr>
      </w:pPr>
      <w:r w:rsidRPr="00B70FA4">
        <w:rPr>
          <w:rFonts w:ascii="Cambria" w:hAnsi="Cambria"/>
          <w:b/>
          <w:bCs/>
          <w:sz w:val="24"/>
          <w:szCs w:val="24"/>
        </w:rPr>
        <w:t>6.2</w:t>
      </w:r>
      <w:r w:rsidRPr="00B70FA4">
        <w:rPr>
          <w:rFonts w:ascii="Cambria" w:hAnsi="Cambria"/>
          <w:sz w:val="24"/>
          <w:szCs w:val="24"/>
        </w:rPr>
        <w:t xml:space="preserve"> A verif</w:t>
      </w:r>
      <w:r w:rsidR="00B62D44" w:rsidRPr="00B70FA4">
        <w:rPr>
          <w:rFonts w:ascii="Cambria" w:hAnsi="Cambria"/>
          <w:sz w:val="24"/>
          <w:szCs w:val="24"/>
        </w:rPr>
        <w:t>icação da conformidade da proposta será feita exclusivamente na fase de julgamento da proposta, em relação à proposta mais bem classificada</w:t>
      </w:r>
      <w:r w:rsidR="0023728E" w:rsidRPr="00B70FA4">
        <w:rPr>
          <w:rFonts w:ascii="Cambria" w:hAnsi="Cambria"/>
          <w:sz w:val="24"/>
          <w:szCs w:val="24"/>
        </w:rPr>
        <w:t>.</w:t>
      </w:r>
    </w:p>
    <w:p w14:paraId="23FB3BCE" w14:textId="0541864C" w:rsidR="0023728E" w:rsidRPr="00B70FA4" w:rsidRDefault="0023728E" w:rsidP="00E013A4">
      <w:pPr>
        <w:spacing w:before="120" w:line="276" w:lineRule="auto"/>
        <w:jc w:val="both"/>
        <w:rPr>
          <w:rFonts w:ascii="Cambria" w:hAnsi="Cambria"/>
          <w:sz w:val="24"/>
          <w:szCs w:val="24"/>
        </w:rPr>
      </w:pPr>
      <w:r w:rsidRPr="00B70FA4">
        <w:rPr>
          <w:rFonts w:ascii="Cambria" w:hAnsi="Cambria"/>
          <w:b/>
          <w:bCs/>
          <w:sz w:val="24"/>
          <w:szCs w:val="24"/>
        </w:rPr>
        <w:t>6.3</w:t>
      </w:r>
      <w:r w:rsidRPr="00B70FA4">
        <w:rPr>
          <w:rFonts w:ascii="Cambria" w:hAnsi="Cambria"/>
          <w:sz w:val="24"/>
          <w:szCs w:val="24"/>
        </w:rPr>
        <w:t xml:space="preserve"> O sistema ordenará, automaticamente as propostas para participação da etapa de lances.</w:t>
      </w:r>
    </w:p>
    <w:p w14:paraId="3DC9CF6D" w14:textId="22A042AE" w:rsidR="0023728E" w:rsidRPr="00B70FA4" w:rsidRDefault="0023728E" w:rsidP="00E013A4">
      <w:pPr>
        <w:spacing w:before="120" w:line="276" w:lineRule="auto"/>
        <w:jc w:val="both"/>
        <w:rPr>
          <w:rFonts w:ascii="Cambria" w:hAnsi="Cambria"/>
          <w:sz w:val="24"/>
          <w:szCs w:val="24"/>
          <w:u w:val="thick" w:color="0000FF"/>
        </w:rPr>
      </w:pPr>
      <w:r w:rsidRPr="00B70FA4">
        <w:rPr>
          <w:rFonts w:ascii="Cambria" w:hAnsi="Cambria"/>
          <w:b/>
          <w:bCs/>
          <w:sz w:val="24"/>
          <w:szCs w:val="24"/>
        </w:rPr>
        <w:t>6.4</w:t>
      </w:r>
      <w:r w:rsidRPr="00B70FA4">
        <w:rPr>
          <w:rFonts w:ascii="Cambria" w:hAnsi="Cambria"/>
          <w:sz w:val="24"/>
          <w:szCs w:val="24"/>
        </w:rPr>
        <w:t xml:space="preserve"> A etapa de lances será realizada exclusivamente por meio do sistema eletrônico para os autores das propostas classificadas.</w:t>
      </w:r>
    </w:p>
    <w:p w14:paraId="63E368D0" w14:textId="7476DC9F" w:rsidR="001B7866" w:rsidRPr="00B70FA4" w:rsidRDefault="001B7866" w:rsidP="00E013A4">
      <w:pPr>
        <w:spacing w:before="120" w:line="276" w:lineRule="auto"/>
        <w:jc w:val="both"/>
        <w:rPr>
          <w:rFonts w:ascii="Cambria" w:hAnsi="Cambria"/>
          <w:b/>
          <w:sz w:val="24"/>
          <w:szCs w:val="24"/>
        </w:rPr>
      </w:pPr>
      <w:r w:rsidRPr="00B70FA4">
        <w:rPr>
          <w:rFonts w:ascii="Cambria" w:hAnsi="Cambria"/>
          <w:b/>
          <w:sz w:val="24"/>
          <w:szCs w:val="24"/>
        </w:rPr>
        <w:t>6.</w:t>
      </w:r>
      <w:r w:rsidR="0023728E" w:rsidRPr="00B70FA4">
        <w:rPr>
          <w:rFonts w:ascii="Cambria" w:hAnsi="Cambria"/>
          <w:b/>
          <w:sz w:val="24"/>
          <w:szCs w:val="24"/>
        </w:rPr>
        <w:t>5</w:t>
      </w:r>
      <w:r w:rsidRPr="00B70FA4">
        <w:rPr>
          <w:rFonts w:ascii="Cambria" w:hAnsi="Cambria"/>
          <w:sz w:val="24"/>
          <w:szCs w:val="24"/>
        </w:rPr>
        <w:t xml:space="preserve"> Durante a sessão eletrônica a comunicação entre </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Pr="00B70FA4">
        <w:rPr>
          <w:rFonts w:ascii="Cambria" w:hAnsi="Cambria"/>
          <w:sz w:val="24"/>
          <w:szCs w:val="24"/>
        </w:rPr>
        <w:t xml:space="preserve"> e as licitantes ocorrerá exclusivamente mediante troca de mensagens em campo próprio do sistema eletrônico</w:t>
      </w:r>
      <w:r w:rsidRPr="00B70FA4">
        <w:rPr>
          <w:rFonts w:ascii="Cambria" w:hAnsi="Cambria"/>
          <w:b/>
          <w:sz w:val="24"/>
          <w:szCs w:val="24"/>
        </w:rPr>
        <w:t>.</w:t>
      </w:r>
    </w:p>
    <w:p w14:paraId="2638D426" w14:textId="27CAB126" w:rsidR="001B7866" w:rsidRPr="00B70FA4" w:rsidRDefault="001B7866" w:rsidP="00E013A4">
      <w:pPr>
        <w:spacing w:before="120" w:line="276" w:lineRule="auto"/>
        <w:jc w:val="both"/>
        <w:rPr>
          <w:rFonts w:ascii="Cambria" w:hAnsi="Cambria"/>
          <w:sz w:val="24"/>
          <w:szCs w:val="24"/>
        </w:rPr>
      </w:pPr>
      <w:r w:rsidRPr="00B70FA4">
        <w:rPr>
          <w:rFonts w:ascii="Cambria" w:hAnsi="Cambria"/>
          <w:b/>
          <w:sz w:val="24"/>
          <w:szCs w:val="24"/>
        </w:rPr>
        <w:t>6.</w:t>
      </w:r>
      <w:r w:rsidR="0023728E" w:rsidRPr="00B70FA4">
        <w:rPr>
          <w:rFonts w:ascii="Cambria" w:hAnsi="Cambria"/>
          <w:b/>
          <w:sz w:val="24"/>
          <w:szCs w:val="24"/>
        </w:rPr>
        <w:t>6</w:t>
      </w:r>
      <w:r w:rsidRPr="00B70FA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w:t>
      </w:r>
      <w:r w:rsidR="003F7558" w:rsidRPr="00B70FA4">
        <w:rPr>
          <w:rFonts w:ascii="Cambria" w:hAnsi="Cambria"/>
          <w:b/>
          <w:bCs/>
          <w:sz w:val="24"/>
          <w:szCs w:val="24"/>
        </w:rPr>
        <w:t>7</w:t>
      </w:r>
      <w:r w:rsidRPr="00B70FA4">
        <w:rPr>
          <w:rFonts w:ascii="Cambria" w:hAnsi="Cambria"/>
          <w:b/>
          <w:bCs/>
          <w:sz w:val="24"/>
          <w:szCs w:val="24"/>
        </w:rPr>
        <w:t>. DA FORMULAÇÃO DE LANCES</w:t>
      </w:r>
    </w:p>
    <w:p w14:paraId="1C05B0D5" w14:textId="4EB97981" w:rsidR="001B7866" w:rsidRPr="00B70FA4" w:rsidRDefault="003F7558" w:rsidP="006A7763">
      <w:pPr>
        <w:spacing w:before="120" w:line="360" w:lineRule="auto"/>
        <w:jc w:val="both"/>
        <w:rPr>
          <w:rFonts w:ascii="Cambria" w:hAnsi="Cambria"/>
          <w:sz w:val="24"/>
          <w:szCs w:val="24"/>
        </w:rPr>
      </w:pPr>
      <w:r w:rsidRPr="00B70FA4">
        <w:rPr>
          <w:rFonts w:ascii="Cambria" w:hAnsi="Cambria"/>
          <w:b/>
          <w:sz w:val="24"/>
          <w:szCs w:val="24"/>
        </w:rPr>
        <w:lastRenderedPageBreak/>
        <w:t>7</w:t>
      </w:r>
      <w:r w:rsidR="001B7866" w:rsidRPr="00B70FA4">
        <w:rPr>
          <w:rFonts w:ascii="Cambria" w:hAnsi="Cambria"/>
          <w:b/>
          <w:sz w:val="24"/>
          <w:szCs w:val="24"/>
        </w:rPr>
        <w:t xml:space="preserve">.1 </w:t>
      </w:r>
      <w:r w:rsidR="001B7866" w:rsidRPr="00B70FA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47E65371" w14:textId="77777777" w:rsidR="00930EBE" w:rsidRPr="00B70FA4" w:rsidRDefault="00930EBE" w:rsidP="00A549FA">
      <w:pPr>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7.2</w:t>
      </w:r>
      <w:r w:rsidRPr="00B70FA4">
        <w:rPr>
          <w:rFonts w:ascii="Cambria" w:hAnsi="Cambria"/>
          <w:color w:val="000000" w:themeColor="text1"/>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.3</w:t>
      </w:r>
      <w:r w:rsidR="001B7866" w:rsidRPr="00B70FA4">
        <w:rPr>
          <w:rFonts w:ascii="Cambria" w:hAnsi="Cambria"/>
          <w:sz w:val="24"/>
          <w:szCs w:val="24"/>
        </w:rPr>
        <w:t xml:space="preserve"> A licitante somente poderá oferecer lance inferior ao último por ela ofertado e registrado no sistema.</w:t>
      </w:r>
    </w:p>
    <w:p w14:paraId="42F790D2" w14:textId="4462F543"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7.4</w:t>
      </w:r>
      <w:r w:rsidRPr="00B70FA4">
        <w:rPr>
          <w:rFonts w:ascii="Cambria" w:hAnsi="Cambria"/>
          <w:sz w:val="24"/>
          <w:szCs w:val="24"/>
        </w:rPr>
        <w:t xml:space="preserve"> Não serão aceitos dois ou mais lances de mesmo valor, prevalecendo aquele que for recebido e registrado em primeiro lugar.</w:t>
      </w:r>
    </w:p>
    <w:p w14:paraId="2367EAE0" w14:textId="5C151ADC"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7.5</w:t>
      </w:r>
      <w:r w:rsidRPr="00B70FA4">
        <w:rPr>
          <w:rFonts w:ascii="Cambria" w:hAnsi="Cambria"/>
          <w:sz w:val="24"/>
          <w:szCs w:val="24"/>
        </w:rPr>
        <w:t xml:space="preserve"> </w:t>
      </w:r>
      <w:r w:rsidR="00515783" w:rsidRPr="00B70FA4">
        <w:rPr>
          <w:rFonts w:ascii="Cambria" w:hAnsi="Cambria"/>
          <w:sz w:val="24"/>
          <w:szCs w:val="24"/>
        </w:rPr>
        <w:t xml:space="preserve">Não poderá haver desistência dos lances ofertados, a não ser em situação </w:t>
      </w:r>
      <w:r w:rsidR="00155B8E" w:rsidRPr="00B70FA4">
        <w:rPr>
          <w:rFonts w:ascii="Cambria" w:hAnsi="Cambria"/>
          <w:sz w:val="24"/>
          <w:szCs w:val="24"/>
        </w:rPr>
        <w:t>devidamente justificada e aceita pel</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0024513E" w:rsidRPr="00B70FA4">
        <w:rPr>
          <w:rFonts w:ascii="Cambria" w:hAnsi="Cambria"/>
          <w:sz w:val="24"/>
          <w:szCs w:val="24"/>
        </w:rPr>
        <w:t>, sujeitando-se a licitante às penalidades previstas neste edital.</w:t>
      </w:r>
    </w:p>
    <w:p w14:paraId="1FF0E6EA" w14:textId="1DC3BD42"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w:t>
      </w:r>
      <w:r w:rsidR="009E74C6" w:rsidRPr="00B70FA4">
        <w:rPr>
          <w:rFonts w:ascii="Cambria" w:hAnsi="Cambria"/>
          <w:b/>
          <w:sz w:val="24"/>
          <w:szCs w:val="24"/>
        </w:rPr>
        <w:t>6</w:t>
      </w:r>
      <w:r w:rsidR="001B7866" w:rsidRPr="00B70FA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B70FA4" w:rsidRDefault="009E74C6" w:rsidP="00A549FA">
      <w:pPr>
        <w:spacing w:before="120" w:after="0" w:line="360" w:lineRule="auto"/>
        <w:jc w:val="both"/>
        <w:rPr>
          <w:rFonts w:ascii="Cambria" w:hAnsi="Cambria" w:cstheme="minorHAnsi"/>
          <w:sz w:val="24"/>
          <w:szCs w:val="24"/>
        </w:rPr>
      </w:pPr>
      <w:r w:rsidRPr="00B70FA4">
        <w:rPr>
          <w:rFonts w:ascii="Cambria" w:hAnsi="Cambria"/>
          <w:b/>
          <w:sz w:val="24"/>
          <w:szCs w:val="24"/>
        </w:rPr>
        <w:t>7.7</w:t>
      </w:r>
      <w:r w:rsidR="001B7866" w:rsidRPr="00B70FA4">
        <w:rPr>
          <w:rFonts w:ascii="Cambria" w:hAnsi="Cambria"/>
          <w:sz w:val="24"/>
          <w:szCs w:val="24"/>
        </w:rPr>
        <w:t xml:space="preserve"> Os lances apresentados e levados em consideração para efeito de julgamento serão de exclusiva e </w:t>
      </w:r>
      <w:r w:rsidR="001B7866" w:rsidRPr="00B70FA4">
        <w:rPr>
          <w:rFonts w:ascii="Cambria" w:hAnsi="Cambria" w:cstheme="minorHAnsi"/>
          <w:sz w:val="24"/>
          <w:szCs w:val="24"/>
        </w:rPr>
        <w:t>total responsabilidade da licitante, não lhe cabendo o direito de pleitear qualquer alteração.</w:t>
      </w:r>
    </w:p>
    <w:p w14:paraId="2A8C8EA6" w14:textId="77777777" w:rsidR="00655E99" w:rsidRPr="00B70FA4" w:rsidRDefault="00655E99" w:rsidP="00A549FA">
      <w:pPr>
        <w:spacing w:before="240" w:after="240" w:line="360" w:lineRule="auto"/>
        <w:jc w:val="both"/>
        <w:rPr>
          <w:rFonts w:ascii="Cambria" w:hAnsi="Cambria" w:cstheme="minorHAnsi"/>
          <w:sz w:val="24"/>
          <w:szCs w:val="24"/>
        </w:rPr>
      </w:pPr>
      <w:r w:rsidRPr="00B70FA4">
        <w:rPr>
          <w:rFonts w:ascii="Cambria" w:hAnsi="Cambria"/>
          <w:b/>
          <w:color w:val="000000" w:themeColor="text1"/>
          <w:sz w:val="24"/>
          <w:szCs w:val="24"/>
        </w:rPr>
        <w:t>7.8</w:t>
      </w:r>
      <w:r w:rsidRPr="00B70FA4">
        <w:rPr>
          <w:rFonts w:ascii="Cambria" w:hAnsi="Cambria"/>
          <w:color w:val="000000" w:themeColor="text1"/>
          <w:sz w:val="24"/>
          <w:szCs w:val="24"/>
        </w:rPr>
        <w:t xml:space="preserve"> </w:t>
      </w:r>
      <w:r w:rsidRPr="00B70FA4">
        <w:rPr>
          <w:rFonts w:ascii="Cambria" w:hAnsi="Cambria" w:cstheme="minorHAnsi"/>
          <w:sz w:val="24"/>
          <w:szCs w:val="24"/>
        </w:rPr>
        <w:t xml:space="preserve">Neste Pregão o </w:t>
      </w:r>
      <w:r w:rsidRPr="00B70FA4">
        <w:rPr>
          <w:rFonts w:ascii="Cambria" w:hAnsi="Cambria" w:cstheme="minorHAnsi"/>
          <w:b/>
          <w:sz w:val="24"/>
          <w:szCs w:val="24"/>
        </w:rPr>
        <w:t>modo de disputa adotado é o ABERTO e FECHADO</w:t>
      </w:r>
      <w:r w:rsidRPr="00B70FA4">
        <w:rPr>
          <w:rFonts w:ascii="Cambria" w:hAnsi="Cambria" w:cstheme="minorHAnsi"/>
          <w:sz w:val="24"/>
          <w:szCs w:val="24"/>
        </w:rPr>
        <w:t>, obedecendo ao disposto no art. 33 do Decreto Federal nº 10.024/2019.</w:t>
      </w:r>
    </w:p>
    <w:p w14:paraId="463EA1D4" w14:textId="3F805F0D" w:rsidR="008E618E" w:rsidRPr="00B70FA4" w:rsidRDefault="00607404" w:rsidP="00A549FA">
      <w:pPr>
        <w:spacing w:before="120" w:after="0" w:line="360" w:lineRule="auto"/>
        <w:ind w:firstLine="567"/>
        <w:jc w:val="both"/>
        <w:rPr>
          <w:rFonts w:ascii="Cambria" w:hAnsi="Cambria" w:cs="Times New Roman"/>
          <w:color w:val="000000" w:themeColor="text1"/>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.8.1</w:t>
      </w:r>
      <w:r w:rsidR="008E618E" w:rsidRPr="00B70FA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.8.2</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previsto no item </w:t>
      </w:r>
      <w:r w:rsidRPr="00B70FA4">
        <w:rPr>
          <w:rFonts w:ascii="Cambria" w:hAnsi="Cambria" w:cstheme="minorHAnsi"/>
          <w:color w:val="000000"/>
        </w:rPr>
        <w:t>7</w:t>
      </w:r>
      <w:r w:rsidR="008E618E" w:rsidRPr="00B70FA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lastRenderedPageBreak/>
        <w:t>7</w:t>
      </w:r>
      <w:r w:rsidR="008E618E" w:rsidRPr="00B70FA4">
        <w:rPr>
          <w:rFonts w:ascii="Cambria" w:hAnsi="Cambria"/>
          <w:b/>
          <w:bCs/>
          <w:color w:val="000000" w:themeColor="text1"/>
        </w:rPr>
        <w:t>.8.3</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de que trata o item </w:t>
      </w:r>
      <w:r w:rsidRPr="00B70FA4">
        <w:rPr>
          <w:rFonts w:ascii="Cambria" w:hAnsi="Cambria" w:cstheme="minorHAnsi"/>
          <w:color w:val="000000"/>
        </w:rPr>
        <w:t>7</w:t>
      </w:r>
      <w:r w:rsidR="008E618E" w:rsidRPr="00B70FA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.8.4</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Na ausência de, no mínimo, três ofertas nas condições de que trata o item </w:t>
      </w:r>
      <w:r w:rsidRPr="00B70FA4">
        <w:rPr>
          <w:rFonts w:ascii="Cambria" w:hAnsi="Cambria" w:cstheme="minorHAnsi"/>
          <w:color w:val="000000"/>
        </w:rPr>
        <w:t>7</w:t>
      </w:r>
      <w:r w:rsidR="008E618E" w:rsidRPr="00B70FA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33BF377"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.8.5</w:t>
      </w:r>
      <w:r w:rsidR="00655E99" w:rsidRPr="00B70FA4">
        <w:rPr>
          <w:rFonts w:ascii="Cambria" w:hAnsi="Cambria" w:cstheme="minorHAnsi"/>
          <w:color w:val="000000"/>
        </w:rPr>
        <w:t xml:space="preserve"> </w:t>
      </w:r>
      <w:r w:rsidR="008E618E" w:rsidRPr="00B70FA4">
        <w:rPr>
          <w:rFonts w:ascii="Cambria" w:hAnsi="Cambria" w:cstheme="minorHAnsi"/>
          <w:color w:val="000000"/>
        </w:rPr>
        <w:t>Encerrados os prazos estabelecidos nos itens</w:t>
      </w:r>
      <w:r w:rsidRPr="00B70FA4">
        <w:rPr>
          <w:rFonts w:ascii="Cambria" w:hAnsi="Cambria" w:cstheme="minorHAnsi"/>
          <w:color w:val="000000"/>
        </w:rPr>
        <w:t xml:space="preserve"> 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.8.4, o sistema ordenará os lances em ordem crescente de vantajosidade.</w:t>
      </w:r>
    </w:p>
    <w:p w14:paraId="7F30B753" w14:textId="7D34BBDF"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.8.6</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ausência de lance final e fechado classificado nos termos dos itens </w:t>
      </w:r>
      <w:r w:rsidRPr="00B70FA4">
        <w:rPr>
          <w:rFonts w:ascii="Cambria" w:hAnsi="Cambria" w:cstheme="minorHAnsi"/>
          <w:color w:val="000000"/>
        </w:rPr>
        <w:t>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B70FA4">
        <w:rPr>
          <w:rFonts w:ascii="Cambria" w:hAnsi="Cambria" w:cstheme="minorHAnsi"/>
          <w:color w:val="000000"/>
        </w:rPr>
        <w:t>7</w:t>
      </w:r>
      <w:r w:rsidR="008E618E" w:rsidRPr="00B70FA4">
        <w:rPr>
          <w:rFonts w:ascii="Cambria" w:hAnsi="Cambria" w:cstheme="minorHAnsi"/>
          <w:color w:val="000000"/>
        </w:rPr>
        <w:t>.8.5.</w:t>
      </w:r>
    </w:p>
    <w:p w14:paraId="0AF5F5EC" w14:textId="2D3CDD33"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.8.7</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hipótese de não haver licitante classificado na etapa de lance fechado que atenda às exigências para habilitação, </w:t>
      </w:r>
      <w:r w:rsidR="00061AD1" w:rsidRPr="00B70FA4">
        <w:rPr>
          <w:rFonts w:ascii="Cambria" w:hAnsi="Cambria" w:cstheme="minorHAnsi"/>
          <w:color w:val="000000"/>
        </w:rPr>
        <w:t>a</w:t>
      </w:r>
      <w:r w:rsidR="008E618E" w:rsidRPr="00B70FA4">
        <w:rPr>
          <w:rFonts w:ascii="Cambria" w:hAnsi="Cambria" w:cstheme="minorHAnsi"/>
          <w:color w:val="000000"/>
        </w:rPr>
        <w:t xml:space="preserve"> pregoeir</w:t>
      </w:r>
      <w:r w:rsidR="00061AD1" w:rsidRPr="00B70FA4">
        <w:rPr>
          <w:rFonts w:ascii="Cambria" w:hAnsi="Cambria" w:cstheme="minorHAnsi"/>
          <w:color w:val="000000"/>
        </w:rPr>
        <w:t>a</w:t>
      </w:r>
      <w:r w:rsidR="008E618E" w:rsidRPr="00B70FA4">
        <w:rPr>
          <w:rFonts w:ascii="Cambria" w:hAnsi="Cambria" w:cstheme="minorHAnsi"/>
          <w:color w:val="000000"/>
        </w:rPr>
        <w:t xml:space="preserve"> poderá, auxiliado pela equipe de apoio, mediante justificativa, admitir o reinício da etapa fechada, nos termos do disposto no item </w:t>
      </w:r>
      <w:r w:rsidRPr="00B70FA4">
        <w:rPr>
          <w:rFonts w:ascii="Cambria" w:hAnsi="Cambria" w:cstheme="minorHAnsi"/>
          <w:color w:val="000000"/>
        </w:rPr>
        <w:t>7</w:t>
      </w:r>
      <w:r w:rsidR="008E618E" w:rsidRPr="00B70FA4">
        <w:rPr>
          <w:rFonts w:ascii="Cambria" w:hAnsi="Cambria" w:cstheme="minorHAnsi"/>
          <w:color w:val="000000"/>
        </w:rPr>
        <w:t>.8.6.</w:t>
      </w:r>
    </w:p>
    <w:p w14:paraId="18E82180" w14:textId="25EE350F" w:rsidR="008E618E" w:rsidRPr="00B70FA4" w:rsidRDefault="00986155" w:rsidP="00655E99">
      <w:pPr>
        <w:tabs>
          <w:tab w:val="left" w:pos="1985"/>
        </w:tabs>
        <w:spacing w:before="120" w:after="0" w:line="360" w:lineRule="auto"/>
        <w:ind w:firstLine="567"/>
        <w:jc w:val="both"/>
        <w:rPr>
          <w:rFonts w:ascii="Cambria" w:hAnsi="Cambria" w:cstheme="minorHAnsi"/>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w:t>
      </w:r>
      <w:r w:rsidR="008E618E" w:rsidRPr="00B70FA4">
        <w:rPr>
          <w:rFonts w:ascii="Cambria" w:hAnsi="Cambria"/>
          <w:b/>
          <w:bCs/>
          <w:color w:val="000000" w:themeColor="text1"/>
          <w:sz w:val="24"/>
          <w:szCs w:val="24"/>
        </w:rPr>
        <w:t>8</w:t>
      </w:r>
      <w:r w:rsidR="008E618E" w:rsidRPr="00B70FA4">
        <w:rPr>
          <w:rFonts w:ascii="Cambria" w:hAnsi="Cambria" w:cstheme="minorHAnsi"/>
          <w:sz w:val="24"/>
          <w:szCs w:val="24"/>
        </w:rPr>
        <w:t xml:space="preserve"> O intervalo de diferença entre os lances deverá ser de, no mínimo </w:t>
      </w:r>
      <w:r w:rsidR="00AC08A1" w:rsidRPr="00B70FA4">
        <w:rPr>
          <w:rFonts w:ascii="Cambria" w:hAnsi="Cambria" w:cstheme="minorHAnsi"/>
          <w:sz w:val="24"/>
          <w:szCs w:val="24"/>
        </w:rPr>
        <w:t xml:space="preserve">R$ </w:t>
      </w:r>
      <w:r w:rsidR="00655E99" w:rsidRPr="00B70FA4">
        <w:rPr>
          <w:rFonts w:ascii="Cambria" w:hAnsi="Cambria" w:cstheme="minorHAnsi"/>
          <w:sz w:val="24"/>
          <w:szCs w:val="24"/>
        </w:rPr>
        <w:t>0,0</w:t>
      </w:r>
      <w:r w:rsidR="00A549FA" w:rsidRPr="00B70FA4">
        <w:rPr>
          <w:rFonts w:ascii="Cambria" w:hAnsi="Cambria" w:cstheme="minorHAnsi"/>
          <w:sz w:val="24"/>
          <w:szCs w:val="24"/>
        </w:rPr>
        <w:t>1</w:t>
      </w:r>
      <w:r w:rsidR="008E618E" w:rsidRPr="00B70FA4">
        <w:rPr>
          <w:rFonts w:ascii="Cambria" w:hAnsi="Cambria" w:cstheme="minorHAnsi"/>
          <w:sz w:val="24"/>
          <w:szCs w:val="24"/>
        </w:rPr>
        <w:t xml:space="preserve"> (</w:t>
      </w:r>
      <w:r w:rsidR="00A549FA" w:rsidRPr="00B70FA4">
        <w:rPr>
          <w:rFonts w:ascii="Cambria" w:hAnsi="Cambria" w:cstheme="minorHAnsi"/>
          <w:sz w:val="24"/>
          <w:szCs w:val="24"/>
        </w:rPr>
        <w:t>um</w:t>
      </w:r>
      <w:r w:rsidR="00655E99" w:rsidRPr="00B70FA4">
        <w:rPr>
          <w:rFonts w:ascii="Cambria" w:hAnsi="Cambria" w:cstheme="minorHAnsi"/>
          <w:sz w:val="24"/>
          <w:szCs w:val="24"/>
        </w:rPr>
        <w:t xml:space="preserve"> centavo</w:t>
      </w:r>
      <w:r w:rsidR="008E618E" w:rsidRPr="00B70FA4">
        <w:rPr>
          <w:rFonts w:ascii="Cambria" w:hAnsi="Cambria" w:cstheme="minorHAnsi"/>
          <w:sz w:val="24"/>
          <w:szCs w:val="24"/>
        </w:rPr>
        <w:t>), tanto em relação aos lances intermediários, quanto em relação do lance que cobrir a melhor oferta.</w:t>
      </w:r>
    </w:p>
    <w:p w14:paraId="347CA29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7.9</w:t>
      </w:r>
      <w:r w:rsidRPr="00B70FA4">
        <w:rPr>
          <w:rFonts w:ascii="Cambria" w:hAnsi="Cambria"/>
          <w:color w:val="000000" w:themeColor="text1"/>
          <w:sz w:val="24"/>
          <w:szCs w:val="24"/>
        </w:rPr>
        <w:t xml:space="preserve"> No caso de desconexão da Pregoeira, no decorrer da etapa competitiva do Pregão, o sistema eletrônico permanecerá acessível aos licitantes para recepção dos lances.</w:t>
      </w:r>
    </w:p>
    <w:p w14:paraId="2C765273"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7.10</w:t>
      </w:r>
      <w:r w:rsidRPr="00B70FA4">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245C63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7.11</w:t>
      </w:r>
      <w:r w:rsidRPr="00B70FA4">
        <w:rPr>
          <w:rFonts w:ascii="Cambria" w:hAnsi="Cambria"/>
          <w:color w:val="000000" w:themeColor="text1"/>
          <w:sz w:val="24"/>
          <w:szCs w:val="24"/>
        </w:rPr>
        <w:t xml:space="preserve"> Encerrada a etapa de envio de lances da sessão pública, a Pregoeira deverá </w:t>
      </w:r>
      <w:r w:rsidRPr="00B70FA4">
        <w:rPr>
          <w:rFonts w:ascii="Cambria" w:hAnsi="Cambria"/>
          <w:color w:val="000000" w:themeColor="text1"/>
          <w:sz w:val="24"/>
          <w:szCs w:val="24"/>
        </w:rPr>
        <w:lastRenderedPageBreak/>
        <w:t>encaminhar pelo sistema eletrônico contraproposta à licitante que tenha apresentado o melhor preço, para que seja obtida a melhor proposta, vedada a negociação em condições diferentes das previstas neste Edital.</w:t>
      </w:r>
    </w:p>
    <w:p w14:paraId="59D20DE9" w14:textId="77777777" w:rsidR="00655E99" w:rsidRPr="00B70FA4" w:rsidRDefault="00655E99" w:rsidP="00655E99">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negociação será realizada por meio do sistema, podendo ser acompanhada pelas demais licitantes.</w:t>
      </w:r>
    </w:p>
    <w:p w14:paraId="2F2F2236" w14:textId="0B088648" w:rsidR="001B7866" w:rsidRPr="00B70FA4" w:rsidRDefault="00846CB5" w:rsidP="00A46B2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76" w:lineRule="auto"/>
        <w:jc w:val="both"/>
        <w:rPr>
          <w:rFonts w:ascii="Cambria" w:hAnsi="Cambria"/>
          <w:b/>
          <w:bCs/>
          <w:sz w:val="24"/>
          <w:szCs w:val="24"/>
        </w:rPr>
      </w:pPr>
      <w:r w:rsidRPr="00B70FA4">
        <w:rPr>
          <w:rFonts w:ascii="Cambria" w:hAnsi="Cambria"/>
          <w:b/>
          <w:bCs/>
          <w:sz w:val="24"/>
          <w:szCs w:val="24"/>
        </w:rPr>
        <w:t>08</w:t>
      </w:r>
      <w:r w:rsidR="001B7866" w:rsidRPr="00B70FA4">
        <w:rPr>
          <w:rFonts w:ascii="Cambria" w:hAnsi="Cambria"/>
          <w:b/>
          <w:bCs/>
          <w:sz w:val="24"/>
          <w:szCs w:val="24"/>
        </w:rPr>
        <w:t xml:space="preserve">. </w:t>
      </w:r>
      <w:r w:rsidR="00F65142" w:rsidRPr="00B70FA4">
        <w:rPr>
          <w:rFonts w:ascii="Cambria" w:hAnsi="Cambria"/>
          <w:b/>
          <w:bCs/>
          <w:sz w:val="24"/>
          <w:szCs w:val="24"/>
        </w:rPr>
        <w:t>DO JULGAMENTO DAS PROPOSTAS</w:t>
      </w:r>
    </w:p>
    <w:p w14:paraId="6FCC2BD5"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06BA741B"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8.2</w:t>
      </w:r>
      <w:r w:rsidRPr="00B70FA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A04EEAD"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6A45258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w:t>
      </w:r>
      <w:r w:rsidRPr="00B70FA4">
        <w:rPr>
          <w:rFonts w:ascii="Cambria" w:hAnsi="Cambria"/>
          <w:color w:val="000000" w:themeColor="text1"/>
          <w:sz w:val="24"/>
          <w:szCs w:val="24"/>
        </w:rPr>
        <w:t xml:space="preserve"> Não se considerará qualquer oferta de vantagem não prevista neste Edital, inclusive financiamentos subsidiados ou a fundo perdido.</w:t>
      </w:r>
    </w:p>
    <w:p w14:paraId="79BDC591"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III.</w:t>
      </w:r>
      <w:r w:rsidRPr="00B70FA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05152DA"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IV.</w:t>
      </w:r>
      <w:r w:rsidRPr="00B70FA4">
        <w:rPr>
          <w:rFonts w:ascii="Cambria" w:hAnsi="Cambria"/>
          <w:color w:val="000000" w:themeColor="text1"/>
          <w:sz w:val="24"/>
          <w:szCs w:val="24"/>
        </w:rPr>
        <w:t xml:space="preserve"> Não serão aceitas propostas com valores superiores aos estimados ou com preços manifestadamente inexequíveis.</w:t>
      </w:r>
    </w:p>
    <w:p w14:paraId="4AE41C62"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color w:val="000000" w:themeColor="text1"/>
          <w:sz w:val="24"/>
          <w:szCs w:val="24"/>
        </w:rPr>
        <w:t>a)</w:t>
      </w:r>
      <w:r w:rsidRPr="00B70FA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2C21B55E"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lastRenderedPageBreak/>
        <w:t>b)</w:t>
      </w:r>
      <w:r w:rsidRPr="00B70FA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2437B03D"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1.</w:t>
      </w:r>
      <w:r w:rsidRPr="00B70FA4">
        <w:rPr>
          <w:rFonts w:ascii="Cambria" w:hAnsi="Cambria"/>
          <w:color w:val="000000" w:themeColor="text1"/>
          <w:sz w:val="24"/>
          <w:szCs w:val="24"/>
        </w:rPr>
        <w:t xml:space="preserve"> Que o custo do licitante ultrapassa o valor da proposta.</w:t>
      </w:r>
    </w:p>
    <w:p w14:paraId="0770ECE1"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2.</w:t>
      </w:r>
      <w:r w:rsidRPr="00B70FA4">
        <w:rPr>
          <w:rFonts w:ascii="Cambria" w:hAnsi="Cambria"/>
          <w:color w:val="000000" w:themeColor="text1"/>
          <w:sz w:val="24"/>
          <w:szCs w:val="24"/>
        </w:rPr>
        <w:t xml:space="preserve"> Inexistirem custos de oportunidade capazes de justificar o vulto da oferta.</w:t>
      </w:r>
    </w:p>
    <w:p w14:paraId="123C299D" w14:textId="77777777" w:rsidR="00655E99" w:rsidRPr="00B70FA4" w:rsidRDefault="00655E99" w:rsidP="00655E99">
      <w:pPr>
        <w:pStyle w:val="NormalWeb"/>
        <w:spacing w:before="120" w:beforeAutospacing="0" w:after="0" w:afterAutospacing="0" w:line="360" w:lineRule="auto"/>
        <w:ind w:left="567" w:firstLine="425"/>
        <w:jc w:val="both"/>
        <w:rPr>
          <w:rFonts w:ascii="Cambria" w:hAnsi="Cambria"/>
        </w:rPr>
      </w:pPr>
      <w:r w:rsidRPr="00B70FA4">
        <w:rPr>
          <w:rFonts w:ascii="Cambria" w:hAnsi="Cambria"/>
          <w:b/>
          <w:bCs/>
        </w:rPr>
        <w:t>c)</w:t>
      </w:r>
      <w:r w:rsidRPr="00B70FA4">
        <w:rPr>
          <w:rFonts w:ascii="Cambria" w:hAnsi="Cambria"/>
        </w:rPr>
        <w:t xml:space="preserve"> Quando solicitada por diligência, a licitante poderá </w:t>
      </w:r>
      <w:r w:rsidRPr="00B70FA4">
        <w:rPr>
          <w:rStyle w:val="Forte"/>
          <w:rFonts w:ascii="Cambria" w:eastAsia="Arial" w:hAnsi="Cambria"/>
        </w:rPr>
        <w:t>comprovar a exequibilidade</w:t>
      </w:r>
      <w:r w:rsidRPr="00B70FA4">
        <w:rPr>
          <w:rFonts w:ascii="Cambria" w:hAnsi="Cambria"/>
        </w:rPr>
        <w:t xml:space="preserve"> de sua proposta mediante a </w:t>
      </w:r>
      <w:r w:rsidRPr="00B70FA4">
        <w:rPr>
          <w:rStyle w:val="Forte"/>
          <w:rFonts w:ascii="Cambria" w:eastAsia="Arial" w:hAnsi="Cambria"/>
        </w:rPr>
        <w:t>apresentação</w:t>
      </w:r>
      <w:r w:rsidRPr="00B70FA4">
        <w:rPr>
          <w:rFonts w:ascii="Cambria" w:hAnsi="Cambria"/>
        </w:rPr>
        <w:t xml:space="preserve"> de:</w:t>
      </w:r>
    </w:p>
    <w:p w14:paraId="29153684"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 xml:space="preserve">1. </w:t>
      </w:r>
      <w:r w:rsidRPr="00B70FA4">
        <w:rPr>
          <w:rStyle w:val="Forte"/>
          <w:rFonts w:ascii="Cambria" w:eastAsia="Arial" w:hAnsi="Cambria"/>
        </w:rPr>
        <w:t>Planilha de Composição de Custos</w:t>
      </w:r>
      <w:r w:rsidRPr="00B70FA4">
        <w:rPr>
          <w:rFonts w:ascii="Cambria" w:hAnsi="Cambria"/>
        </w:rPr>
        <w:t xml:space="preserve"> (Anexo V) </w:t>
      </w:r>
      <w:r w:rsidRPr="00B70FA4">
        <w:rPr>
          <w:rStyle w:val="Forte"/>
          <w:rFonts w:ascii="Cambria" w:eastAsia="Arial" w:hAnsi="Cambria"/>
          <w:b w:val="0"/>
          <w:bCs w:val="0"/>
        </w:rPr>
        <w:t>devidamente preenchida</w:t>
      </w:r>
      <w:r w:rsidRPr="00B70FA4">
        <w:rPr>
          <w:rFonts w:ascii="Cambria" w:hAnsi="Cambria"/>
          <w:b/>
          <w:bCs/>
        </w:rPr>
        <w:t>,</w:t>
      </w:r>
      <w:r w:rsidRPr="00B70FA4">
        <w:rPr>
          <w:rFonts w:ascii="Cambria" w:hAnsi="Cambria"/>
        </w:rPr>
        <w:t xml:space="preserve"> refletindo os quantitativos e valores ofertados, ou</w:t>
      </w:r>
    </w:p>
    <w:p w14:paraId="2DD92E8F"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2.</w:t>
      </w:r>
      <w:r w:rsidRPr="00B70FA4">
        <w:rPr>
          <w:rFonts w:ascii="Cambria" w:hAnsi="Cambria"/>
        </w:rPr>
        <w:t xml:space="preserve"> </w:t>
      </w:r>
      <w:r w:rsidRPr="00B70FA4">
        <w:rPr>
          <w:rStyle w:val="Forte"/>
          <w:rFonts w:ascii="Cambria" w:eastAsia="Arial" w:hAnsi="Cambria"/>
        </w:rPr>
        <w:t>Notas fiscais,</w:t>
      </w:r>
      <w:r w:rsidRPr="00B70FA4">
        <w:rPr>
          <w:rFonts w:ascii="Cambria" w:hAnsi="Cambria"/>
        </w:rPr>
        <w:t xml:space="preserve"> emitidas em data anterior, com no máximo 6 (seis) meses, da data da sessão eletrônica, que </w:t>
      </w:r>
      <w:r w:rsidRPr="00B70FA4">
        <w:rPr>
          <w:rStyle w:val="Forte"/>
          <w:rFonts w:ascii="Cambria" w:eastAsia="Arial" w:hAnsi="Cambria"/>
          <w:b w:val="0"/>
          <w:bCs w:val="0"/>
        </w:rPr>
        <w:t>evidenciem os principais componentes do preço</w:t>
      </w:r>
      <w:r w:rsidRPr="00B70FA4">
        <w:rPr>
          <w:rFonts w:ascii="Cambria" w:hAnsi="Cambria"/>
        </w:rPr>
        <w:t xml:space="preserve"> proposto. Não serão aceitos documentos com prazo superior.</w:t>
      </w:r>
    </w:p>
    <w:p w14:paraId="7FDBFE29" w14:textId="18E39446" w:rsidR="00655E99" w:rsidRPr="00B70FA4" w:rsidRDefault="00655E99" w:rsidP="00655E99">
      <w:pPr>
        <w:pStyle w:val="NormalWeb"/>
        <w:spacing w:before="120" w:beforeAutospacing="0" w:after="0" w:afterAutospacing="0" w:line="360" w:lineRule="auto"/>
        <w:ind w:left="567" w:firstLine="426"/>
        <w:jc w:val="both"/>
        <w:rPr>
          <w:rFonts w:ascii="Cambria" w:hAnsi="Cambria"/>
        </w:rPr>
      </w:pPr>
      <w:r w:rsidRPr="00B70FA4">
        <w:rPr>
          <w:rFonts w:ascii="Cambria" w:hAnsi="Cambria"/>
          <w:b/>
          <w:bCs/>
        </w:rPr>
        <w:t>d)</w:t>
      </w:r>
      <w:r w:rsidRPr="00B70FA4">
        <w:rPr>
          <w:rFonts w:ascii="Cambria" w:hAnsi="Cambria"/>
        </w:rPr>
        <w:t xml:space="preserve"> A documentação será apresentada </w:t>
      </w:r>
      <w:r w:rsidRPr="00B70FA4">
        <w:rPr>
          <w:rStyle w:val="Forte"/>
          <w:rFonts w:ascii="Cambria" w:eastAsia="Arial" w:hAnsi="Cambria"/>
          <w:b w:val="0"/>
          <w:bCs w:val="0"/>
        </w:rPr>
        <w:t>exclusivamente pelo sistema</w:t>
      </w:r>
      <w:r w:rsidRPr="00B70FA4">
        <w:rPr>
          <w:rFonts w:ascii="Cambria" w:hAnsi="Cambria"/>
        </w:rPr>
        <w:t xml:space="preserve">, </w:t>
      </w:r>
      <w:r w:rsidRPr="00B70FA4">
        <w:rPr>
          <w:rStyle w:val="Forte"/>
          <w:rFonts w:ascii="Cambria" w:eastAsia="Arial" w:hAnsi="Cambria"/>
          <w:b w:val="0"/>
          <w:bCs w:val="0"/>
        </w:rPr>
        <w:t>assinada digitalmente</w:t>
      </w:r>
      <w:r w:rsidRPr="00B70FA4">
        <w:rPr>
          <w:rFonts w:ascii="Cambria" w:hAnsi="Cambria"/>
        </w:rPr>
        <w:t xml:space="preserve"> pelo representante legal (e, quando couber, pelo responsável técnico).</w:t>
      </w:r>
    </w:p>
    <w:p w14:paraId="35B25F69" w14:textId="77777777" w:rsidR="00655E99" w:rsidRPr="00B70FA4" w:rsidRDefault="00655E99" w:rsidP="00590628">
      <w:pPr>
        <w:pStyle w:val="Nivel2"/>
      </w:pPr>
      <w:r w:rsidRPr="00B70FA4">
        <w:t xml:space="preserve">V. </w:t>
      </w:r>
      <w:r w:rsidRPr="00B70FA4">
        <w:rPr>
          <w:b w:val="0"/>
          <w:bCs w:val="0"/>
        </w:rPr>
        <w:t>Recebida a convocação no sistema, o licitante deverá comprovar a exequibilidade do preço no prazo de 24 (vinte e quatro) horas.</w:t>
      </w:r>
    </w:p>
    <w:p w14:paraId="17030402" w14:textId="77777777" w:rsidR="00655E99" w:rsidRPr="00B70FA4" w:rsidRDefault="00655E99" w:rsidP="00590628">
      <w:pPr>
        <w:pStyle w:val="Nivel2"/>
      </w:pPr>
      <w:r w:rsidRPr="00B70FA4">
        <w:t xml:space="preserve">VI. </w:t>
      </w:r>
      <w:r w:rsidRPr="00B70FA4">
        <w:rPr>
          <w:b w:val="0"/>
          <w:bCs w:val="0"/>
        </w:rPr>
        <w:t>Caso não seja possível aferir a exequibilidade do produto ofertado com a documentação apresentada, a Pregoeira poderá solicitar comprovantes complementares que entender pertinentes, a fim de assegurar a devida comprovação.</w:t>
      </w:r>
    </w:p>
    <w:p w14:paraId="69BD716E"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 xml:space="preserve">8.3 </w:t>
      </w:r>
      <w:r w:rsidRPr="00B70FA4">
        <w:rPr>
          <w:rFonts w:ascii="Cambria" w:hAnsi="Cambria"/>
          <w:bCs/>
          <w:color w:val="000000" w:themeColor="text1"/>
          <w:sz w:val="24"/>
          <w:szCs w:val="24"/>
        </w:rPr>
        <w:t>A Pregoeira irá convocar a licitante melhor classificada para enviar os documentos em formato digital, por meio da funcionalidade disponível no sistema.</w:t>
      </w:r>
    </w:p>
    <w:p w14:paraId="23B56559"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
          <w:color w:val="000000" w:themeColor="text1"/>
          <w:sz w:val="24"/>
          <w:szCs w:val="24"/>
        </w:rPr>
      </w:pPr>
      <w:r w:rsidRPr="00B70FA4">
        <w:rPr>
          <w:rFonts w:ascii="Cambria" w:hAnsi="Cambria"/>
          <w:b/>
          <w:color w:val="000000" w:themeColor="text1"/>
          <w:sz w:val="24"/>
          <w:szCs w:val="24"/>
        </w:rPr>
        <w:t>I. O prazo para envio dos documentos será de 02 (duas) horas, contados a partir da convocação formal realizada pela Pregoeira através do sistema eletrônico.</w:t>
      </w:r>
    </w:p>
    <w:p w14:paraId="00FDDFC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Fonts w:ascii="Cambria" w:hAnsi="Cambria"/>
          <w:b/>
          <w:color w:val="000000" w:themeColor="text1"/>
          <w:sz w:val="24"/>
          <w:szCs w:val="24"/>
        </w:rPr>
        <w:t xml:space="preserve">8.4 </w:t>
      </w:r>
      <w:r w:rsidRPr="00B70FA4">
        <w:rPr>
          <w:rFonts w:ascii="Cambria" w:hAnsi="Cambria"/>
          <w:bCs/>
          <w:color w:val="000000" w:themeColor="text1"/>
          <w:sz w:val="24"/>
          <w:szCs w:val="24"/>
        </w:rPr>
        <w:t>A licitante que abandonar o certame, deixando de enviar a documentação indicada neste edital na plataforma BNC (</w:t>
      </w:r>
      <w:hyperlink r:id="rId20" w:history="1">
        <w:r w:rsidRPr="00B70FA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u w:val="none"/>
        </w:rPr>
        <w:t>), se assim solicitado pela Pregoeira, será desclassificada e sujeitar-se-á às sanções previstas neste instrumento convocatório.</w:t>
      </w:r>
    </w:p>
    <w:p w14:paraId="267D891E"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8.5</w:t>
      </w:r>
      <w:r w:rsidRPr="00B70FA4">
        <w:rPr>
          <w:rStyle w:val="Hyperlink"/>
          <w:rFonts w:ascii="Cambria" w:hAnsi="Cambria"/>
          <w:color w:val="000000" w:themeColor="text1"/>
          <w:sz w:val="24"/>
          <w:szCs w:val="24"/>
          <w:u w:val="none"/>
        </w:rPr>
        <w:t xml:space="preserve"> Se a proposta não for aceitável, ou se a licitante não atender as exigências de habilitação, </w:t>
      </w:r>
      <w:r w:rsidRPr="00B70FA4">
        <w:rPr>
          <w:rStyle w:val="Hyperlink"/>
          <w:rFonts w:ascii="Cambria" w:hAnsi="Cambria"/>
          <w:color w:val="000000" w:themeColor="text1"/>
          <w:sz w:val="24"/>
          <w:szCs w:val="24"/>
          <w:u w:val="none"/>
        </w:rPr>
        <w:lastRenderedPageBreak/>
        <w:t>a Pregoeira examinará a proposta subsequente e assim sucessivamente, na ordem de classificação, até a seleção da proposta que melhor atenda este Edital.</w:t>
      </w:r>
    </w:p>
    <w:p w14:paraId="3901F88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8.6</w:t>
      </w:r>
      <w:r w:rsidRPr="00B70FA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1BA7191C"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8.7</w:t>
      </w:r>
      <w:r w:rsidRPr="00B70FA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747B17CB"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8.8</w:t>
      </w:r>
      <w:r w:rsidRPr="00B70FA4">
        <w:rPr>
          <w:rStyle w:val="Hyperlink"/>
          <w:rFonts w:ascii="Cambria" w:hAnsi="Cambria"/>
          <w:color w:val="000000" w:themeColor="text1"/>
          <w:sz w:val="24"/>
          <w:szCs w:val="24"/>
          <w:u w:val="none"/>
        </w:rPr>
        <w:t xml:space="preserve"> Será desclassificada a proposta que: </w:t>
      </w:r>
    </w:p>
    <w:p w14:paraId="314CB1A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Não atenda as exigências deste ato convocatório e ou contiver vícios insanáveis.</w:t>
      </w:r>
    </w:p>
    <w:p w14:paraId="6648CEC0"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w:t>
      </w:r>
      <w:r w:rsidRPr="00B70FA4">
        <w:rPr>
          <w:rFonts w:ascii="Cambria" w:hAnsi="Cambria"/>
          <w:bCs/>
          <w:color w:val="000000" w:themeColor="text1"/>
          <w:sz w:val="24"/>
          <w:szCs w:val="24"/>
        </w:rPr>
        <w:t xml:space="preserve"> Não obedecer às especificações técnicas contidas no Edital.</w:t>
      </w:r>
    </w:p>
    <w:p w14:paraId="12308F9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III.</w:t>
      </w:r>
      <w:r w:rsidRPr="00B70FA4">
        <w:rPr>
          <w:rFonts w:ascii="Cambria" w:hAnsi="Cambria"/>
          <w:bCs/>
          <w:color w:val="000000" w:themeColor="text1"/>
          <w:sz w:val="24"/>
          <w:szCs w:val="24"/>
        </w:rPr>
        <w:t xml:space="preserve"> Esteja o valor, acima do estimado previsto no Edital.</w:t>
      </w:r>
    </w:p>
    <w:p w14:paraId="6C0166A6"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IV.</w:t>
      </w:r>
      <w:r w:rsidRPr="00B70FA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0CCBE37F"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8.9</w:t>
      </w:r>
      <w:r w:rsidRPr="00B70FA4">
        <w:rPr>
          <w:rFonts w:ascii="Cambria" w:hAnsi="Cambria"/>
          <w:bCs/>
          <w:color w:val="000000" w:themeColor="text1"/>
          <w:sz w:val="24"/>
          <w:szCs w:val="24"/>
        </w:rPr>
        <w:t xml:space="preserve"> A desclassificação das propostas será sempre fundamentada e registrada no sistema, com possibilidade de acompanhamento “</w:t>
      </w:r>
      <w:r w:rsidRPr="00B70FA4">
        <w:rPr>
          <w:rFonts w:ascii="Cambria" w:hAnsi="Cambria"/>
          <w:bCs/>
          <w:i/>
          <w:iCs/>
          <w:color w:val="000000" w:themeColor="text1"/>
          <w:sz w:val="24"/>
          <w:szCs w:val="24"/>
        </w:rPr>
        <w:t>on-line</w:t>
      </w:r>
      <w:r w:rsidRPr="00B70FA4">
        <w:rPr>
          <w:rFonts w:ascii="Cambria" w:hAnsi="Cambria"/>
          <w:bCs/>
          <w:color w:val="000000" w:themeColor="text1"/>
          <w:sz w:val="24"/>
          <w:szCs w:val="24"/>
        </w:rPr>
        <w:t>” pelos licitantes.</w:t>
      </w:r>
    </w:p>
    <w:p w14:paraId="04E335EA"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8.10</w:t>
      </w:r>
      <w:r w:rsidRPr="00B70FA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1B97FD0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8.11</w:t>
      </w:r>
      <w:r w:rsidRPr="00B70FA4">
        <w:rPr>
          <w:rFonts w:ascii="Cambria" w:hAnsi="Cambria"/>
          <w:bCs/>
          <w:color w:val="000000" w:themeColor="text1"/>
          <w:sz w:val="24"/>
          <w:szCs w:val="24"/>
        </w:rPr>
        <w:t xml:space="preserve"> Ocorrendo divergência entre os valores unitários e o valor total prevalecerá o primeiro.</w:t>
      </w:r>
    </w:p>
    <w:p w14:paraId="30D2665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8.12</w:t>
      </w:r>
      <w:r w:rsidRPr="00B70FA4">
        <w:rPr>
          <w:rFonts w:ascii="Cambria" w:hAnsi="Cambria"/>
          <w:bCs/>
          <w:color w:val="000000" w:themeColor="text1"/>
          <w:sz w:val="24"/>
          <w:szCs w:val="24"/>
        </w:rPr>
        <w:t xml:space="preserve"> A critério da Pregoeira poderão ser relevados erros ou omissões formais de que não resultem prejuízo para o entendimento das propostas.</w:t>
      </w:r>
    </w:p>
    <w:p w14:paraId="12ACA997"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8.13</w:t>
      </w:r>
      <w:r w:rsidRPr="00B70FA4">
        <w:rPr>
          <w:rFonts w:ascii="Cambria" w:hAnsi="Cambria"/>
          <w:bCs/>
          <w:color w:val="000000" w:themeColor="text1"/>
          <w:sz w:val="24"/>
          <w:szCs w:val="24"/>
        </w:rPr>
        <w:t xml:space="preserve"> Sendo aceitável a oferta, será verificado o atendimento das condições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xml:space="preserve"> da licitante que a tiver formulado, com base na documentação e proposta apresentada.</w:t>
      </w:r>
    </w:p>
    <w:p w14:paraId="04F2D01D"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lastRenderedPageBreak/>
        <w:t>8.14</w:t>
      </w:r>
      <w:r w:rsidRPr="00B70FA4">
        <w:rPr>
          <w:rFonts w:ascii="Cambria" w:hAnsi="Cambria"/>
          <w:bCs/>
          <w:color w:val="000000" w:themeColor="text1"/>
          <w:sz w:val="24"/>
          <w:szCs w:val="24"/>
        </w:rPr>
        <w:t xml:space="preserve"> Se a proposta não for aceitável, ou ainda, se não atender as exigências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a Pregoeira examinará a proposta subsequente e, assim sucessivamente, na ordem de classificação, até a apuração de uma proposta que atenda a este Edital.</w:t>
      </w:r>
    </w:p>
    <w:p w14:paraId="72269C3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No caso previsto no subitem 8.14, a Pregoeira deverá negociar com a licitante, para que seja obtido melhor preço.</w:t>
      </w:r>
    </w:p>
    <w:p w14:paraId="4E449060"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8.15</w:t>
      </w:r>
      <w:r w:rsidRPr="00B70FA4">
        <w:rPr>
          <w:rFonts w:ascii="Cambria" w:hAnsi="Cambria"/>
          <w:color w:val="000000" w:themeColor="text1"/>
          <w:sz w:val="24"/>
          <w:szCs w:val="24"/>
        </w:rPr>
        <w:t xml:space="preserve"> Constatado o atendimento às exigências fixadas neste Edital, à licitante terá a sua proposta aceita.</w:t>
      </w:r>
    </w:p>
    <w:p w14:paraId="0D9429FE" w14:textId="4F8F8516" w:rsidR="001B7866" w:rsidRPr="00B70FA4" w:rsidRDefault="000667C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09</w:t>
      </w:r>
      <w:r w:rsidR="001B7866" w:rsidRPr="00B70FA4">
        <w:rPr>
          <w:rFonts w:ascii="Cambria" w:hAnsi="Cambria"/>
          <w:b/>
          <w:bCs/>
          <w:sz w:val="24"/>
          <w:szCs w:val="24"/>
        </w:rPr>
        <w:t xml:space="preserve">. DA HABILITAÇÃO </w:t>
      </w:r>
    </w:p>
    <w:p w14:paraId="081B9C2A" w14:textId="20A1C6BD" w:rsidR="001B7866" w:rsidRPr="00B70FA4" w:rsidRDefault="000667C6"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w:t>
      </w:r>
      <w:r w:rsidR="001B7866" w:rsidRPr="00B70FA4">
        <w:rPr>
          <w:rFonts w:ascii="Cambria" w:hAnsi="Cambria"/>
          <w:b/>
          <w:sz w:val="24"/>
          <w:szCs w:val="24"/>
        </w:rPr>
        <w:t>.1</w:t>
      </w:r>
      <w:r w:rsidR="001B7866" w:rsidRPr="00B70FA4">
        <w:rPr>
          <w:rFonts w:ascii="Cambria" w:hAnsi="Cambria"/>
          <w:sz w:val="24"/>
          <w:szCs w:val="24"/>
        </w:rPr>
        <w:t xml:space="preserve"> </w:t>
      </w:r>
      <w:r w:rsidR="00CC6A53" w:rsidRPr="00B70FA4">
        <w:rPr>
          <w:rFonts w:ascii="Cambria" w:hAnsi="Cambria"/>
          <w:sz w:val="24"/>
          <w:szCs w:val="24"/>
        </w:rPr>
        <w:t>Será exigida a apresentação dos documentos de habilitação apenas da licitante vencedora</w:t>
      </w:r>
      <w:r w:rsidR="001B7866" w:rsidRPr="00B70FA4">
        <w:rPr>
          <w:rFonts w:ascii="Cambria" w:hAnsi="Cambria"/>
          <w:sz w:val="24"/>
          <w:szCs w:val="24"/>
        </w:rPr>
        <w:t>.</w:t>
      </w:r>
    </w:p>
    <w:p w14:paraId="2642B527" w14:textId="1E6992DA" w:rsidR="001B7866" w:rsidRPr="00B70FA4" w:rsidRDefault="00832894" w:rsidP="0005114C">
      <w:pPr>
        <w:widowControl w:val="0"/>
        <w:tabs>
          <w:tab w:val="left" w:pos="850"/>
          <w:tab w:val="left" w:pos="1211"/>
        </w:tabs>
        <w:spacing w:before="240" w:line="360" w:lineRule="auto"/>
        <w:jc w:val="both"/>
        <w:rPr>
          <w:rFonts w:ascii="Cambria" w:hAnsi="Cambria"/>
          <w:b/>
          <w:sz w:val="24"/>
          <w:szCs w:val="24"/>
        </w:rPr>
      </w:pPr>
      <w:r w:rsidRPr="00B70FA4">
        <w:rPr>
          <w:rFonts w:ascii="Cambria" w:hAnsi="Cambria"/>
          <w:b/>
          <w:sz w:val="24"/>
          <w:szCs w:val="24"/>
        </w:rPr>
        <w:t>9.2</w:t>
      </w:r>
      <w:r w:rsidR="001B7866" w:rsidRPr="00B70FA4">
        <w:rPr>
          <w:rFonts w:ascii="Cambria" w:hAnsi="Cambria"/>
          <w:b/>
          <w:sz w:val="24"/>
          <w:szCs w:val="24"/>
        </w:rPr>
        <w:t xml:space="preserve"> Para fins de habilitação a licitante deverá apresentar</w:t>
      </w:r>
      <w:r w:rsidR="009455B4" w:rsidRPr="00B70FA4">
        <w:rPr>
          <w:rFonts w:ascii="Cambria" w:hAnsi="Cambria"/>
          <w:b/>
          <w:sz w:val="24"/>
          <w:szCs w:val="24"/>
        </w:rPr>
        <w:t xml:space="preserve"> toda documentação exigida neste edital</w:t>
      </w:r>
      <w:r w:rsidR="00C06C6C" w:rsidRPr="00B70FA4">
        <w:rPr>
          <w:rFonts w:ascii="Cambria" w:hAnsi="Cambria"/>
          <w:b/>
          <w:sz w:val="24"/>
          <w:szCs w:val="24"/>
        </w:rPr>
        <w:t xml:space="preserve"> no prazo de </w:t>
      </w:r>
      <w:r w:rsidR="00692CCE" w:rsidRPr="00B70FA4">
        <w:rPr>
          <w:rFonts w:ascii="Cambria" w:hAnsi="Cambria"/>
          <w:b/>
          <w:sz w:val="24"/>
          <w:szCs w:val="24"/>
        </w:rPr>
        <w:t>02</w:t>
      </w:r>
      <w:r w:rsidR="00C06C6C" w:rsidRPr="00B70FA4">
        <w:rPr>
          <w:rFonts w:ascii="Cambria" w:hAnsi="Cambria"/>
          <w:b/>
          <w:sz w:val="24"/>
          <w:szCs w:val="24"/>
        </w:rPr>
        <w:t xml:space="preserve"> (</w:t>
      </w:r>
      <w:r w:rsidR="00692CCE" w:rsidRPr="00B70FA4">
        <w:rPr>
          <w:rFonts w:ascii="Cambria" w:hAnsi="Cambria"/>
          <w:b/>
          <w:sz w:val="24"/>
          <w:szCs w:val="24"/>
        </w:rPr>
        <w:t>duas</w:t>
      </w:r>
      <w:r w:rsidR="00C06C6C" w:rsidRPr="00B70FA4">
        <w:rPr>
          <w:rFonts w:ascii="Cambria" w:hAnsi="Cambria"/>
          <w:b/>
          <w:sz w:val="24"/>
          <w:szCs w:val="24"/>
        </w:rPr>
        <w:t>) horas, a contar da convocação pel</w:t>
      </w:r>
      <w:r w:rsidR="00061AD1" w:rsidRPr="00B70FA4">
        <w:rPr>
          <w:rFonts w:ascii="Cambria" w:hAnsi="Cambria"/>
          <w:b/>
          <w:sz w:val="24"/>
          <w:szCs w:val="24"/>
        </w:rPr>
        <w:t>a</w:t>
      </w:r>
      <w:r w:rsidR="0047048E" w:rsidRPr="00B70FA4">
        <w:rPr>
          <w:rFonts w:ascii="Cambria" w:hAnsi="Cambria"/>
          <w:b/>
          <w:sz w:val="24"/>
          <w:szCs w:val="24"/>
        </w:rPr>
        <w:t xml:space="preserve"> Pregoeir</w:t>
      </w:r>
      <w:r w:rsidR="00061AD1" w:rsidRPr="00B70FA4">
        <w:rPr>
          <w:rFonts w:ascii="Cambria" w:hAnsi="Cambria"/>
          <w:b/>
          <w:sz w:val="24"/>
          <w:szCs w:val="24"/>
        </w:rPr>
        <w:t>a</w:t>
      </w:r>
      <w:r w:rsidR="00C06C6C" w:rsidRPr="00B70FA4">
        <w:rPr>
          <w:rFonts w:ascii="Cambria" w:hAnsi="Cambria"/>
          <w:b/>
          <w:sz w:val="24"/>
          <w:szCs w:val="24"/>
        </w:rPr>
        <w:t xml:space="preserve"> </w:t>
      </w:r>
      <w:r w:rsidR="001B7866" w:rsidRPr="00B70FA4">
        <w:rPr>
          <w:rFonts w:ascii="Cambria" w:hAnsi="Cambria"/>
          <w:b/>
          <w:sz w:val="24"/>
          <w:szCs w:val="24"/>
        </w:rPr>
        <w:t>em campo próprio do sistema Bolsa Nacional de Compras – BNC.</w:t>
      </w:r>
    </w:p>
    <w:p w14:paraId="682C4DFE"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Os documentos de cunho </w:t>
      </w:r>
      <w:proofErr w:type="spellStart"/>
      <w:r w:rsidRPr="00B70FA4">
        <w:rPr>
          <w:rFonts w:ascii="Cambria" w:hAnsi="Cambria"/>
          <w:sz w:val="24"/>
          <w:szCs w:val="24"/>
        </w:rPr>
        <w:t>habilitatório</w:t>
      </w:r>
      <w:proofErr w:type="spellEnd"/>
      <w:r w:rsidRPr="00B70FA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 licitante poderá optar por anexar seus documentos</w:t>
      </w:r>
      <w:r w:rsidR="00F73D9E" w:rsidRPr="00B70FA4">
        <w:rPr>
          <w:rFonts w:ascii="Cambria" w:hAnsi="Cambria"/>
          <w:sz w:val="24"/>
          <w:szCs w:val="24"/>
        </w:rPr>
        <w:t xml:space="preserve"> de habilitação</w:t>
      </w:r>
      <w:r w:rsidRPr="00B70FA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B70FA4">
        <w:rPr>
          <w:rFonts w:ascii="Cambria" w:hAnsi="Cambria"/>
          <w:sz w:val="24"/>
          <w:szCs w:val="24"/>
        </w:rPr>
        <w:t>não conste toda documentação</w:t>
      </w:r>
      <w:r w:rsidR="007A5A38" w:rsidRPr="00B70FA4">
        <w:rPr>
          <w:rFonts w:ascii="Cambria" w:hAnsi="Cambria"/>
          <w:sz w:val="24"/>
          <w:szCs w:val="24"/>
        </w:rPr>
        <w:t xml:space="preserve"> no SICAF</w:t>
      </w:r>
      <w:r w:rsidR="00F73D9E" w:rsidRPr="00B70FA4">
        <w:rPr>
          <w:rFonts w:ascii="Cambria" w:hAnsi="Cambria"/>
          <w:sz w:val="24"/>
          <w:szCs w:val="24"/>
        </w:rPr>
        <w:t xml:space="preserve"> ou </w:t>
      </w:r>
      <w:r w:rsidRPr="00B70FA4">
        <w:rPr>
          <w:rFonts w:ascii="Cambria" w:hAnsi="Cambria"/>
          <w:sz w:val="24"/>
          <w:szCs w:val="24"/>
        </w:rPr>
        <w:t xml:space="preserve">seu cadastro não esteja efetivamente atualizado junto ao </w:t>
      </w:r>
      <w:r w:rsidR="007A5A38" w:rsidRPr="00B70FA4">
        <w:rPr>
          <w:rFonts w:ascii="Cambria" w:hAnsi="Cambria"/>
          <w:sz w:val="24"/>
          <w:szCs w:val="24"/>
        </w:rPr>
        <w:t>mesmo</w:t>
      </w:r>
      <w:r w:rsidRPr="00B70FA4">
        <w:rPr>
          <w:rFonts w:ascii="Cambria" w:hAnsi="Cambria"/>
          <w:sz w:val="24"/>
          <w:szCs w:val="24"/>
        </w:rPr>
        <w:t>.</w:t>
      </w:r>
    </w:p>
    <w:p w14:paraId="242AC94B" w14:textId="77777777" w:rsidR="00655E99" w:rsidRPr="00B70FA4" w:rsidRDefault="00655E99" w:rsidP="0005114C">
      <w:pPr>
        <w:widowControl w:val="0"/>
        <w:tabs>
          <w:tab w:val="left" w:pos="850"/>
          <w:tab w:val="left" w:pos="1211"/>
        </w:tabs>
        <w:spacing w:before="240" w:line="360" w:lineRule="auto"/>
        <w:ind w:firstLine="567"/>
        <w:jc w:val="both"/>
        <w:rPr>
          <w:rFonts w:ascii="Cambria" w:hAnsi="Cambria"/>
          <w:b/>
          <w:bCs/>
          <w:color w:val="000000" w:themeColor="text1"/>
          <w:sz w:val="24"/>
          <w:szCs w:val="24"/>
        </w:rPr>
      </w:pPr>
      <w:r w:rsidRPr="00B70FA4">
        <w:rPr>
          <w:rFonts w:ascii="Cambria" w:hAnsi="Cambria"/>
          <w:b/>
          <w:bCs/>
          <w:color w:val="000000" w:themeColor="text1"/>
          <w:sz w:val="24"/>
          <w:szCs w:val="24"/>
        </w:rPr>
        <w:t>III. A análise da validade das certidões e dos demais documentos será realizada com base na data da convocação da Agente de Contratação/Pregoeira.</w:t>
      </w:r>
    </w:p>
    <w:p w14:paraId="58597685" w14:textId="4F6017A2" w:rsidR="00832894" w:rsidRPr="00B70FA4" w:rsidRDefault="00155BE2" w:rsidP="0005114C">
      <w:pPr>
        <w:widowControl w:val="0"/>
        <w:tabs>
          <w:tab w:val="left" w:pos="850"/>
          <w:tab w:val="left" w:pos="1211"/>
        </w:tabs>
        <w:spacing w:before="240" w:line="360" w:lineRule="auto"/>
        <w:jc w:val="both"/>
        <w:rPr>
          <w:rFonts w:ascii="Cambria" w:hAnsi="Cambria" w:cs="Arial"/>
          <w:sz w:val="24"/>
          <w:szCs w:val="24"/>
        </w:rPr>
      </w:pPr>
      <w:r w:rsidRPr="00B70FA4">
        <w:rPr>
          <w:rFonts w:ascii="Cambria" w:hAnsi="Cambria"/>
          <w:b/>
          <w:bCs/>
          <w:sz w:val="24"/>
          <w:szCs w:val="24"/>
        </w:rPr>
        <w:t>9.3</w:t>
      </w:r>
      <w:r w:rsidRPr="00B70FA4">
        <w:rPr>
          <w:rFonts w:ascii="Cambria" w:hAnsi="Cambria"/>
          <w:sz w:val="24"/>
          <w:szCs w:val="24"/>
        </w:rPr>
        <w:t xml:space="preserve"> Após a apresentação da documentação de habilitação e expirado o prazo mencionado no subitem 9.2</w:t>
      </w:r>
      <w:r w:rsidR="00724560" w:rsidRPr="00B70FA4">
        <w:rPr>
          <w:rFonts w:ascii="Cambria" w:hAnsi="Cambria"/>
          <w:sz w:val="24"/>
          <w:szCs w:val="24"/>
        </w:rPr>
        <w:t xml:space="preserve">, fica vedada a substituição ou apresentação de novos documentos, salvo diligências, conforme art. 36, </w:t>
      </w:r>
      <w:r w:rsidR="00B779CB" w:rsidRPr="00B70FA4">
        <w:rPr>
          <w:rFonts w:ascii="Cambria" w:hAnsi="Cambria" w:cs="Arial"/>
          <w:sz w:val="24"/>
          <w:szCs w:val="24"/>
        </w:rPr>
        <w:t xml:space="preserve">§ 2º, do Decreto Municipal nº </w:t>
      </w:r>
      <w:r w:rsidR="0003467E" w:rsidRPr="00B70FA4">
        <w:rPr>
          <w:rFonts w:ascii="Cambria" w:hAnsi="Cambria" w:cs="Arial"/>
          <w:sz w:val="24"/>
          <w:szCs w:val="24"/>
        </w:rPr>
        <w:t xml:space="preserve">21, de </w:t>
      </w:r>
      <w:r w:rsidR="0045551E" w:rsidRPr="00B70FA4">
        <w:rPr>
          <w:rFonts w:ascii="Cambria" w:hAnsi="Cambria" w:cs="Arial"/>
          <w:sz w:val="24"/>
          <w:szCs w:val="24"/>
        </w:rPr>
        <w:t>202</w:t>
      </w:r>
      <w:r w:rsidR="004A0A52" w:rsidRPr="00B70FA4">
        <w:rPr>
          <w:rFonts w:ascii="Cambria" w:hAnsi="Cambria" w:cs="Arial"/>
          <w:sz w:val="24"/>
          <w:szCs w:val="24"/>
        </w:rPr>
        <w:t>4</w:t>
      </w:r>
      <w:r w:rsidR="0003467E" w:rsidRPr="00B70FA4">
        <w:rPr>
          <w:rFonts w:ascii="Cambria" w:hAnsi="Cambria" w:cs="Arial"/>
          <w:sz w:val="24"/>
          <w:szCs w:val="24"/>
        </w:rPr>
        <w:t>.</w:t>
      </w:r>
    </w:p>
    <w:p w14:paraId="315778BC" w14:textId="25195043" w:rsidR="0003467E" w:rsidRPr="00B70FA4" w:rsidRDefault="0003467E"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9.4</w:t>
      </w:r>
      <w:r w:rsidRPr="00B70FA4">
        <w:rPr>
          <w:rFonts w:ascii="Cambria" w:hAnsi="Cambria"/>
          <w:sz w:val="24"/>
          <w:szCs w:val="24"/>
        </w:rPr>
        <w:t xml:space="preserve"> </w:t>
      </w:r>
      <w:r w:rsidR="00FD6889" w:rsidRPr="00B70FA4">
        <w:rPr>
          <w:rFonts w:ascii="Cambria" w:hAnsi="Cambria"/>
          <w:sz w:val="24"/>
          <w:szCs w:val="24"/>
        </w:rPr>
        <w:t xml:space="preserve">Não serão aceitos como documentação hábil a suprir exigências deste Edital pedidos </w:t>
      </w:r>
      <w:r w:rsidR="00FD6889" w:rsidRPr="00B70FA4">
        <w:rPr>
          <w:rFonts w:ascii="Cambria" w:hAnsi="Cambria"/>
          <w:sz w:val="24"/>
          <w:szCs w:val="24"/>
        </w:rPr>
        <w:lastRenderedPageBreak/>
        <w:t>de inscrição, protocolos, cartas ou quaisquer outros documentos que visem a substituir os exigidos.</w:t>
      </w:r>
    </w:p>
    <w:p w14:paraId="7632FF26" w14:textId="7AC40C4B" w:rsidR="004B3489" w:rsidRPr="00B70FA4" w:rsidRDefault="00E64AFA"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9.5</w:t>
      </w:r>
      <w:r w:rsidRPr="00B70FA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70FA4">
        <w:rPr>
          <w:rFonts w:ascii="Cambria" w:hAnsi="Cambria"/>
          <w:sz w:val="24"/>
          <w:szCs w:val="24"/>
        </w:rPr>
        <w:t xml:space="preserve"> ter sido emitidos há, no máximo 60 (sessenta) dias, contados </w:t>
      </w:r>
      <w:r w:rsidR="008263B1" w:rsidRPr="00B70FA4">
        <w:rPr>
          <w:rFonts w:ascii="Cambria" w:hAnsi="Cambria"/>
          <w:sz w:val="24"/>
          <w:szCs w:val="24"/>
        </w:rPr>
        <w:t>da data de convocação da Agente de Contratação/</w:t>
      </w:r>
      <w:r w:rsidR="0047048E" w:rsidRPr="00B70FA4">
        <w:rPr>
          <w:rFonts w:ascii="Cambria" w:hAnsi="Cambria"/>
          <w:sz w:val="24"/>
          <w:szCs w:val="24"/>
        </w:rPr>
        <w:t>Pregoeir</w:t>
      </w:r>
      <w:r w:rsidR="00061AD1" w:rsidRPr="00B70FA4">
        <w:rPr>
          <w:rFonts w:ascii="Cambria" w:hAnsi="Cambria"/>
          <w:sz w:val="24"/>
          <w:szCs w:val="24"/>
        </w:rPr>
        <w:t>a</w:t>
      </w:r>
      <w:r w:rsidR="008263B1" w:rsidRPr="00B70FA4">
        <w:rPr>
          <w:rFonts w:ascii="Cambria" w:hAnsi="Cambria"/>
          <w:sz w:val="24"/>
          <w:szCs w:val="24"/>
        </w:rPr>
        <w:t xml:space="preserve"> para apresentar os documentos de habilitação</w:t>
      </w:r>
      <w:r w:rsidR="004B3489" w:rsidRPr="00B70FA4">
        <w:rPr>
          <w:rFonts w:ascii="Cambria" w:hAnsi="Cambria"/>
          <w:sz w:val="24"/>
          <w:szCs w:val="24"/>
        </w:rPr>
        <w:t>.</w:t>
      </w:r>
    </w:p>
    <w:p w14:paraId="7E40FD74" w14:textId="3A75CD81"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9.6</w:t>
      </w:r>
      <w:r w:rsidR="001B7866" w:rsidRPr="00B70FA4">
        <w:rPr>
          <w:rFonts w:ascii="Cambria" w:hAnsi="Cambria"/>
          <w:sz w:val="24"/>
          <w:szCs w:val="24"/>
        </w:rPr>
        <w:t xml:space="preserve"> Como condição prévia ao exame da documentação de habilitação do licitante detentor da proposta classificada em primeiro lugar,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1B7866" w:rsidRPr="00B70FA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9.7</w:t>
      </w:r>
      <w:r w:rsidR="001B7866" w:rsidRPr="00B70FA4">
        <w:rPr>
          <w:rFonts w:ascii="Cambria" w:hAnsi="Cambria"/>
          <w:b/>
          <w:sz w:val="24"/>
          <w:szCs w:val="24"/>
        </w:rPr>
        <w:t xml:space="preserve"> </w:t>
      </w:r>
      <w:r w:rsidR="001B7866" w:rsidRPr="00B70FA4">
        <w:rPr>
          <w:rFonts w:ascii="Cambria" w:hAnsi="Cambria"/>
          <w:sz w:val="24"/>
          <w:szCs w:val="24"/>
        </w:rPr>
        <w:t xml:space="preserve">A documentação relativa à </w:t>
      </w:r>
      <w:r w:rsidR="001B7866" w:rsidRPr="00B70FA4">
        <w:rPr>
          <w:rFonts w:ascii="Cambria" w:hAnsi="Cambria"/>
          <w:b/>
          <w:sz w:val="24"/>
          <w:szCs w:val="24"/>
        </w:rPr>
        <w:t>Habilitação</w:t>
      </w:r>
      <w:r w:rsidR="001B7866" w:rsidRPr="00B70FA4">
        <w:rPr>
          <w:rFonts w:ascii="Cambria" w:hAnsi="Cambria"/>
          <w:sz w:val="24"/>
          <w:szCs w:val="24"/>
        </w:rPr>
        <w:t xml:space="preserve"> deverá ser apresentada em conformidade com a relação descrita a seguir relacionados os quais dizem respeito a:</w:t>
      </w:r>
    </w:p>
    <w:p w14:paraId="55C46932"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I. HABILITAÇÃO JURÍDICA</w:t>
      </w:r>
    </w:p>
    <w:p w14:paraId="6B0489D0" w14:textId="77777777"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Pr="00B70FA4">
        <w:rPr>
          <w:rFonts w:ascii="Cambria" w:hAnsi="Cambria"/>
          <w:sz w:val="24"/>
          <w:szCs w:val="24"/>
        </w:rPr>
        <w:t xml:space="preserve">Documento oficial de identificação que contenha foto dos </w:t>
      </w:r>
      <w:r w:rsidRPr="00B70FA4">
        <w:rPr>
          <w:rFonts w:ascii="Cambria" w:hAnsi="Cambria"/>
          <w:b/>
          <w:sz w:val="24"/>
          <w:szCs w:val="24"/>
        </w:rPr>
        <w:t>Sócios Administradores da Empresa.</w:t>
      </w:r>
    </w:p>
    <w:p w14:paraId="2827EAEC" w14:textId="0DD877D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b)</w:t>
      </w:r>
      <w:r w:rsidR="00655E99" w:rsidRPr="00B70FA4">
        <w:rPr>
          <w:rFonts w:ascii="Cambria" w:hAnsi="Cambria"/>
          <w:sz w:val="24"/>
          <w:szCs w:val="24"/>
        </w:rPr>
        <w:t xml:space="preserve"> </w:t>
      </w:r>
      <w:r w:rsidRPr="00B70FA4">
        <w:rPr>
          <w:rFonts w:ascii="Cambria" w:hAnsi="Cambria"/>
          <w:sz w:val="24"/>
          <w:szCs w:val="24"/>
        </w:rPr>
        <w:t>Certidão de Registro Comercial (no caso de empresa individual); ou</w:t>
      </w:r>
    </w:p>
    <w:p w14:paraId="1E6C2B0A" w14:textId="76A92F2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c)</w:t>
      </w:r>
      <w:r w:rsidR="00655E99" w:rsidRPr="00B70FA4">
        <w:rPr>
          <w:rFonts w:ascii="Cambria" w:hAnsi="Cambria"/>
          <w:sz w:val="24"/>
          <w:szCs w:val="24"/>
        </w:rPr>
        <w:t xml:space="preserve"> </w:t>
      </w:r>
      <w:r w:rsidRPr="00B70FA4">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39A16D81"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d)</w:t>
      </w:r>
      <w:r w:rsidR="00655E99" w:rsidRPr="00B70FA4">
        <w:rPr>
          <w:rFonts w:ascii="Cambria" w:hAnsi="Cambria"/>
          <w:sz w:val="24"/>
          <w:szCs w:val="24"/>
        </w:rPr>
        <w:t xml:space="preserve"> </w:t>
      </w:r>
      <w:r w:rsidRPr="00B70FA4">
        <w:rPr>
          <w:rFonts w:ascii="Cambria" w:hAnsi="Cambria"/>
          <w:sz w:val="24"/>
          <w:szCs w:val="24"/>
        </w:rPr>
        <w:t>Inscrição do ato constitutivo no caso de sociedades civis, acompanhada de prova de registro de ata de eleição da diretoria em exercício (Registro Civil das Pessoas Jurídicas);</w:t>
      </w:r>
    </w:p>
    <w:p w14:paraId="61A00980" w14:textId="79FB978E"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e)</w:t>
      </w:r>
      <w:r w:rsidR="00655E99" w:rsidRPr="00B70FA4">
        <w:rPr>
          <w:rFonts w:ascii="Cambria" w:hAnsi="Cambria"/>
          <w:sz w:val="24"/>
          <w:szCs w:val="24"/>
        </w:rPr>
        <w:t xml:space="preserve"> </w:t>
      </w:r>
      <w:r w:rsidRPr="00B70FA4">
        <w:rPr>
          <w:rFonts w:ascii="Cambria" w:hAnsi="Cambria"/>
          <w:sz w:val="24"/>
          <w:szCs w:val="24"/>
        </w:rPr>
        <w:t xml:space="preserve">Decreto de autorização, em se tratando de empresa ou sociedade estrangeira em funcionamento no país, e ato de registro ou autorização para funcionamento </w:t>
      </w:r>
      <w:r w:rsidRPr="00B70FA4">
        <w:rPr>
          <w:rFonts w:ascii="Cambria" w:hAnsi="Cambria"/>
          <w:sz w:val="24"/>
          <w:szCs w:val="24"/>
        </w:rPr>
        <w:lastRenderedPageBreak/>
        <w:t>expedido pelo órgão competente, quando a atividade assim o exigir.</w:t>
      </w:r>
    </w:p>
    <w:p w14:paraId="53996C22" w14:textId="6A9A09D4" w:rsidR="001B7866" w:rsidRPr="00B70FA4" w:rsidRDefault="001B7866" w:rsidP="0005114C">
      <w:pPr>
        <w:tabs>
          <w:tab w:val="left" w:pos="1701"/>
        </w:tabs>
        <w:spacing w:before="240" w:line="360" w:lineRule="auto"/>
        <w:ind w:firstLine="567"/>
        <w:jc w:val="both"/>
        <w:rPr>
          <w:rFonts w:ascii="Cambria" w:hAnsi="Cambria"/>
          <w:b/>
          <w:sz w:val="24"/>
          <w:szCs w:val="24"/>
        </w:rPr>
      </w:pPr>
      <w:r w:rsidRPr="00B70FA4">
        <w:rPr>
          <w:rFonts w:ascii="Cambria" w:hAnsi="Cambria"/>
          <w:b/>
          <w:sz w:val="24"/>
          <w:szCs w:val="24"/>
        </w:rPr>
        <w:t>II.</w:t>
      </w:r>
      <w:r w:rsidRPr="00B70FA4">
        <w:rPr>
          <w:rFonts w:ascii="Cambria" w:hAnsi="Cambria"/>
          <w:sz w:val="24"/>
          <w:szCs w:val="24"/>
        </w:rPr>
        <w:t xml:space="preserve"> </w:t>
      </w:r>
      <w:r w:rsidRPr="00B70FA4">
        <w:rPr>
          <w:rFonts w:ascii="Cambria" w:hAnsi="Cambria"/>
          <w:b/>
          <w:sz w:val="24"/>
          <w:szCs w:val="24"/>
        </w:rPr>
        <w:t>REGULARIDADE FISCAL</w:t>
      </w:r>
      <w:r w:rsidR="008C3106" w:rsidRPr="00B70FA4">
        <w:rPr>
          <w:rFonts w:ascii="Cambria" w:hAnsi="Cambria"/>
          <w:b/>
          <w:sz w:val="24"/>
          <w:szCs w:val="24"/>
        </w:rPr>
        <w:t>, SOCIAL</w:t>
      </w:r>
      <w:r w:rsidRPr="00B70FA4">
        <w:rPr>
          <w:rFonts w:ascii="Cambria" w:hAnsi="Cambria"/>
          <w:b/>
          <w:sz w:val="24"/>
          <w:szCs w:val="24"/>
        </w:rPr>
        <w:t xml:space="preserve"> E TRABALHISTA</w:t>
      </w:r>
    </w:p>
    <w:p w14:paraId="3FD63F20"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Prova de inscrição no Cadastro Nacional da Pessoa Jurídica (CNPJ);</w:t>
      </w:r>
    </w:p>
    <w:p w14:paraId="1940823F" w14:textId="5D09B58E"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Prova de inscrição no cadastro de contribuintes </w:t>
      </w:r>
      <w:r w:rsidRPr="00B70FA4">
        <w:rPr>
          <w:rFonts w:ascii="Cambria" w:hAnsi="Cambria"/>
          <w:b/>
          <w:sz w:val="24"/>
          <w:szCs w:val="24"/>
        </w:rPr>
        <w:t>Estadual</w:t>
      </w:r>
      <w:r w:rsidRPr="00B70FA4">
        <w:rPr>
          <w:rFonts w:ascii="Cambria" w:hAnsi="Cambria"/>
          <w:sz w:val="24"/>
          <w:szCs w:val="24"/>
        </w:rPr>
        <w:t xml:space="preserve"> </w:t>
      </w:r>
      <w:r w:rsidR="00EE2468" w:rsidRPr="00B70FA4">
        <w:rPr>
          <w:rFonts w:ascii="Cambria" w:hAnsi="Cambria"/>
          <w:sz w:val="24"/>
          <w:szCs w:val="24"/>
        </w:rPr>
        <w:t>e/</w:t>
      </w:r>
      <w:r w:rsidRPr="00B70FA4">
        <w:rPr>
          <w:rFonts w:ascii="Cambria" w:hAnsi="Cambria"/>
          <w:i/>
          <w:sz w:val="24"/>
          <w:szCs w:val="24"/>
          <w:u w:val="single"/>
        </w:rPr>
        <w:t>ou</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se houver, relativo ao domicílio ou sede da licitante, pertinente ao seu ramo de atividade e compatível com o objeto licitado;</w:t>
      </w:r>
    </w:p>
    <w:p w14:paraId="5AD179A3"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c)</w:t>
      </w:r>
      <w:r w:rsidRPr="00B70FA4">
        <w:rPr>
          <w:rFonts w:ascii="Cambria" w:hAnsi="Cambria"/>
          <w:sz w:val="24"/>
          <w:szCs w:val="24"/>
        </w:rPr>
        <w:t xml:space="preserve"> Prova de regularidade com a </w:t>
      </w:r>
      <w:r w:rsidRPr="00B70FA4">
        <w:rPr>
          <w:rFonts w:ascii="Cambria" w:hAnsi="Cambria"/>
          <w:b/>
          <w:sz w:val="24"/>
          <w:szCs w:val="24"/>
        </w:rPr>
        <w:t>Fazenda Federal/INSS</w:t>
      </w:r>
      <w:r w:rsidRPr="00B70FA4">
        <w:rPr>
          <w:rFonts w:ascii="Cambria" w:hAnsi="Cambria"/>
          <w:sz w:val="24"/>
          <w:szCs w:val="24"/>
        </w:rPr>
        <w:t xml:space="preserve"> (Certidão Negativa de Tributos e Contribuições Federais e Dívida Ativa da União);</w:t>
      </w:r>
    </w:p>
    <w:p w14:paraId="31343862"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d)</w:t>
      </w:r>
      <w:r w:rsidRPr="00B70FA4">
        <w:rPr>
          <w:rFonts w:ascii="Cambria" w:hAnsi="Cambria"/>
          <w:sz w:val="24"/>
          <w:szCs w:val="24"/>
        </w:rPr>
        <w:t xml:space="preserve"> Prova de regularidade com a </w:t>
      </w:r>
      <w:r w:rsidRPr="00B70FA4">
        <w:rPr>
          <w:rFonts w:ascii="Cambria" w:hAnsi="Cambria"/>
          <w:b/>
          <w:sz w:val="24"/>
          <w:szCs w:val="24"/>
        </w:rPr>
        <w:t>Fazenda Estadual</w:t>
      </w:r>
      <w:r w:rsidRPr="00B70FA4">
        <w:rPr>
          <w:rFonts w:ascii="Cambria" w:hAnsi="Cambria"/>
          <w:sz w:val="24"/>
          <w:szCs w:val="24"/>
        </w:rPr>
        <w:t xml:space="preserve"> (Certidão Negativa de Débitos relativa ao ICMS);</w:t>
      </w:r>
    </w:p>
    <w:p w14:paraId="3B63DD18"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e)</w:t>
      </w:r>
      <w:r w:rsidRPr="00B70FA4">
        <w:rPr>
          <w:rFonts w:ascii="Cambria" w:hAnsi="Cambria"/>
          <w:sz w:val="24"/>
          <w:szCs w:val="24"/>
        </w:rPr>
        <w:t xml:space="preserve"> Prova de regularidade com a </w:t>
      </w:r>
      <w:r w:rsidRPr="00B70FA4">
        <w:rPr>
          <w:rFonts w:ascii="Cambria" w:hAnsi="Cambria"/>
          <w:b/>
          <w:sz w:val="24"/>
          <w:szCs w:val="24"/>
        </w:rPr>
        <w:t>Fazenda</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f)</w:t>
      </w:r>
      <w:r w:rsidRPr="00B70FA4">
        <w:rPr>
          <w:rFonts w:ascii="Cambria" w:hAnsi="Cambria"/>
          <w:sz w:val="24"/>
          <w:szCs w:val="24"/>
        </w:rPr>
        <w:t xml:space="preserve"> Prova de regularidade relativa ao </w:t>
      </w:r>
      <w:r w:rsidRPr="00B70FA4">
        <w:rPr>
          <w:rFonts w:ascii="Cambria" w:hAnsi="Cambria"/>
          <w:b/>
          <w:sz w:val="24"/>
          <w:szCs w:val="24"/>
        </w:rPr>
        <w:t>Fundo de Garantia por Tempo de Serviço</w:t>
      </w:r>
      <w:r w:rsidRPr="00B70FA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g)</w:t>
      </w:r>
      <w:r w:rsidRPr="00B70FA4">
        <w:rPr>
          <w:rFonts w:ascii="Cambria" w:hAnsi="Cambria"/>
          <w:sz w:val="24"/>
          <w:szCs w:val="24"/>
        </w:rPr>
        <w:t xml:space="preserve"> </w:t>
      </w:r>
      <w:r w:rsidRPr="00B70FA4">
        <w:rPr>
          <w:rFonts w:ascii="Cambria" w:hAnsi="Cambria"/>
          <w:b/>
          <w:sz w:val="24"/>
          <w:szCs w:val="24"/>
        </w:rPr>
        <w:t>Certidão Negativa de Débitos Trabalhistas</w:t>
      </w:r>
      <w:r w:rsidRPr="00B70FA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70FA4">
        <w:rPr>
          <w:rFonts w:ascii="Cambria" w:hAnsi="Cambria"/>
          <w:sz w:val="24"/>
          <w:szCs w:val="24"/>
          <w:u w:val="single"/>
          <w:vertAlign w:val="superscript"/>
        </w:rPr>
        <w:t>o</w:t>
      </w:r>
      <w:r w:rsidRPr="00B70FA4">
        <w:rPr>
          <w:rFonts w:ascii="Cambria" w:hAnsi="Cambria"/>
          <w:sz w:val="24"/>
          <w:szCs w:val="24"/>
        </w:rPr>
        <w:t xml:space="preserve"> 5.452, de 1</w:t>
      </w:r>
      <w:r w:rsidRPr="00B70FA4">
        <w:rPr>
          <w:rFonts w:ascii="Cambria" w:hAnsi="Cambria"/>
          <w:sz w:val="24"/>
          <w:szCs w:val="24"/>
          <w:u w:val="single"/>
          <w:vertAlign w:val="superscript"/>
        </w:rPr>
        <w:t>o</w:t>
      </w:r>
      <w:r w:rsidRPr="00B70FA4">
        <w:rPr>
          <w:rFonts w:ascii="Cambria" w:hAnsi="Cambria"/>
          <w:sz w:val="24"/>
          <w:szCs w:val="24"/>
        </w:rPr>
        <w:t xml:space="preserve"> de maio de 1943 e da Lei Federal nº 12.440, de 2011.</w:t>
      </w:r>
    </w:p>
    <w:p w14:paraId="6419BF0C" w14:textId="77777777"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III. QUALIFICAÇÃO ECONÔMICA - FINANCEIRA</w:t>
      </w:r>
    </w:p>
    <w:p w14:paraId="4AC3130D" w14:textId="6BFC8741"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00655E99" w:rsidRPr="00B70FA4">
        <w:rPr>
          <w:rFonts w:ascii="Cambria" w:hAnsi="Cambria"/>
          <w:b/>
          <w:color w:val="000000" w:themeColor="text1"/>
          <w:sz w:val="24"/>
          <w:szCs w:val="24"/>
        </w:rPr>
        <w:t>Certidão Negativa de Feitos sobre Falência</w:t>
      </w:r>
      <w:r w:rsidR="00655E99" w:rsidRPr="00B70FA4">
        <w:rPr>
          <w:rFonts w:ascii="Cambria" w:hAnsi="Cambria"/>
          <w:color w:val="000000" w:themeColor="text1"/>
          <w:sz w:val="24"/>
          <w:szCs w:val="24"/>
        </w:rPr>
        <w:t xml:space="preserve">, expedida pelo Cartório Distribuidor da sede da licitante, dentro do prazo de validade constante no documento, ou se caso não houver a data de validade, com data de emissão de, no máximo, 30 (trinta) dias anteriores à convocação da Agente de </w:t>
      </w:r>
      <w:r w:rsidR="00655E99" w:rsidRPr="00B70FA4">
        <w:rPr>
          <w:rFonts w:ascii="Cambria" w:hAnsi="Cambria"/>
          <w:color w:val="000000" w:themeColor="text1"/>
          <w:sz w:val="24"/>
          <w:szCs w:val="24"/>
        </w:rPr>
        <w:lastRenderedPageBreak/>
        <w:t>Contratação/Pregoeira para apresentar os documentos de habilitação.</w:t>
      </w:r>
    </w:p>
    <w:p w14:paraId="4125E3E8" w14:textId="7364D06A" w:rsidR="005C5D0A" w:rsidRPr="00B70FA4" w:rsidRDefault="005C5D0A" w:rsidP="0005114C">
      <w:pPr>
        <w:spacing w:before="240" w:line="360" w:lineRule="auto"/>
        <w:ind w:left="567" w:firstLine="567"/>
        <w:jc w:val="both"/>
        <w:rPr>
          <w:rFonts w:ascii="Cambria" w:eastAsia="Helvetica" w:hAnsi="Cambria" w:cs="Arial"/>
          <w:sz w:val="24"/>
          <w:szCs w:val="24"/>
        </w:rPr>
      </w:pPr>
      <w:r w:rsidRPr="00B70FA4">
        <w:rPr>
          <w:rFonts w:ascii="Cambria" w:hAnsi="Cambria" w:cs="Arial"/>
          <w:b/>
          <w:sz w:val="24"/>
          <w:szCs w:val="24"/>
        </w:rPr>
        <w:t xml:space="preserve">b) </w:t>
      </w:r>
      <w:r w:rsidR="00A962EC" w:rsidRPr="00B70FA4">
        <w:rPr>
          <w:rFonts w:ascii="Cambria" w:hAnsi="Cambria" w:cs="Arial"/>
          <w:b/>
          <w:sz w:val="24"/>
          <w:szCs w:val="24"/>
        </w:rPr>
        <w:t xml:space="preserve">Balanço Patrimonial, </w:t>
      </w:r>
      <w:r w:rsidR="00E97A2D" w:rsidRPr="00B70FA4">
        <w:rPr>
          <w:rFonts w:ascii="Cambria" w:hAnsi="Cambria" w:cs="Arial"/>
          <w:bCs/>
          <w:sz w:val="24"/>
          <w:szCs w:val="24"/>
        </w:rPr>
        <w:t>demonstração de resultado de exercício e demais demonstrações contábeis dos 02 (dois) últimos exercícios sociais</w:t>
      </w:r>
      <w:r w:rsidRPr="00B70FA4">
        <w:rPr>
          <w:rFonts w:ascii="Cambria" w:eastAsia="Helvetica" w:hAnsi="Cambria" w:cs="Arial"/>
          <w:sz w:val="24"/>
          <w:szCs w:val="24"/>
        </w:rPr>
        <w:t>.</w:t>
      </w:r>
    </w:p>
    <w:p w14:paraId="29FADC40" w14:textId="183DEDF1" w:rsidR="00023BEA" w:rsidRPr="00B70FA4" w:rsidRDefault="00023BEA" w:rsidP="0005114C">
      <w:pPr>
        <w:spacing w:before="240" w:line="360" w:lineRule="auto"/>
        <w:ind w:left="1134" w:firstLine="567"/>
        <w:jc w:val="both"/>
        <w:rPr>
          <w:rFonts w:ascii="Cambria" w:eastAsia="Helvetica" w:hAnsi="Cambria" w:cs="Arial"/>
          <w:sz w:val="24"/>
          <w:szCs w:val="24"/>
        </w:rPr>
      </w:pPr>
      <w:r w:rsidRPr="00B70FA4">
        <w:rPr>
          <w:rFonts w:ascii="Cambria" w:eastAsia="Helvetica" w:hAnsi="Cambria" w:cs="Arial"/>
          <w:b/>
          <w:bCs/>
          <w:sz w:val="24"/>
          <w:szCs w:val="24"/>
        </w:rPr>
        <w:t>1.</w:t>
      </w:r>
      <w:r w:rsidRPr="00B70FA4">
        <w:rPr>
          <w:rFonts w:ascii="Cambria" w:eastAsia="Helvetica" w:hAnsi="Cambria" w:cs="Arial"/>
          <w:sz w:val="24"/>
          <w:szCs w:val="24"/>
        </w:rPr>
        <w:t xml:space="preserve"> A boa situação financeira </w:t>
      </w:r>
      <w:r w:rsidR="004A0A52" w:rsidRPr="00B70FA4">
        <w:rPr>
          <w:rFonts w:ascii="Cambria" w:eastAsia="Helvetica" w:hAnsi="Cambria" w:cs="Arial"/>
          <w:sz w:val="24"/>
          <w:szCs w:val="24"/>
        </w:rPr>
        <w:t xml:space="preserve">dos 02(dois) últimos anos </w:t>
      </w:r>
      <w:r w:rsidRPr="00B70FA4">
        <w:rPr>
          <w:rFonts w:ascii="Cambria" w:eastAsia="Helvetica" w:hAnsi="Cambria" w:cs="Arial"/>
          <w:sz w:val="24"/>
          <w:szCs w:val="24"/>
        </w:rPr>
        <w:t xml:space="preserve">da licitante terá por base a verificação dos índices de Liquidez Geral (LG), Solvência Geral (SG) e Liquidez Corrente (LC), </w:t>
      </w:r>
      <w:r w:rsidR="004A0A52" w:rsidRPr="00B70FA4">
        <w:rPr>
          <w:rFonts w:ascii="Cambria" w:eastAsia="Helvetica" w:hAnsi="Cambria" w:cs="Arial"/>
          <w:sz w:val="24"/>
          <w:szCs w:val="24"/>
        </w:rPr>
        <w:t xml:space="preserve">devidamente assinado por profissional contábil, </w:t>
      </w:r>
      <w:r w:rsidRPr="00B70FA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LG = (AC + RLP) / (PC + ELP)</w:t>
      </w:r>
    </w:p>
    <w:p w14:paraId="15296F7D" w14:textId="77777777" w:rsidR="00023BEA" w:rsidRPr="00B70FA4" w:rsidRDefault="00023BEA" w:rsidP="0005114C">
      <w:pPr>
        <w:spacing w:before="240" w:line="360" w:lineRule="auto"/>
        <w:ind w:left="1983" w:firstLine="141"/>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LC = AC/ PC</w:t>
      </w:r>
    </w:p>
    <w:p w14:paraId="71A6C302"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SG = AT / (PC + ELP).</w:t>
      </w:r>
    </w:p>
    <w:p w14:paraId="25941133" w14:textId="77777777" w:rsidR="00023BEA" w:rsidRPr="00B70FA4" w:rsidRDefault="00023BEA" w:rsidP="0005114C">
      <w:pPr>
        <w:spacing w:before="240" w:line="360" w:lineRule="auto"/>
        <w:ind w:left="1701"/>
        <w:jc w:val="both"/>
        <w:rPr>
          <w:rFonts w:ascii="Cambria" w:hAnsi="Cambria" w:cs="Times New Roman"/>
          <w:sz w:val="24"/>
          <w:szCs w:val="24"/>
        </w:rPr>
      </w:pPr>
      <w:r w:rsidRPr="00B70FA4">
        <w:rPr>
          <w:rFonts w:ascii="Cambria" w:hAnsi="Cambria" w:cs="Times New Roman"/>
          <w:b/>
          <w:sz w:val="24"/>
          <w:szCs w:val="24"/>
        </w:rPr>
        <w:t xml:space="preserve">2. </w:t>
      </w:r>
      <w:r w:rsidRPr="00B70FA4">
        <w:rPr>
          <w:rFonts w:ascii="Cambria" w:hAnsi="Cambria" w:cs="Times New Roman"/>
          <w:sz w:val="24"/>
          <w:szCs w:val="24"/>
        </w:rPr>
        <w:t>Os elementos contábeis contidos nas fórmulas acima são assim identificados:</w:t>
      </w:r>
    </w:p>
    <w:p w14:paraId="3C64938A"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AC =</w:t>
      </w:r>
      <w:r w:rsidRPr="00B70FA4">
        <w:rPr>
          <w:rFonts w:ascii="Cambria" w:hAnsi="Cambria" w:cs="Times New Roman"/>
          <w:sz w:val="24"/>
          <w:szCs w:val="24"/>
        </w:rPr>
        <w:t xml:space="preserve"> Ativo Circulante;</w:t>
      </w:r>
    </w:p>
    <w:p w14:paraId="797CEFF1"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RLP =</w:t>
      </w:r>
      <w:r w:rsidRPr="00B70FA4">
        <w:rPr>
          <w:rFonts w:ascii="Cambria" w:hAnsi="Cambria" w:cs="Times New Roman"/>
          <w:sz w:val="24"/>
          <w:szCs w:val="24"/>
        </w:rPr>
        <w:t xml:space="preserve"> Realizável a Longo Prazo;</w:t>
      </w:r>
    </w:p>
    <w:p w14:paraId="490DF673"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AT = </w:t>
      </w:r>
      <w:r w:rsidRPr="00B70FA4">
        <w:rPr>
          <w:rFonts w:ascii="Cambria" w:hAnsi="Cambria" w:cs="Times New Roman"/>
          <w:sz w:val="24"/>
          <w:szCs w:val="24"/>
        </w:rPr>
        <w:t>Ativo Total;</w:t>
      </w:r>
    </w:p>
    <w:p w14:paraId="37B46408"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PC = </w:t>
      </w:r>
      <w:r w:rsidRPr="00B70FA4">
        <w:rPr>
          <w:rFonts w:ascii="Cambria" w:hAnsi="Cambria" w:cs="Times New Roman"/>
          <w:sz w:val="24"/>
          <w:szCs w:val="24"/>
        </w:rPr>
        <w:t>Passivo Circulante;</w:t>
      </w:r>
    </w:p>
    <w:p w14:paraId="1E6E60F9" w14:textId="77777777" w:rsidR="00023BEA" w:rsidRPr="00B70FA4" w:rsidRDefault="00023BEA" w:rsidP="0005114C">
      <w:pPr>
        <w:spacing w:before="240" w:line="360" w:lineRule="auto"/>
        <w:ind w:left="1134" w:firstLine="1134"/>
        <w:jc w:val="both"/>
        <w:rPr>
          <w:rFonts w:ascii="Cambria" w:eastAsia="Helvetica" w:hAnsi="Cambria" w:cs="Times New Roman"/>
          <w:sz w:val="24"/>
          <w:szCs w:val="24"/>
        </w:rPr>
      </w:pPr>
      <w:r w:rsidRPr="00B70FA4">
        <w:rPr>
          <w:rFonts w:ascii="Cambria" w:hAnsi="Cambria" w:cs="Times New Roman"/>
          <w:b/>
          <w:bCs/>
          <w:sz w:val="24"/>
          <w:szCs w:val="24"/>
        </w:rPr>
        <w:t>ELP =</w:t>
      </w:r>
      <w:r w:rsidRPr="00B70FA4">
        <w:rPr>
          <w:rFonts w:ascii="Cambria" w:hAnsi="Cambria" w:cs="Times New Roman"/>
          <w:bCs/>
          <w:sz w:val="24"/>
          <w:szCs w:val="24"/>
        </w:rPr>
        <w:t xml:space="preserve"> Exigível a Longo Prazo</w:t>
      </w:r>
      <w:r w:rsidRPr="00B70FA4">
        <w:rPr>
          <w:rFonts w:ascii="Cambria" w:eastAsia="Helvetica" w:hAnsi="Cambria" w:cs="Times New Roman"/>
          <w:sz w:val="24"/>
          <w:szCs w:val="24"/>
        </w:rPr>
        <w:t xml:space="preserve"> </w:t>
      </w:r>
    </w:p>
    <w:p w14:paraId="7D9C6452" w14:textId="47199857" w:rsidR="004B723D" w:rsidRPr="00B70FA4" w:rsidRDefault="00023BEA" w:rsidP="0005114C">
      <w:pPr>
        <w:spacing w:before="240" w:line="360" w:lineRule="auto"/>
        <w:ind w:left="567" w:firstLine="567"/>
        <w:jc w:val="both"/>
        <w:rPr>
          <w:rFonts w:ascii="Cambria" w:hAnsi="Cambria" w:cs="Arial"/>
          <w:sz w:val="24"/>
          <w:szCs w:val="24"/>
        </w:rPr>
      </w:pPr>
      <w:r w:rsidRPr="00B70FA4">
        <w:rPr>
          <w:rFonts w:ascii="Cambria" w:eastAsia="Helvetica" w:hAnsi="Cambria" w:cs="Times New Roman"/>
          <w:b/>
          <w:bCs/>
          <w:sz w:val="24"/>
          <w:szCs w:val="24"/>
        </w:rPr>
        <w:t xml:space="preserve">c) </w:t>
      </w:r>
      <w:r w:rsidRPr="00B70FA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B70FA4" w:rsidRDefault="001B7866" w:rsidP="0005114C">
      <w:pPr>
        <w:tabs>
          <w:tab w:val="left" w:pos="1701"/>
        </w:tabs>
        <w:spacing w:before="120" w:after="0" w:line="360" w:lineRule="auto"/>
        <w:ind w:firstLine="567"/>
        <w:jc w:val="both"/>
        <w:rPr>
          <w:rFonts w:ascii="Cambria" w:hAnsi="Cambria"/>
          <w:sz w:val="24"/>
          <w:szCs w:val="24"/>
        </w:rPr>
      </w:pPr>
      <w:r w:rsidRPr="00B70FA4">
        <w:rPr>
          <w:rFonts w:ascii="Cambria" w:hAnsi="Cambria"/>
          <w:b/>
          <w:sz w:val="24"/>
          <w:szCs w:val="24"/>
        </w:rPr>
        <w:t>IV. QUALIFICAÇÃO TÉCNICA</w:t>
      </w:r>
    </w:p>
    <w:p w14:paraId="27651629" w14:textId="3422AA04" w:rsidR="00663FD7" w:rsidRPr="00021839" w:rsidRDefault="00267C2A" w:rsidP="0005114C">
      <w:pPr>
        <w:pStyle w:val="PargrafodaLista"/>
        <w:widowControl w:val="0"/>
        <w:numPr>
          <w:ilvl w:val="0"/>
          <w:numId w:val="5"/>
        </w:numPr>
        <w:tabs>
          <w:tab w:val="left" w:pos="850"/>
        </w:tabs>
        <w:spacing w:before="240" w:after="0" w:line="360" w:lineRule="auto"/>
        <w:ind w:left="567" w:firstLine="567"/>
        <w:jc w:val="both"/>
        <w:rPr>
          <w:rFonts w:ascii="Cambria" w:eastAsia="Helvetica" w:hAnsi="Cambria" w:cstheme="minorHAnsi"/>
          <w:sz w:val="24"/>
          <w:szCs w:val="24"/>
        </w:rPr>
      </w:pPr>
      <w:r w:rsidRPr="00B70FA4">
        <w:rPr>
          <w:rFonts w:ascii="Cambria" w:eastAsia="Helvetica" w:hAnsi="Cambria"/>
          <w:color w:val="000000" w:themeColor="text1"/>
          <w:sz w:val="24"/>
          <w:szCs w:val="24"/>
        </w:rPr>
        <w:t xml:space="preserve">A Proponente deverá apresentar Atestado de Capacidade Técnica para comprovação de aptidão para fornecimento do objeto desta licitação, através de atestado fornecido por Pessoa Jurídica de direito público ou privado, para a qual a </w:t>
      </w:r>
      <w:r w:rsidRPr="00B70FA4">
        <w:rPr>
          <w:rFonts w:ascii="Cambria" w:eastAsia="Helvetica" w:hAnsi="Cambria"/>
          <w:color w:val="000000" w:themeColor="text1"/>
          <w:sz w:val="24"/>
          <w:szCs w:val="24"/>
        </w:rPr>
        <w:lastRenderedPageBreak/>
        <w:t>interessada já tenha fornecido objeto de natureza e quantidade compatíveis com o solicitado nesta licitação</w:t>
      </w:r>
      <w:r w:rsidR="00DF0145" w:rsidRPr="00B70FA4">
        <w:rPr>
          <w:rFonts w:ascii="Cambria" w:eastAsia="Helvetica" w:hAnsi="Cambria"/>
          <w:sz w:val="24"/>
          <w:szCs w:val="24"/>
        </w:rPr>
        <w:t>.</w:t>
      </w:r>
    </w:p>
    <w:p w14:paraId="5CA3A3DD" w14:textId="6C235ECE" w:rsidR="00021839" w:rsidRPr="00B70FA4" w:rsidRDefault="00021839" w:rsidP="0005114C">
      <w:pPr>
        <w:pStyle w:val="PargrafodaLista"/>
        <w:widowControl w:val="0"/>
        <w:numPr>
          <w:ilvl w:val="0"/>
          <w:numId w:val="5"/>
        </w:numPr>
        <w:tabs>
          <w:tab w:val="left" w:pos="850"/>
        </w:tabs>
        <w:spacing w:before="240" w:after="0" w:line="360" w:lineRule="auto"/>
        <w:ind w:left="567" w:firstLine="567"/>
        <w:jc w:val="both"/>
        <w:rPr>
          <w:rFonts w:ascii="Cambria" w:eastAsia="Helvetica" w:hAnsi="Cambria" w:cstheme="minorHAnsi"/>
          <w:sz w:val="24"/>
          <w:szCs w:val="24"/>
        </w:rPr>
      </w:pPr>
      <w:proofErr w:type="spellStart"/>
      <w:r>
        <w:rPr>
          <w:rFonts w:ascii="Cambria" w:eastAsia="Helvetica" w:hAnsi="Cambria"/>
          <w:color w:val="000000" w:themeColor="text1"/>
          <w:sz w:val="24"/>
          <w:szCs w:val="24"/>
        </w:rPr>
        <w:t>AFe</w:t>
      </w:r>
      <w:proofErr w:type="spellEnd"/>
      <w:r>
        <w:rPr>
          <w:rFonts w:ascii="Cambria" w:eastAsia="Helvetica" w:hAnsi="Cambria"/>
          <w:color w:val="000000" w:themeColor="text1"/>
          <w:sz w:val="24"/>
          <w:szCs w:val="24"/>
        </w:rPr>
        <w:t xml:space="preserve"> </w:t>
      </w:r>
      <w:r>
        <w:rPr>
          <w:rFonts w:ascii="Cambria" w:eastAsia="Helvetica" w:hAnsi="Cambria" w:cstheme="minorHAnsi"/>
          <w:sz w:val="24"/>
          <w:szCs w:val="24"/>
        </w:rPr>
        <w:t>– Autorização de Funcionamento emitida pela ANVISA, para os itens correlatos.</w:t>
      </w:r>
    </w:p>
    <w:p w14:paraId="4D0BA934"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V. MICROEMPRESA OU EMPRESA DE PEQUENO PORTE</w:t>
      </w:r>
    </w:p>
    <w:p w14:paraId="53671F75" w14:textId="738273C2"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As licitantes enquadradas como </w:t>
      </w:r>
      <w:r w:rsidRPr="00B70FA4">
        <w:rPr>
          <w:rFonts w:ascii="Cambria" w:hAnsi="Cambria"/>
          <w:b/>
          <w:sz w:val="24"/>
          <w:szCs w:val="24"/>
        </w:rPr>
        <w:t>MICROEMPRESA</w:t>
      </w:r>
      <w:r w:rsidRPr="00B70FA4">
        <w:rPr>
          <w:rFonts w:ascii="Cambria" w:hAnsi="Cambria"/>
          <w:sz w:val="24"/>
          <w:szCs w:val="24"/>
        </w:rPr>
        <w:t xml:space="preserve"> ou </w:t>
      </w:r>
      <w:r w:rsidRPr="00B70FA4">
        <w:rPr>
          <w:rFonts w:ascii="Cambria" w:hAnsi="Cambria"/>
          <w:b/>
          <w:sz w:val="24"/>
          <w:szCs w:val="24"/>
        </w:rPr>
        <w:t>EMPRESA DE PEQUENO PORTE</w:t>
      </w:r>
      <w:r w:rsidRPr="00B70FA4">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B70FA4">
        <w:rPr>
          <w:rFonts w:ascii="Cambria" w:hAnsi="Cambria"/>
          <w:sz w:val="24"/>
          <w:szCs w:val="24"/>
        </w:rPr>
        <w:t>s</w:t>
      </w:r>
      <w:r w:rsidRPr="00B70FA4">
        <w:rPr>
          <w:rFonts w:ascii="Cambria" w:hAnsi="Cambria"/>
          <w:sz w:val="24"/>
          <w:szCs w:val="24"/>
        </w:rPr>
        <w:t xml:space="preserve"> seguinte</w:t>
      </w:r>
      <w:r w:rsidR="00692CCE" w:rsidRPr="00B70FA4">
        <w:rPr>
          <w:rFonts w:ascii="Cambria" w:hAnsi="Cambria"/>
          <w:sz w:val="24"/>
          <w:szCs w:val="24"/>
        </w:rPr>
        <w:t>s</w:t>
      </w:r>
      <w:r w:rsidRPr="00B70FA4">
        <w:rPr>
          <w:rFonts w:ascii="Cambria" w:hAnsi="Cambria"/>
          <w:sz w:val="24"/>
          <w:szCs w:val="24"/>
        </w:rPr>
        <w:t xml:space="preserve"> documento</w:t>
      </w:r>
      <w:r w:rsidR="00692CCE" w:rsidRPr="00B70FA4">
        <w:rPr>
          <w:rFonts w:ascii="Cambria" w:hAnsi="Cambria"/>
          <w:sz w:val="24"/>
          <w:szCs w:val="24"/>
        </w:rPr>
        <w:t>s</w:t>
      </w:r>
      <w:r w:rsidRPr="00B70FA4">
        <w:rPr>
          <w:rFonts w:ascii="Cambria" w:hAnsi="Cambria"/>
          <w:sz w:val="24"/>
          <w:szCs w:val="24"/>
        </w:rPr>
        <w:t>:</w:t>
      </w:r>
    </w:p>
    <w:p w14:paraId="7FAB1796"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Declaração que</w:t>
      </w:r>
      <w:r w:rsidRPr="00B70FA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Contratação/Pregoeira para apresentar os documentos de habilitação.</w:t>
      </w:r>
    </w:p>
    <w:p w14:paraId="00E5475A" w14:textId="634B68AF" w:rsidR="00267C2A" w:rsidRPr="00B70FA4" w:rsidRDefault="00267C2A"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02.</w:t>
      </w:r>
      <w:r w:rsidRPr="00B70FA4">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Contratação/Pregoeira para apresentar os documentos de habilitação.</w:t>
      </w:r>
    </w:p>
    <w:p w14:paraId="7C5E5F0D" w14:textId="77777777" w:rsidR="001B7866" w:rsidRPr="00B70FA4" w:rsidRDefault="001B7866" w:rsidP="0005114C">
      <w:pPr>
        <w:pStyle w:val="SemEspaamento"/>
        <w:spacing w:before="240" w:line="360" w:lineRule="auto"/>
        <w:ind w:firstLine="567"/>
        <w:jc w:val="both"/>
        <w:rPr>
          <w:rFonts w:ascii="Cambria" w:hAnsi="Cambria"/>
          <w:b/>
          <w:sz w:val="24"/>
          <w:szCs w:val="24"/>
        </w:rPr>
      </w:pPr>
      <w:r w:rsidRPr="00B70FA4">
        <w:rPr>
          <w:rFonts w:ascii="Cambria" w:hAnsi="Cambria"/>
          <w:b/>
          <w:sz w:val="24"/>
          <w:szCs w:val="24"/>
        </w:rPr>
        <w:t>VI. MICRO EMPREENDEDOR INDIVIDUAL (MEI)</w:t>
      </w:r>
    </w:p>
    <w:p w14:paraId="4B717660" w14:textId="6E9FC1ED"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Caso a licitante seja </w:t>
      </w:r>
      <w:r w:rsidRPr="00B70FA4">
        <w:rPr>
          <w:rFonts w:ascii="Cambria" w:hAnsi="Cambria"/>
          <w:b/>
          <w:sz w:val="24"/>
          <w:szCs w:val="24"/>
        </w:rPr>
        <w:t>MICRO EMPREENDEDOR INDIVIDUAL (MEI)</w:t>
      </w:r>
      <w:r w:rsidRPr="00B70FA4">
        <w:rPr>
          <w:rFonts w:ascii="Cambria" w:hAnsi="Cambria"/>
          <w:sz w:val="24"/>
          <w:szCs w:val="24"/>
        </w:rPr>
        <w:t>, deverá apresentar os seguintes documentos:</w:t>
      </w:r>
    </w:p>
    <w:p w14:paraId="5A305981"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01.</w:t>
      </w:r>
      <w:r w:rsidRPr="00B70FA4">
        <w:rPr>
          <w:rFonts w:ascii="Cambria" w:hAnsi="Cambria"/>
          <w:color w:val="000000" w:themeColor="text1"/>
          <w:sz w:val="24"/>
          <w:szCs w:val="24"/>
        </w:rPr>
        <w:t xml:space="preserve"> Certificado de Condição de Micro empreendedor Individual.</w:t>
      </w:r>
    </w:p>
    <w:p w14:paraId="0BE69BD5" w14:textId="77777777" w:rsidR="0005114C" w:rsidRPr="00B70FA4" w:rsidRDefault="0005114C" w:rsidP="0005114C">
      <w:pPr>
        <w:widowControl w:val="0"/>
        <w:tabs>
          <w:tab w:val="left" w:pos="850"/>
          <w:tab w:val="left" w:pos="1211"/>
        </w:tabs>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02.</w:t>
      </w:r>
      <w:r w:rsidRPr="00B70FA4">
        <w:rPr>
          <w:rFonts w:ascii="Cambria" w:hAnsi="Cambria"/>
          <w:color w:val="000000" w:themeColor="text1"/>
          <w:sz w:val="24"/>
          <w:szCs w:val="24"/>
        </w:rPr>
        <w:t xml:space="preserve"> Documento que comprove a opção do Simples Nacional.</w:t>
      </w:r>
    </w:p>
    <w:p w14:paraId="43ECFC56" w14:textId="59BA0C6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 xml:space="preserve">VII. </w:t>
      </w:r>
      <w:r w:rsidR="005B4617" w:rsidRPr="00B70FA4">
        <w:rPr>
          <w:rFonts w:ascii="Cambria" w:hAnsi="Cambria"/>
          <w:b/>
          <w:sz w:val="24"/>
          <w:szCs w:val="24"/>
        </w:rPr>
        <w:t>DOCUMENTAÇÃO COMPLEMENTAR</w:t>
      </w:r>
      <w:r w:rsidR="00065BE0" w:rsidRPr="00B70FA4">
        <w:rPr>
          <w:rFonts w:ascii="Cambria" w:hAnsi="Cambria"/>
          <w:b/>
          <w:sz w:val="24"/>
          <w:szCs w:val="24"/>
        </w:rPr>
        <w:t xml:space="preserve"> (Modelo Anexo IV)</w:t>
      </w:r>
    </w:p>
    <w:p w14:paraId="75994C9A" w14:textId="39A86283" w:rsidR="001B7866" w:rsidRPr="00B70FA4" w:rsidRDefault="001B7866" w:rsidP="0005114C">
      <w:pPr>
        <w:spacing w:before="240" w:line="360" w:lineRule="auto"/>
        <w:ind w:left="567" w:firstLine="567"/>
        <w:jc w:val="both"/>
        <w:rPr>
          <w:rFonts w:ascii="Cambria" w:hAnsi="Cambria"/>
          <w:b/>
          <w:sz w:val="24"/>
          <w:szCs w:val="24"/>
        </w:rPr>
      </w:pPr>
      <w:r w:rsidRPr="00B70FA4">
        <w:rPr>
          <w:rFonts w:ascii="Cambria" w:hAnsi="Cambria"/>
          <w:b/>
          <w:sz w:val="24"/>
          <w:szCs w:val="24"/>
        </w:rPr>
        <w:lastRenderedPageBreak/>
        <w:t>a)</w:t>
      </w:r>
      <w:r w:rsidRPr="00B70FA4">
        <w:rPr>
          <w:rFonts w:ascii="Cambria" w:hAnsi="Cambria"/>
          <w:sz w:val="24"/>
          <w:szCs w:val="24"/>
        </w:rPr>
        <w:t xml:space="preserve"> </w:t>
      </w:r>
      <w:r w:rsidR="00E63D23" w:rsidRPr="00B70FA4">
        <w:rPr>
          <w:rFonts w:ascii="Cambria" w:hAnsi="Cambria"/>
          <w:b/>
          <w:sz w:val="24"/>
          <w:szCs w:val="24"/>
        </w:rPr>
        <w:t>Declaração</w:t>
      </w:r>
      <w:r w:rsidRPr="00B70FA4">
        <w:rPr>
          <w:rFonts w:ascii="Cambria" w:hAnsi="Cambria"/>
          <w:sz w:val="24"/>
          <w:szCs w:val="24"/>
        </w:rPr>
        <w:t xml:space="preserve">, sob pena de inabilitação, </w:t>
      </w:r>
      <w:r w:rsidR="00E63D23" w:rsidRPr="00B70FA4">
        <w:rPr>
          <w:rFonts w:ascii="Cambria" w:hAnsi="Cambria"/>
          <w:sz w:val="24"/>
          <w:szCs w:val="24"/>
        </w:rPr>
        <w:t xml:space="preserve">que está ciente e concorda com </w:t>
      </w:r>
      <w:r w:rsidR="00CC4C97" w:rsidRPr="00B70FA4">
        <w:rPr>
          <w:rFonts w:ascii="Cambria" w:hAnsi="Cambria"/>
          <w:sz w:val="24"/>
          <w:szCs w:val="24"/>
        </w:rPr>
        <w:t xml:space="preserve">as condições contidas no edital e seus anexos, </w:t>
      </w:r>
      <w:r w:rsidR="00587220" w:rsidRPr="00B70FA4">
        <w:rPr>
          <w:rFonts w:ascii="Cambria" w:hAnsi="Cambria"/>
          <w:sz w:val="24"/>
          <w:szCs w:val="24"/>
        </w:rPr>
        <w:t>b</w:t>
      </w:r>
      <w:r w:rsidR="00CC4C97" w:rsidRPr="00B70FA4">
        <w:rPr>
          <w:rFonts w:ascii="Cambria" w:hAnsi="Cambria"/>
          <w:sz w:val="24"/>
          <w:szCs w:val="24"/>
        </w:rPr>
        <w:t>em como que a proposta apresentada compreende a integralidade dos custos para atendimento</w:t>
      </w:r>
      <w:r w:rsidR="00D166AA" w:rsidRPr="00B70FA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70FA4">
        <w:rPr>
          <w:rFonts w:ascii="Cambria" w:hAnsi="Cambria"/>
          <w:sz w:val="24"/>
          <w:szCs w:val="24"/>
        </w:rPr>
        <w:t xml:space="preserve"> os requisitos de habilitação definidos neste instrumento convocatório</w:t>
      </w:r>
      <w:r w:rsidRPr="00B70FA4">
        <w:rPr>
          <w:rFonts w:ascii="Cambria" w:hAnsi="Cambria"/>
          <w:sz w:val="24"/>
          <w:szCs w:val="24"/>
        </w:rPr>
        <w:t>.</w:t>
      </w:r>
    </w:p>
    <w:p w14:paraId="151C963A" w14:textId="0BF368EC" w:rsidR="001B7866" w:rsidRPr="00B70FA4" w:rsidRDefault="001B7866" w:rsidP="0005114C">
      <w:pPr>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w:t>
      </w:r>
      <w:r w:rsidRPr="00B70FA4">
        <w:rPr>
          <w:rFonts w:ascii="Cambria" w:hAnsi="Cambria"/>
          <w:b/>
          <w:sz w:val="24"/>
          <w:szCs w:val="24"/>
        </w:rPr>
        <w:t>Declaração</w:t>
      </w:r>
      <w:r w:rsidRPr="00B70FA4">
        <w:rPr>
          <w:rFonts w:ascii="Cambria" w:hAnsi="Cambria"/>
          <w:sz w:val="24"/>
          <w:szCs w:val="24"/>
        </w:rPr>
        <w:t xml:space="preserve">, sob pena de inabilitação, que </w:t>
      </w:r>
      <w:r w:rsidRPr="00B70FA4">
        <w:rPr>
          <w:rFonts w:ascii="Cambria" w:eastAsia="Helvetica" w:hAnsi="Cambria"/>
          <w:sz w:val="24"/>
          <w:szCs w:val="24"/>
        </w:rPr>
        <w:t xml:space="preserve">atende ao disposto no </w:t>
      </w:r>
      <w:r w:rsidRPr="00B70FA4">
        <w:rPr>
          <w:rFonts w:ascii="Cambria" w:hAnsi="Cambria"/>
          <w:sz w:val="24"/>
          <w:szCs w:val="24"/>
        </w:rPr>
        <w:t xml:space="preserve">inciso </w:t>
      </w:r>
      <w:r w:rsidR="003E321D" w:rsidRPr="00B70FA4">
        <w:rPr>
          <w:rFonts w:ascii="Cambria" w:hAnsi="Cambria"/>
          <w:sz w:val="24"/>
          <w:szCs w:val="24"/>
        </w:rPr>
        <w:t>XXXIII</w:t>
      </w:r>
      <w:r w:rsidRPr="00B70FA4">
        <w:rPr>
          <w:rFonts w:ascii="Cambria" w:hAnsi="Cambria"/>
          <w:sz w:val="24"/>
          <w:szCs w:val="24"/>
        </w:rPr>
        <w:t xml:space="preserve">, do Art. </w:t>
      </w:r>
      <w:r w:rsidR="003E321D" w:rsidRPr="00B70FA4">
        <w:rPr>
          <w:rFonts w:ascii="Cambria" w:hAnsi="Cambria"/>
          <w:sz w:val="24"/>
          <w:szCs w:val="24"/>
        </w:rPr>
        <w:t>07º</w:t>
      </w:r>
      <w:r w:rsidRPr="00B70FA4">
        <w:rPr>
          <w:rFonts w:ascii="Cambria" w:hAnsi="Cambria"/>
          <w:sz w:val="24"/>
          <w:szCs w:val="24"/>
        </w:rPr>
        <w:t xml:space="preserve"> da </w:t>
      </w:r>
      <w:r w:rsidR="00805400" w:rsidRPr="00B70FA4">
        <w:rPr>
          <w:rFonts w:ascii="Cambria" w:hAnsi="Cambria"/>
          <w:sz w:val="24"/>
          <w:szCs w:val="24"/>
        </w:rPr>
        <w:t xml:space="preserve">Constituição da </w:t>
      </w:r>
      <w:r w:rsidR="00A143A5" w:rsidRPr="00B70FA4">
        <w:rPr>
          <w:rFonts w:ascii="Cambria" w:hAnsi="Cambria"/>
          <w:sz w:val="24"/>
          <w:szCs w:val="24"/>
        </w:rPr>
        <w:t>República</w:t>
      </w:r>
      <w:r w:rsidR="00805400" w:rsidRPr="00B70FA4">
        <w:rPr>
          <w:rFonts w:ascii="Cambria" w:hAnsi="Cambria"/>
          <w:sz w:val="24"/>
          <w:szCs w:val="24"/>
        </w:rPr>
        <w:t xml:space="preserve"> Federativa do Brasil de 1988</w:t>
      </w:r>
      <w:r w:rsidRPr="00B70FA4">
        <w:rPr>
          <w:rFonts w:ascii="Cambria" w:eastAsia="Helvetica" w:hAnsi="Cambria"/>
          <w:sz w:val="24"/>
          <w:szCs w:val="24"/>
        </w:rPr>
        <w:t xml:space="preserve">, referente </w:t>
      </w:r>
      <w:r w:rsidR="00805400" w:rsidRPr="00B70FA4">
        <w:rPr>
          <w:rFonts w:ascii="Cambria" w:eastAsia="Helvetica" w:hAnsi="Cambria"/>
          <w:sz w:val="24"/>
          <w:szCs w:val="24"/>
        </w:rPr>
        <w:t>à</w:t>
      </w:r>
      <w:r w:rsidR="003E321D" w:rsidRPr="00B70FA4">
        <w:rPr>
          <w:rFonts w:ascii="Cambria" w:eastAsia="Helvetica" w:hAnsi="Cambria"/>
          <w:sz w:val="24"/>
          <w:szCs w:val="24"/>
        </w:rPr>
        <w:t xml:space="preserve"> </w:t>
      </w:r>
      <w:r w:rsidR="003E321D" w:rsidRPr="00B70FA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B70FA4">
        <w:rPr>
          <w:rFonts w:ascii="Cambria" w:hAnsi="Cambria"/>
          <w:sz w:val="24"/>
          <w:szCs w:val="24"/>
        </w:rPr>
        <w:t>.</w:t>
      </w:r>
    </w:p>
    <w:p w14:paraId="0AB793C7" w14:textId="1D5F7351" w:rsidR="00E805FC" w:rsidRPr="00B70FA4" w:rsidRDefault="00E805F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c) Declaração</w:t>
      </w:r>
      <w:r w:rsidRPr="00B70FA4">
        <w:rPr>
          <w:rFonts w:ascii="Cambria" w:hAnsi="Cambria"/>
          <w:sz w:val="24"/>
          <w:szCs w:val="24"/>
        </w:rPr>
        <w:t xml:space="preserve">, </w:t>
      </w:r>
      <w:r w:rsidR="001F0AF8" w:rsidRPr="00B70FA4">
        <w:rPr>
          <w:rFonts w:ascii="Cambria" w:hAnsi="Cambria"/>
          <w:sz w:val="24"/>
          <w:szCs w:val="24"/>
        </w:rPr>
        <w:t xml:space="preserve">sob pena de inabilitação, </w:t>
      </w:r>
      <w:r w:rsidRPr="00B70FA4">
        <w:rPr>
          <w:rFonts w:ascii="Cambria" w:hAnsi="Cambria"/>
          <w:sz w:val="24"/>
          <w:szCs w:val="24"/>
        </w:rPr>
        <w:t>que os preços propostos se encontram incluídos todos os tributos, encargos sociais</w:t>
      </w:r>
      <w:r w:rsidR="001F0AF8" w:rsidRPr="00B70FA4">
        <w:rPr>
          <w:rFonts w:ascii="Cambria" w:hAnsi="Cambria"/>
          <w:sz w:val="24"/>
          <w:szCs w:val="24"/>
        </w:rPr>
        <w:t xml:space="preserve">, frete e quaisquer outros ônus que porventura possam recair sobre </w:t>
      </w:r>
      <w:r w:rsidR="0005114C" w:rsidRPr="00B70FA4">
        <w:rPr>
          <w:rFonts w:ascii="Cambria" w:hAnsi="Cambria"/>
          <w:sz w:val="24"/>
          <w:szCs w:val="24"/>
        </w:rPr>
        <w:t>a</w:t>
      </w:r>
      <w:r w:rsidR="001F0AF8" w:rsidRPr="00B70FA4">
        <w:rPr>
          <w:rFonts w:ascii="Cambria" w:hAnsi="Cambria"/>
          <w:sz w:val="24"/>
          <w:szCs w:val="24"/>
        </w:rPr>
        <w:t xml:space="preserve"> </w:t>
      </w:r>
      <w:r w:rsidR="00B26BE7" w:rsidRPr="00B70FA4">
        <w:rPr>
          <w:rFonts w:ascii="Cambria" w:hAnsi="Cambria"/>
          <w:sz w:val="24"/>
          <w:szCs w:val="24"/>
        </w:rPr>
        <w:t>prestação de serviços</w:t>
      </w:r>
      <w:r w:rsidR="001F0AF8" w:rsidRPr="00B70FA4">
        <w:rPr>
          <w:rFonts w:ascii="Cambria" w:hAnsi="Cambria"/>
          <w:sz w:val="24"/>
          <w:szCs w:val="24"/>
        </w:rPr>
        <w:t xml:space="preserve"> do objeto da presente licitação.</w:t>
      </w:r>
    </w:p>
    <w:p w14:paraId="718E78F1" w14:textId="22F3A8E7" w:rsidR="001F0AF8" w:rsidRPr="00B70FA4" w:rsidRDefault="001F0AF8"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d) Declaração</w:t>
      </w:r>
      <w:r w:rsidRPr="00B70FA4">
        <w:rPr>
          <w:rFonts w:ascii="Cambria" w:hAnsi="Cambria"/>
          <w:sz w:val="24"/>
          <w:szCs w:val="24"/>
        </w:rPr>
        <w:t xml:space="preserve">, sob pena de inabilitação, </w:t>
      </w:r>
      <w:r w:rsidR="009D43BE" w:rsidRPr="00B70FA4">
        <w:rPr>
          <w:rFonts w:ascii="Cambria" w:hAnsi="Cambria"/>
          <w:sz w:val="24"/>
          <w:szCs w:val="24"/>
        </w:rPr>
        <w:t>que não foi declarada inidônea para licitar ou contratar com o Poder Público</w:t>
      </w:r>
      <w:r w:rsidR="0039759E" w:rsidRPr="00B70FA4">
        <w:rPr>
          <w:rFonts w:ascii="Cambria" w:hAnsi="Cambria"/>
          <w:sz w:val="24"/>
          <w:szCs w:val="24"/>
        </w:rPr>
        <w:t xml:space="preserve">, em qualquer de suas esferas e sob as penas da lei, que até a presente data inexistem fatos impeditivos </w:t>
      </w:r>
      <w:r w:rsidR="00CD4124" w:rsidRPr="00B70FA4">
        <w:rPr>
          <w:rFonts w:ascii="Cambria" w:hAnsi="Cambria"/>
          <w:sz w:val="24"/>
          <w:szCs w:val="24"/>
        </w:rPr>
        <w:t>à sua participação</w:t>
      </w:r>
      <w:r w:rsidR="0039759E" w:rsidRPr="00B70FA4">
        <w:rPr>
          <w:rFonts w:ascii="Cambria" w:hAnsi="Cambria"/>
          <w:sz w:val="24"/>
          <w:szCs w:val="24"/>
        </w:rPr>
        <w:t xml:space="preserve"> na presente licitação</w:t>
      </w:r>
      <w:r w:rsidR="004706D5" w:rsidRPr="00B70FA4">
        <w:rPr>
          <w:rFonts w:ascii="Cambria" w:hAnsi="Cambria"/>
          <w:sz w:val="24"/>
          <w:szCs w:val="24"/>
        </w:rPr>
        <w:t xml:space="preserve">, </w:t>
      </w:r>
      <w:r w:rsidR="0039759E" w:rsidRPr="00B70FA4">
        <w:rPr>
          <w:rFonts w:ascii="Cambria" w:hAnsi="Cambria"/>
          <w:sz w:val="24"/>
          <w:szCs w:val="24"/>
        </w:rPr>
        <w:t xml:space="preserve">ciente da obrigatoriedade </w:t>
      </w:r>
      <w:r w:rsidR="00CD4124" w:rsidRPr="00B70FA4">
        <w:rPr>
          <w:rFonts w:ascii="Cambria" w:hAnsi="Cambria"/>
          <w:sz w:val="24"/>
          <w:szCs w:val="24"/>
        </w:rPr>
        <w:t>de declarar ocorrências posteriores.</w:t>
      </w:r>
    </w:p>
    <w:p w14:paraId="78A35A71" w14:textId="412EA0B2" w:rsidR="007A6BCF" w:rsidRPr="00B70FA4" w:rsidRDefault="00FA548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e</w:t>
      </w:r>
      <w:r w:rsidR="007A6BCF" w:rsidRPr="00B70FA4">
        <w:rPr>
          <w:rFonts w:ascii="Cambria" w:hAnsi="Cambria"/>
          <w:b/>
          <w:bCs/>
          <w:sz w:val="24"/>
          <w:szCs w:val="24"/>
        </w:rPr>
        <w:t>) Declaração</w:t>
      </w:r>
      <w:r w:rsidR="007A6BCF" w:rsidRPr="00B70FA4">
        <w:rPr>
          <w:rFonts w:ascii="Cambria" w:hAnsi="Cambria"/>
          <w:sz w:val="24"/>
          <w:szCs w:val="24"/>
        </w:rPr>
        <w:t xml:space="preserve">, sob pena de inabilitação, que não possui </w:t>
      </w:r>
      <w:r w:rsidRPr="00B70FA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B70FA4">
        <w:rPr>
          <w:rFonts w:ascii="Cambria" w:hAnsi="Cambria"/>
          <w:sz w:val="24"/>
          <w:szCs w:val="24"/>
        </w:rPr>
        <w:t>g</w:t>
      </w:r>
      <w:r w:rsidRPr="00B70FA4">
        <w:rPr>
          <w:rFonts w:ascii="Cambria" w:hAnsi="Cambria"/>
          <w:sz w:val="24"/>
          <w:szCs w:val="24"/>
        </w:rPr>
        <w:t>estão do contrato, ou que deles seja cônjuge, companheiro ou parente em linha reta, colateral ou por afinidade, até o terceiro grau.</w:t>
      </w:r>
    </w:p>
    <w:p w14:paraId="59D30562" w14:textId="71005D5F" w:rsidR="00FA548C" w:rsidRPr="00B70FA4" w:rsidRDefault="00FA548C" w:rsidP="0005114C">
      <w:pPr>
        <w:spacing w:before="240" w:line="360" w:lineRule="auto"/>
        <w:ind w:left="567" w:firstLine="567"/>
        <w:jc w:val="both"/>
        <w:rPr>
          <w:rFonts w:ascii="Cambria" w:hAnsi="Cambria"/>
          <w:sz w:val="24"/>
          <w:szCs w:val="24"/>
          <w:shd w:val="clear" w:color="auto" w:fill="FFFFFF"/>
        </w:rPr>
      </w:pPr>
      <w:r w:rsidRPr="00B70FA4">
        <w:rPr>
          <w:rFonts w:ascii="Cambria" w:hAnsi="Cambria"/>
          <w:b/>
          <w:bCs/>
          <w:sz w:val="24"/>
          <w:szCs w:val="24"/>
        </w:rPr>
        <w:t>f)</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DC5E0B" w:rsidRPr="00B70FA4">
        <w:rPr>
          <w:rFonts w:ascii="Cambria" w:hAnsi="Cambria"/>
          <w:sz w:val="24"/>
          <w:szCs w:val="24"/>
        </w:rPr>
        <w:t>,</w:t>
      </w:r>
      <w:r w:rsidRPr="00B70FA4">
        <w:rPr>
          <w:rFonts w:ascii="Cambria" w:hAnsi="Cambria"/>
          <w:sz w:val="24"/>
          <w:szCs w:val="24"/>
        </w:rPr>
        <w:t xml:space="preserve"> </w:t>
      </w:r>
      <w:r w:rsidRPr="00B70FA4">
        <w:rPr>
          <w:rFonts w:ascii="Cambria" w:hAnsi="Cambria"/>
          <w:sz w:val="24"/>
          <w:szCs w:val="24"/>
          <w:shd w:val="clear" w:color="auto" w:fill="FFFFFF"/>
        </w:rPr>
        <w:t xml:space="preserve">que a proposta apresentada </w:t>
      </w:r>
      <w:r w:rsidRPr="00B70FA4">
        <w:rPr>
          <w:rFonts w:ascii="Cambria" w:hAnsi="Cambria"/>
          <w:sz w:val="24"/>
          <w:szCs w:val="24"/>
        </w:rPr>
        <w:t xml:space="preserve">para fins de participação </w:t>
      </w:r>
      <w:r w:rsidR="00DC5E0B" w:rsidRPr="00B70FA4">
        <w:rPr>
          <w:rFonts w:ascii="Cambria" w:hAnsi="Cambria"/>
          <w:sz w:val="24"/>
          <w:szCs w:val="24"/>
        </w:rPr>
        <w:t>nesta licitação</w:t>
      </w:r>
      <w:r w:rsidRPr="00B70FA4">
        <w:rPr>
          <w:rFonts w:ascii="Cambria" w:hAnsi="Cambria"/>
          <w:sz w:val="24"/>
          <w:szCs w:val="24"/>
        </w:rPr>
        <w:t xml:space="preserve"> </w:t>
      </w:r>
      <w:r w:rsidRPr="00B70FA4">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w:t>
      </w:r>
      <w:r w:rsidRPr="00B70FA4">
        <w:rPr>
          <w:rFonts w:ascii="Cambria" w:hAnsi="Cambria"/>
          <w:sz w:val="24"/>
          <w:szCs w:val="24"/>
          <w:shd w:val="clear" w:color="auto" w:fill="FFFFFF"/>
        </w:rPr>
        <w:lastRenderedPageBreak/>
        <w:t>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70FA4" w:rsidRDefault="00DC5E0B"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g)</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FA548C" w:rsidRPr="00B70FA4">
        <w:rPr>
          <w:rFonts w:ascii="Cambria" w:hAnsi="Cambria"/>
          <w:sz w:val="24"/>
          <w:szCs w:val="24"/>
        </w:rPr>
        <w:t>, sob as penas da Lei, que se responsabiliza pela autenticidade e veracidade dos documentos e informações apresentadas</w:t>
      </w:r>
      <w:r w:rsidRPr="00B70FA4">
        <w:rPr>
          <w:rFonts w:ascii="Cambria" w:hAnsi="Cambria"/>
          <w:sz w:val="24"/>
          <w:szCs w:val="24"/>
        </w:rPr>
        <w:t xml:space="preserve"> para participação nesta licitação.</w:t>
      </w:r>
    </w:p>
    <w:p w14:paraId="12750DE0"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h)</w:t>
      </w:r>
      <w:r w:rsidRPr="00B70FA4">
        <w:rPr>
          <w:rFonts w:ascii="Cambria" w:hAnsi="Cambria"/>
          <w:color w:val="000000" w:themeColor="text1"/>
          <w:sz w:val="24"/>
          <w:szCs w:val="24"/>
        </w:rPr>
        <w:t xml:space="preserve"> </w:t>
      </w:r>
      <w:bookmarkStart w:id="16" w:name="_Hlk192853915"/>
      <w:r w:rsidRPr="00B70FA4">
        <w:rPr>
          <w:rFonts w:ascii="Cambria" w:hAnsi="Cambria"/>
          <w:b/>
          <w:bCs/>
          <w:color w:val="000000" w:themeColor="text1"/>
          <w:sz w:val="24"/>
          <w:szCs w:val="24"/>
        </w:rPr>
        <w:t>Declara</w:t>
      </w:r>
      <w:r w:rsidRPr="00B70FA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6"/>
    </w:p>
    <w:p w14:paraId="2FA1F2C3"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i) </w:t>
      </w:r>
      <w:bookmarkStart w:id="17" w:name="_Hlk192853832"/>
      <w:r w:rsidRPr="00B70FA4">
        <w:rPr>
          <w:rFonts w:ascii="Cambria" w:hAnsi="Cambria"/>
          <w:b/>
          <w:bCs/>
          <w:color w:val="000000" w:themeColor="text1"/>
          <w:sz w:val="24"/>
          <w:szCs w:val="24"/>
        </w:rPr>
        <w:t xml:space="preserve">Declara, </w:t>
      </w:r>
      <w:r w:rsidRPr="00B70FA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7"/>
    <w:p w14:paraId="1D48A241" w14:textId="39D76455" w:rsidR="001B7866" w:rsidRPr="00B70FA4" w:rsidRDefault="00241940" w:rsidP="0005114C">
      <w:pPr>
        <w:pStyle w:val="SemEspaamento"/>
        <w:spacing w:before="240" w:after="240" w:line="360" w:lineRule="auto"/>
        <w:jc w:val="both"/>
        <w:rPr>
          <w:rFonts w:ascii="Cambria" w:hAnsi="Cambria"/>
          <w:sz w:val="24"/>
          <w:szCs w:val="24"/>
        </w:rPr>
      </w:pPr>
      <w:r w:rsidRPr="00B70FA4">
        <w:rPr>
          <w:rFonts w:ascii="Cambria" w:hAnsi="Cambria"/>
          <w:b/>
          <w:sz w:val="24"/>
          <w:szCs w:val="24"/>
        </w:rPr>
        <w:t>9.8</w:t>
      </w:r>
      <w:r w:rsidR="001B7866" w:rsidRPr="00B70FA4">
        <w:rPr>
          <w:rFonts w:ascii="Cambria" w:hAnsi="Cambria"/>
          <w:b/>
          <w:sz w:val="24"/>
          <w:szCs w:val="24"/>
        </w:rPr>
        <w:t xml:space="preserve"> </w:t>
      </w:r>
      <w:r w:rsidR="001B7866" w:rsidRPr="00B70FA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B70FA4" w:rsidRDefault="00241940" w:rsidP="0005114C">
      <w:pPr>
        <w:pStyle w:val="SemEspaamento"/>
        <w:shd w:val="clear" w:color="auto" w:fill="FFFFFF" w:themeFill="background1"/>
        <w:spacing w:before="240" w:after="240" w:line="360" w:lineRule="auto"/>
        <w:jc w:val="both"/>
        <w:rPr>
          <w:rFonts w:ascii="Cambria" w:hAnsi="Cambria"/>
          <w:sz w:val="24"/>
          <w:szCs w:val="24"/>
        </w:rPr>
      </w:pPr>
      <w:r w:rsidRPr="00B70FA4">
        <w:rPr>
          <w:rFonts w:ascii="Cambria" w:hAnsi="Cambria"/>
          <w:b/>
          <w:sz w:val="24"/>
          <w:szCs w:val="24"/>
        </w:rPr>
        <w:t>9.9</w:t>
      </w:r>
      <w:r w:rsidR="001B7866" w:rsidRPr="00B70FA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9.10</w:t>
      </w:r>
      <w:r w:rsidR="001B7866" w:rsidRPr="00B70FA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70FA4" w:rsidRDefault="00241940" w:rsidP="0005114C">
      <w:pPr>
        <w:tabs>
          <w:tab w:val="left" w:pos="1701"/>
        </w:tabs>
        <w:spacing w:before="240" w:line="360" w:lineRule="auto"/>
        <w:jc w:val="both"/>
        <w:rPr>
          <w:rFonts w:ascii="Cambria" w:hAnsi="Cambria"/>
          <w:b/>
          <w:iCs/>
          <w:sz w:val="24"/>
          <w:szCs w:val="24"/>
        </w:rPr>
      </w:pPr>
      <w:r w:rsidRPr="00B70FA4">
        <w:rPr>
          <w:rFonts w:ascii="Cambria" w:hAnsi="Cambria"/>
          <w:b/>
          <w:sz w:val="24"/>
          <w:szCs w:val="24"/>
        </w:rPr>
        <w:t>9.11</w:t>
      </w:r>
      <w:r w:rsidR="001B7866" w:rsidRPr="00B70FA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70FA4">
        <w:rPr>
          <w:rFonts w:ascii="Cambria" w:hAnsi="Cambria"/>
          <w:iCs/>
          <w:sz w:val="24"/>
          <w:szCs w:val="24"/>
        </w:rPr>
        <w:t>(art. 43, caput da Lei Complementar nº 123, de 2006).</w:t>
      </w:r>
      <w:r w:rsidR="001B7866" w:rsidRPr="00B70FA4">
        <w:rPr>
          <w:rFonts w:ascii="Cambria" w:hAnsi="Cambria"/>
          <w:b/>
          <w:sz w:val="24"/>
          <w:szCs w:val="24"/>
        </w:rPr>
        <w:t xml:space="preserve"> </w:t>
      </w:r>
    </w:p>
    <w:p w14:paraId="1E6CB333" w14:textId="4711165C"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9.12</w:t>
      </w:r>
      <w:r w:rsidR="001B7866" w:rsidRPr="00B70FA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A não-regularização da documentação, no prazo previsto no subitem </w:t>
      </w:r>
      <w:r w:rsidR="00241940" w:rsidRPr="00B70FA4">
        <w:rPr>
          <w:rFonts w:ascii="Cambria" w:hAnsi="Cambria"/>
          <w:sz w:val="24"/>
          <w:szCs w:val="24"/>
        </w:rPr>
        <w:t>9.12</w:t>
      </w:r>
      <w:r w:rsidRPr="00B70FA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B70FA4">
        <w:rPr>
          <w:rFonts w:ascii="Cambria" w:hAnsi="Cambria"/>
          <w:sz w:val="24"/>
          <w:szCs w:val="24"/>
        </w:rPr>
        <w:t>Prestação de serviços</w:t>
      </w:r>
      <w:r w:rsidRPr="00B70FA4">
        <w:rPr>
          <w:rFonts w:ascii="Cambria" w:hAnsi="Cambria"/>
          <w:sz w:val="24"/>
          <w:szCs w:val="24"/>
        </w:rPr>
        <w:t>, ou considerar o item como fracassado.</w:t>
      </w:r>
    </w:p>
    <w:p w14:paraId="24D9AC13" w14:textId="6626AECA" w:rsidR="001B7866" w:rsidRPr="00B70FA4" w:rsidRDefault="00A418D2"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9.13</w:t>
      </w:r>
      <w:r w:rsidR="001B7866" w:rsidRPr="00B70FA4">
        <w:rPr>
          <w:rFonts w:ascii="Cambria" w:hAnsi="Cambria"/>
          <w:sz w:val="24"/>
          <w:szCs w:val="24"/>
        </w:rPr>
        <w:t xml:space="preserve"> Se o licitante não atender às exigências de habilitação, </w:t>
      </w:r>
      <w:r w:rsidR="0005114C" w:rsidRPr="00B70FA4">
        <w:rPr>
          <w:rFonts w:ascii="Cambria" w:hAnsi="Cambria"/>
          <w:sz w:val="24"/>
          <w:szCs w:val="24"/>
        </w:rPr>
        <w:t>a</w:t>
      </w:r>
      <w:r w:rsidR="0047048E" w:rsidRPr="00B70FA4">
        <w:rPr>
          <w:rFonts w:ascii="Cambria" w:hAnsi="Cambria"/>
          <w:sz w:val="24"/>
          <w:szCs w:val="24"/>
        </w:rPr>
        <w:t xml:space="preserve"> Pregoeir</w:t>
      </w:r>
      <w:r w:rsidR="0005114C" w:rsidRPr="00B70FA4">
        <w:rPr>
          <w:rFonts w:ascii="Cambria" w:hAnsi="Cambria"/>
          <w:sz w:val="24"/>
          <w:szCs w:val="24"/>
        </w:rPr>
        <w:t>a</w:t>
      </w:r>
      <w:r w:rsidR="001B7866" w:rsidRPr="00B70FA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B70FA4" w:rsidRDefault="00F72CDD"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9.14</w:t>
      </w:r>
      <w:r w:rsidR="001B7866" w:rsidRPr="00B70FA4">
        <w:rPr>
          <w:rFonts w:ascii="Cambria" w:hAnsi="Cambria"/>
          <w:sz w:val="24"/>
          <w:szCs w:val="24"/>
        </w:rPr>
        <w:t xml:space="preserve"> Constatado o atendimento às exigências fixadas neste Edital o licitante será declarado vencedor.</w:t>
      </w:r>
    </w:p>
    <w:p w14:paraId="1F545CFF" w14:textId="05CF8B07" w:rsidR="00996904" w:rsidRPr="00B70FA4" w:rsidRDefault="00F72CDD"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10</w:t>
      </w:r>
      <w:r w:rsidR="00996904" w:rsidRPr="00B70FA4">
        <w:rPr>
          <w:rFonts w:ascii="Cambria" w:hAnsi="Cambria"/>
          <w:b/>
          <w:bCs/>
          <w:sz w:val="24"/>
          <w:szCs w:val="24"/>
        </w:rPr>
        <w:t>. DO ENVIO DA PROPOSTA READEQUADA E DOCUMENTOS DE HABILITAÇÃO</w:t>
      </w:r>
    </w:p>
    <w:p w14:paraId="35958E11" w14:textId="42375B9C" w:rsidR="003E0D80" w:rsidRPr="00B70FA4" w:rsidRDefault="003E0D80"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sz w:val="24"/>
          <w:szCs w:val="24"/>
        </w:rPr>
        <w:t>10.1</w:t>
      </w:r>
      <w:r w:rsidRPr="00B70FA4">
        <w:rPr>
          <w:rFonts w:ascii="Cambria" w:hAnsi="Cambria"/>
          <w:sz w:val="24"/>
          <w:szCs w:val="24"/>
        </w:rPr>
        <w:t xml:space="preserve"> </w:t>
      </w:r>
      <w:r w:rsidRPr="00B70FA4">
        <w:rPr>
          <w:rFonts w:ascii="Cambria" w:hAnsi="Cambria"/>
          <w:b/>
          <w:sz w:val="24"/>
          <w:szCs w:val="24"/>
        </w:rPr>
        <w:t>A licitante melhor classificada deverá encaminhar a proposta de preço adequada ao último lance</w:t>
      </w:r>
      <w:r w:rsidR="006352C3" w:rsidRPr="00B70FA4">
        <w:rPr>
          <w:rFonts w:ascii="Cambria" w:hAnsi="Cambria"/>
          <w:b/>
          <w:sz w:val="24"/>
          <w:szCs w:val="24"/>
        </w:rPr>
        <w:t>, bem como os documentos de habilitação</w:t>
      </w:r>
      <w:r w:rsidRPr="00B70FA4">
        <w:rPr>
          <w:rFonts w:ascii="Cambria" w:hAnsi="Cambria"/>
          <w:b/>
          <w:sz w:val="24"/>
          <w:szCs w:val="24"/>
        </w:rPr>
        <w:t xml:space="preserve">, no prazo de até </w:t>
      </w:r>
      <w:r w:rsidR="002749E9" w:rsidRPr="00B70FA4">
        <w:rPr>
          <w:rFonts w:ascii="Cambria" w:hAnsi="Cambria"/>
          <w:b/>
          <w:sz w:val="24"/>
          <w:szCs w:val="24"/>
        </w:rPr>
        <w:t>02</w:t>
      </w:r>
      <w:r w:rsidRPr="00B70FA4">
        <w:rPr>
          <w:rFonts w:ascii="Cambria" w:hAnsi="Cambria"/>
          <w:b/>
          <w:sz w:val="24"/>
          <w:szCs w:val="24"/>
        </w:rPr>
        <w:t xml:space="preserve"> (</w:t>
      </w:r>
      <w:r w:rsidR="002749E9" w:rsidRPr="00B70FA4">
        <w:rPr>
          <w:rFonts w:ascii="Cambria" w:hAnsi="Cambria"/>
          <w:b/>
          <w:sz w:val="24"/>
          <w:szCs w:val="24"/>
        </w:rPr>
        <w:t>duas</w:t>
      </w:r>
      <w:r w:rsidRPr="00B70FA4">
        <w:rPr>
          <w:rFonts w:ascii="Cambria" w:hAnsi="Cambria"/>
          <w:b/>
          <w:sz w:val="24"/>
          <w:szCs w:val="24"/>
        </w:rPr>
        <w:t>) horas</w:t>
      </w:r>
      <w:r w:rsidRPr="00B70FA4">
        <w:rPr>
          <w:rFonts w:ascii="Cambria" w:hAnsi="Cambria"/>
          <w:sz w:val="24"/>
          <w:szCs w:val="24"/>
        </w:rPr>
        <w:t xml:space="preserve">, conforme disposto no art. </w:t>
      </w:r>
      <w:r w:rsidR="00AA49CB" w:rsidRPr="00B70FA4">
        <w:rPr>
          <w:rFonts w:ascii="Cambria" w:hAnsi="Cambria"/>
          <w:sz w:val="24"/>
          <w:szCs w:val="24"/>
        </w:rPr>
        <w:t>36</w:t>
      </w:r>
      <w:r w:rsidRPr="00B70FA4">
        <w:rPr>
          <w:rFonts w:ascii="Cambria" w:hAnsi="Cambria"/>
          <w:sz w:val="24"/>
          <w:szCs w:val="24"/>
        </w:rPr>
        <w:t>, §</w:t>
      </w:r>
      <w:r w:rsidR="002D75D6" w:rsidRPr="00B70FA4">
        <w:rPr>
          <w:rFonts w:ascii="Cambria" w:hAnsi="Cambria"/>
          <w:sz w:val="24"/>
          <w:szCs w:val="24"/>
        </w:rPr>
        <w:t>3</w:t>
      </w:r>
      <w:r w:rsidRPr="00B70FA4">
        <w:rPr>
          <w:rFonts w:ascii="Cambria" w:hAnsi="Cambria"/>
          <w:sz w:val="24"/>
          <w:szCs w:val="24"/>
        </w:rPr>
        <w:t xml:space="preserve">º do Decreto </w:t>
      </w:r>
      <w:r w:rsidR="002D75D6" w:rsidRPr="00B70FA4">
        <w:rPr>
          <w:rFonts w:ascii="Cambria" w:hAnsi="Cambria"/>
          <w:sz w:val="24"/>
          <w:szCs w:val="24"/>
        </w:rPr>
        <w:t xml:space="preserve">Municipal </w:t>
      </w:r>
      <w:r w:rsidRPr="00B70FA4">
        <w:rPr>
          <w:rFonts w:ascii="Cambria" w:hAnsi="Cambria"/>
          <w:sz w:val="24"/>
          <w:szCs w:val="24"/>
        </w:rPr>
        <w:t xml:space="preserve">nº </w:t>
      </w:r>
      <w:r w:rsidR="002D75D6" w:rsidRPr="00B70FA4">
        <w:rPr>
          <w:rFonts w:ascii="Cambria" w:hAnsi="Cambria"/>
          <w:sz w:val="24"/>
          <w:szCs w:val="24"/>
        </w:rPr>
        <w:t>21</w:t>
      </w:r>
      <w:r w:rsidRPr="00B70FA4">
        <w:rPr>
          <w:rFonts w:ascii="Cambria" w:hAnsi="Cambria"/>
          <w:sz w:val="24"/>
          <w:szCs w:val="24"/>
        </w:rPr>
        <w:t xml:space="preserve">, de </w:t>
      </w:r>
      <w:r w:rsidR="0045551E" w:rsidRPr="00B70FA4">
        <w:rPr>
          <w:rFonts w:ascii="Cambria" w:hAnsi="Cambria"/>
          <w:sz w:val="24"/>
          <w:szCs w:val="24"/>
        </w:rPr>
        <w:t>2025</w:t>
      </w:r>
      <w:r w:rsidRPr="00B70FA4">
        <w:rPr>
          <w:rFonts w:ascii="Cambria" w:hAnsi="Cambria"/>
          <w:sz w:val="24"/>
          <w:szCs w:val="24"/>
        </w:rPr>
        <w:t>, contado da convocação efetuada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 xml:space="preserve"> por meio da opção “</w:t>
      </w:r>
      <w:r w:rsidRPr="00B70FA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B70FA4">
        <w:rPr>
          <w:rFonts w:ascii="Cambria" w:hAnsi="Cambria"/>
          <w:sz w:val="24"/>
          <w:szCs w:val="24"/>
        </w:rPr>
        <w:t>” na Bolsa Nacional de Compras - BNC.</w:t>
      </w:r>
    </w:p>
    <w:p w14:paraId="4B26CD3F"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I.</w:t>
      </w:r>
      <w:r w:rsidRPr="00B70FA4">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2A9CCA40"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679EE6A6" w14:textId="3573E147" w:rsidR="007F0A73" w:rsidRPr="00B70FA4" w:rsidRDefault="007F0A73"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bCs/>
          <w:sz w:val="24"/>
          <w:szCs w:val="24"/>
        </w:rPr>
        <w:t xml:space="preserve">10.2 </w:t>
      </w:r>
      <w:r w:rsidRPr="00B70FA4">
        <w:rPr>
          <w:rFonts w:ascii="Cambria" w:hAnsi="Cambria"/>
          <w:sz w:val="24"/>
          <w:szCs w:val="24"/>
        </w:rPr>
        <w:t>A licitante que abandonar o certame, deixando de enviar a proposta e documentos de habilitação</w:t>
      </w:r>
      <w:r w:rsidR="00A94218" w:rsidRPr="00B70FA4">
        <w:rPr>
          <w:rFonts w:ascii="Cambria" w:hAnsi="Cambria"/>
          <w:sz w:val="24"/>
          <w:szCs w:val="24"/>
        </w:rPr>
        <w:t xml:space="preserve"> será desclassificada/inabilitada e sujeitar-se-á às sanções previstas neste Edital.</w:t>
      </w:r>
    </w:p>
    <w:p w14:paraId="07584782" w14:textId="123F80B6" w:rsidR="009D4099" w:rsidRPr="00B70FA4" w:rsidRDefault="009D4099" w:rsidP="00227C8C">
      <w:pPr>
        <w:widowControl w:val="0"/>
        <w:tabs>
          <w:tab w:val="left" w:pos="850"/>
          <w:tab w:val="left" w:pos="1211"/>
          <w:tab w:val="left" w:pos="1985"/>
        </w:tabs>
        <w:spacing w:after="240" w:line="360" w:lineRule="auto"/>
        <w:jc w:val="both"/>
        <w:rPr>
          <w:rFonts w:ascii="Cambria" w:eastAsia="Calibri" w:hAnsi="Cambria" w:cs="Arial"/>
          <w:color w:val="000000"/>
          <w:sz w:val="24"/>
          <w:szCs w:val="24"/>
        </w:rPr>
      </w:pPr>
      <w:r w:rsidRPr="00B70FA4">
        <w:rPr>
          <w:rFonts w:ascii="Cambria" w:eastAsia="Calibri" w:hAnsi="Cambria" w:cs="Arial"/>
          <w:b/>
          <w:bCs/>
          <w:color w:val="000000"/>
          <w:sz w:val="24"/>
          <w:szCs w:val="24"/>
        </w:rPr>
        <w:t>10.3</w:t>
      </w:r>
      <w:r w:rsidRPr="00B70FA4">
        <w:rPr>
          <w:rFonts w:ascii="Cambria" w:eastAsia="Calibri" w:hAnsi="Cambria" w:cs="Arial"/>
          <w:color w:val="000000"/>
          <w:sz w:val="24"/>
          <w:szCs w:val="24"/>
        </w:rPr>
        <w:t xml:space="preserve"> Havendo necessidade de analisar minuciosamente os documentos exigidos, </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Pregoeir</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suspenderá a sessão, informando no “chat” a nova data e horário para a continuidade da mesma.</w:t>
      </w:r>
    </w:p>
    <w:p w14:paraId="3B1321DC" w14:textId="67818105" w:rsidR="001B7866" w:rsidRPr="00B70FA4" w:rsidRDefault="00871287"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11</w:t>
      </w:r>
      <w:r w:rsidR="001B7866" w:rsidRPr="00B70FA4">
        <w:rPr>
          <w:rFonts w:ascii="Cambria" w:hAnsi="Cambria"/>
          <w:b/>
          <w:bCs/>
          <w:sz w:val="24"/>
          <w:szCs w:val="24"/>
        </w:rPr>
        <w:t>. DO RECURSO</w:t>
      </w:r>
    </w:p>
    <w:p w14:paraId="6806CD09" w14:textId="426F33DA"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w:t>
      </w:r>
      <w:r w:rsidR="001B7866" w:rsidRPr="00B70FA4">
        <w:rPr>
          <w:rFonts w:ascii="Cambria" w:hAnsi="Cambria"/>
          <w:b/>
          <w:sz w:val="24"/>
          <w:szCs w:val="24"/>
        </w:rPr>
        <w:t>.1</w:t>
      </w:r>
      <w:r w:rsidR="001B7866" w:rsidRPr="00B70FA4">
        <w:rPr>
          <w:rFonts w:ascii="Cambria" w:hAnsi="Cambria"/>
          <w:sz w:val="24"/>
          <w:szCs w:val="24"/>
        </w:rPr>
        <w:t xml:space="preserve"> Declarada a vencedora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abrirá </w:t>
      </w:r>
      <w:r w:rsidR="001B7866" w:rsidRPr="00B70FA4">
        <w:rPr>
          <w:rFonts w:ascii="Cambria" w:hAnsi="Cambria"/>
          <w:b/>
          <w:sz w:val="24"/>
          <w:szCs w:val="24"/>
        </w:rPr>
        <w:t xml:space="preserve">prazo de </w:t>
      </w:r>
      <w:r w:rsidR="00023BEA" w:rsidRPr="00B70FA4">
        <w:rPr>
          <w:rFonts w:ascii="Cambria" w:hAnsi="Cambria"/>
          <w:b/>
          <w:sz w:val="24"/>
          <w:szCs w:val="24"/>
        </w:rPr>
        <w:t>15</w:t>
      </w:r>
      <w:r w:rsidR="001B7866" w:rsidRPr="00B70FA4">
        <w:rPr>
          <w:rFonts w:ascii="Cambria" w:hAnsi="Cambria"/>
          <w:b/>
          <w:sz w:val="24"/>
          <w:szCs w:val="24"/>
        </w:rPr>
        <w:t xml:space="preserve"> (</w:t>
      </w:r>
      <w:r w:rsidR="00023BEA" w:rsidRPr="00B70FA4">
        <w:rPr>
          <w:rFonts w:ascii="Cambria" w:hAnsi="Cambria"/>
          <w:b/>
          <w:sz w:val="24"/>
          <w:szCs w:val="24"/>
        </w:rPr>
        <w:t>quinze</w:t>
      </w:r>
      <w:r w:rsidR="001B7866" w:rsidRPr="00B70FA4">
        <w:rPr>
          <w:rFonts w:ascii="Cambria" w:hAnsi="Cambria"/>
          <w:b/>
          <w:sz w:val="24"/>
          <w:szCs w:val="24"/>
        </w:rPr>
        <w:t>) minutos</w:t>
      </w:r>
      <w:r w:rsidR="001B7866" w:rsidRPr="00B70FA4">
        <w:rPr>
          <w:rFonts w:ascii="Cambria" w:hAnsi="Cambria"/>
          <w:sz w:val="24"/>
          <w:szCs w:val="24"/>
        </w:rPr>
        <w:t xml:space="preserve"> durante o qual qualquer licitante poderá de forma imediata e motivada em campo próprio do sistema manifestar sua intenção de recurso.</w:t>
      </w:r>
    </w:p>
    <w:p w14:paraId="33FC577F" w14:textId="2733EC59"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11.2</w:t>
      </w:r>
      <w:r w:rsidR="001B7866" w:rsidRPr="00B70FA4">
        <w:rPr>
          <w:rFonts w:ascii="Cambria" w:hAnsi="Cambria"/>
          <w:sz w:val="24"/>
          <w:szCs w:val="24"/>
        </w:rPr>
        <w:t xml:space="preserve">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examinará a intenção de recurso, aceitando-a ou, motivadamente, rejeitando-a, em campo próprio do sistema.</w:t>
      </w:r>
    </w:p>
    <w:p w14:paraId="72B568BE" w14:textId="1AB1CE83"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11.3</w:t>
      </w:r>
      <w:r w:rsidR="001B7866" w:rsidRPr="00B70FA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11.4</w:t>
      </w:r>
      <w:r w:rsidRPr="00B70FA4">
        <w:rPr>
          <w:rFonts w:ascii="Cambria" w:hAnsi="Cambria"/>
          <w:sz w:val="24"/>
          <w:szCs w:val="24"/>
        </w:rPr>
        <w:t xml:space="preserve"> Será assegurado ao licitante vista dos elementos indispensáveis </w:t>
      </w:r>
      <w:r w:rsidR="00A143A5" w:rsidRPr="00B70FA4">
        <w:rPr>
          <w:rFonts w:ascii="Cambria" w:hAnsi="Cambria"/>
          <w:sz w:val="24"/>
          <w:szCs w:val="24"/>
        </w:rPr>
        <w:t>à</w:t>
      </w:r>
      <w:r w:rsidRPr="00B70FA4">
        <w:rPr>
          <w:rFonts w:ascii="Cambria" w:hAnsi="Cambria"/>
          <w:sz w:val="24"/>
          <w:szCs w:val="24"/>
        </w:rPr>
        <w:t xml:space="preserve"> defesa de seus interesses.</w:t>
      </w:r>
    </w:p>
    <w:p w14:paraId="1CED65BD" w14:textId="06A8971D" w:rsidR="001B7866"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lastRenderedPageBreak/>
        <w:t>11.5</w:t>
      </w:r>
      <w:r w:rsidR="001B7866" w:rsidRPr="00B70FA4">
        <w:rPr>
          <w:rFonts w:ascii="Cambria" w:hAnsi="Cambria"/>
          <w:sz w:val="24"/>
          <w:szCs w:val="24"/>
        </w:rPr>
        <w:t xml:space="preserve"> O acolhimento do recurso implicará a invalidação apenas dos atos insuscetíveis de aproveitamento.</w:t>
      </w:r>
    </w:p>
    <w:p w14:paraId="0CB9F03B" w14:textId="259227F0"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11.6</w:t>
      </w:r>
      <w:r w:rsidRPr="00B70FA4">
        <w:rPr>
          <w:rFonts w:ascii="Cambria" w:hAnsi="Cambria"/>
          <w:sz w:val="24"/>
          <w:szCs w:val="24"/>
        </w:rPr>
        <w:t xml:space="preserve"> Os recursos interpostos fora do prazo não serão reconhecidos.</w:t>
      </w:r>
    </w:p>
    <w:p w14:paraId="5A64C72B" w14:textId="54D5D3BA" w:rsidR="001B7866" w:rsidRPr="00B70FA4" w:rsidRDefault="001069FD"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12</w:t>
      </w:r>
      <w:r w:rsidR="001B7866" w:rsidRPr="00B70FA4">
        <w:rPr>
          <w:rFonts w:ascii="Cambria" w:hAnsi="Cambria"/>
          <w:b/>
          <w:bCs/>
          <w:sz w:val="24"/>
          <w:szCs w:val="24"/>
        </w:rPr>
        <w:t>. DA ADJUDICAÇÃO</w:t>
      </w:r>
      <w:r w:rsidR="001E38C1" w:rsidRPr="00B70FA4">
        <w:rPr>
          <w:rFonts w:ascii="Cambria" w:hAnsi="Cambria"/>
          <w:b/>
          <w:bCs/>
          <w:sz w:val="24"/>
          <w:szCs w:val="24"/>
        </w:rPr>
        <w:t xml:space="preserve">, </w:t>
      </w:r>
      <w:r w:rsidR="001B7866" w:rsidRPr="00B70FA4">
        <w:rPr>
          <w:rFonts w:ascii="Cambria" w:hAnsi="Cambria"/>
          <w:b/>
          <w:bCs/>
          <w:sz w:val="24"/>
          <w:szCs w:val="24"/>
        </w:rPr>
        <w:t>HOMOLOGAÇÃO</w:t>
      </w:r>
      <w:r w:rsidR="001E38C1" w:rsidRPr="00B70FA4">
        <w:rPr>
          <w:rFonts w:ascii="Cambria" w:hAnsi="Cambria"/>
          <w:b/>
          <w:bCs/>
          <w:sz w:val="24"/>
          <w:szCs w:val="24"/>
        </w:rPr>
        <w:t xml:space="preserve"> E CONTRATAÇÃO</w:t>
      </w:r>
    </w:p>
    <w:p w14:paraId="6739AFB5" w14:textId="712B217F" w:rsidR="001B7866" w:rsidRPr="00B70FA4" w:rsidRDefault="00794C9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12</w:t>
      </w:r>
      <w:r w:rsidR="001B7866" w:rsidRPr="00B70FA4">
        <w:rPr>
          <w:rFonts w:ascii="Cambria" w:hAnsi="Cambria"/>
          <w:b/>
          <w:sz w:val="24"/>
          <w:szCs w:val="24"/>
        </w:rPr>
        <w:t>.1</w:t>
      </w:r>
      <w:r w:rsidR="001B7866" w:rsidRPr="00B70FA4">
        <w:rPr>
          <w:rFonts w:ascii="Cambria" w:hAnsi="Cambria"/>
          <w:sz w:val="24"/>
          <w:szCs w:val="24"/>
        </w:rPr>
        <w:t xml:space="preserve"> </w:t>
      </w:r>
      <w:r w:rsidR="002B4AAC" w:rsidRPr="00B70FA4">
        <w:rPr>
          <w:rFonts w:ascii="Cambria" w:hAnsi="Cambria"/>
          <w:sz w:val="24"/>
          <w:szCs w:val="24"/>
        </w:rPr>
        <w:t>Encerradas as fases de julgamento e habilitação e exauridos os recursos administrativos, o processo licitatório</w:t>
      </w:r>
      <w:r w:rsidR="00D80A54" w:rsidRPr="00B70FA4">
        <w:rPr>
          <w:rFonts w:ascii="Cambria" w:hAnsi="Cambria"/>
          <w:sz w:val="24"/>
          <w:szCs w:val="24"/>
        </w:rPr>
        <w:t xml:space="preserve"> será encaminhado à autoridade superior para adjudicar e homologar a licitação, observado o </w:t>
      </w:r>
      <w:r w:rsidR="00AB5A77" w:rsidRPr="00B70FA4">
        <w:rPr>
          <w:rFonts w:ascii="Cambria" w:hAnsi="Cambria"/>
          <w:sz w:val="24"/>
          <w:szCs w:val="24"/>
        </w:rPr>
        <w:t>disposto no art. 71, da Lei Federal nº 14.133, de 2021</w:t>
      </w:r>
      <w:r w:rsidR="001B7866" w:rsidRPr="00B70FA4">
        <w:rPr>
          <w:rFonts w:ascii="Cambria" w:hAnsi="Cambria"/>
          <w:sz w:val="24"/>
          <w:szCs w:val="24"/>
        </w:rPr>
        <w:t>.</w:t>
      </w:r>
    </w:p>
    <w:p w14:paraId="2B16B2F5" w14:textId="043A5934" w:rsidR="001B7866" w:rsidRPr="00B70FA4" w:rsidRDefault="001B786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w:t>
      </w:r>
      <w:r w:rsidR="00AB5A77" w:rsidRPr="00B70FA4">
        <w:rPr>
          <w:rFonts w:ascii="Cambria" w:hAnsi="Cambria"/>
          <w:b/>
          <w:sz w:val="24"/>
          <w:szCs w:val="24"/>
        </w:rPr>
        <w:t>2</w:t>
      </w:r>
      <w:r w:rsidRPr="00B70FA4">
        <w:rPr>
          <w:rFonts w:ascii="Cambria" w:hAnsi="Cambria"/>
          <w:b/>
          <w:sz w:val="24"/>
          <w:szCs w:val="24"/>
        </w:rPr>
        <w:t>.2</w:t>
      </w:r>
      <w:r w:rsidRPr="00B70FA4">
        <w:rPr>
          <w:rFonts w:ascii="Cambria" w:hAnsi="Cambria"/>
          <w:sz w:val="24"/>
          <w:szCs w:val="24"/>
        </w:rPr>
        <w:t xml:space="preserve"> </w:t>
      </w:r>
      <w:r w:rsidR="00AB5A77" w:rsidRPr="00B70FA4">
        <w:rPr>
          <w:rFonts w:ascii="Cambria" w:hAnsi="Cambria"/>
          <w:sz w:val="24"/>
          <w:szCs w:val="24"/>
        </w:rPr>
        <w:t>Integra o presente Edital, sob forma de anexo</w:t>
      </w:r>
      <w:r w:rsidR="00B0511B" w:rsidRPr="00B70FA4">
        <w:rPr>
          <w:rFonts w:ascii="Cambria" w:hAnsi="Cambria"/>
          <w:sz w:val="24"/>
          <w:szCs w:val="24"/>
        </w:rPr>
        <w:t>, a Minuta do Contrato cujas disposições disciplinarão as relações entre contratante e contratada</w:t>
      </w:r>
      <w:r w:rsidRPr="00B70FA4">
        <w:rPr>
          <w:rFonts w:ascii="Cambria" w:hAnsi="Cambria"/>
          <w:sz w:val="24"/>
          <w:szCs w:val="24"/>
        </w:rPr>
        <w:t>.</w:t>
      </w:r>
    </w:p>
    <w:p w14:paraId="655D2262" w14:textId="000953EA" w:rsidR="001B7866" w:rsidRPr="00B70FA4" w:rsidRDefault="00B0511B"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12.3</w:t>
      </w:r>
      <w:r w:rsidR="001B7866" w:rsidRPr="00B70FA4">
        <w:rPr>
          <w:rFonts w:ascii="Cambria" w:hAnsi="Cambria"/>
          <w:b/>
          <w:sz w:val="24"/>
          <w:szCs w:val="24"/>
        </w:rPr>
        <w:t xml:space="preserve"> </w:t>
      </w:r>
      <w:r w:rsidRPr="00B70FA4">
        <w:rPr>
          <w:rFonts w:ascii="Cambria" w:hAnsi="Cambria"/>
          <w:bCs/>
          <w:sz w:val="24"/>
          <w:szCs w:val="24"/>
        </w:rPr>
        <w:t>Uma vez</w:t>
      </w:r>
      <w:r w:rsidRPr="00B70FA4">
        <w:rPr>
          <w:rFonts w:ascii="Cambria" w:hAnsi="Cambria"/>
          <w:b/>
          <w:sz w:val="24"/>
          <w:szCs w:val="24"/>
        </w:rPr>
        <w:t xml:space="preserve"> </w:t>
      </w:r>
      <w:r w:rsidRPr="00B70FA4">
        <w:rPr>
          <w:rFonts w:ascii="Cambria" w:hAnsi="Cambria"/>
          <w:sz w:val="24"/>
          <w:szCs w:val="24"/>
        </w:rPr>
        <w:t>homologado o resultado do certame</w:t>
      </w:r>
      <w:r w:rsidR="00D50DC9" w:rsidRPr="00B70FA4">
        <w:rPr>
          <w:rFonts w:ascii="Cambria" w:hAnsi="Cambria"/>
          <w:sz w:val="24"/>
          <w:szCs w:val="24"/>
        </w:rPr>
        <w:t xml:space="preserve"> pela Autoridade Superior, o</w:t>
      </w:r>
      <w:r w:rsidR="001B7866" w:rsidRPr="00B70FA4">
        <w:rPr>
          <w:rFonts w:ascii="Cambria" w:hAnsi="Cambria"/>
          <w:sz w:val="24"/>
          <w:szCs w:val="24"/>
        </w:rPr>
        <w:t xml:space="preserve"> prazo para assinatura d</w:t>
      </w:r>
      <w:r w:rsidR="00BA0136" w:rsidRPr="00B70FA4">
        <w:rPr>
          <w:rFonts w:ascii="Cambria" w:hAnsi="Cambria"/>
          <w:sz w:val="24"/>
          <w:szCs w:val="24"/>
        </w:rPr>
        <w:t>a</w:t>
      </w:r>
      <w:r w:rsidR="001B7866" w:rsidRPr="00B70FA4">
        <w:rPr>
          <w:rFonts w:ascii="Cambria" w:hAnsi="Cambria"/>
          <w:sz w:val="24"/>
          <w:szCs w:val="24"/>
        </w:rPr>
        <w:t xml:space="preserve"> </w:t>
      </w:r>
      <w:r w:rsidR="00BA0136" w:rsidRPr="00B70FA4">
        <w:rPr>
          <w:rFonts w:ascii="Cambria" w:hAnsi="Cambria"/>
          <w:sz w:val="24"/>
          <w:szCs w:val="24"/>
        </w:rPr>
        <w:t>Ata de Registro de Preços</w:t>
      </w:r>
      <w:r w:rsidR="001B7866" w:rsidRPr="00B70FA4">
        <w:rPr>
          <w:rFonts w:ascii="Cambria" w:hAnsi="Cambria"/>
          <w:sz w:val="24"/>
          <w:szCs w:val="24"/>
        </w:rPr>
        <w:t xml:space="preserve"> </w:t>
      </w:r>
      <w:r w:rsidR="00BA0136" w:rsidRPr="00B70FA4">
        <w:rPr>
          <w:rFonts w:ascii="Cambria" w:hAnsi="Cambria"/>
          <w:sz w:val="24"/>
          <w:szCs w:val="24"/>
        </w:rPr>
        <w:t xml:space="preserve">e/ou Contrato de </w:t>
      </w:r>
      <w:r w:rsidR="004A0A52" w:rsidRPr="00B70FA4">
        <w:rPr>
          <w:rFonts w:ascii="Cambria" w:hAnsi="Cambria"/>
          <w:sz w:val="24"/>
          <w:szCs w:val="24"/>
        </w:rPr>
        <w:t>prestação dos serviços</w:t>
      </w:r>
      <w:r w:rsidR="00BA0136" w:rsidRPr="00B70FA4">
        <w:rPr>
          <w:rFonts w:ascii="Cambria" w:hAnsi="Cambria"/>
          <w:sz w:val="24"/>
          <w:szCs w:val="24"/>
        </w:rPr>
        <w:t xml:space="preserve"> </w:t>
      </w:r>
      <w:r w:rsidR="001B7866" w:rsidRPr="00B70FA4">
        <w:rPr>
          <w:rFonts w:ascii="Cambria" w:hAnsi="Cambria"/>
          <w:sz w:val="24"/>
          <w:szCs w:val="24"/>
        </w:rPr>
        <w:t>será de até 0</w:t>
      </w:r>
      <w:r w:rsidR="00227C8C" w:rsidRPr="00B70FA4">
        <w:rPr>
          <w:rFonts w:ascii="Cambria" w:hAnsi="Cambria"/>
          <w:sz w:val="24"/>
          <w:szCs w:val="24"/>
        </w:rPr>
        <w:t>2</w:t>
      </w:r>
      <w:r w:rsidR="00B907FC" w:rsidRPr="00B70FA4">
        <w:rPr>
          <w:rFonts w:ascii="Cambria" w:hAnsi="Cambria"/>
          <w:sz w:val="24"/>
          <w:szCs w:val="24"/>
        </w:rPr>
        <w:t xml:space="preserve"> </w:t>
      </w:r>
      <w:r w:rsidR="001B7866" w:rsidRPr="00B70FA4">
        <w:rPr>
          <w:rFonts w:ascii="Cambria" w:hAnsi="Cambria"/>
          <w:sz w:val="24"/>
          <w:szCs w:val="24"/>
        </w:rPr>
        <w:t>(</w:t>
      </w:r>
      <w:r w:rsidR="00227C8C" w:rsidRPr="00B70FA4">
        <w:rPr>
          <w:rFonts w:ascii="Cambria" w:hAnsi="Cambria"/>
          <w:sz w:val="24"/>
          <w:szCs w:val="24"/>
        </w:rPr>
        <w:t>dois</w:t>
      </w:r>
      <w:r w:rsidR="001B7866" w:rsidRPr="00B70FA4">
        <w:rPr>
          <w:rFonts w:ascii="Cambria" w:hAnsi="Cambria"/>
          <w:sz w:val="24"/>
          <w:szCs w:val="24"/>
        </w:rPr>
        <w:t>) dia</w:t>
      </w:r>
      <w:r w:rsidR="00B907FC" w:rsidRPr="00B70FA4">
        <w:rPr>
          <w:rFonts w:ascii="Cambria" w:hAnsi="Cambria"/>
          <w:sz w:val="24"/>
          <w:szCs w:val="24"/>
        </w:rPr>
        <w:t>s</w:t>
      </w:r>
      <w:r w:rsidR="001B7866" w:rsidRPr="00B70FA4">
        <w:rPr>
          <w:rFonts w:ascii="Cambria" w:hAnsi="Cambria"/>
          <w:sz w:val="24"/>
          <w:szCs w:val="24"/>
        </w:rPr>
        <w:t xml:space="preserve"> út</w:t>
      </w:r>
      <w:r w:rsidR="00B907FC" w:rsidRPr="00B70FA4">
        <w:rPr>
          <w:rFonts w:ascii="Cambria" w:hAnsi="Cambria"/>
          <w:sz w:val="24"/>
          <w:szCs w:val="24"/>
        </w:rPr>
        <w:t>eis</w:t>
      </w:r>
      <w:r w:rsidR="001B7866" w:rsidRPr="00B70FA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70FA4">
        <w:rPr>
          <w:rFonts w:ascii="Cambria" w:hAnsi="Cambria"/>
          <w:sz w:val="24"/>
          <w:szCs w:val="24"/>
        </w:rPr>
        <w:t>A</w:t>
      </w:r>
      <w:r w:rsidR="001B7866" w:rsidRPr="00B70FA4">
        <w:rPr>
          <w:rFonts w:ascii="Cambria" w:hAnsi="Cambria"/>
          <w:sz w:val="24"/>
          <w:szCs w:val="24"/>
        </w:rPr>
        <w:t xml:space="preserve"> </w:t>
      </w:r>
      <w:r w:rsidR="00D7131F" w:rsidRPr="00B70FA4">
        <w:rPr>
          <w:rFonts w:ascii="Cambria" w:hAnsi="Cambria"/>
          <w:sz w:val="24"/>
          <w:szCs w:val="24"/>
        </w:rPr>
        <w:t xml:space="preserve">Ata de Registro de Preços e/ou Contrato de </w:t>
      </w:r>
      <w:r w:rsidR="00B26BE7" w:rsidRPr="00B70FA4">
        <w:rPr>
          <w:rFonts w:ascii="Cambria" w:hAnsi="Cambria"/>
          <w:sz w:val="24"/>
          <w:szCs w:val="24"/>
        </w:rPr>
        <w:t>Prestação de serviços</w:t>
      </w:r>
      <w:r w:rsidR="00D7131F" w:rsidRPr="00B70FA4">
        <w:rPr>
          <w:rFonts w:ascii="Cambria" w:hAnsi="Cambria"/>
          <w:sz w:val="24"/>
          <w:szCs w:val="24"/>
        </w:rPr>
        <w:t xml:space="preserve"> </w:t>
      </w:r>
      <w:r w:rsidR="001B7866" w:rsidRPr="00B70FA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B70FA4" w:rsidRDefault="001B7866" w:rsidP="00227C8C">
      <w:pPr>
        <w:pStyle w:val="SemEspaamento"/>
        <w:spacing w:before="120" w:after="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A convocação de que trata o subitem 1</w:t>
      </w:r>
      <w:r w:rsidR="00B06939" w:rsidRPr="00B70FA4">
        <w:rPr>
          <w:rFonts w:ascii="Cambria" w:hAnsi="Cambria"/>
          <w:sz w:val="24"/>
          <w:szCs w:val="24"/>
        </w:rPr>
        <w:t>2</w:t>
      </w:r>
      <w:r w:rsidRPr="00B70FA4">
        <w:rPr>
          <w:rFonts w:ascii="Cambria" w:hAnsi="Cambria"/>
          <w:sz w:val="24"/>
          <w:szCs w:val="24"/>
        </w:rPr>
        <w:t>.</w:t>
      </w:r>
      <w:r w:rsidR="00B06939" w:rsidRPr="00B70FA4">
        <w:rPr>
          <w:rFonts w:ascii="Cambria" w:hAnsi="Cambria"/>
          <w:sz w:val="24"/>
          <w:szCs w:val="24"/>
        </w:rPr>
        <w:t>3</w:t>
      </w:r>
      <w:r w:rsidRPr="00B70FA4">
        <w:rPr>
          <w:rFonts w:ascii="Cambria" w:hAnsi="Cambria"/>
          <w:sz w:val="24"/>
          <w:szCs w:val="24"/>
        </w:rPr>
        <w:t xml:space="preserve"> do se dará via e-mail </w:t>
      </w:r>
      <w:r w:rsidR="00B06939" w:rsidRPr="00B70FA4">
        <w:rPr>
          <w:rFonts w:ascii="Cambria" w:hAnsi="Cambria"/>
          <w:sz w:val="24"/>
          <w:szCs w:val="24"/>
        </w:rPr>
        <w:t>cadastrado no sistema eletrônico</w:t>
      </w:r>
      <w:r w:rsidRPr="00B70FA4">
        <w:rPr>
          <w:rFonts w:ascii="Cambria" w:hAnsi="Cambria"/>
          <w:sz w:val="24"/>
          <w:szCs w:val="24"/>
        </w:rPr>
        <w:t xml:space="preserve"> pela licitante.</w:t>
      </w:r>
    </w:p>
    <w:p w14:paraId="109C80ED" w14:textId="0DEFC38B" w:rsidR="00F2231D" w:rsidRPr="00B70FA4" w:rsidRDefault="00F2231D" w:rsidP="00227C8C">
      <w:pPr>
        <w:pStyle w:val="SemEspaamento"/>
        <w:spacing w:before="240" w:line="360" w:lineRule="auto"/>
        <w:jc w:val="both"/>
        <w:rPr>
          <w:rFonts w:ascii="Cambria" w:hAnsi="Cambria"/>
          <w:sz w:val="24"/>
          <w:szCs w:val="24"/>
        </w:rPr>
      </w:pPr>
      <w:r w:rsidRPr="00B70FA4">
        <w:rPr>
          <w:rFonts w:ascii="Cambria" w:hAnsi="Cambria"/>
          <w:b/>
          <w:sz w:val="24"/>
          <w:szCs w:val="24"/>
        </w:rPr>
        <w:t>12.4</w:t>
      </w:r>
      <w:r w:rsidRPr="00B70FA4">
        <w:rPr>
          <w:rFonts w:ascii="Cambria" w:hAnsi="Cambria"/>
          <w:bCs/>
          <w:sz w:val="24"/>
          <w:szCs w:val="24"/>
        </w:rPr>
        <w:t xml:space="preserve"> </w:t>
      </w:r>
      <w:r w:rsidR="002B4E92" w:rsidRPr="00B70FA4">
        <w:rPr>
          <w:rFonts w:ascii="Cambria" w:hAnsi="Cambria"/>
          <w:bCs/>
          <w:sz w:val="24"/>
          <w:szCs w:val="24"/>
        </w:rPr>
        <w:t xml:space="preserve">A recusa do adjudicatário </w:t>
      </w:r>
      <w:r w:rsidR="00565A8E" w:rsidRPr="00B70FA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B70FA4">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B70FA4">
        <w:rPr>
          <w:rFonts w:ascii="Cambria" w:hAnsi="Cambria"/>
          <w:sz w:val="24"/>
          <w:szCs w:val="24"/>
        </w:rPr>
        <w:t>.</w:t>
      </w:r>
    </w:p>
    <w:p w14:paraId="08E9299B" w14:textId="0D2B8C0F" w:rsidR="00F35770" w:rsidRPr="00B70FA4" w:rsidRDefault="005A6C05" w:rsidP="00227C8C">
      <w:pPr>
        <w:pStyle w:val="SemEspaamento"/>
        <w:spacing w:before="240" w:line="360" w:lineRule="auto"/>
        <w:jc w:val="both"/>
        <w:rPr>
          <w:rFonts w:ascii="Cambria" w:hAnsi="Cambria"/>
          <w:sz w:val="24"/>
          <w:szCs w:val="24"/>
        </w:rPr>
      </w:pPr>
      <w:r w:rsidRPr="00B70FA4">
        <w:rPr>
          <w:rFonts w:ascii="Cambria" w:hAnsi="Cambria"/>
          <w:b/>
          <w:bCs/>
          <w:sz w:val="24"/>
          <w:szCs w:val="24"/>
        </w:rPr>
        <w:t>12.5</w:t>
      </w:r>
      <w:r w:rsidRPr="00B70FA4">
        <w:rPr>
          <w:rFonts w:ascii="Cambria" w:hAnsi="Cambria"/>
          <w:sz w:val="24"/>
          <w:szCs w:val="24"/>
        </w:rPr>
        <w:t xml:space="preserve"> </w:t>
      </w:r>
      <w:r w:rsidR="00C8629D" w:rsidRPr="00B70FA4">
        <w:rPr>
          <w:rFonts w:ascii="Cambria" w:hAnsi="Cambria"/>
          <w:sz w:val="24"/>
          <w:szCs w:val="24"/>
        </w:rPr>
        <w:t xml:space="preserve">A recusa injustificada em assinar a Ata de Registro de Preços, ou cuja justificativa não seja aceita pelo Órgão Gerenciador, implicará na instauração de procedimento </w:t>
      </w:r>
      <w:r w:rsidR="00C8629D" w:rsidRPr="00B70FA4">
        <w:rPr>
          <w:rFonts w:ascii="Cambria" w:hAnsi="Cambria"/>
          <w:sz w:val="24"/>
          <w:szCs w:val="24"/>
        </w:rPr>
        <w:lastRenderedPageBreak/>
        <w:t>administrativo autônomo paras, após garantidos o contraditório e a ampla defesa, eventual aplicação de sanções administrativas.</w:t>
      </w:r>
    </w:p>
    <w:p w14:paraId="5AA8C70E" w14:textId="06BF6723" w:rsidR="003817AC" w:rsidRPr="00B70FA4" w:rsidRDefault="003817AC" w:rsidP="00227C8C">
      <w:pPr>
        <w:pStyle w:val="SemEspaamento"/>
        <w:spacing w:before="240" w:line="360" w:lineRule="auto"/>
        <w:jc w:val="both"/>
        <w:rPr>
          <w:rFonts w:ascii="Cambria" w:hAnsi="Cambria"/>
          <w:bCs/>
          <w:sz w:val="24"/>
          <w:szCs w:val="24"/>
        </w:rPr>
      </w:pPr>
      <w:r w:rsidRPr="00B70FA4">
        <w:rPr>
          <w:rFonts w:ascii="Cambria" w:hAnsi="Cambria"/>
          <w:b/>
          <w:bCs/>
          <w:sz w:val="24"/>
          <w:szCs w:val="24"/>
        </w:rPr>
        <w:t>12.6</w:t>
      </w:r>
      <w:r w:rsidRPr="00B70FA4">
        <w:rPr>
          <w:rFonts w:ascii="Cambria" w:hAnsi="Cambria"/>
          <w:sz w:val="24"/>
          <w:szCs w:val="24"/>
        </w:rPr>
        <w:t xml:space="preserve"> Na hipótese de nenhum dos licitantes aceitar a Ata de Registro de Preços nos termos do </w:t>
      </w:r>
      <w:r w:rsidR="005B0347" w:rsidRPr="00B70FA4">
        <w:rPr>
          <w:rFonts w:ascii="Cambria" w:hAnsi="Cambria"/>
          <w:sz w:val="24"/>
          <w:szCs w:val="24"/>
        </w:rPr>
        <w:t>subitem 12.4, a a</w:t>
      </w:r>
      <w:r w:rsidR="001A5317" w:rsidRPr="00B70FA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E428BFE" w:rsidR="001B7866" w:rsidRPr="00B70FA4" w:rsidRDefault="00213BA0"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3A7E95" w:rsidRPr="00B70FA4">
        <w:rPr>
          <w:rFonts w:ascii="Cambria" w:hAnsi="Cambria"/>
          <w:b/>
          <w:sz w:val="24"/>
          <w:szCs w:val="24"/>
        </w:rPr>
        <w:t>7</w:t>
      </w:r>
      <w:r w:rsidR="001B7866" w:rsidRPr="00B70FA4">
        <w:rPr>
          <w:rFonts w:ascii="Cambria" w:hAnsi="Cambria"/>
          <w:b/>
          <w:sz w:val="24"/>
          <w:szCs w:val="24"/>
        </w:rPr>
        <w:t xml:space="preserve"> </w:t>
      </w:r>
      <w:r w:rsidR="003A7E95" w:rsidRPr="00B70FA4">
        <w:rPr>
          <w:rFonts w:ascii="Cambria" w:hAnsi="Cambria"/>
          <w:sz w:val="24"/>
          <w:szCs w:val="24"/>
        </w:rPr>
        <w:t xml:space="preserve">A Ata de Registro de Preços e/ou Contrato de </w:t>
      </w:r>
      <w:r w:rsidR="00B26BE7" w:rsidRPr="00B70FA4">
        <w:rPr>
          <w:rFonts w:ascii="Cambria" w:hAnsi="Cambria"/>
          <w:sz w:val="24"/>
          <w:szCs w:val="24"/>
        </w:rPr>
        <w:t>Prestação de serviços</w:t>
      </w:r>
      <w:r w:rsidR="003A7E95" w:rsidRPr="00B70FA4">
        <w:rPr>
          <w:rFonts w:ascii="Cambria" w:hAnsi="Cambria"/>
          <w:sz w:val="24"/>
          <w:szCs w:val="24"/>
        </w:rPr>
        <w:t xml:space="preserve"> </w:t>
      </w:r>
      <w:r w:rsidR="001B7866" w:rsidRPr="00B70FA4">
        <w:rPr>
          <w:rFonts w:ascii="Cambria" w:hAnsi="Cambria"/>
          <w:sz w:val="24"/>
          <w:szCs w:val="24"/>
        </w:rPr>
        <w:t>referente ao presente Pregão Eletrônico terá seu extrato publicado no quadro de avisos (Placar) da Prefeitura de Piracanjuba, Jorna</w:t>
      </w:r>
      <w:r w:rsidR="007D1F22" w:rsidRPr="00B70FA4">
        <w:rPr>
          <w:rFonts w:ascii="Cambria" w:hAnsi="Cambria"/>
          <w:sz w:val="24"/>
          <w:szCs w:val="24"/>
        </w:rPr>
        <w:t>is</w:t>
      </w:r>
      <w:r w:rsidR="001B7866" w:rsidRPr="00B70FA4">
        <w:rPr>
          <w:rFonts w:ascii="Cambria" w:hAnsi="Cambria"/>
          <w:sz w:val="24"/>
          <w:szCs w:val="24"/>
        </w:rPr>
        <w:t xml:space="preserve"> e sua integra no </w:t>
      </w:r>
      <w:r w:rsidRPr="00B70FA4">
        <w:rPr>
          <w:rFonts w:ascii="Cambria" w:hAnsi="Cambria"/>
          <w:sz w:val="24"/>
          <w:szCs w:val="24"/>
        </w:rPr>
        <w:t xml:space="preserve">Portal Nacional de Contratações Públicas (PNCP) e </w:t>
      </w:r>
      <w:r w:rsidR="001B7866" w:rsidRPr="00B70FA4">
        <w:rPr>
          <w:rFonts w:ascii="Cambria" w:hAnsi="Cambria"/>
          <w:sz w:val="24"/>
          <w:szCs w:val="24"/>
        </w:rPr>
        <w:t>site Oficial da Prefeitura de Piracanjuba/GO.</w:t>
      </w:r>
    </w:p>
    <w:p w14:paraId="1F51232C" w14:textId="3E3B66E6" w:rsidR="001B7866" w:rsidRPr="00B70FA4" w:rsidRDefault="00A33B3E"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12.8</w:t>
      </w:r>
      <w:r w:rsidR="001B7866" w:rsidRPr="00B70FA4">
        <w:rPr>
          <w:rFonts w:ascii="Cambria" w:hAnsi="Cambria"/>
          <w:b/>
          <w:sz w:val="24"/>
          <w:szCs w:val="24"/>
        </w:rPr>
        <w:t xml:space="preserve"> </w:t>
      </w:r>
      <w:r w:rsidR="001B7866" w:rsidRPr="00B70FA4">
        <w:rPr>
          <w:rFonts w:ascii="Cambria" w:hAnsi="Cambria"/>
          <w:sz w:val="24"/>
          <w:szCs w:val="24"/>
        </w:rPr>
        <w:t>A Licitante não poderá ceder ou transferir o contrato total ou parcialmente a terceiros.</w:t>
      </w:r>
    </w:p>
    <w:p w14:paraId="07E760E5" w14:textId="4ECAE7BA" w:rsidR="00CE205B" w:rsidRPr="00B70FA4" w:rsidRDefault="00CE205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12.9</w:t>
      </w:r>
      <w:r w:rsidRPr="00B70FA4">
        <w:rPr>
          <w:rFonts w:ascii="Cambria" w:hAnsi="Cambria"/>
          <w:sz w:val="24"/>
          <w:szCs w:val="24"/>
        </w:rPr>
        <w:t xml:space="preserve"> As contratações decorrentes </w:t>
      </w:r>
      <w:r w:rsidR="003524C9" w:rsidRPr="00B70FA4">
        <w:rPr>
          <w:rFonts w:ascii="Cambria" w:hAnsi="Cambria"/>
          <w:sz w:val="24"/>
          <w:szCs w:val="24"/>
        </w:rPr>
        <w:t>da Ata de Registro de Preços serão formalizadas, conforme prevê o art. 95</w:t>
      </w:r>
      <w:r w:rsidR="006D7508" w:rsidRPr="00B70FA4">
        <w:rPr>
          <w:rFonts w:ascii="Cambria" w:hAnsi="Cambria"/>
          <w:sz w:val="24"/>
          <w:szCs w:val="24"/>
        </w:rPr>
        <w:t>, da Lei Federal nº 14.133, de 2021, por:</w:t>
      </w:r>
    </w:p>
    <w:p w14:paraId="5928A741" w14:textId="74C6914A" w:rsidR="006D7508" w:rsidRPr="00B70FA4" w:rsidRDefault="006D750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BE3426" w:rsidRPr="00B70FA4">
        <w:rPr>
          <w:rFonts w:ascii="Cambria" w:hAnsi="Cambria"/>
          <w:sz w:val="24"/>
          <w:szCs w:val="24"/>
        </w:rPr>
        <w:t>Instrumento Contratual.</w:t>
      </w:r>
    </w:p>
    <w:p w14:paraId="00C0CD3B" w14:textId="410B4AC5"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Nota de Empenho da Despesa.</w:t>
      </w:r>
    </w:p>
    <w:p w14:paraId="6940473F" w14:textId="05E7AFBB"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Autorização de Compra/ Ordem de </w:t>
      </w:r>
      <w:r w:rsidR="00B26BE7" w:rsidRPr="00B70FA4">
        <w:rPr>
          <w:rFonts w:ascii="Cambria" w:hAnsi="Cambria"/>
          <w:sz w:val="24"/>
          <w:szCs w:val="24"/>
        </w:rPr>
        <w:t>Prestação de serviços</w:t>
      </w:r>
      <w:r w:rsidRPr="00B70FA4">
        <w:rPr>
          <w:rFonts w:ascii="Cambria" w:hAnsi="Cambria"/>
          <w:sz w:val="24"/>
          <w:szCs w:val="24"/>
        </w:rPr>
        <w:t>.</w:t>
      </w:r>
    </w:p>
    <w:p w14:paraId="5300D036" w14:textId="76EF8AF6"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Ordem de Execução de Serviços; ou </w:t>
      </w:r>
    </w:p>
    <w:p w14:paraId="5EB2F90D" w14:textId="1E2C04FF"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Outro instrumento hábil.</w:t>
      </w:r>
    </w:p>
    <w:p w14:paraId="19C87126" w14:textId="62DA47EE" w:rsidR="002B53D3" w:rsidRPr="00B70FA4" w:rsidRDefault="002B53D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12.10</w:t>
      </w:r>
      <w:r w:rsidRPr="00B70FA4">
        <w:rPr>
          <w:rFonts w:ascii="Cambria" w:hAnsi="Cambria"/>
          <w:sz w:val="24"/>
          <w:szCs w:val="24"/>
        </w:rPr>
        <w:t xml:space="preserve"> Os contratos celebrados em decorrência do Registro de Preços estarão sujeitos </w:t>
      </w:r>
      <w:r w:rsidR="00D81FBA" w:rsidRPr="00B70FA4">
        <w:rPr>
          <w:rFonts w:ascii="Cambria" w:hAnsi="Cambria"/>
          <w:sz w:val="24"/>
          <w:szCs w:val="24"/>
        </w:rPr>
        <w:t>às</w:t>
      </w:r>
      <w:r w:rsidRPr="00B70FA4">
        <w:rPr>
          <w:rFonts w:ascii="Cambria" w:hAnsi="Cambria"/>
          <w:sz w:val="24"/>
          <w:szCs w:val="24"/>
        </w:rPr>
        <w:t xml:space="preserve"> regras previstas neste Edital, bem como na Lei Federal nº 14.133, de 2021.</w:t>
      </w:r>
    </w:p>
    <w:p w14:paraId="06BF2096" w14:textId="0B3A40D1"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BE3426" w:rsidRPr="00B70FA4">
        <w:rPr>
          <w:rFonts w:ascii="Cambria" w:hAnsi="Cambria"/>
          <w:b/>
          <w:sz w:val="24"/>
          <w:szCs w:val="24"/>
        </w:rPr>
        <w:t>1</w:t>
      </w:r>
      <w:r w:rsidR="002B53D3" w:rsidRPr="00B70FA4">
        <w:rPr>
          <w:rFonts w:ascii="Cambria" w:hAnsi="Cambria"/>
          <w:b/>
          <w:sz w:val="24"/>
          <w:szCs w:val="24"/>
        </w:rPr>
        <w:t>1</w:t>
      </w:r>
      <w:r w:rsidR="001B7866" w:rsidRPr="00B70FA4">
        <w:rPr>
          <w:rFonts w:ascii="Cambria" w:hAnsi="Cambria"/>
          <w:b/>
          <w:sz w:val="24"/>
          <w:szCs w:val="24"/>
        </w:rPr>
        <w:t xml:space="preserve"> </w:t>
      </w:r>
      <w:r w:rsidR="001B7866" w:rsidRPr="00B70FA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12.1</w:t>
      </w:r>
      <w:r w:rsidR="002B53D3" w:rsidRPr="00B70FA4">
        <w:rPr>
          <w:rFonts w:ascii="Cambria" w:hAnsi="Cambria"/>
          <w:b/>
          <w:sz w:val="24"/>
          <w:szCs w:val="24"/>
        </w:rPr>
        <w:t>2</w:t>
      </w:r>
      <w:r w:rsidR="001B7866" w:rsidRPr="00B70FA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70FA4">
        <w:rPr>
          <w:rFonts w:ascii="Cambria" w:hAnsi="Cambria"/>
          <w:sz w:val="24"/>
          <w:szCs w:val="24"/>
        </w:rPr>
        <w:t>.</w:t>
      </w:r>
    </w:p>
    <w:p w14:paraId="198DA382" w14:textId="18E20917" w:rsidR="00740785" w:rsidRPr="00B70FA4" w:rsidRDefault="00740785"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13. DA </w:t>
      </w:r>
      <w:r w:rsidRPr="00B70FA4">
        <w:rPr>
          <w:rFonts w:ascii="Cambria" w:hAnsi="Cambria"/>
          <w:b/>
          <w:bCs/>
          <w:sz w:val="24"/>
          <w:szCs w:val="24"/>
        </w:rPr>
        <w:t>VALIDADE DO REGISTRO DE PREÇOS</w:t>
      </w:r>
    </w:p>
    <w:p w14:paraId="019BB246" w14:textId="670B7E29" w:rsidR="00740785" w:rsidRPr="00B70FA4" w:rsidRDefault="00740785"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13.1</w:t>
      </w:r>
      <w:r w:rsidRPr="00B70FA4">
        <w:rPr>
          <w:rFonts w:ascii="Cambria" w:hAnsi="Cambria"/>
          <w:sz w:val="24"/>
          <w:szCs w:val="24"/>
        </w:rPr>
        <w:t xml:space="preserve"> </w:t>
      </w:r>
      <w:r w:rsidR="00DC3AF7" w:rsidRPr="00B70FA4">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227C8C" w:rsidRPr="00B70FA4">
        <w:rPr>
          <w:rFonts w:ascii="Cambria" w:hAnsi="Cambria"/>
          <w:sz w:val="24"/>
          <w:szCs w:val="24"/>
        </w:rPr>
        <w:t xml:space="preserve"> </w:t>
      </w:r>
      <w:r w:rsidR="00DC3AF7" w:rsidRPr="00B70FA4">
        <w:rPr>
          <w:rFonts w:ascii="Cambria" w:hAnsi="Cambria"/>
          <w:sz w:val="24"/>
          <w:szCs w:val="24"/>
        </w:rPr>
        <w:t>registrados</w:t>
      </w:r>
      <w:r w:rsidR="007E6833" w:rsidRPr="00B70FA4">
        <w:rPr>
          <w:rFonts w:ascii="Cambria" w:hAnsi="Cambria"/>
          <w:sz w:val="24"/>
          <w:szCs w:val="24"/>
        </w:rPr>
        <w:t xml:space="preserve">, </w:t>
      </w:r>
      <w:r w:rsidR="00F80CDD" w:rsidRPr="00B70FA4">
        <w:rPr>
          <w:rFonts w:ascii="Cambria" w:hAnsi="Cambria"/>
          <w:sz w:val="24"/>
          <w:szCs w:val="24"/>
        </w:rPr>
        <w:t xml:space="preserve">nos moldes </w:t>
      </w:r>
      <w:r w:rsidR="003B4E61" w:rsidRPr="00B70FA4">
        <w:rPr>
          <w:rFonts w:ascii="Cambria" w:hAnsi="Cambria"/>
          <w:sz w:val="24"/>
          <w:szCs w:val="24"/>
        </w:rPr>
        <w:t>estabelecidos na</w:t>
      </w:r>
      <w:r w:rsidR="00F80CDD" w:rsidRPr="00B70FA4">
        <w:rPr>
          <w:rFonts w:ascii="Cambria" w:hAnsi="Cambria"/>
          <w:sz w:val="24"/>
          <w:szCs w:val="24"/>
        </w:rPr>
        <w:t xml:space="preserve"> Lei Federal nº 14.133 de 2021</w:t>
      </w:r>
      <w:r w:rsidR="003B4E61" w:rsidRPr="00B70FA4">
        <w:rPr>
          <w:rFonts w:ascii="Cambria" w:hAnsi="Cambria"/>
          <w:sz w:val="24"/>
          <w:szCs w:val="24"/>
        </w:rPr>
        <w:t>.</w:t>
      </w:r>
    </w:p>
    <w:p w14:paraId="5F236577" w14:textId="63A2B97A" w:rsidR="003B4E61" w:rsidRPr="00B70FA4" w:rsidRDefault="003B4E61"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13.2</w:t>
      </w:r>
      <w:r w:rsidRPr="00B70FA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B70FA4" w:rsidRDefault="003B4E61"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D85DA5" w:rsidRPr="00B70FA4">
        <w:rPr>
          <w:rFonts w:ascii="Cambria" w:hAnsi="Cambria"/>
          <w:sz w:val="24"/>
          <w:szCs w:val="24"/>
        </w:rPr>
        <w:t>O ato de prorrogação da vigência da ata deverá indicar expressamente o prazo de prorrogação e o quantitativo renovado.</w:t>
      </w:r>
    </w:p>
    <w:p w14:paraId="5F6C3D86" w14:textId="796860D3" w:rsidR="004049A2" w:rsidRPr="00B70FA4" w:rsidRDefault="004049A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14. DA </w:t>
      </w:r>
      <w:r w:rsidRPr="00B70FA4">
        <w:rPr>
          <w:rFonts w:ascii="Cambria" w:hAnsi="Cambria"/>
          <w:b/>
          <w:bCs/>
          <w:sz w:val="24"/>
          <w:szCs w:val="24"/>
        </w:rPr>
        <w:t>ATA DE REGISTRO DE PREÇOS</w:t>
      </w:r>
    </w:p>
    <w:p w14:paraId="10D8DA98" w14:textId="0F3089DA" w:rsidR="0033396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w:t>
      </w:r>
      <w:r w:rsidRPr="00B70FA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14.2</w:t>
      </w:r>
      <w:r w:rsidRPr="00B70FA4">
        <w:rPr>
          <w:rFonts w:ascii="Cambria" w:hAnsi="Cambria"/>
          <w:sz w:val="24"/>
          <w:szCs w:val="24"/>
        </w:rPr>
        <w:t xml:space="preserve"> </w:t>
      </w:r>
      <w:r w:rsidR="00642272" w:rsidRPr="00B70FA4">
        <w:rPr>
          <w:rFonts w:ascii="Cambria" w:hAnsi="Cambria"/>
          <w:sz w:val="24"/>
          <w:szCs w:val="24"/>
        </w:rPr>
        <w:t>A Ata de Registro de Preços discriminará todos os itens</w:t>
      </w:r>
      <w:r w:rsidR="00BD1108" w:rsidRPr="00B70FA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70FA4">
        <w:rPr>
          <w:rFonts w:ascii="Cambria" w:hAnsi="Cambria"/>
          <w:sz w:val="24"/>
          <w:szCs w:val="24"/>
        </w:rPr>
        <w:t xml:space="preserve"> registradas.</w:t>
      </w:r>
    </w:p>
    <w:p w14:paraId="3C2E7166" w14:textId="46E3D587" w:rsidR="00AF416B" w:rsidRPr="00B70FA4" w:rsidRDefault="00AF416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 xml:space="preserve">14.3 </w:t>
      </w:r>
      <w:r w:rsidRPr="00B70FA4">
        <w:rPr>
          <w:rFonts w:ascii="Cambria" w:hAnsi="Cambria"/>
          <w:sz w:val="24"/>
          <w:szCs w:val="24"/>
        </w:rPr>
        <w:t>Será incluído, na respectiva Ata de Registro de Preços, na forma de anexo, o registro d</w:t>
      </w:r>
      <w:r w:rsidR="00D9246D" w:rsidRPr="00B70FA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B70FA4" w:rsidRDefault="00D9246D"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O registro a que se refere o </w:t>
      </w:r>
      <w:r w:rsidR="00D838E5" w:rsidRPr="00B70FA4">
        <w:rPr>
          <w:rFonts w:ascii="Cambria" w:hAnsi="Cambria"/>
          <w:sz w:val="24"/>
          <w:szCs w:val="24"/>
        </w:rPr>
        <w:t xml:space="preserve">subitem 14.3 tem por objetivo a formação de cadastro reserva no caso da impossibilidade de atendimento pelo primeiro colocado da Ata de </w:t>
      </w:r>
      <w:r w:rsidR="00D838E5" w:rsidRPr="00B70FA4">
        <w:rPr>
          <w:rFonts w:ascii="Cambria" w:hAnsi="Cambria"/>
          <w:sz w:val="24"/>
          <w:szCs w:val="24"/>
        </w:rPr>
        <w:lastRenderedPageBreak/>
        <w:t>Registro de Preços, nas hipóteses</w:t>
      </w:r>
      <w:r w:rsidR="00DB7B76" w:rsidRPr="00B70FA4">
        <w:rPr>
          <w:rFonts w:ascii="Cambria" w:hAnsi="Cambria"/>
          <w:sz w:val="24"/>
          <w:szCs w:val="24"/>
        </w:rPr>
        <w:t xml:space="preserve"> previstas no Decreto Municipal nº 17, de </w:t>
      </w:r>
      <w:r w:rsidR="0045551E" w:rsidRPr="00B70FA4">
        <w:rPr>
          <w:rFonts w:ascii="Cambria" w:hAnsi="Cambria"/>
          <w:sz w:val="24"/>
          <w:szCs w:val="24"/>
        </w:rPr>
        <w:t>202</w:t>
      </w:r>
      <w:r w:rsidR="00B26BE7" w:rsidRPr="00B70FA4">
        <w:rPr>
          <w:rFonts w:ascii="Cambria" w:hAnsi="Cambria"/>
          <w:sz w:val="24"/>
          <w:szCs w:val="24"/>
        </w:rPr>
        <w:t>4</w:t>
      </w:r>
      <w:r w:rsidR="00DB7B76" w:rsidRPr="00B70FA4">
        <w:rPr>
          <w:rFonts w:ascii="Cambria" w:hAnsi="Cambria"/>
          <w:sz w:val="24"/>
          <w:szCs w:val="24"/>
        </w:rPr>
        <w:t>, bem como previstas na Lei Federal nº 14.133, de 2021.</w:t>
      </w:r>
    </w:p>
    <w:p w14:paraId="0A1ADCAA" w14:textId="38F1FDE3" w:rsidR="00DB7B76" w:rsidRPr="00B70FA4" w:rsidRDefault="00DB7B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14.4</w:t>
      </w:r>
      <w:r w:rsidRPr="00B70FA4">
        <w:rPr>
          <w:rFonts w:ascii="Cambria" w:hAnsi="Cambria"/>
          <w:sz w:val="24"/>
          <w:szCs w:val="24"/>
        </w:rPr>
        <w:t xml:space="preserve"> Caso haja mais de um licitante na situação de que se trata o subitem 14.3</w:t>
      </w:r>
      <w:r w:rsidR="00BA6120" w:rsidRPr="00B70FA4">
        <w:rPr>
          <w:rFonts w:ascii="Cambria" w:hAnsi="Cambria"/>
          <w:sz w:val="24"/>
          <w:szCs w:val="24"/>
        </w:rPr>
        <w:t>, serão classificadas segundo a ordem da última proposta apresentada durante a fase competitiva.</w:t>
      </w:r>
    </w:p>
    <w:p w14:paraId="36A5C5BB" w14:textId="3A36FB5A" w:rsidR="00BA6120" w:rsidRPr="00B70FA4" w:rsidRDefault="00A853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14.5</w:t>
      </w:r>
      <w:r w:rsidRPr="00B70FA4">
        <w:rPr>
          <w:rFonts w:ascii="Cambria" w:hAnsi="Cambria"/>
          <w:sz w:val="24"/>
          <w:szCs w:val="24"/>
        </w:rPr>
        <w:t xml:space="preserve"> A habilitação dos </w:t>
      </w:r>
      <w:r w:rsidR="003310FC" w:rsidRPr="00B70FA4">
        <w:rPr>
          <w:rFonts w:ascii="Cambria" w:hAnsi="Cambria"/>
          <w:sz w:val="24"/>
          <w:szCs w:val="24"/>
        </w:rPr>
        <w:t>prestadores</w:t>
      </w:r>
      <w:r w:rsidRPr="00B70FA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B70FA4" w:rsidRDefault="00E53C2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14.6</w:t>
      </w:r>
      <w:r w:rsidRPr="00B70FA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B70FA4">
        <w:rPr>
          <w:rFonts w:ascii="Cambria" w:hAnsi="Cambria"/>
          <w:sz w:val="24"/>
          <w:szCs w:val="24"/>
        </w:rPr>
        <w:t xml:space="preserve"> do certame</w:t>
      </w:r>
      <w:r w:rsidR="0058662C" w:rsidRPr="00B70FA4">
        <w:rPr>
          <w:rFonts w:ascii="Cambria" w:hAnsi="Cambria"/>
          <w:sz w:val="24"/>
          <w:szCs w:val="24"/>
        </w:rPr>
        <w:t xml:space="preserve"> licitatório, mediante anuência do órgão gerenciador e aceitação do </w:t>
      </w:r>
      <w:r w:rsidR="00B26BE7" w:rsidRPr="00B70FA4">
        <w:rPr>
          <w:rFonts w:ascii="Cambria" w:hAnsi="Cambria"/>
          <w:sz w:val="24"/>
          <w:szCs w:val="24"/>
        </w:rPr>
        <w:t>prestador</w:t>
      </w:r>
      <w:r w:rsidR="0058662C" w:rsidRPr="00B70FA4">
        <w:rPr>
          <w:rFonts w:ascii="Cambria" w:hAnsi="Cambria"/>
          <w:sz w:val="24"/>
          <w:szCs w:val="24"/>
        </w:rPr>
        <w:t>, desde que devidamente justificada a vantagem e respeitadas</w:t>
      </w:r>
      <w:r w:rsidR="00D237B8" w:rsidRPr="00B70FA4">
        <w:rPr>
          <w:rFonts w:ascii="Cambria" w:hAnsi="Cambria"/>
          <w:sz w:val="24"/>
          <w:szCs w:val="24"/>
        </w:rPr>
        <w:t>, no que couber, as condições e regras estabelecidas na Lei Federal nº 14.133, de 2021.</w:t>
      </w:r>
    </w:p>
    <w:p w14:paraId="46E3B769" w14:textId="6D27B859" w:rsidR="00D237B8" w:rsidRPr="00B70FA4" w:rsidRDefault="00D237B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14.7</w:t>
      </w:r>
      <w:r w:rsidRPr="00B70FA4">
        <w:rPr>
          <w:rFonts w:ascii="Cambria" w:hAnsi="Cambria"/>
          <w:sz w:val="24"/>
          <w:szCs w:val="24"/>
        </w:rPr>
        <w:t xml:space="preserve"> As aquisições ou contratações adicionais de que se trata o subitem 14.6</w:t>
      </w:r>
      <w:r w:rsidR="00F007C9" w:rsidRPr="00B70FA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B70FA4">
        <w:rPr>
          <w:rFonts w:ascii="Cambria" w:hAnsi="Cambria"/>
          <w:sz w:val="24"/>
          <w:szCs w:val="24"/>
        </w:rPr>
        <w:t>s</w:t>
      </w:r>
      <w:r w:rsidR="00F007C9" w:rsidRPr="00B70FA4">
        <w:rPr>
          <w:rFonts w:ascii="Cambria" w:hAnsi="Cambria"/>
          <w:sz w:val="24"/>
          <w:szCs w:val="24"/>
        </w:rPr>
        <w:t xml:space="preserve"> participantes.</w:t>
      </w:r>
    </w:p>
    <w:p w14:paraId="39F8EB1C" w14:textId="592AB093" w:rsidR="00360FC9" w:rsidRPr="00B70FA4" w:rsidRDefault="00F007C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14.8</w:t>
      </w:r>
      <w:r w:rsidRPr="00B70FA4">
        <w:rPr>
          <w:rFonts w:ascii="Cambria" w:hAnsi="Cambria"/>
          <w:sz w:val="24"/>
          <w:szCs w:val="24"/>
        </w:rPr>
        <w:t xml:space="preserve"> </w:t>
      </w:r>
      <w:r w:rsidR="00360FC9" w:rsidRPr="00B70FA4">
        <w:rPr>
          <w:rFonts w:ascii="Cambria" w:hAnsi="Cambria"/>
          <w:sz w:val="24"/>
          <w:szCs w:val="24"/>
        </w:rPr>
        <w:t>O quantitativo decorrente de adesões</w:t>
      </w:r>
      <w:r w:rsidR="00B142A8" w:rsidRPr="00B70FA4">
        <w:rPr>
          <w:rFonts w:ascii="Cambria" w:hAnsi="Cambria"/>
          <w:sz w:val="24"/>
          <w:szCs w:val="24"/>
        </w:rPr>
        <w:t xml:space="preserve"> à Ata de Registro de Preços não poderá exceder, na totalidade, ao dobro do quantitativo</w:t>
      </w:r>
      <w:r w:rsidR="004067F4" w:rsidRPr="00B70FA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B70FA4" w:rsidRDefault="004067F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14.9</w:t>
      </w:r>
      <w:r w:rsidRPr="00B70FA4">
        <w:rPr>
          <w:rFonts w:ascii="Cambria" w:hAnsi="Cambria"/>
          <w:sz w:val="24"/>
          <w:szCs w:val="24"/>
        </w:rPr>
        <w:t xml:space="preserve"> </w:t>
      </w:r>
      <w:r w:rsidR="00112D3B" w:rsidRPr="00B70FA4">
        <w:rPr>
          <w:rFonts w:ascii="Cambria" w:hAnsi="Cambria"/>
          <w:sz w:val="24"/>
          <w:szCs w:val="24"/>
        </w:rPr>
        <w:t>Dentro d</w:t>
      </w:r>
      <w:r w:rsidR="00B65D84" w:rsidRPr="00B70FA4">
        <w:rPr>
          <w:rFonts w:ascii="Cambria" w:hAnsi="Cambria"/>
          <w:sz w:val="24"/>
          <w:szCs w:val="24"/>
        </w:rPr>
        <w:t>o prazo de vigência da Ata de Registro de Preços, as empresas beneficiárias que tivere</w:t>
      </w:r>
      <w:r w:rsidR="005B5624" w:rsidRPr="00B70FA4">
        <w:rPr>
          <w:rFonts w:ascii="Cambria" w:hAnsi="Cambria"/>
          <w:sz w:val="24"/>
          <w:szCs w:val="24"/>
        </w:rPr>
        <w:t xml:space="preserve">m seus preços registrados ficarão obrigadas a </w:t>
      </w:r>
      <w:r w:rsidR="00B26BE7" w:rsidRPr="00B70FA4">
        <w:rPr>
          <w:rFonts w:ascii="Cambria" w:hAnsi="Cambria"/>
          <w:sz w:val="24"/>
          <w:szCs w:val="24"/>
        </w:rPr>
        <w:t>prestação de serviços</w:t>
      </w:r>
      <w:r w:rsidR="005B5624" w:rsidRPr="00B70FA4">
        <w:rPr>
          <w:rFonts w:ascii="Cambria" w:hAnsi="Cambria"/>
          <w:sz w:val="24"/>
          <w:szCs w:val="24"/>
        </w:rPr>
        <w:t>, observadas as condições do Termo de Referência, anexo desde edital, bem como da própria Ata de Registro de Preços.</w:t>
      </w:r>
    </w:p>
    <w:p w14:paraId="6EF3564D" w14:textId="5FB2380A" w:rsidR="005B5624" w:rsidRPr="00B70FA4" w:rsidRDefault="005B562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14.10</w:t>
      </w:r>
      <w:r w:rsidRPr="00B70FA4">
        <w:rPr>
          <w:rFonts w:ascii="Cambria" w:hAnsi="Cambria"/>
          <w:sz w:val="24"/>
          <w:szCs w:val="24"/>
        </w:rPr>
        <w:t xml:space="preserve"> </w:t>
      </w:r>
      <w:r w:rsidR="00867C18" w:rsidRPr="00B70FA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70FA4" w:rsidRDefault="00867C1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14.11</w:t>
      </w:r>
      <w:r w:rsidRPr="00B70FA4">
        <w:rPr>
          <w:rFonts w:ascii="Cambria" w:hAnsi="Cambria"/>
          <w:sz w:val="24"/>
          <w:szCs w:val="24"/>
        </w:rPr>
        <w:t xml:space="preserve"> </w:t>
      </w:r>
      <w:r w:rsidR="00AD4451" w:rsidRPr="00B70FA4">
        <w:rPr>
          <w:rFonts w:ascii="Cambria" w:hAnsi="Cambria"/>
          <w:sz w:val="24"/>
          <w:szCs w:val="24"/>
        </w:rPr>
        <w:t>O Órgão Gerenciador acompanhará periodicamente a evolução</w:t>
      </w:r>
      <w:r w:rsidR="005115DD" w:rsidRPr="00B70FA4">
        <w:rPr>
          <w:rFonts w:ascii="Cambria" w:hAnsi="Cambria"/>
          <w:sz w:val="24"/>
          <w:szCs w:val="24"/>
        </w:rPr>
        <w:t xml:space="preserve"> das condições de mercado dos preços registrados, paras comprovação da vantajosidade.</w:t>
      </w:r>
    </w:p>
    <w:p w14:paraId="0C287462" w14:textId="699AFF1F" w:rsidR="005115DD" w:rsidRPr="00B70FA4" w:rsidRDefault="005115D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14.12</w:t>
      </w:r>
      <w:r w:rsidRPr="00B70FA4">
        <w:rPr>
          <w:rFonts w:ascii="Cambria" w:hAnsi="Cambria"/>
          <w:sz w:val="24"/>
          <w:szCs w:val="24"/>
        </w:rPr>
        <w:t xml:space="preserve"> Os preços registrados serão con</w:t>
      </w:r>
      <w:r w:rsidR="00E75DC4" w:rsidRPr="00B70FA4">
        <w:rPr>
          <w:rFonts w:ascii="Cambria" w:hAnsi="Cambria"/>
          <w:sz w:val="24"/>
          <w:szCs w:val="24"/>
        </w:rPr>
        <w:t>siderados</w:t>
      </w:r>
      <w:r w:rsidR="00471E3B" w:rsidRPr="00B70FA4">
        <w:rPr>
          <w:rFonts w:ascii="Cambria" w:hAnsi="Cambria"/>
          <w:sz w:val="24"/>
          <w:szCs w:val="24"/>
        </w:rPr>
        <w:t xml:space="preserve"> compatíveis </w:t>
      </w:r>
      <w:r w:rsidR="00AC70D7" w:rsidRPr="00B70FA4">
        <w:rPr>
          <w:rFonts w:ascii="Cambria" w:hAnsi="Cambria"/>
          <w:sz w:val="24"/>
          <w:szCs w:val="24"/>
        </w:rPr>
        <w:t>com os de mercado se forem iguais ou inferiores à média daqueles apurada em pesquisa.</w:t>
      </w:r>
    </w:p>
    <w:p w14:paraId="46AE5BFE" w14:textId="4F631137" w:rsidR="007A4282" w:rsidRPr="00B70FA4" w:rsidRDefault="007A428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15. DAS ALTERAÇÕES D</w:t>
      </w:r>
      <w:r w:rsidR="004140C2" w:rsidRPr="00B70FA4">
        <w:rPr>
          <w:rFonts w:ascii="Cambria" w:hAnsi="Cambria"/>
          <w:b/>
          <w:sz w:val="24"/>
          <w:szCs w:val="24"/>
        </w:rPr>
        <w:t>A ATA DE REGISTRO DE PREÇOS</w:t>
      </w:r>
    </w:p>
    <w:p w14:paraId="5DEB7E0C" w14:textId="77777777" w:rsidR="00CC1F5E" w:rsidRPr="00B70FA4" w:rsidRDefault="007A428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CC1F5E" w:rsidRPr="00B70FA4">
        <w:rPr>
          <w:rFonts w:ascii="Cambria" w:hAnsi="Cambria"/>
          <w:b/>
          <w:sz w:val="24"/>
          <w:szCs w:val="24"/>
        </w:rPr>
        <w:t>5</w:t>
      </w:r>
      <w:r w:rsidRPr="00B70FA4">
        <w:rPr>
          <w:rFonts w:ascii="Cambria" w:hAnsi="Cambria"/>
          <w:b/>
          <w:sz w:val="24"/>
          <w:szCs w:val="24"/>
        </w:rPr>
        <w:t>.1</w:t>
      </w:r>
      <w:r w:rsidRPr="00B70FA4">
        <w:rPr>
          <w:rFonts w:ascii="Cambria" w:hAnsi="Cambria"/>
          <w:sz w:val="24"/>
          <w:szCs w:val="24"/>
        </w:rPr>
        <w:t xml:space="preserve"> </w:t>
      </w:r>
      <w:r w:rsidR="00CC1F5E" w:rsidRPr="00B70FA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70FA4" w:rsidRDefault="00CC1F5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082A3E" w:rsidRPr="00B70FA4">
        <w:rPr>
          <w:rFonts w:ascii="Cambria" w:hAnsi="Cambria"/>
          <w:sz w:val="24"/>
          <w:szCs w:val="24"/>
        </w:rPr>
        <w:t>Em caso de força maior, caso fortuito ou fato d</w:t>
      </w:r>
      <w:r w:rsidR="00373164" w:rsidRPr="00B70FA4">
        <w:rPr>
          <w:rFonts w:ascii="Cambria" w:hAnsi="Cambria"/>
          <w:sz w:val="24"/>
          <w:szCs w:val="24"/>
        </w:rPr>
        <w:t xml:space="preserve">o </w:t>
      </w:r>
      <w:r w:rsidR="00DC1F75" w:rsidRPr="00B70FA4">
        <w:rPr>
          <w:rFonts w:ascii="Cambria" w:hAnsi="Cambria"/>
          <w:sz w:val="24"/>
          <w:szCs w:val="24"/>
        </w:rPr>
        <w:t>príncipe</w:t>
      </w:r>
      <w:r w:rsidR="0027377D" w:rsidRPr="00B70FA4">
        <w:rPr>
          <w:rFonts w:ascii="Cambria" w:hAnsi="Cambria"/>
          <w:sz w:val="24"/>
          <w:szCs w:val="24"/>
        </w:rPr>
        <w:t xml:space="preserve"> ou em decorrência de fatos </w:t>
      </w:r>
      <w:r w:rsidR="0075405D" w:rsidRPr="00B70FA4">
        <w:rPr>
          <w:rFonts w:ascii="Cambria" w:hAnsi="Cambria"/>
          <w:sz w:val="24"/>
          <w:szCs w:val="24"/>
        </w:rPr>
        <w:t xml:space="preserve">imprevisíveis ou previsíveis de consequências incalculáveis, que inviabilizem a Ata tal como pactuado, nos termos da </w:t>
      </w:r>
      <w:r w:rsidR="0034644F" w:rsidRPr="00B70FA4">
        <w:rPr>
          <w:rFonts w:ascii="Cambria" w:hAnsi="Cambria"/>
          <w:sz w:val="24"/>
          <w:szCs w:val="24"/>
        </w:rPr>
        <w:t>alínea “d” do inciso II do caput do art. 124 da Lei Federal nº 14.133, de 01 de abril de 2021.</w:t>
      </w:r>
    </w:p>
    <w:p w14:paraId="36F5D4C4" w14:textId="170B84DB" w:rsidR="0034644F" w:rsidRPr="00B70FA4" w:rsidRDefault="00C9056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Decorrente de criação, alteração ou extinção de quaisquer tributos ou encargos</w:t>
      </w:r>
      <w:r w:rsidR="000C73DC" w:rsidRPr="00B70FA4">
        <w:rPr>
          <w:rFonts w:ascii="Cambria" w:hAnsi="Cambria"/>
          <w:sz w:val="24"/>
          <w:szCs w:val="24"/>
        </w:rPr>
        <w:t xml:space="preserve"> legais ou a superveniência de disposições legais, com comprovada repercussão sobre os preços registrados.</w:t>
      </w:r>
    </w:p>
    <w:p w14:paraId="2FF48626" w14:textId="512EE212" w:rsidR="000C73DC" w:rsidRPr="00B70FA4" w:rsidRDefault="000C73DC"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Resultante </w:t>
      </w:r>
      <w:r w:rsidR="00821DA5" w:rsidRPr="00B70FA4">
        <w:rPr>
          <w:rFonts w:ascii="Cambria" w:hAnsi="Cambria"/>
          <w:sz w:val="24"/>
          <w:szCs w:val="24"/>
        </w:rPr>
        <w:t>de previsão neste edital</w:t>
      </w:r>
      <w:r w:rsidR="007F3FF5" w:rsidRPr="00B70FA4">
        <w:rPr>
          <w:rFonts w:ascii="Cambria" w:hAnsi="Cambria"/>
          <w:sz w:val="24"/>
          <w:szCs w:val="24"/>
        </w:rPr>
        <w:t xml:space="preserve"> de cláusula de reajustamento ou repactuação sobre os preços registrados, nos termos da Lei Federal nº </w:t>
      </w:r>
      <w:r w:rsidR="00266C87" w:rsidRPr="00B70FA4">
        <w:rPr>
          <w:rFonts w:ascii="Cambria" w:hAnsi="Cambria"/>
          <w:sz w:val="24"/>
          <w:szCs w:val="24"/>
        </w:rPr>
        <w:t>14.133, de 2021.</w:t>
      </w:r>
    </w:p>
    <w:p w14:paraId="0EA3A901" w14:textId="020FCA68" w:rsidR="00266C87" w:rsidRPr="00B70FA4" w:rsidRDefault="00266C87"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15.2</w:t>
      </w:r>
      <w:r w:rsidRPr="00B70FA4">
        <w:rPr>
          <w:rFonts w:ascii="Cambria" w:hAnsi="Cambria"/>
          <w:sz w:val="24"/>
          <w:szCs w:val="24"/>
        </w:rPr>
        <w:t xml:space="preserve"> Na ocorrência do preço </w:t>
      </w:r>
      <w:r w:rsidR="00DB5804" w:rsidRPr="00B70FA4">
        <w:rPr>
          <w:rFonts w:ascii="Cambria" w:hAnsi="Cambria"/>
          <w:sz w:val="24"/>
          <w:szCs w:val="24"/>
        </w:rPr>
        <w:t>registrado se tomar superior ao preço praticado no mercado, por outro motivo</w:t>
      </w:r>
      <w:r w:rsidR="004B6E69" w:rsidRPr="00B70FA4">
        <w:rPr>
          <w:rFonts w:ascii="Cambria" w:hAnsi="Cambria"/>
          <w:sz w:val="24"/>
          <w:szCs w:val="24"/>
        </w:rPr>
        <w:t xml:space="preserve"> superveniente, caberá ao órgão gerenciador da Ata </w:t>
      </w:r>
      <w:r w:rsidR="00702443" w:rsidRPr="00B70FA4">
        <w:rPr>
          <w:rFonts w:ascii="Cambria" w:hAnsi="Cambria"/>
          <w:sz w:val="24"/>
          <w:szCs w:val="24"/>
        </w:rPr>
        <w:t xml:space="preserve">convocar os </w:t>
      </w:r>
      <w:r w:rsidR="003310FC" w:rsidRPr="00B70FA4">
        <w:rPr>
          <w:rFonts w:ascii="Cambria" w:hAnsi="Cambria"/>
          <w:sz w:val="24"/>
          <w:szCs w:val="24"/>
        </w:rPr>
        <w:t>prestadores</w:t>
      </w:r>
      <w:r w:rsidR="00702443" w:rsidRPr="00B70FA4">
        <w:rPr>
          <w:rFonts w:ascii="Cambria" w:hAnsi="Cambria"/>
          <w:sz w:val="24"/>
          <w:szCs w:val="24"/>
        </w:rPr>
        <w:t xml:space="preserve"> para negociarem</w:t>
      </w:r>
      <w:r w:rsidR="009A107C" w:rsidRPr="00B70FA4">
        <w:rPr>
          <w:rFonts w:ascii="Cambria" w:hAnsi="Cambria"/>
          <w:sz w:val="24"/>
          <w:szCs w:val="24"/>
        </w:rPr>
        <w:t xml:space="preserve"> a redução dos preços aos valores praticados pelo mercado, mediante as seguintes providências:</w:t>
      </w:r>
    </w:p>
    <w:p w14:paraId="09368B7C" w14:textId="51E33072" w:rsidR="009A107C"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536D97" w:rsidRPr="00B70FA4">
        <w:rPr>
          <w:rFonts w:ascii="Cambria" w:hAnsi="Cambria"/>
          <w:sz w:val="24"/>
          <w:szCs w:val="24"/>
        </w:rPr>
        <w:t>Frustrada a negociação</w:t>
      </w:r>
      <w:r w:rsidR="0095772E" w:rsidRPr="00B70FA4">
        <w:rPr>
          <w:rFonts w:ascii="Cambria" w:hAnsi="Cambria"/>
          <w:sz w:val="24"/>
          <w:szCs w:val="24"/>
        </w:rPr>
        <w:t>, o fornecedor será liberado do compromisso assumido.</w:t>
      </w:r>
    </w:p>
    <w:p w14:paraId="46603C75" w14:textId="6899E6E3" w:rsidR="0095772E" w:rsidRPr="00B70FA4" w:rsidRDefault="0095772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Convocar </w:t>
      </w:r>
      <w:r w:rsidR="00387903" w:rsidRPr="00B70FA4">
        <w:rPr>
          <w:rFonts w:ascii="Cambria" w:hAnsi="Cambria"/>
          <w:sz w:val="24"/>
          <w:szCs w:val="24"/>
        </w:rPr>
        <w:t xml:space="preserve">os demais </w:t>
      </w:r>
      <w:r w:rsidR="003310FC" w:rsidRPr="00B70FA4">
        <w:rPr>
          <w:rFonts w:ascii="Cambria" w:hAnsi="Cambria"/>
          <w:sz w:val="24"/>
          <w:szCs w:val="24"/>
        </w:rPr>
        <w:t>prestadores</w:t>
      </w:r>
      <w:r w:rsidR="00387903" w:rsidRPr="00B70FA4">
        <w:rPr>
          <w:rFonts w:ascii="Cambria" w:hAnsi="Cambria"/>
          <w:sz w:val="24"/>
          <w:szCs w:val="24"/>
        </w:rPr>
        <w:t xml:space="preserve"> registrados, na ordem de classificação, visando igual oportunidade de negociação.</w:t>
      </w:r>
    </w:p>
    <w:p w14:paraId="63AAD5FF" w14:textId="21A2002E" w:rsidR="00387903" w:rsidRPr="00B70FA4" w:rsidRDefault="003879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15.3</w:t>
      </w:r>
      <w:r w:rsidRPr="00B70FA4">
        <w:rPr>
          <w:rFonts w:ascii="Cambria" w:hAnsi="Cambria"/>
          <w:sz w:val="24"/>
          <w:szCs w:val="24"/>
        </w:rPr>
        <w:t xml:space="preserve"> Quando </w:t>
      </w:r>
      <w:r w:rsidR="0013377B" w:rsidRPr="00B70FA4">
        <w:rPr>
          <w:rFonts w:ascii="Cambria" w:hAnsi="Cambria"/>
          <w:sz w:val="24"/>
          <w:szCs w:val="24"/>
        </w:rPr>
        <w:t>o preço registrado se tornar inferior aos preços de mercado e o fornecedor não puder cumprir o compromisso</w:t>
      </w:r>
      <w:r w:rsidR="00007145" w:rsidRPr="00B70FA4">
        <w:rPr>
          <w:rFonts w:ascii="Cambria" w:hAnsi="Cambria"/>
          <w:sz w:val="24"/>
          <w:szCs w:val="24"/>
        </w:rPr>
        <w:t xml:space="preserve"> inicialmente assumido, o órgão gerenciador poderá liberar o fornecedor do compromisso assumido, caso a comunicação ocorra antes</w:t>
      </w:r>
      <w:r w:rsidR="00AD57EB" w:rsidRPr="00B70FA4">
        <w:rPr>
          <w:rFonts w:ascii="Cambria" w:hAnsi="Cambria"/>
          <w:sz w:val="24"/>
          <w:szCs w:val="24"/>
        </w:rPr>
        <w:t xml:space="preserve"> do pedido de </w:t>
      </w:r>
      <w:r w:rsidR="00B26BE7" w:rsidRPr="00B70FA4">
        <w:rPr>
          <w:rFonts w:ascii="Cambria" w:hAnsi="Cambria"/>
          <w:sz w:val="24"/>
          <w:szCs w:val="24"/>
        </w:rPr>
        <w:t>prestação de serviços</w:t>
      </w:r>
      <w:r w:rsidR="00AD57EB" w:rsidRPr="00B70FA4">
        <w:rPr>
          <w:rFonts w:ascii="Cambria" w:hAnsi="Cambria"/>
          <w:sz w:val="24"/>
          <w:szCs w:val="24"/>
        </w:rPr>
        <w:t xml:space="preserve">, e sem aplicação de penalidade se confirmada a veracidade dos motivos e comprovantes apresentados, caso em que o órgão gerenciador providenciará </w:t>
      </w:r>
      <w:r w:rsidR="004F1198" w:rsidRPr="00B70FA4">
        <w:rPr>
          <w:rFonts w:ascii="Cambria" w:hAnsi="Cambria"/>
          <w:sz w:val="24"/>
          <w:szCs w:val="24"/>
        </w:rPr>
        <w:t xml:space="preserve">convocação dos demais </w:t>
      </w:r>
      <w:r w:rsidR="003310FC" w:rsidRPr="00B70FA4">
        <w:rPr>
          <w:rFonts w:ascii="Cambria" w:hAnsi="Cambria"/>
          <w:sz w:val="24"/>
          <w:szCs w:val="24"/>
        </w:rPr>
        <w:t>prestadores</w:t>
      </w:r>
      <w:r w:rsidR="004F1198" w:rsidRPr="00B70FA4">
        <w:rPr>
          <w:rFonts w:ascii="Cambria" w:hAnsi="Cambria"/>
          <w:sz w:val="24"/>
          <w:szCs w:val="24"/>
        </w:rPr>
        <w:t xml:space="preserve"> para assegurar igual oportunidade de negociação.</w:t>
      </w:r>
    </w:p>
    <w:p w14:paraId="0A2E80D5" w14:textId="545D14AF" w:rsidR="004F1198" w:rsidRPr="00B70FA4" w:rsidRDefault="004F119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064B0C" w:rsidRPr="00B70FA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70FA4">
        <w:rPr>
          <w:rFonts w:ascii="Cambria" w:hAnsi="Cambria"/>
          <w:sz w:val="24"/>
          <w:szCs w:val="24"/>
        </w:rPr>
        <w:t>o adjudicatário a revisão dos valores</w:t>
      </w:r>
      <w:r w:rsidR="008030AC" w:rsidRPr="00B70FA4">
        <w:rPr>
          <w:rFonts w:ascii="Cambria" w:hAnsi="Cambria"/>
          <w:sz w:val="24"/>
          <w:szCs w:val="24"/>
        </w:rPr>
        <w:t xml:space="preserve">. Caso não haja consenso entre </w:t>
      </w:r>
      <w:r w:rsidR="00DB5C7D" w:rsidRPr="00B70FA4">
        <w:rPr>
          <w:rFonts w:ascii="Cambria" w:hAnsi="Cambria"/>
          <w:sz w:val="24"/>
          <w:szCs w:val="24"/>
        </w:rPr>
        <w:t xml:space="preserve">o órgão gerenciador e o adjudicatário, a possibilidade </w:t>
      </w:r>
      <w:r w:rsidR="004872B5" w:rsidRPr="00B70FA4">
        <w:rPr>
          <w:rFonts w:ascii="Cambria" w:hAnsi="Cambria"/>
          <w:sz w:val="24"/>
          <w:szCs w:val="24"/>
        </w:rPr>
        <w:t>de negociação deve ser estendida a eventuais integrantes do cadastro reserva, respeitando a ordem de classificação.</w:t>
      </w:r>
    </w:p>
    <w:p w14:paraId="2F0A85EF" w14:textId="0F64B995" w:rsidR="004116C9" w:rsidRPr="00B70FA4" w:rsidRDefault="004872B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4116C9" w:rsidRPr="00B70FA4">
        <w:rPr>
          <w:rFonts w:ascii="Cambria" w:hAnsi="Cambria"/>
          <w:sz w:val="24"/>
          <w:szCs w:val="24"/>
        </w:rPr>
        <w:t xml:space="preserve">Não havendo êxito nas negociações, de que se trata o inciso I, estes serão formalmente desonerados do compromisso de </w:t>
      </w:r>
      <w:r w:rsidR="00B26BE7" w:rsidRPr="00B70FA4">
        <w:rPr>
          <w:rFonts w:ascii="Cambria" w:hAnsi="Cambria"/>
          <w:sz w:val="24"/>
          <w:szCs w:val="24"/>
        </w:rPr>
        <w:t>prestação de serviços</w:t>
      </w:r>
      <w:r w:rsidR="004116C9" w:rsidRPr="00B70FA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B70FA4" w:rsidRDefault="00823DD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B70FA4">
        <w:rPr>
          <w:rFonts w:ascii="Cambria" w:hAnsi="Cambria"/>
          <w:sz w:val="24"/>
          <w:szCs w:val="24"/>
        </w:rPr>
        <w:t>econômico-financeiro</w:t>
      </w:r>
      <w:r w:rsidRPr="00B70FA4">
        <w:rPr>
          <w:rFonts w:ascii="Cambria" w:hAnsi="Cambria"/>
          <w:sz w:val="24"/>
          <w:szCs w:val="24"/>
        </w:rPr>
        <w:t xml:space="preserve"> previsto no </w:t>
      </w:r>
      <w:r w:rsidR="00C407C2" w:rsidRPr="00B70FA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70FA4" w:rsidRDefault="00C407C2"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15.4</w:t>
      </w:r>
      <w:r w:rsidRPr="00B70FA4">
        <w:rPr>
          <w:rFonts w:ascii="Cambria" w:hAnsi="Cambria"/>
          <w:sz w:val="24"/>
          <w:szCs w:val="24"/>
        </w:rPr>
        <w:t xml:space="preserve"> A fixação do novo preço pactuado deverá ser </w:t>
      </w:r>
      <w:r w:rsidR="002508BF" w:rsidRPr="00B70FA4">
        <w:rPr>
          <w:rFonts w:ascii="Cambria" w:hAnsi="Cambria"/>
          <w:sz w:val="24"/>
          <w:szCs w:val="24"/>
        </w:rPr>
        <w:t>consignada</w:t>
      </w:r>
      <w:r w:rsidRPr="00B70FA4">
        <w:rPr>
          <w:rFonts w:ascii="Cambria" w:hAnsi="Cambria"/>
          <w:sz w:val="24"/>
          <w:szCs w:val="24"/>
        </w:rPr>
        <w:t xml:space="preserve"> em termo aditivo à Ata de Registro de Preços, com as justificativas cabíveis, observada a anuência</w:t>
      </w:r>
      <w:r w:rsidR="00475719" w:rsidRPr="00B70FA4">
        <w:rPr>
          <w:rFonts w:ascii="Cambria" w:hAnsi="Cambria"/>
          <w:sz w:val="24"/>
          <w:szCs w:val="24"/>
        </w:rPr>
        <w:t xml:space="preserve"> das partes.</w:t>
      </w:r>
    </w:p>
    <w:p w14:paraId="75C69200" w14:textId="3599A84A" w:rsidR="00475719" w:rsidRPr="00B70FA4" w:rsidRDefault="0047571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15.5</w:t>
      </w:r>
      <w:r w:rsidRPr="00B70FA4">
        <w:rPr>
          <w:rFonts w:ascii="Cambria" w:hAnsi="Cambria"/>
          <w:sz w:val="24"/>
          <w:szCs w:val="24"/>
        </w:rPr>
        <w:t xml:space="preserve"> Se não obtiver êxito nas negociações</w:t>
      </w:r>
      <w:r w:rsidR="001A7670" w:rsidRPr="00B70FA4">
        <w:rPr>
          <w:rFonts w:ascii="Cambria" w:hAnsi="Cambria"/>
          <w:sz w:val="24"/>
          <w:szCs w:val="24"/>
        </w:rPr>
        <w:t>, o órgão ou a entidade gerenciadora procederá ao cancelamento</w:t>
      </w:r>
      <w:r w:rsidR="001A29C5" w:rsidRPr="00B70FA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B70FA4" w:rsidRDefault="004140C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16. DO CANCELAMENTO DO REGISTRO DE PREÇOS</w:t>
      </w:r>
    </w:p>
    <w:p w14:paraId="02C83D88" w14:textId="77777777" w:rsidR="00E93872" w:rsidRPr="00B70FA4" w:rsidRDefault="004140C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w:t>
      </w:r>
      <w:r w:rsidR="00782077" w:rsidRPr="00B70FA4">
        <w:rPr>
          <w:rFonts w:ascii="Cambria" w:hAnsi="Cambria"/>
          <w:b/>
          <w:sz w:val="24"/>
          <w:szCs w:val="24"/>
        </w:rPr>
        <w:t>6</w:t>
      </w:r>
      <w:r w:rsidRPr="00B70FA4">
        <w:rPr>
          <w:rFonts w:ascii="Cambria" w:hAnsi="Cambria"/>
          <w:b/>
          <w:sz w:val="24"/>
          <w:szCs w:val="24"/>
        </w:rPr>
        <w:t>.1</w:t>
      </w:r>
      <w:r w:rsidRPr="00B70FA4">
        <w:rPr>
          <w:rFonts w:ascii="Cambria" w:hAnsi="Cambria"/>
          <w:sz w:val="24"/>
          <w:szCs w:val="24"/>
        </w:rPr>
        <w:t xml:space="preserve"> </w:t>
      </w:r>
      <w:r w:rsidR="00E93872" w:rsidRPr="00B70FA4">
        <w:rPr>
          <w:rFonts w:ascii="Cambria" w:hAnsi="Cambria"/>
          <w:sz w:val="24"/>
          <w:szCs w:val="24"/>
        </w:rPr>
        <w:t>O registro de preços do fornecedor será cancelado pelo Órgão Gerenciador quando o fornecedor:</w:t>
      </w:r>
    </w:p>
    <w:p w14:paraId="592502FC" w14:textId="77777777" w:rsidR="00442703" w:rsidRPr="00B70FA4" w:rsidRDefault="00E938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442703" w:rsidRPr="00B70FA4">
        <w:rPr>
          <w:rFonts w:ascii="Cambria" w:hAnsi="Cambria"/>
          <w:sz w:val="24"/>
          <w:szCs w:val="24"/>
        </w:rPr>
        <w:t>For liberado.</w:t>
      </w:r>
    </w:p>
    <w:p w14:paraId="37C79632" w14:textId="51EC4B5D" w:rsidR="004140C2" w:rsidRPr="00B70FA4" w:rsidRDefault="00442703"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Descumprir as condições da Ata de Registro de Preços, sem justificativa </w:t>
      </w:r>
      <w:r w:rsidR="005E6572" w:rsidRPr="00B70FA4">
        <w:rPr>
          <w:rFonts w:ascii="Cambria" w:hAnsi="Cambria"/>
          <w:sz w:val="24"/>
          <w:szCs w:val="24"/>
        </w:rPr>
        <w:t>aceitável.</w:t>
      </w:r>
    </w:p>
    <w:p w14:paraId="7114198E" w14:textId="20E069FB"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Não aceitar reduzir o seu preço registrado, na hipótese deste se tornar superior àqueles praticados no mercado.</w:t>
      </w:r>
    </w:p>
    <w:p w14:paraId="5C4E8864" w14:textId="2B0FD669"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Sofrer sanção prevista no inciso IV do art. 156 da Lei Federal nº 14.133, de 2021.</w:t>
      </w:r>
    </w:p>
    <w:p w14:paraId="19A136EA" w14:textId="10786C25"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w:t>
      </w:r>
      <w:r w:rsidR="00DA2694" w:rsidRPr="00B70FA4">
        <w:rPr>
          <w:rFonts w:ascii="Cambria" w:hAnsi="Cambria"/>
          <w:sz w:val="24"/>
          <w:szCs w:val="24"/>
        </w:rPr>
        <w:t>Não aceitar o preço revisado pela administração municipal.</w:t>
      </w:r>
    </w:p>
    <w:p w14:paraId="76D99151" w14:textId="176E1B5E" w:rsidR="00DA2694" w:rsidRPr="00B70FA4" w:rsidRDefault="00DA269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16.2</w:t>
      </w:r>
      <w:r w:rsidRPr="00B70FA4">
        <w:rPr>
          <w:rFonts w:ascii="Cambria" w:hAnsi="Cambria"/>
          <w:sz w:val="24"/>
          <w:szCs w:val="24"/>
        </w:rPr>
        <w:t xml:space="preserve"> A Ata de Registro de Preços será cancelada, total ou parcialmente, pelo Órgão Gerenciador:</w:t>
      </w:r>
    </w:p>
    <w:p w14:paraId="761C9506" w14:textId="6944403D" w:rsidR="00466E05" w:rsidRPr="00B70FA4" w:rsidRDefault="00466E0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Pel</w:t>
      </w:r>
      <w:r w:rsidR="00C26195" w:rsidRPr="00B70FA4">
        <w:rPr>
          <w:rFonts w:ascii="Cambria" w:hAnsi="Cambria"/>
          <w:sz w:val="24"/>
          <w:szCs w:val="24"/>
        </w:rPr>
        <w:t>o decurso de prazo</w:t>
      </w:r>
      <w:r w:rsidR="0093318A" w:rsidRPr="00B70FA4">
        <w:rPr>
          <w:rFonts w:ascii="Cambria" w:hAnsi="Cambria"/>
          <w:sz w:val="24"/>
          <w:szCs w:val="24"/>
        </w:rPr>
        <w:t xml:space="preserve"> de vigência.</w:t>
      </w:r>
    </w:p>
    <w:p w14:paraId="7A615A78" w14:textId="447BD832"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Pelo cancelamento de todos os preços registrados.</w:t>
      </w:r>
    </w:p>
    <w:p w14:paraId="5E21E0C9" w14:textId="564E9537"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Por fato superveniente, decorrente de casos de:</w:t>
      </w:r>
    </w:p>
    <w:p w14:paraId="272A1796" w14:textId="3B21D1E2"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a)</w:t>
      </w:r>
      <w:r w:rsidRPr="00B70FA4">
        <w:rPr>
          <w:rFonts w:ascii="Cambria" w:hAnsi="Cambria"/>
          <w:sz w:val="24"/>
          <w:szCs w:val="24"/>
        </w:rPr>
        <w:t xml:space="preserve"> força maior;</w:t>
      </w:r>
    </w:p>
    <w:p w14:paraId="1B7DA3F8" w14:textId="0475C965"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b)</w:t>
      </w:r>
      <w:r w:rsidRPr="00B70FA4">
        <w:rPr>
          <w:rFonts w:ascii="Cambria" w:hAnsi="Cambria"/>
          <w:sz w:val="24"/>
          <w:szCs w:val="24"/>
        </w:rPr>
        <w:t xml:space="preserve"> caso fortuito;</w:t>
      </w:r>
    </w:p>
    <w:p w14:paraId="35BBE92E" w14:textId="60935A7A"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c)</w:t>
      </w:r>
      <w:r w:rsidRPr="00B70FA4">
        <w:rPr>
          <w:rFonts w:ascii="Cambria" w:hAnsi="Cambria"/>
          <w:sz w:val="24"/>
          <w:szCs w:val="24"/>
        </w:rPr>
        <w:t xml:space="preserve"> em decorrência de fatos imprevisíveis ou previsíveis </w:t>
      </w:r>
      <w:r w:rsidR="005C56DB" w:rsidRPr="00B70FA4">
        <w:rPr>
          <w:rFonts w:ascii="Cambria" w:hAnsi="Cambria"/>
          <w:sz w:val="24"/>
          <w:szCs w:val="24"/>
        </w:rPr>
        <w:t>de consequências incalculáveis, que inviabilizem a execução das obrigações previstas na ata, devidamente demonstrado.</w:t>
      </w:r>
    </w:p>
    <w:p w14:paraId="1002DF67" w14:textId="7059F1C8" w:rsidR="005C56DB" w:rsidRPr="00B70FA4" w:rsidRDefault="005C56DB"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Por razões de interesse público, devidamente justificadas.</w:t>
      </w:r>
    </w:p>
    <w:p w14:paraId="459D6C3C" w14:textId="59010DE1" w:rsidR="000530F9" w:rsidRPr="00B70FA4" w:rsidRDefault="000530F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16.3</w:t>
      </w:r>
      <w:r w:rsidRPr="00B70FA4">
        <w:rPr>
          <w:rFonts w:ascii="Cambria" w:hAnsi="Cambria"/>
          <w:sz w:val="24"/>
          <w:szCs w:val="24"/>
        </w:rPr>
        <w:t xml:space="preserve"> No caso de cancelamento da ata ou do registro do preço por iniciativa da Administração Municipal, será assegurado o contraditório e ampla defesa</w:t>
      </w:r>
      <w:r w:rsidR="00835DC7" w:rsidRPr="00B70FA4">
        <w:rPr>
          <w:rFonts w:ascii="Cambria" w:hAnsi="Cambria"/>
          <w:sz w:val="24"/>
          <w:szCs w:val="24"/>
        </w:rPr>
        <w:t>.</w:t>
      </w:r>
    </w:p>
    <w:p w14:paraId="187E5106" w14:textId="2FAD8DB4" w:rsidR="00835DC7" w:rsidRPr="00B70FA4" w:rsidRDefault="00835DC7"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 xml:space="preserve">O fornecedor ou prestador será notificado por meio eletrônico para apresentar defesa no prazo de </w:t>
      </w:r>
      <w:r w:rsidR="002508BF" w:rsidRPr="00B70FA4">
        <w:rPr>
          <w:rFonts w:ascii="Cambria" w:hAnsi="Cambria"/>
          <w:sz w:val="24"/>
          <w:szCs w:val="24"/>
        </w:rPr>
        <w:t>0</w:t>
      </w:r>
      <w:r w:rsidRPr="00B70FA4">
        <w:rPr>
          <w:rFonts w:ascii="Cambria" w:hAnsi="Cambria"/>
          <w:sz w:val="24"/>
          <w:szCs w:val="24"/>
        </w:rPr>
        <w:t>5 (cinco) dias úteis, a contar do recebimento da comunicação.</w:t>
      </w:r>
    </w:p>
    <w:p w14:paraId="753AE191" w14:textId="52C7BB12" w:rsidR="001B7866" w:rsidRPr="00B70FA4" w:rsidRDefault="0078587E"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lastRenderedPageBreak/>
        <w:t>1</w:t>
      </w:r>
      <w:r w:rsidR="002508BF" w:rsidRPr="00B70FA4">
        <w:rPr>
          <w:rFonts w:ascii="Cambria" w:hAnsi="Cambria"/>
          <w:b/>
          <w:sz w:val="24"/>
          <w:szCs w:val="24"/>
        </w:rPr>
        <w:t>7</w:t>
      </w:r>
      <w:r w:rsidR="001B7866" w:rsidRPr="00B70FA4">
        <w:rPr>
          <w:rFonts w:ascii="Cambria" w:hAnsi="Cambria"/>
          <w:b/>
          <w:sz w:val="24"/>
          <w:szCs w:val="24"/>
        </w:rPr>
        <w:t xml:space="preserve">. DA </w:t>
      </w:r>
      <w:r w:rsidR="001B7866" w:rsidRPr="00B70FA4">
        <w:rPr>
          <w:rFonts w:ascii="Cambria" w:hAnsi="Cambria"/>
          <w:b/>
          <w:bCs/>
          <w:sz w:val="24"/>
          <w:szCs w:val="24"/>
        </w:rPr>
        <w:t>DOTAÇÃO E RECURSOS</w:t>
      </w:r>
    </w:p>
    <w:p w14:paraId="6EEC697D" w14:textId="42D556B6" w:rsidR="001B7866" w:rsidRPr="00B70FA4" w:rsidRDefault="001B7866" w:rsidP="00227C8C">
      <w:pPr>
        <w:tabs>
          <w:tab w:val="left" w:pos="1701"/>
        </w:tabs>
        <w:spacing w:before="240" w:after="240" w:line="360" w:lineRule="auto"/>
        <w:jc w:val="both"/>
        <w:rPr>
          <w:rFonts w:ascii="Cambria" w:hAnsi="Cambria"/>
          <w:sz w:val="24"/>
          <w:szCs w:val="24"/>
        </w:rPr>
      </w:pPr>
      <w:r w:rsidRPr="00B70FA4">
        <w:rPr>
          <w:rFonts w:ascii="Cambria" w:hAnsi="Cambria"/>
          <w:b/>
          <w:sz w:val="24"/>
          <w:szCs w:val="24"/>
        </w:rPr>
        <w:t>1</w:t>
      </w:r>
      <w:r w:rsidR="002508BF" w:rsidRPr="00B70FA4">
        <w:rPr>
          <w:rFonts w:ascii="Cambria" w:hAnsi="Cambria"/>
          <w:b/>
          <w:sz w:val="24"/>
          <w:szCs w:val="24"/>
        </w:rPr>
        <w:t>7</w:t>
      </w:r>
      <w:r w:rsidRPr="00B70FA4">
        <w:rPr>
          <w:rFonts w:ascii="Cambria" w:hAnsi="Cambria"/>
          <w:b/>
          <w:sz w:val="24"/>
          <w:szCs w:val="24"/>
        </w:rPr>
        <w:t>.1</w:t>
      </w:r>
      <w:r w:rsidRPr="00B70FA4">
        <w:rPr>
          <w:rFonts w:ascii="Cambria" w:hAnsi="Cambria"/>
          <w:sz w:val="24"/>
          <w:szCs w:val="24"/>
        </w:rPr>
        <w:t xml:space="preserve"> </w:t>
      </w:r>
      <w:bookmarkStart w:id="18" w:name="OLE_LINK1"/>
      <w:r w:rsidRPr="00B70FA4">
        <w:rPr>
          <w:rFonts w:ascii="Cambria" w:hAnsi="Cambria"/>
          <w:sz w:val="24"/>
          <w:szCs w:val="24"/>
        </w:rPr>
        <w:t xml:space="preserve">As despesas decorrentes da </w:t>
      </w:r>
      <w:r w:rsidR="00EE0C77" w:rsidRPr="00B70FA4">
        <w:rPr>
          <w:rFonts w:ascii="Cambria" w:hAnsi="Cambria"/>
          <w:sz w:val="24"/>
          <w:szCs w:val="24"/>
        </w:rPr>
        <w:t>locação</w:t>
      </w:r>
      <w:r w:rsidRPr="00B70FA4">
        <w:rPr>
          <w:rFonts w:ascii="Cambria" w:hAnsi="Cambria"/>
          <w:sz w:val="24"/>
          <w:szCs w:val="24"/>
        </w:rPr>
        <w:t xml:space="preserve"> do objeto desta Licitação correrão à conta dos recursos da</w:t>
      </w:r>
      <w:r w:rsidR="00653A29" w:rsidRPr="00B70FA4">
        <w:rPr>
          <w:rFonts w:ascii="Cambria" w:hAnsi="Cambria"/>
          <w:sz w:val="24"/>
          <w:szCs w:val="24"/>
        </w:rPr>
        <w:t>s</w:t>
      </w:r>
      <w:r w:rsidRPr="00B70FA4">
        <w:rPr>
          <w:rFonts w:ascii="Cambria" w:hAnsi="Cambria"/>
          <w:sz w:val="24"/>
          <w:szCs w:val="24"/>
        </w:rPr>
        <w:t xml:space="preserve"> dotaç</w:t>
      </w:r>
      <w:r w:rsidR="00653A29" w:rsidRPr="00B70FA4">
        <w:rPr>
          <w:rFonts w:ascii="Cambria" w:hAnsi="Cambria"/>
          <w:sz w:val="24"/>
          <w:szCs w:val="24"/>
        </w:rPr>
        <w:t>ões</w:t>
      </w:r>
      <w:r w:rsidRPr="00B70FA4">
        <w:rPr>
          <w:rFonts w:ascii="Cambria" w:hAnsi="Cambria"/>
          <w:sz w:val="24"/>
          <w:szCs w:val="24"/>
        </w:rPr>
        <w:t xml:space="preserve"> orçamentária</w:t>
      </w:r>
      <w:r w:rsidR="00653A29" w:rsidRPr="00B70FA4">
        <w:rPr>
          <w:rFonts w:ascii="Cambria" w:hAnsi="Cambria"/>
          <w:sz w:val="24"/>
          <w:szCs w:val="24"/>
        </w:rPr>
        <w:t>s</w:t>
      </w:r>
      <w:r w:rsidRPr="00B70FA4">
        <w:rPr>
          <w:rFonts w:ascii="Cambria" w:hAnsi="Cambria"/>
          <w:sz w:val="24"/>
          <w:szCs w:val="24"/>
        </w:rPr>
        <w:t xml:space="preserve"> afeta aos órgãos, a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3543D6" w:rsidRPr="001D660A" w14:paraId="5754CD04" w14:textId="77777777" w:rsidTr="003543D6">
        <w:tc>
          <w:tcPr>
            <w:tcW w:w="3118" w:type="dxa"/>
            <w:vAlign w:val="center"/>
          </w:tcPr>
          <w:p w14:paraId="063B827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9" w:name="_Hlk226442516"/>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408F968" w14:textId="054A4C56"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3543D6" w:rsidRPr="001D660A" w14:paraId="31983AFC" w14:textId="77777777" w:rsidTr="003543D6">
        <w:tc>
          <w:tcPr>
            <w:tcW w:w="3118" w:type="dxa"/>
            <w:vAlign w:val="center"/>
          </w:tcPr>
          <w:p w14:paraId="6B4A022B"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11422528" w14:textId="2BAEA146"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3543D6" w:rsidRPr="001D660A" w14:paraId="3B89BB86" w14:textId="77777777" w:rsidTr="003543D6">
        <w:tc>
          <w:tcPr>
            <w:tcW w:w="3118" w:type="dxa"/>
            <w:vAlign w:val="center"/>
          </w:tcPr>
          <w:p w14:paraId="381BAC0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18A2E076" w14:textId="4D4AB568"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543D6" w:rsidRPr="001D660A" w14:paraId="421A44DE" w14:textId="77777777" w:rsidTr="003543D6">
        <w:tc>
          <w:tcPr>
            <w:tcW w:w="3118" w:type="dxa"/>
            <w:vAlign w:val="center"/>
          </w:tcPr>
          <w:p w14:paraId="2DEBE769"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4E1977EB" w14:textId="4D47056B"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43 – Material para Reabilitação Profissional</w:t>
            </w:r>
          </w:p>
        </w:tc>
      </w:tr>
      <w:tr w:rsidR="003543D6" w:rsidRPr="001D660A" w14:paraId="418634C9" w14:textId="77777777" w:rsidTr="003543D6">
        <w:tc>
          <w:tcPr>
            <w:tcW w:w="3118" w:type="dxa"/>
            <w:vAlign w:val="center"/>
          </w:tcPr>
          <w:p w14:paraId="04D0D1F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5A13B7FC" w14:textId="05BB1375"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283 / 102.0 – 107.8 – 137.0</w:t>
            </w:r>
          </w:p>
        </w:tc>
      </w:tr>
      <w:tr w:rsidR="003543D6" w:rsidRPr="001D660A" w14:paraId="2B3A8E2B" w14:textId="77777777" w:rsidTr="003543D6">
        <w:tc>
          <w:tcPr>
            <w:tcW w:w="8788" w:type="dxa"/>
            <w:gridSpan w:val="2"/>
            <w:shd w:val="clear" w:color="auto" w:fill="DBDBDB" w:themeFill="accent3" w:themeFillTint="66"/>
            <w:vAlign w:val="center"/>
          </w:tcPr>
          <w:p w14:paraId="54A3CE9F" w14:textId="77777777" w:rsidR="003543D6" w:rsidRPr="001D660A" w:rsidRDefault="003543D6" w:rsidP="00574D0D">
            <w:pPr>
              <w:tabs>
                <w:tab w:val="left" w:pos="1701"/>
              </w:tabs>
              <w:spacing w:after="0" w:line="240" w:lineRule="auto"/>
              <w:jc w:val="center"/>
              <w:rPr>
                <w:rFonts w:ascii="Cambria" w:hAnsi="Cambria"/>
                <w:sz w:val="21"/>
                <w:szCs w:val="21"/>
              </w:rPr>
            </w:pPr>
          </w:p>
        </w:tc>
      </w:tr>
      <w:tr w:rsidR="003543D6" w:rsidRPr="001D660A" w14:paraId="66806789" w14:textId="77777777" w:rsidTr="00574D0D">
        <w:tc>
          <w:tcPr>
            <w:tcW w:w="3118" w:type="dxa"/>
            <w:vAlign w:val="center"/>
          </w:tcPr>
          <w:p w14:paraId="0C21184D"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6CADE6E9" w14:textId="4E3EE021" w:rsidR="003543D6" w:rsidRPr="001D660A" w:rsidRDefault="003543D6" w:rsidP="00574D0D">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3543D6" w:rsidRPr="001D660A" w14:paraId="0217C101" w14:textId="77777777" w:rsidTr="00574D0D">
        <w:tc>
          <w:tcPr>
            <w:tcW w:w="3118" w:type="dxa"/>
            <w:vAlign w:val="center"/>
          </w:tcPr>
          <w:p w14:paraId="6710EC60"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0F491783" w14:textId="2A309C5A"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3543D6" w:rsidRPr="001D660A" w14:paraId="3592D8C3" w14:textId="77777777" w:rsidTr="00574D0D">
        <w:tc>
          <w:tcPr>
            <w:tcW w:w="3118" w:type="dxa"/>
            <w:vAlign w:val="center"/>
          </w:tcPr>
          <w:p w14:paraId="6453F09E"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0342D285" w14:textId="277902FB"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543D6" w:rsidRPr="001D660A" w14:paraId="444E535C" w14:textId="77777777" w:rsidTr="00574D0D">
        <w:tc>
          <w:tcPr>
            <w:tcW w:w="3118" w:type="dxa"/>
            <w:vAlign w:val="center"/>
          </w:tcPr>
          <w:p w14:paraId="5D927D4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7DC9509" w14:textId="540B4021"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10 – Aparelhos e Equipamentos para Esporte e Diversão</w:t>
            </w:r>
          </w:p>
        </w:tc>
      </w:tr>
      <w:tr w:rsidR="003543D6" w:rsidRPr="001D660A" w14:paraId="5F839E1E" w14:textId="77777777" w:rsidTr="00574D0D">
        <w:tc>
          <w:tcPr>
            <w:tcW w:w="3118" w:type="dxa"/>
            <w:vAlign w:val="center"/>
          </w:tcPr>
          <w:p w14:paraId="0BE0C92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49911FF4" w14:textId="54AA0C73"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317 / 102.0 – 107.8 – 137.0</w:t>
            </w:r>
          </w:p>
        </w:tc>
      </w:tr>
    </w:tbl>
    <w:bookmarkEnd w:id="18"/>
    <w:bookmarkEnd w:id="19"/>
    <w:p w14:paraId="60D56D22" w14:textId="0CD3184E" w:rsidR="001B7866" w:rsidRPr="00B70FA4" w:rsidRDefault="005A54A5"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 D</w:t>
      </w:r>
      <w:r w:rsidR="00A51696" w:rsidRPr="00B70FA4">
        <w:rPr>
          <w:rFonts w:ascii="Cambria" w:hAnsi="Cambria"/>
          <w:b/>
          <w:sz w:val="24"/>
          <w:szCs w:val="24"/>
        </w:rPr>
        <w:t>A</w:t>
      </w:r>
      <w:r w:rsidR="001B7866" w:rsidRPr="00B70FA4">
        <w:rPr>
          <w:rFonts w:ascii="Cambria" w:hAnsi="Cambria"/>
          <w:b/>
          <w:sz w:val="24"/>
          <w:szCs w:val="24"/>
        </w:rPr>
        <w:t xml:space="preserve"> </w:t>
      </w:r>
      <w:r w:rsidR="00A51696" w:rsidRPr="00B70FA4">
        <w:rPr>
          <w:rFonts w:ascii="Cambria" w:hAnsi="Cambria"/>
          <w:b/>
          <w:sz w:val="24"/>
          <w:szCs w:val="24"/>
        </w:rPr>
        <w:t>EXECUÇÃO</w:t>
      </w:r>
      <w:r w:rsidR="001B7866" w:rsidRPr="00B70FA4">
        <w:rPr>
          <w:rFonts w:ascii="Cambria" w:hAnsi="Cambria"/>
          <w:b/>
          <w:sz w:val="24"/>
          <w:szCs w:val="24"/>
        </w:rPr>
        <w:t xml:space="preserve">, </w:t>
      </w:r>
      <w:r w:rsidRPr="00B70FA4">
        <w:rPr>
          <w:rFonts w:ascii="Cambria" w:hAnsi="Cambria"/>
          <w:b/>
          <w:sz w:val="24"/>
          <w:szCs w:val="24"/>
        </w:rPr>
        <w:t xml:space="preserve">RECEBIMENTO E </w:t>
      </w:r>
      <w:r w:rsidR="001B7866" w:rsidRPr="00B70FA4">
        <w:rPr>
          <w:rFonts w:ascii="Cambria" w:hAnsi="Cambria"/>
          <w:b/>
          <w:sz w:val="24"/>
          <w:szCs w:val="24"/>
        </w:rPr>
        <w:t>PAGAMENTO</w:t>
      </w:r>
    </w:p>
    <w:p w14:paraId="76C8A736" w14:textId="23751947" w:rsidR="001B7866" w:rsidRPr="00B70FA4" w:rsidRDefault="005A54A5" w:rsidP="00227C8C">
      <w:pPr>
        <w:pStyle w:val="SemEspaamento"/>
        <w:spacing w:before="240" w:line="360" w:lineRule="auto"/>
        <w:jc w:val="both"/>
        <w:rPr>
          <w:rFonts w:ascii="Cambria" w:hAnsi="Cambria"/>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.1</w:t>
      </w:r>
      <w:r w:rsidR="001B7866" w:rsidRPr="00B70FA4">
        <w:rPr>
          <w:rFonts w:ascii="Cambria" w:hAnsi="Cambria"/>
          <w:sz w:val="24"/>
          <w:szCs w:val="24"/>
        </w:rPr>
        <w:t xml:space="preserve"> </w:t>
      </w:r>
      <w:r w:rsidR="00A51696" w:rsidRPr="00B70FA4">
        <w:rPr>
          <w:rFonts w:ascii="Cambria" w:hAnsi="Cambria"/>
          <w:sz w:val="24"/>
          <w:szCs w:val="24"/>
        </w:rPr>
        <w:t xml:space="preserve">A forma de execução </w:t>
      </w:r>
      <w:r w:rsidR="002746A8" w:rsidRPr="00B70FA4">
        <w:rPr>
          <w:rFonts w:ascii="Cambria" w:hAnsi="Cambria"/>
          <w:sz w:val="24"/>
          <w:szCs w:val="24"/>
        </w:rPr>
        <w:t xml:space="preserve">do instrumento contratual, </w:t>
      </w:r>
      <w:r w:rsidR="00B26BE7" w:rsidRPr="00B70FA4">
        <w:rPr>
          <w:rFonts w:ascii="Cambria" w:hAnsi="Cambria"/>
          <w:sz w:val="24"/>
          <w:szCs w:val="24"/>
        </w:rPr>
        <w:t>prestação de serviços</w:t>
      </w:r>
      <w:r w:rsidR="001B7866" w:rsidRPr="00B70FA4">
        <w:rPr>
          <w:rFonts w:ascii="Cambria" w:hAnsi="Cambria"/>
          <w:sz w:val="24"/>
          <w:szCs w:val="24"/>
        </w:rPr>
        <w:t>, prazo</w:t>
      </w:r>
      <w:r w:rsidRPr="00B70FA4">
        <w:rPr>
          <w:rFonts w:ascii="Cambria" w:hAnsi="Cambria"/>
          <w:sz w:val="24"/>
          <w:szCs w:val="24"/>
        </w:rPr>
        <w:t>s</w:t>
      </w:r>
      <w:r w:rsidR="001B7866" w:rsidRPr="00B70FA4">
        <w:rPr>
          <w:rFonts w:ascii="Cambria" w:hAnsi="Cambria"/>
          <w:sz w:val="24"/>
          <w:szCs w:val="24"/>
        </w:rPr>
        <w:t>, loca</w:t>
      </w:r>
      <w:r w:rsidRPr="00B70FA4">
        <w:rPr>
          <w:rFonts w:ascii="Cambria" w:hAnsi="Cambria"/>
          <w:sz w:val="24"/>
          <w:szCs w:val="24"/>
        </w:rPr>
        <w:t>is</w:t>
      </w:r>
      <w:r w:rsidR="001B7866" w:rsidRPr="00B70FA4">
        <w:rPr>
          <w:rFonts w:ascii="Cambria" w:hAnsi="Cambria"/>
          <w:sz w:val="24"/>
          <w:szCs w:val="24"/>
        </w:rPr>
        <w:t>, recebimento, pagamento e demais informações estão contidas no</w:t>
      </w:r>
      <w:r w:rsidR="00B3161C" w:rsidRPr="00B70FA4">
        <w:rPr>
          <w:rFonts w:ascii="Cambria" w:hAnsi="Cambria"/>
          <w:sz w:val="24"/>
          <w:szCs w:val="24"/>
        </w:rPr>
        <w:t xml:space="preserve"> Estudo Técnico Preliminar e</w:t>
      </w:r>
      <w:r w:rsidR="001B7866" w:rsidRPr="00B70FA4">
        <w:rPr>
          <w:rFonts w:ascii="Cambria" w:hAnsi="Cambria"/>
          <w:sz w:val="24"/>
          <w:szCs w:val="24"/>
        </w:rPr>
        <w:t xml:space="preserve"> Termo de Referência Anexo</w:t>
      </w:r>
      <w:r w:rsidR="00B3161C" w:rsidRPr="00B70FA4">
        <w:rPr>
          <w:rFonts w:ascii="Cambria" w:hAnsi="Cambria"/>
          <w:sz w:val="24"/>
          <w:szCs w:val="24"/>
        </w:rPr>
        <w:t>s</w:t>
      </w:r>
      <w:r w:rsidR="001B7866" w:rsidRPr="00B70FA4">
        <w:rPr>
          <w:rFonts w:ascii="Cambria" w:hAnsi="Cambria"/>
          <w:sz w:val="24"/>
          <w:szCs w:val="24"/>
        </w:rPr>
        <w:t xml:space="preserve"> deste Edital.</w:t>
      </w:r>
    </w:p>
    <w:p w14:paraId="117AB675" w14:textId="7B9BC20A" w:rsidR="001B7866" w:rsidRPr="00B70FA4" w:rsidRDefault="00E50A3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bCs/>
          <w:sz w:val="24"/>
          <w:szCs w:val="24"/>
        </w:rPr>
        <w:t>1</w:t>
      </w:r>
      <w:r w:rsidR="002746A8" w:rsidRPr="00B70FA4">
        <w:rPr>
          <w:rFonts w:ascii="Cambria" w:hAnsi="Cambria"/>
          <w:b/>
          <w:bCs/>
          <w:sz w:val="24"/>
          <w:szCs w:val="24"/>
        </w:rPr>
        <w:t>9</w:t>
      </w:r>
      <w:r w:rsidR="001B7866" w:rsidRPr="00B70FA4">
        <w:rPr>
          <w:rFonts w:ascii="Cambria" w:hAnsi="Cambria"/>
          <w:b/>
          <w:bCs/>
          <w:sz w:val="24"/>
          <w:szCs w:val="24"/>
        </w:rPr>
        <w:t>. DAS PENALIDADES</w:t>
      </w:r>
    </w:p>
    <w:p w14:paraId="2D675910" w14:textId="60B64E24" w:rsidR="002A6DD7" w:rsidRPr="00B70FA4" w:rsidRDefault="002A6DD7"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2746A8"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w:t>
      </w:r>
      <w:r w:rsidRPr="00B70FA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0" w:name="art155i"/>
      <w:bookmarkEnd w:id="20"/>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Dar causa à inexecução parcial do contrato</w:t>
      </w:r>
      <w:r w:rsidR="00BF2AF2" w:rsidRPr="00B70FA4">
        <w:rPr>
          <w:rFonts w:ascii="Cambria" w:eastAsia="Times New Roman" w:hAnsi="Cambria" w:cs="Arial"/>
          <w:sz w:val="24"/>
          <w:szCs w:val="24"/>
          <w:lang w:eastAsia="pt-BR"/>
        </w:rPr>
        <w:t>.</w:t>
      </w:r>
    </w:p>
    <w:p w14:paraId="0CC6DDA3" w14:textId="73E134B0" w:rsidR="002A6DD7" w:rsidRPr="00B70FA4" w:rsidRDefault="00BF2AF2" w:rsidP="00227C8C">
      <w:pPr>
        <w:spacing w:before="225" w:after="225" w:line="360" w:lineRule="auto"/>
        <w:ind w:firstLine="570"/>
        <w:jc w:val="both"/>
        <w:rPr>
          <w:rFonts w:ascii="Cambria" w:eastAsia="Times New Roman" w:hAnsi="Cambria" w:cs="Times New Roman"/>
          <w:sz w:val="24"/>
          <w:szCs w:val="24"/>
          <w:lang w:eastAsia="pt-BR"/>
        </w:rPr>
      </w:pPr>
      <w:bookmarkStart w:id="21" w:name="art155ii"/>
      <w:bookmarkEnd w:id="21"/>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D</w:t>
      </w:r>
      <w:r w:rsidR="002A6DD7" w:rsidRPr="00B70FA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B70FA4">
        <w:rPr>
          <w:rFonts w:ascii="Cambria" w:eastAsia="Times New Roman" w:hAnsi="Cambria" w:cs="Arial"/>
          <w:sz w:val="24"/>
          <w:szCs w:val="24"/>
          <w:lang w:eastAsia="pt-BR"/>
        </w:rPr>
        <w:t>.</w:t>
      </w:r>
    </w:p>
    <w:p w14:paraId="44316C17" w14:textId="5AEFF52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2" w:name="art155iii"/>
      <w:bookmarkEnd w:id="22"/>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ar causa à inexecução total do contrato</w:t>
      </w:r>
      <w:r w:rsidR="00BF2AF2" w:rsidRPr="00B70FA4">
        <w:rPr>
          <w:rFonts w:ascii="Cambria" w:eastAsia="Times New Roman" w:hAnsi="Cambria" w:cs="Arial"/>
          <w:sz w:val="24"/>
          <w:szCs w:val="24"/>
          <w:lang w:eastAsia="pt-BR"/>
        </w:rPr>
        <w:t>.</w:t>
      </w:r>
    </w:p>
    <w:p w14:paraId="370C78D6" w14:textId="1A00A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3" w:name="art155iv"/>
      <w:bookmarkEnd w:id="23"/>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D</w:t>
      </w:r>
      <w:r w:rsidRPr="00B70FA4">
        <w:rPr>
          <w:rFonts w:ascii="Cambria" w:eastAsia="Times New Roman" w:hAnsi="Cambria" w:cs="Arial"/>
          <w:sz w:val="24"/>
          <w:szCs w:val="24"/>
          <w:lang w:eastAsia="pt-BR"/>
        </w:rPr>
        <w:t>eixar de entregar a documentação exigida para o certame</w:t>
      </w:r>
      <w:r w:rsidR="00BF2AF2" w:rsidRPr="00B70FA4">
        <w:rPr>
          <w:rFonts w:ascii="Cambria" w:eastAsia="Times New Roman" w:hAnsi="Cambria" w:cs="Arial"/>
          <w:sz w:val="24"/>
          <w:szCs w:val="24"/>
          <w:lang w:eastAsia="pt-BR"/>
        </w:rPr>
        <w:t>.</w:t>
      </w:r>
    </w:p>
    <w:p w14:paraId="74847258" w14:textId="1DCC693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4" w:name="art155v"/>
      <w:bookmarkEnd w:id="24"/>
      <w:r w:rsidRPr="00B70FA4">
        <w:rPr>
          <w:rFonts w:ascii="Cambria" w:eastAsia="Times New Roman" w:hAnsi="Cambria" w:cs="Arial"/>
          <w:b/>
          <w:bCs/>
          <w:sz w:val="24"/>
          <w:szCs w:val="24"/>
          <w:lang w:eastAsia="pt-BR"/>
        </w:rPr>
        <w:t>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manter a proposta, salvo em decorrência de fato superveniente devidamente justificado</w:t>
      </w:r>
      <w:r w:rsidR="00BF2AF2" w:rsidRPr="00B70FA4">
        <w:rPr>
          <w:rFonts w:ascii="Cambria" w:eastAsia="Times New Roman" w:hAnsi="Cambria" w:cs="Arial"/>
          <w:sz w:val="24"/>
          <w:szCs w:val="24"/>
          <w:lang w:eastAsia="pt-BR"/>
        </w:rPr>
        <w:t>.</w:t>
      </w:r>
    </w:p>
    <w:p w14:paraId="18239A8C" w14:textId="0F8696A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5" w:name="art155vi"/>
      <w:bookmarkEnd w:id="25"/>
      <w:r w:rsidRPr="00B70FA4">
        <w:rPr>
          <w:rFonts w:ascii="Cambria" w:eastAsia="Times New Roman" w:hAnsi="Cambria" w:cs="Arial"/>
          <w:b/>
          <w:bCs/>
          <w:sz w:val="24"/>
          <w:szCs w:val="24"/>
          <w:lang w:eastAsia="pt-BR"/>
        </w:rPr>
        <w:lastRenderedPageBreak/>
        <w:t>VI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B70FA4">
        <w:rPr>
          <w:rFonts w:ascii="Cambria" w:eastAsia="Times New Roman" w:hAnsi="Cambria" w:cs="Arial"/>
          <w:sz w:val="24"/>
          <w:szCs w:val="24"/>
          <w:lang w:eastAsia="pt-BR"/>
        </w:rPr>
        <w:t>.</w:t>
      </w:r>
    </w:p>
    <w:p w14:paraId="28ECBB03" w14:textId="2160FA0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6" w:name="art155vii"/>
      <w:bookmarkEnd w:id="26"/>
      <w:r w:rsidRPr="00B70FA4">
        <w:rPr>
          <w:rFonts w:ascii="Cambria" w:eastAsia="Times New Roman" w:hAnsi="Cambria" w:cs="Arial"/>
          <w:b/>
          <w:bCs/>
          <w:sz w:val="24"/>
          <w:szCs w:val="24"/>
          <w:lang w:eastAsia="pt-BR"/>
        </w:rPr>
        <w:t>VII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E</w:t>
      </w:r>
      <w:r w:rsidRPr="00B70FA4">
        <w:rPr>
          <w:rFonts w:ascii="Cambria" w:eastAsia="Times New Roman" w:hAnsi="Cambria" w:cs="Arial"/>
          <w:sz w:val="24"/>
          <w:szCs w:val="24"/>
          <w:lang w:eastAsia="pt-BR"/>
        </w:rPr>
        <w:t>nsejar o retardamento da execução ou da entrega do objeto da licitação sem motivo justificado</w:t>
      </w:r>
      <w:r w:rsidR="00BF2AF2" w:rsidRPr="00B70FA4">
        <w:rPr>
          <w:rFonts w:ascii="Cambria" w:eastAsia="Times New Roman" w:hAnsi="Cambria" w:cs="Arial"/>
          <w:sz w:val="24"/>
          <w:szCs w:val="24"/>
          <w:lang w:eastAsia="pt-BR"/>
        </w:rPr>
        <w:t>.</w:t>
      </w:r>
    </w:p>
    <w:p w14:paraId="1CCF26E0" w14:textId="469A082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7" w:name="art155viii"/>
      <w:bookmarkEnd w:id="27"/>
      <w:r w:rsidRPr="00B70FA4">
        <w:rPr>
          <w:rFonts w:ascii="Cambria" w:eastAsia="Times New Roman" w:hAnsi="Cambria" w:cs="Arial"/>
          <w:b/>
          <w:bCs/>
          <w:sz w:val="24"/>
          <w:szCs w:val="24"/>
          <w:lang w:eastAsia="pt-BR"/>
        </w:rPr>
        <w:t>VIII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B70FA4">
        <w:rPr>
          <w:rFonts w:ascii="Cambria" w:eastAsia="Times New Roman" w:hAnsi="Cambria" w:cs="Arial"/>
          <w:sz w:val="24"/>
          <w:szCs w:val="24"/>
          <w:lang w:eastAsia="pt-BR"/>
        </w:rPr>
        <w:t>.</w:t>
      </w:r>
    </w:p>
    <w:p w14:paraId="52132F79" w14:textId="7C913574"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8" w:name="art155ix"/>
      <w:bookmarkEnd w:id="28"/>
      <w:r w:rsidRPr="00B70FA4">
        <w:rPr>
          <w:rFonts w:ascii="Cambria" w:eastAsia="Times New Roman" w:hAnsi="Cambria" w:cs="Arial"/>
          <w:b/>
          <w:bCs/>
          <w:sz w:val="24"/>
          <w:szCs w:val="24"/>
          <w:lang w:eastAsia="pt-BR"/>
        </w:rPr>
        <w:t>IX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F</w:t>
      </w:r>
      <w:r w:rsidRPr="00B70FA4">
        <w:rPr>
          <w:rFonts w:ascii="Cambria" w:eastAsia="Times New Roman" w:hAnsi="Cambria" w:cs="Arial"/>
          <w:sz w:val="24"/>
          <w:szCs w:val="24"/>
          <w:lang w:eastAsia="pt-BR"/>
        </w:rPr>
        <w:t>raudar a licitação ou praticar ato fraudulento na execução do contrato</w:t>
      </w:r>
      <w:r w:rsidR="00BF2AF2" w:rsidRPr="00B70FA4">
        <w:rPr>
          <w:rFonts w:ascii="Cambria" w:eastAsia="Times New Roman" w:hAnsi="Cambria" w:cs="Arial"/>
          <w:sz w:val="24"/>
          <w:szCs w:val="24"/>
          <w:lang w:eastAsia="pt-BR"/>
        </w:rPr>
        <w:t>.</w:t>
      </w:r>
    </w:p>
    <w:p w14:paraId="45111577" w14:textId="0537D44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9" w:name="art155x"/>
      <w:bookmarkEnd w:id="29"/>
      <w:r w:rsidRPr="00B70FA4">
        <w:rPr>
          <w:rFonts w:ascii="Cambria" w:eastAsia="Times New Roman" w:hAnsi="Cambria" w:cs="Arial"/>
          <w:b/>
          <w:bCs/>
          <w:sz w:val="24"/>
          <w:szCs w:val="24"/>
          <w:lang w:eastAsia="pt-BR"/>
        </w:rPr>
        <w:t>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C</w:t>
      </w:r>
      <w:r w:rsidRPr="00B70FA4">
        <w:rPr>
          <w:rFonts w:ascii="Cambria" w:eastAsia="Times New Roman" w:hAnsi="Cambria" w:cs="Arial"/>
          <w:sz w:val="24"/>
          <w:szCs w:val="24"/>
          <w:lang w:eastAsia="pt-BR"/>
        </w:rPr>
        <w:t>omportar-se de modo inidôneo ou cometer fraude de qualquer natureza</w:t>
      </w:r>
      <w:r w:rsidR="00BF2AF2" w:rsidRPr="00B70FA4">
        <w:rPr>
          <w:rFonts w:ascii="Cambria" w:eastAsia="Times New Roman" w:hAnsi="Cambria" w:cs="Arial"/>
          <w:sz w:val="24"/>
          <w:szCs w:val="24"/>
          <w:lang w:eastAsia="pt-BR"/>
        </w:rPr>
        <w:t>.</w:t>
      </w:r>
    </w:p>
    <w:p w14:paraId="3B714E46" w14:textId="57FCF73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0" w:name="art155xi"/>
      <w:bookmarkEnd w:id="30"/>
      <w:r w:rsidRPr="00B70FA4">
        <w:rPr>
          <w:rFonts w:ascii="Cambria" w:eastAsia="Times New Roman" w:hAnsi="Cambria" w:cs="Arial"/>
          <w:b/>
          <w:bCs/>
          <w:sz w:val="24"/>
          <w:szCs w:val="24"/>
          <w:lang w:eastAsia="pt-BR"/>
        </w:rPr>
        <w:t>XI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raticar atos ilícitos com vistas a frustrar os objetivos da licitação</w:t>
      </w:r>
      <w:r w:rsidR="00BF2AF2" w:rsidRPr="00B70FA4">
        <w:rPr>
          <w:rFonts w:ascii="Cambria" w:eastAsia="Times New Roman" w:hAnsi="Cambria" w:cs="Arial"/>
          <w:sz w:val="24"/>
          <w:szCs w:val="24"/>
          <w:lang w:eastAsia="pt-BR"/>
        </w:rPr>
        <w:t>.</w:t>
      </w:r>
    </w:p>
    <w:p w14:paraId="04D49752" w14:textId="73D0E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1" w:name="art155xii"/>
      <w:bookmarkEnd w:id="31"/>
      <w:r w:rsidRPr="00B70FA4">
        <w:rPr>
          <w:rFonts w:ascii="Cambria" w:eastAsia="Times New Roman" w:hAnsi="Cambria" w:cs="Arial"/>
          <w:b/>
          <w:bCs/>
          <w:sz w:val="24"/>
          <w:szCs w:val="24"/>
          <w:lang w:eastAsia="pt-BR"/>
        </w:rPr>
        <w:t>XII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P</w:t>
      </w:r>
      <w:r w:rsidRPr="00B70FA4">
        <w:rPr>
          <w:rFonts w:ascii="Cambria" w:eastAsia="Times New Roman" w:hAnsi="Cambria" w:cs="Arial"/>
          <w:sz w:val="24"/>
          <w:szCs w:val="24"/>
          <w:lang w:eastAsia="pt-BR"/>
        </w:rPr>
        <w:t>raticar ato lesivo previsto no</w:t>
      </w:r>
      <w:r w:rsidR="00BF2AF2" w:rsidRPr="00B70FA4">
        <w:rPr>
          <w:rFonts w:ascii="Cambria" w:eastAsia="Times New Roman" w:hAnsi="Cambria" w:cs="Arial"/>
          <w:sz w:val="24"/>
          <w:szCs w:val="24"/>
          <w:lang w:eastAsia="pt-BR"/>
        </w:rPr>
        <w:t xml:space="preserve"> </w:t>
      </w:r>
      <w:hyperlink r:id="rId21" w:anchor="art5" w:history="1">
        <w:r w:rsidRPr="00B70FA4">
          <w:rPr>
            <w:rFonts w:ascii="Cambria" w:eastAsia="Times New Roman" w:hAnsi="Cambria" w:cs="Arial"/>
            <w:sz w:val="24"/>
            <w:szCs w:val="24"/>
            <w:lang w:eastAsia="pt-BR"/>
          </w:rPr>
          <w:t>art. 5º da Lei</w:t>
        </w:r>
        <w:r w:rsidR="00BF2AF2" w:rsidRPr="00B70FA4">
          <w:rPr>
            <w:rFonts w:ascii="Cambria" w:eastAsia="Times New Roman" w:hAnsi="Cambria" w:cs="Arial"/>
            <w:sz w:val="24"/>
            <w:szCs w:val="24"/>
            <w:lang w:eastAsia="pt-BR"/>
          </w:rPr>
          <w:t xml:space="preserve"> Federal</w:t>
        </w:r>
        <w:r w:rsidRPr="00B70FA4">
          <w:rPr>
            <w:rFonts w:ascii="Cambria" w:eastAsia="Times New Roman" w:hAnsi="Cambria" w:cs="Arial"/>
            <w:sz w:val="24"/>
            <w:szCs w:val="24"/>
            <w:lang w:eastAsia="pt-BR"/>
          </w:rPr>
          <w:t xml:space="preserve"> nº 12.846, de 1º de agosto de 2013.</w:t>
        </w:r>
      </w:hyperlink>
    </w:p>
    <w:p w14:paraId="6ABDC7A1" w14:textId="028B4176" w:rsidR="002A6DD7" w:rsidRPr="00B70FA4" w:rsidRDefault="00BF2AF2" w:rsidP="00227C8C">
      <w:pPr>
        <w:spacing w:before="225" w:after="225" w:line="360" w:lineRule="auto"/>
        <w:jc w:val="both"/>
        <w:rPr>
          <w:rFonts w:ascii="Cambria" w:eastAsia="Times New Roman" w:hAnsi="Cambria" w:cs="Times New Roman"/>
          <w:sz w:val="24"/>
          <w:szCs w:val="24"/>
          <w:lang w:eastAsia="pt-BR"/>
        </w:rPr>
      </w:pPr>
      <w:bookmarkStart w:id="32" w:name="art156"/>
      <w:bookmarkEnd w:id="32"/>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3" w:name="art156i"/>
      <w:bookmarkEnd w:id="33"/>
      <w:r w:rsidRPr="00B70FA4">
        <w:rPr>
          <w:rFonts w:ascii="Cambria" w:eastAsia="Times New Roman" w:hAnsi="Cambria" w:cs="Arial"/>
          <w:b/>
          <w:bCs/>
          <w:sz w:val="24"/>
          <w:szCs w:val="24"/>
          <w:lang w:eastAsia="pt-BR"/>
        </w:rPr>
        <w:t>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dvertência</w:t>
      </w:r>
      <w:r w:rsidR="00F546D5" w:rsidRPr="00B70FA4">
        <w:rPr>
          <w:rFonts w:ascii="Cambria" w:eastAsia="Times New Roman" w:hAnsi="Cambria" w:cs="Arial"/>
          <w:sz w:val="24"/>
          <w:szCs w:val="24"/>
          <w:lang w:eastAsia="pt-BR"/>
        </w:rPr>
        <w:t>.</w:t>
      </w:r>
    </w:p>
    <w:p w14:paraId="5B39BA89" w14:textId="0E2F42C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4" w:name="art156ii"/>
      <w:bookmarkEnd w:id="34"/>
      <w:r w:rsidRPr="00B70FA4">
        <w:rPr>
          <w:rFonts w:ascii="Cambria" w:eastAsia="Times New Roman" w:hAnsi="Cambria" w:cs="Arial"/>
          <w:b/>
          <w:bCs/>
          <w:sz w:val="24"/>
          <w:szCs w:val="24"/>
          <w:lang w:eastAsia="pt-BR"/>
        </w:rPr>
        <w:t>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M</w:t>
      </w:r>
      <w:r w:rsidRPr="00B70FA4">
        <w:rPr>
          <w:rFonts w:ascii="Cambria" w:eastAsia="Times New Roman" w:hAnsi="Cambria" w:cs="Arial"/>
          <w:sz w:val="24"/>
          <w:szCs w:val="24"/>
          <w:lang w:eastAsia="pt-BR"/>
        </w:rPr>
        <w:t>ulta</w:t>
      </w:r>
      <w:r w:rsidR="00F546D5" w:rsidRPr="00B70FA4">
        <w:rPr>
          <w:rFonts w:ascii="Cambria" w:eastAsia="Times New Roman" w:hAnsi="Cambria" w:cs="Arial"/>
          <w:sz w:val="24"/>
          <w:szCs w:val="24"/>
          <w:lang w:eastAsia="pt-BR"/>
        </w:rPr>
        <w:t>.</w:t>
      </w:r>
    </w:p>
    <w:p w14:paraId="50B607EA" w14:textId="671C3C4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5" w:name="art156iii"/>
      <w:bookmarkEnd w:id="35"/>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mpedimento de licitar e contratar</w:t>
      </w:r>
      <w:r w:rsidR="00F546D5" w:rsidRPr="00B70FA4">
        <w:rPr>
          <w:rFonts w:ascii="Cambria" w:eastAsia="Times New Roman" w:hAnsi="Cambria" w:cs="Arial"/>
          <w:sz w:val="24"/>
          <w:szCs w:val="24"/>
          <w:lang w:eastAsia="pt-BR"/>
        </w:rPr>
        <w:t>.</w:t>
      </w:r>
    </w:p>
    <w:p w14:paraId="725A764B" w14:textId="267191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6" w:name="art156iv"/>
      <w:bookmarkEnd w:id="36"/>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eclaração de inidoneidade para licitar ou contratar.</w:t>
      </w:r>
    </w:p>
    <w:p w14:paraId="137916BB" w14:textId="462AB753" w:rsidR="002A6DD7" w:rsidRPr="00B70FA4" w:rsidRDefault="00F546D5" w:rsidP="00227C8C">
      <w:pPr>
        <w:spacing w:before="225" w:after="225" w:line="360" w:lineRule="auto"/>
        <w:jc w:val="both"/>
        <w:rPr>
          <w:rFonts w:ascii="Cambria" w:eastAsia="Times New Roman" w:hAnsi="Cambria" w:cs="Times New Roman"/>
          <w:sz w:val="24"/>
          <w:szCs w:val="24"/>
          <w:lang w:eastAsia="pt-BR"/>
        </w:rPr>
      </w:pPr>
      <w:bookmarkStart w:id="37" w:name="art156§1"/>
      <w:bookmarkEnd w:id="37"/>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Na aplicação das sanções serão considerados:</w:t>
      </w:r>
    </w:p>
    <w:p w14:paraId="2769C499" w14:textId="6FCCD31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8" w:name="art156§1i"/>
      <w:bookmarkEnd w:id="38"/>
      <w:r w:rsidRPr="00B70FA4">
        <w:rPr>
          <w:rFonts w:ascii="Cambria" w:eastAsia="Times New Roman" w:hAnsi="Cambria" w:cs="Arial"/>
          <w:b/>
          <w:bCs/>
          <w:sz w:val="24"/>
          <w:szCs w:val="24"/>
          <w:lang w:eastAsia="pt-BR"/>
        </w:rPr>
        <w:t>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 </w:t>
      </w:r>
      <w:r w:rsidRPr="00B70FA4">
        <w:rPr>
          <w:rFonts w:ascii="Cambria" w:eastAsia="Times New Roman" w:hAnsi="Cambria" w:cs="Arial"/>
          <w:sz w:val="24"/>
          <w:szCs w:val="24"/>
          <w:lang w:eastAsia="pt-BR"/>
        </w:rPr>
        <w:t>natureza e a gravidade da infração cometida</w:t>
      </w:r>
      <w:r w:rsidR="003829FD" w:rsidRPr="00B70FA4">
        <w:rPr>
          <w:rFonts w:ascii="Cambria" w:eastAsia="Times New Roman" w:hAnsi="Cambria" w:cs="Arial"/>
          <w:sz w:val="24"/>
          <w:szCs w:val="24"/>
          <w:lang w:eastAsia="pt-BR"/>
        </w:rPr>
        <w:t>.</w:t>
      </w:r>
    </w:p>
    <w:p w14:paraId="1FA7F20F" w14:textId="5BC911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9" w:name="art156§1ii"/>
      <w:bookmarkEnd w:id="39"/>
      <w:r w:rsidRPr="00B70FA4">
        <w:rPr>
          <w:rFonts w:ascii="Cambria" w:eastAsia="Times New Roman" w:hAnsi="Cambria" w:cs="Arial"/>
          <w:b/>
          <w:bCs/>
          <w:sz w:val="24"/>
          <w:szCs w:val="24"/>
          <w:lang w:eastAsia="pt-BR"/>
        </w:rPr>
        <w:t>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peculiaridades do caso concreto</w:t>
      </w:r>
      <w:r w:rsidR="003829FD" w:rsidRPr="00B70FA4">
        <w:rPr>
          <w:rFonts w:ascii="Cambria" w:eastAsia="Times New Roman" w:hAnsi="Cambria" w:cs="Arial"/>
          <w:sz w:val="24"/>
          <w:szCs w:val="24"/>
          <w:lang w:eastAsia="pt-BR"/>
        </w:rPr>
        <w:t>.</w:t>
      </w:r>
    </w:p>
    <w:p w14:paraId="08FDE013" w14:textId="24E0831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0" w:name="art156§1iii"/>
      <w:bookmarkEnd w:id="40"/>
      <w:r w:rsidRPr="00B70FA4">
        <w:rPr>
          <w:rFonts w:ascii="Cambria" w:eastAsia="Times New Roman" w:hAnsi="Cambria" w:cs="Arial"/>
          <w:b/>
          <w:bCs/>
          <w:sz w:val="24"/>
          <w:szCs w:val="24"/>
          <w:lang w:eastAsia="pt-BR"/>
        </w:rPr>
        <w:t>III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circunstâncias agravantes ou atenuantes</w:t>
      </w:r>
      <w:r w:rsidR="003829FD" w:rsidRPr="00B70FA4">
        <w:rPr>
          <w:rFonts w:ascii="Cambria" w:eastAsia="Times New Roman" w:hAnsi="Cambria" w:cs="Arial"/>
          <w:sz w:val="24"/>
          <w:szCs w:val="24"/>
          <w:lang w:eastAsia="pt-BR"/>
        </w:rPr>
        <w:t>.</w:t>
      </w:r>
    </w:p>
    <w:p w14:paraId="0E89FC57" w14:textId="411133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1" w:name="art156§1iv"/>
      <w:bookmarkEnd w:id="41"/>
      <w:r w:rsidRPr="00B70FA4">
        <w:rPr>
          <w:rFonts w:ascii="Cambria" w:eastAsia="Times New Roman" w:hAnsi="Cambria" w:cs="Arial"/>
          <w:b/>
          <w:bCs/>
          <w:sz w:val="24"/>
          <w:szCs w:val="24"/>
          <w:lang w:eastAsia="pt-BR"/>
        </w:rPr>
        <w:t>IV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O</w:t>
      </w:r>
      <w:r w:rsidRPr="00B70FA4">
        <w:rPr>
          <w:rFonts w:ascii="Cambria" w:eastAsia="Times New Roman" w:hAnsi="Cambria" w:cs="Arial"/>
          <w:sz w:val="24"/>
          <w:szCs w:val="24"/>
          <w:lang w:eastAsia="pt-BR"/>
        </w:rPr>
        <w:t>s danos que dela provierem para a Administração Pública</w:t>
      </w:r>
      <w:r w:rsidR="003829FD" w:rsidRPr="00B70FA4">
        <w:rPr>
          <w:rFonts w:ascii="Cambria" w:eastAsia="Times New Roman" w:hAnsi="Cambria" w:cs="Arial"/>
          <w:sz w:val="24"/>
          <w:szCs w:val="24"/>
          <w:lang w:eastAsia="pt-BR"/>
        </w:rPr>
        <w:t>.</w:t>
      </w:r>
    </w:p>
    <w:p w14:paraId="5EA25B5D" w14:textId="376B4677"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2" w:name="art156§1v"/>
      <w:bookmarkEnd w:id="42"/>
      <w:r w:rsidRPr="00B70FA4">
        <w:rPr>
          <w:rFonts w:ascii="Cambria" w:eastAsia="Times New Roman" w:hAnsi="Cambria" w:cs="Arial"/>
          <w:b/>
          <w:bCs/>
          <w:sz w:val="24"/>
          <w:szCs w:val="24"/>
          <w:lang w:eastAsia="pt-BR"/>
        </w:rPr>
        <w:lastRenderedPageBreak/>
        <w:t>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B70FA4" w:rsidRDefault="003829FD" w:rsidP="00227C8C">
      <w:pPr>
        <w:spacing w:before="225" w:after="225" w:line="360" w:lineRule="auto"/>
        <w:jc w:val="both"/>
        <w:rPr>
          <w:rFonts w:ascii="Cambria" w:eastAsia="Times New Roman" w:hAnsi="Cambria" w:cs="Times New Roman"/>
          <w:sz w:val="24"/>
          <w:szCs w:val="24"/>
          <w:lang w:eastAsia="pt-BR"/>
        </w:rPr>
      </w:pPr>
      <w:bookmarkStart w:id="43" w:name="art156§2"/>
      <w:bookmarkEnd w:id="43"/>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EB2147"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será aplicada exclusivamente pela infração administrativa prevista no</w:t>
      </w:r>
      <w:r w:rsidRPr="00B70FA4">
        <w:rPr>
          <w:rFonts w:ascii="Cambria" w:eastAsia="Times New Roman" w:hAnsi="Cambria" w:cs="Arial"/>
          <w:sz w:val="24"/>
          <w:szCs w:val="24"/>
          <w:lang w:eastAsia="pt-BR"/>
        </w:rPr>
        <w:t xml:space="preserve"> </w:t>
      </w:r>
      <w:hyperlink r:id="rId22" w:anchor="art155i" w:history="1">
        <w:r w:rsidR="002A6DD7" w:rsidRPr="00B70FA4">
          <w:rPr>
            <w:rFonts w:ascii="Cambria" w:eastAsia="Times New Roman" w:hAnsi="Cambria" w:cs="Arial"/>
            <w:sz w:val="24"/>
            <w:szCs w:val="24"/>
            <w:lang w:eastAsia="pt-BR"/>
          </w:rPr>
          <w:t>inciso I do </w:t>
        </w:r>
        <w:r w:rsidR="002A6DD7" w:rsidRPr="00B70FA4">
          <w:rPr>
            <w:rFonts w:ascii="Cambria" w:eastAsia="Times New Roman" w:hAnsi="Cambria" w:cs="Arial"/>
            <w:b/>
            <w:bCs/>
            <w:sz w:val="24"/>
            <w:szCs w:val="24"/>
            <w:lang w:eastAsia="pt-BR"/>
          </w:rPr>
          <w:t>caput</w:t>
        </w:r>
        <w:r w:rsidR="002A6DD7" w:rsidRPr="00B70FA4">
          <w:rPr>
            <w:rFonts w:ascii="Cambria" w:eastAsia="Times New Roman" w:hAnsi="Cambria" w:cs="Arial"/>
            <w:sz w:val="24"/>
            <w:szCs w:val="24"/>
            <w:lang w:eastAsia="pt-BR"/>
          </w:rPr>
          <w:t xml:space="preserve"> do art. 155 </w:t>
        </w:r>
        <w:r w:rsidRPr="00B70FA4">
          <w:rPr>
            <w:rFonts w:ascii="Cambria" w:eastAsia="Times New Roman" w:hAnsi="Cambria" w:cs="Arial"/>
            <w:sz w:val="24"/>
            <w:szCs w:val="24"/>
            <w:lang w:eastAsia="pt-BR"/>
          </w:rPr>
          <w:t>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 quando não se justificar a imposição de penalidade mais grave.</w:t>
      </w:r>
      <w:bookmarkStart w:id="44" w:name="art156§3"/>
      <w:bookmarkEnd w:id="44"/>
    </w:p>
    <w:p w14:paraId="7DFC5CAE" w14:textId="5DF96CE4"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 </w:t>
      </w:r>
      <w:r w:rsidR="003829FD"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003829FD"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70FA4">
          <w:rPr>
            <w:rFonts w:ascii="Cambria" w:eastAsia="Times New Roman" w:hAnsi="Cambria" w:cs="Arial"/>
            <w:sz w:val="24"/>
            <w:szCs w:val="24"/>
            <w:lang w:eastAsia="pt-BR"/>
          </w:rPr>
          <w:t>no art. 155 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w:t>
      </w:r>
    </w:p>
    <w:p w14:paraId="557C827C" w14:textId="766F34F7"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5" w:name="art156§4"/>
      <w:bookmarkEnd w:id="45"/>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B70FA4">
          <w:rPr>
            <w:rFonts w:ascii="Cambria" w:eastAsia="Times New Roman" w:hAnsi="Cambria" w:cs="Arial"/>
            <w:sz w:val="24"/>
            <w:szCs w:val="24"/>
            <w:lang w:eastAsia="pt-BR"/>
          </w:rPr>
          <w:t>incisos II, III, IV, V, VI e VII do </w:t>
        </w:r>
        <w:r w:rsidR="002A6DD7" w:rsidRPr="00B70FA4">
          <w:rPr>
            <w:rFonts w:ascii="Cambria" w:eastAsia="Times New Roman" w:hAnsi="Cambria" w:cs="Arial"/>
            <w:b/>
            <w:bCs/>
            <w:sz w:val="24"/>
            <w:szCs w:val="24"/>
            <w:lang w:eastAsia="pt-BR"/>
          </w:rPr>
          <w:t>caput</w:t>
        </w:r>
        <w:r w:rsidR="002A6DD7" w:rsidRPr="00B70FA4">
          <w:rPr>
            <w:rFonts w:ascii="Cambria" w:eastAsia="Times New Roman" w:hAnsi="Cambria" w:cs="Arial"/>
            <w:sz w:val="24"/>
            <w:szCs w:val="24"/>
            <w:lang w:eastAsia="pt-BR"/>
          </w:rPr>
          <w:t> do art. 155 d</w:t>
        </w:r>
        <w:r w:rsidR="00376190" w:rsidRPr="00B70FA4">
          <w:rPr>
            <w:rFonts w:ascii="Cambria" w:eastAsia="Times New Roman" w:hAnsi="Cambria" w:cs="Arial"/>
            <w:sz w:val="24"/>
            <w:szCs w:val="24"/>
            <w:lang w:eastAsia="pt-BR"/>
          </w:rPr>
          <w:t>a Lei Federal nº 14.133, de 2021</w:t>
        </w:r>
        <w:r w:rsidR="002A6DD7" w:rsidRPr="00B70FA4">
          <w:rPr>
            <w:rFonts w:ascii="Cambria" w:eastAsia="Times New Roman" w:hAnsi="Cambria" w:cs="Arial"/>
            <w:sz w:val="24"/>
            <w:szCs w:val="24"/>
            <w:lang w:eastAsia="pt-BR"/>
          </w:rPr>
          <w:t>,</w:t>
        </w:r>
      </w:hyperlink>
      <w:r w:rsidR="002A6DD7" w:rsidRPr="00B70FA4">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6" w:name="art156§5"/>
      <w:bookmarkEnd w:id="46"/>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.6</w:t>
      </w:r>
      <w:r w:rsidR="002A6DD7" w:rsidRPr="00B70FA4">
        <w:rPr>
          <w:rFonts w:ascii="Cambria" w:eastAsia="Times New Roman" w:hAnsi="Cambria" w:cs="Arial"/>
          <w:sz w:val="24"/>
          <w:szCs w:val="24"/>
          <w:lang w:eastAsia="pt-BR"/>
        </w:rPr>
        <w:t xml:space="preserve"> A sanção prevista no inciso IV </w:t>
      </w:r>
      <w:r w:rsidRPr="00B70FA4">
        <w:rPr>
          <w:rFonts w:ascii="Cambria" w:eastAsia="Times New Roman" w:hAnsi="Cambria" w:cs="Arial"/>
          <w:sz w:val="24"/>
          <w:szCs w:val="24"/>
          <w:lang w:eastAsia="pt-BR"/>
        </w:rPr>
        <w:t>do subitem 16.</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B70FA4">
          <w:rPr>
            <w:rFonts w:ascii="Cambria" w:eastAsia="Times New Roman" w:hAnsi="Cambria" w:cs="Arial"/>
            <w:sz w:val="24"/>
            <w:szCs w:val="24"/>
            <w:lang w:eastAsia="pt-BR"/>
          </w:rPr>
          <w:t>incisos VIII, IX, X, XI e XII do </w:t>
        </w:r>
        <w:r w:rsidR="002A6DD7" w:rsidRPr="00B70FA4">
          <w:rPr>
            <w:rFonts w:ascii="Cambria" w:eastAsia="Times New Roman" w:hAnsi="Cambria" w:cs="Arial"/>
            <w:b/>
            <w:bCs/>
            <w:sz w:val="24"/>
            <w:szCs w:val="24"/>
            <w:lang w:eastAsia="pt-BR"/>
          </w:rPr>
          <w:t>caput</w:t>
        </w:r>
        <w:r w:rsidR="002A6DD7" w:rsidRPr="00B70FA4">
          <w:rPr>
            <w:rFonts w:ascii="Cambria" w:eastAsia="Times New Roman" w:hAnsi="Cambria" w:cs="Arial"/>
            <w:sz w:val="24"/>
            <w:szCs w:val="24"/>
            <w:lang w:eastAsia="pt-BR"/>
          </w:rPr>
          <w:t xml:space="preserve"> do art. 155 </w:t>
        </w:r>
        <w:r w:rsidR="00724359" w:rsidRPr="00B70FA4">
          <w:rPr>
            <w:rFonts w:ascii="Cambria" w:eastAsia="Times New Roman" w:hAnsi="Cambria" w:cs="Arial"/>
            <w:sz w:val="24"/>
            <w:szCs w:val="24"/>
            <w:lang w:eastAsia="pt-BR"/>
          </w:rPr>
          <w:t>da Lei Federal nº 14.1333, de 2021</w:t>
        </w:r>
      </w:hyperlink>
      <w:r w:rsidR="002A6DD7" w:rsidRPr="00B70FA4">
        <w:rPr>
          <w:rFonts w:ascii="Cambria" w:eastAsia="Times New Roman" w:hAnsi="Cambria" w:cs="Arial"/>
          <w:sz w:val="24"/>
          <w:szCs w:val="24"/>
          <w:lang w:eastAsia="pt-BR"/>
        </w:rPr>
        <w:t>, bem como pelas infrações administrativas previstas nos incisos II, III, IV, V, VI e VII do </w:t>
      </w:r>
      <w:r w:rsidR="002A6DD7" w:rsidRPr="00B70FA4">
        <w:rPr>
          <w:rFonts w:ascii="Cambria" w:eastAsia="Times New Roman" w:hAnsi="Cambria" w:cs="Arial"/>
          <w:b/>
          <w:bCs/>
          <w:sz w:val="24"/>
          <w:szCs w:val="24"/>
          <w:lang w:eastAsia="pt-BR"/>
        </w:rPr>
        <w:t>caput</w:t>
      </w:r>
      <w:r w:rsidR="002A6DD7" w:rsidRPr="00B70FA4">
        <w:rPr>
          <w:rFonts w:ascii="Cambria" w:eastAsia="Times New Roman" w:hAnsi="Cambria" w:cs="Arial"/>
          <w:sz w:val="24"/>
          <w:szCs w:val="24"/>
          <w:lang w:eastAsia="pt-BR"/>
        </w:rPr>
        <w:t xml:space="preserve"> do referido artigo que justifiquem a imposição de penalidade mais grave que a sanção referida </w:t>
      </w:r>
      <w:r w:rsidR="008E5A5C" w:rsidRPr="00B70FA4">
        <w:rPr>
          <w:rFonts w:ascii="Cambria" w:eastAsia="Times New Roman" w:hAnsi="Cambria" w:cs="Arial"/>
          <w:sz w:val="24"/>
          <w:szCs w:val="24"/>
          <w:lang w:eastAsia="pt-BR"/>
        </w:rPr>
        <w:t>subitem 1</w:t>
      </w:r>
      <w:r w:rsidR="00104F4A" w:rsidRPr="00B70FA4">
        <w:rPr>
          <w:rFonts w:ascii="Cambria" w:eastAsia="Times New Roman" w:hAnsi="Cambria" w:cs="Arial"/>
          <w:sz w:val="24"/>
          <w:szCs w:val="24"/>
          <w:lang w:eastAsia="pt-BR"/>
        </w:rPr>
        <w:t>9</w:t>
      </w:r>
      <w:r w:rsidR="008E5A5C" w:rsidRPr="00B70FA4">
        <w:rPr>
          <w:rFonts w:ascii="Cambria" w:eastAsia="Times New Roman" w:hAnsi="Cambria" w:cs="Arial"/>
          <w:sz w:val="24"/>
          <w:szCs w:val="24"/>
          <w:lang w:eastAsia="pt-BR"/>
        </w:rPr>
        <w:t>.5</w:t>
      </w:r>
      <w:r w:rsidR="002A6DD7" w:rsidRPr="00B70FA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70FA4" w:rsidRDefault="00971F58"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sanção estabelecida no inciso IV do</w:t>
      </w:r>
      <w:r w:rsidR="005F39EE" w:rsidRPr="00B70FA4">
        <w:rPr>
          <w:rFonts w:ascii="Cambria" w:eastAsia="Times New Roman" w:hAnsi="Cambria" w:cs="Arial"/>
          <w:sz w:val="24"/>
          <w:szCs w:val="24"/>
          <w:lang w:eastAsia="pt-BR"/>
        </w:rPr>
        <w:t xml:space="preserve"> subitem 1</w:t>
      </w:r>
      <w:r w:rsidR="00104F4A" w:rsidRPr="00B70FA4">
        <w:rPr>
          <w:rFonts w:ascii="Cambria" w:eastAsia="Times New Roman" w:hAnsi="Cambria" w:cs="Arial"/>
          <w:sz w:val="24"/>
          <w:szCs w:val="24"/>
          <w:lang w:eastAsia="pt-BR"/>
        </w:rPr>
        <w:t>9</w:t>
      </w:r>
      <w:r w:rsidR="005F39EE" w:rsidRPr="00B70FA4">
        <w:rPr>
          <w:rFonts w:ascii="Cambria" w:eastAsia="Times New Roman" w:hAnsi="Cambria" w:cs="Arial"/>
          <w:sz w:val="24"/>
          <w:szCs w:val="24"/>
          <w:lang w:eastAsia="pt-BR"/>
        </w:rPr>
        <w:t>.</w:t>
      </w:r>
      <w:r w:rsidR="008E5A5C" w:rsidRPr="00B70FA4">
        <w:rPr>
          <w:rFonts w:ascii="Cambria" w:eastAsia="Times New Roman" w:hAnsi="Cambria" w:cs="Arial"/>
          <w:sz w:val="24"/>
          <w:szCs w:val="24"/>
          <w:lang w:eastAsia="pt-BR"/>
        </w:rPr>
        <w:t>2</w:t>
      </w:r>
      <w:r w:rsidR="005F39EE"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precedida de análise jurídica e observará as seguintes regras:</w:t>
      </w:r>
    </w:p>
    <w:p w14:paraId="48BD60FC" w14:textId="7D6F65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7" w:name="art156§6i"/>
      <w:bookmarkEnd w:id="47"/>
      <w:r w:rsidRPr="00B70FA4">
        <w:rPr>
          <w:rFonts w:ascii="Cambria" w:eastAsia="Times New Roman" w:hAnsi="Cambria" w:cs="Arial"/>
          <w:b/>
          <w:bCs/>
          <w:sz w:val="24"/>
          <w:szCs w:val="24"/>
          <w:lang w:eastAsia="pt-BR"/>
        </w:rPr>
        <w:t>I</w:t>
      </w:r>
      <w:r w:rsidR="00D43EC1" w:rsidRPr="00B70FA4">
        <w:rPr>
          <w:rFonts w:ascii="Cambria" w:eastAsia="Times New Roman" w:hAnsi="Cambria" w:cs="Arial"/>
          <w:b/>
          <w:bCs/>
          <w:sz w:val="24"/>
          <w:szCs w:val="24"/>
          <w:lang w:eastAsia="pt-BR"/>
        </w:rPr>
        <w:t>.</w:t>
      </w:r>
      <w:r w:rsidR="00D43EC1" w:rsidRPr="00B70FA4">
        <w:rPr>
          <w:rFonts w:ascii="Cambria" w:eastAsia="Times New Roman" w:hAnsi="Cambria" w:cs="Arial"/>
          <w:sz w:val="24"/>
          <w:szCs w:val="24"/>
          <w:lang w:eastAsia="pt-BR"/>
        </w:rPr>
        <w:t xml:space="preserve"> Q</w:t>
      </w:r>
      <w:r w:rsidRPr="00B70FA4">
        <w:rPr>
          <w:rFonts w:ascii="Cambria" w:eastAsia="Times New Roman" w:hAnsi="Cambria" w:cs="Arial"/>
          <w:sz w:val="24"/>
          <w:szCs w:val="24"/>
          <w:lang w:eastAsia="pt-BR"/>
        </w:rPr>
        <w:t xml:space="preserve">uando aplicada por órgão do Poder Executivo, será de competência exclusiva </w:t>
      </w:r>
      <w:r w:rsidR="00EC1267" w:rsidRPr="00B70FA4">
        <w:rPr>
          <w:rFonts w:ascii="Cambria" w:eastAsia="Times New Roman" w:hAnsi="Cambria" w:cs="Arial"/>
          <w:sz w:val="24"/>
          <w:szCs w:val="24"/>
          <w:lang w:eastAsia="pt-BR"/>
        </w:rPr>
        <w:t>d</w:t>
      </w:r>
      <w:r w:rsidR="005C64A5" w:rsidRPr="00B70FA4">
        <w:rPr>
          <w:rFonts w:ascii="Cambria" w:eastAsia="Times New Roman" w:hAnsi="Cambria" w:cs="Arial"/>
          <w:sz w:val="24"/>
          <w:szCs w:val="24"/>
          <w:lang w:eastAsia="pt-BR"/>
        </w:rPr>
        <w:t xml:space="preserve">a </w:t>
      </w:r>
      <w:r w:rsidR="00767346" w:rsidRPr="00B70FA4">
        <w:rPr>
          <w:rFonts w:ascii="Cambria" w:eastAsia="Times New Roman" w:hAnsi="Cambria" w:cs="Arial"/>
          <w:sz w:val="24"/>
          <w:szCs w:val="24"/>
          <w:lang w:eastAsia="pt-BR"/>
        </w:rPr>
        <w:t>Prefeit</w:t>
      </w:r>
      <w:r w:rsidR="005C64A5" w:rsidRPr="00B70FA4">
        <w:rPr>
          <w:rFonts w:ascii="Cambria" w:eastAsia="Times New Roman" w:hAnsi="Cambria" w:cs="Arial"/>
          <w:sz w:val="24"/>
          <w:szCs w:val="24"/>
          <w:lang w:eastAsia="pt-BR"/>
        </w:rPr>
        <w:t>a</w:t>
      </w:r>
      <w:r w:rsidR="00767346" w:rsidRPr="00B70FA4">
        <w:rPr>
          <w:rFonts w:ascii="Cambria" w:eastAsia="Times New Roman" w:hAnsi="Cambria" w:cs="Arial"/>
          <w:sz w:val="24"/>
          <w:szCs w:val="24"/>
          <w:lang w:eastAsia="pt-BR"/>
        </w:rPr>
        <w:t xml:space="preserve"> de Piracanjuba</w:t>
      </w:r>
      <w:r w:rsidR="00EC126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e, quando aplicada por autarquia ou fundação, será de competência exclusiva da autoridade máxima da entidade</w:t>
      </w:r>
      <w:r w:rsidR="00EC1267" w:rsidRPr="00B70FA4">
        <w:rPr>
          <w:rFonts w:ascii="Cambria" w:eastAsia="Times New Roman" w:hAnsi="Cambria" w:cs="Arial"/>
          <w:sz w:val="24"/>
          <w:szCs w:val="24"/>
          <w:lang w:eastAsia="pt-BR"/>
        </w:rPr>
        <w:t>.</w:t>
      </w:r>
    </w:p>
    <w:p w14:paraId="0B9C794E" w14:textId="5B1BC4D7" w:rsidR="002A6DD7" w:rsidRPr="00B70FA4" w:rsidRDefault="008E5A5C" w:rsidP="00227C8C">
      <w:pPr>
        <w:spacing w:before="225" w:after="225" w:line="360" w:lineRule="auto"/>
        <w:jc w:val="both"/>
        <w:rPr>
          <w:rFonts w:ascii="Cambria" w:eastAsia="Times New Roman" w:hAnsi="Cambria" w:cs="Times New Roman"/>
          <w:sz w:val="24"/>
          <w:szCs w:val="24"/>
          <w:lang w:eastAsia="pt-BR"/>
        </w:rPr>
      </w:pPr>
      <w:bookmarkStart w:id="48" w:name="art156§6ii"/>
      <w:bookmarkStart w:id="49" w:name="art156§7"/>
      <w:bookmarkEnd w:id="48"/>
      <w:bookmarkEnd w:id="49"/>
      <w:r w:rsidRPr="00B70FA4">
        <w:rPr>
          <w:rFonts w:ascii="Cambria" w:eastAsia="Times New Roman" w:hAnsi="Cambria" w:cs="Arial"/>
          <w:b/>
          <w:bCs/>
          <w:sz w:val="24"/>
          <w:szCs w:val="24"/>
          <w:lang w:eastAsia="pt-BR"/>
        </w:rPr>
        <w:lastRenderedPageBreak/>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As sanções previstas nos incisos I, III e IV </w:t>
      </w:r>
      <w:r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poderão ser aplicadas cumulativamente com a prevista no inciso II </w:t>
      </w:r>
      <w:r w:rsidR="00CC1BEE"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00CC1BEE"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w:t>
      </w:r>
    </w:p>
    <w:p w14:paraId="0CE65FEF" w14:textId="740F331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0" w:name="art156§8"/>
      <w:bookmarkEnd w:id="50"/>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.9</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1" w:name="art156§9"/>
      <w:bookmarkEnd w:id="51"/>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.10</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aplicação das sanções previstas </w:t>
      </w:r>
      <w:r w:rsidRPr="00B70FA4">
        <w:rPr>
          <w:rFonts w:ascii="Cambria" w:eastAsia="Times New Roman" w:hAnsi="Cambria" w:cs="Arial"/>
          <w:sz w:val="24"/>
          <w:szCs w:val="24"/>
          <w:lang w:eastAsia="pt-BR"/>
        </w:rPr>
        <w:t>neste item</w:t>
      </w:r>
      <w:r w:rsidR="002A6DD7" w:rsidRPr="00B70FA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2" w:name="art157"/>
      <w:bookmarkEnd w:id="52"/>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.11</w:t>
      </w:r>
      <w:r w:rsidR="002A6DD7" w:rsidRPr="00B70FA4">
        <w:rPr>
          <w:rFonts w:ascii="Cambria" w:eastAsia="Times New Roman" w:hAnsi="Cambria" w:cs="Arial"/>
          <w:sz w:val="24"/>
          <w:szCs w:val="24"/>
          <w:lang w:eastAsia="pt-BR"/>
        </w:rPr>
        <w:t xml:space="preserve"> Na aplicação da sanção prevista no</w:t>
      </w:r>
      <w:r w:rsidR="00294814" w:rsidRPr="00B70FA4">
        <w:rPr>
          <w:rFonts w:ascii="Cambria" w:eastAsia="Times New Roman" w:hAnsi="Cambria" w:cs="Arial"/>
          <w:sz w:val="24"/>
          <w:szCs w:val="24"/>
          <w:lang w:eastAsia="pt-BR"/>
        </w:rPr>
        <w:t xml:space="preserve"> inciso II, do s</w:t>
      </w:r>
      <w:r w:rsidRPr="00B70FA4">
        <w:rPr>
          <w:rFonts w:ascii="Cambria" w:eastAsia="Times New Roman" w:hAnsi="Cambria" w:cs="Arial"/>
          <w:sz w:val="24"/>
          <w:szCs w:val="24"/>
          <w:lang w:eastAsia="pt-BR"/>
        </w:rPr>
        <w:t xml:space="preserve">ubitem </w:t>
      </w:r>
      <w:r w:rsidR="00C6633D" w:rsidRPr="00B70FA4">
        <w:rPr>
          <w:rFonts w:ascii="Cambria" w:eastAsia="Times New Roman" w:hAnsi="Cambria" w:cs="Arial"/>
          <w:sz w:val="24"/>
          <w:szCs w:val="24"/>
          <w:lang w:eastAsia="pt-BR"/>
        </w:rPr>
        <w:t>19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3" w:name="art158"/>
      <w:bookmarkEnd w:id="53"/>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aplicação das sanções previstas nos</w:t>
      </w:r>
      <w:r w:rsidR="006653C8" w:rsidRPr="00B70FA4">
        <w:rPr>
          <w:rFonts w:ascii="Cambria" w:eastAsia="Times New Roman" w:hAnsi="Cambria" w:cs="Arial"/>
          <w:sz w:val="24"/>
          <w:szCs w:val="24"/>
          <w:lang w:eastAsia="pt-BR"/>
        </w:rPr>
        <w:t xml:space="preserve"> </w:t>
      </w:r>
      <w:hyperlink r:id="rId26" w:anchor="art156iii" w:history="1">
        <w:r w:rsidR="002A6DD7" w:rsidRPr="00B70FA4">
          <w:rPr>
            <w:rFonts w:ascii="Cambria" w:eastAsia="Times New Roman" w:hAnsi="Cambria" w:cs="Arial"/>
            <w:sz w:val="24"/>
            <w:szCs w:val="24"/>
            <w:lang w:eastAsia="pt-BR"/>
          </w:rPr>
          <w:t>incisos III e IV do</w:t>
        </w:r>
        <w:r w:rsidRPr="00B70FA4">
          <w:rPr>
            <w:rFonts w:ascii="Cambria" w:eastAsia="Times New Roman" w:hAnsi="Cambria" w:cs="Arial"/>
            <w:sz w:val="24"/>
            <w:szCs w:val="24"/>
            <w:lang w:eastAsia="pt-BR"/>
          </w:rPr>
          <w:t xml:space="preserve">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hyperlink>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4" w:name="art158§1"/>
      <w:bookmarkEnd w:id="54"/>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B70FA4">
        <w:rPr>
          <w:rFonts w:ascii="Cambria" w:eastAsia="Times New Roman" w:hAnsi="Cambria" w:cs="Arial"/>
          <w:sz w:val="24"/>
          <w:szCs w:val="24"/>
          <w:lang w:eastAsia="pt-BR"/>
        </w:rPr>
        <w:t>o subitem</w:t>
      </w:r>
      <w:r w:rsidR="002A6DD7" w:rsidRPr="00B70FA4">
        <w:rPr>
          <w:rFonts w:ascii="Cambria" w:eastAsia="Times New Roman" w:hAnsi="Cambria" w:cs="Arial"/>
          <w:sz w:val="24"/>
          <w:szCs w:val="24"/>
          <w:lang w:eastAsia="pt-BR"/>
        </w:rPr>
        <w:t xml:space="preserve"> </w:t>
      </w:r>
      <w:r w:rsidR="00906B0B" w:rsidRPr="00B70FA4">
        <w:rPr>
          <w:rFonts w:ascii="Cambria" w:eastAsia="Times New Roman" w:hAnsi="Cambria" w:cs="Arial"/>
          <w:sz w:val="24"/>
          <w:szCs w:val="24"/>
          <w:lang w:eastAsia="pt-BR"/>
        </w:rPr>
        <w:t>1</w:t>
      </w:r>
      <w:r w:rsidR="00995635" w:rsidRPr="00B70FA4">
        <w:rPr>
          <w:rFonts w:ascii="Cambria" w:eastAsia="Times New Roman" w:hAnsi="Cambria" w:cs="Arial"/>
          <w:sz w:val="24"/>
          <w:szCs w:val="24"/>
          <w:lang w:eastAsia="pt-BR"/>
        </w:rPr>
        <w:t>9</w:t>
      </w:r>
      <w:r w:rsidR="00906B0B" w:rsidRPr="00B70FA4">
        <w:rPr>
          <w:rFonts w:ascii="Cambria" w:eastAsia="Times New Roman" w:hAnsi="Cambria" w:cs="Arial"/>
          <w:sz w:val="24"/>
          <w:szCs w:val="24"/>
          <w:lang w:eastAsia="pt-BR"/>
        </w:rPr>
        <w:t xml:space="preserve">.12 </w:t>
      </w:r>
      <w:r w:rsidR="002A6DD7" w:rsidRPr="00B70FA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5" w:name="art158§2"/>
      <w:bookmarkEnd w:id="55"/>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6" w:name="art158§3"/>
      <w:bookmarkEnd w:id="56"/>
      <w:r w:rsidRPr="00B70FA4">
        <w:rPr>
          <w:rFonts w:ascii="Cambria" w:eastAsia="Times New Roman" w:hAnsi="Cambria" w:cs="Arial"/>
          <w:b/>
          <w:bCs/>
          <w:sz w:val="24"/>
          <w:szCs w:val="24"/>
          <w:lang w:eastAsia="pt-BR"/>
        </w:rPr>
        <w:t>III.</w:t>
      </w:r>
      <w:r w:rsidR="002A6DD7" w:rsidRPr="00B70FA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B70FA4" w:rsidRDefault="00BD4C0D" w:rsidP="00227C8C">
      <w:pPr>
        <w:spacing w:before="225" w:after="225" w:line="360" w:lineRule="auto"/>
        <w:jc w:val="both"/>
        <w:rPr>
          <w:rFonts w:ascii="Cambria" w:eastAsia="Times New Roman" w:hAnsi="Cambria" w:cs="Times New Roman"/>
          <w:sz w:val="24"/>
          <w:szCs w:val="24"/>
          <w:lang w:eastAsia="pt-BR"/>
        </w:rPr>
      </w:pPr>
      <w:bookmarkStart w:id="57" w:name="art158§4"/>
      <w:bookmarkEnd w:id="57"/>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w:t>
      </w:r>
      <w:r w:rsidR="00274BF2" w:rsidRPr="00B70FA4">
        <w:rPr>
          <w:rFonts w:ascii="Cambria" w:eastAsia="Times New Roman" w:hAnsi="Cambria" w:cs="Arial"/>
          <w:b/>
          <w:bCs/>
          <w:sz w:val="24"/>
          <w:szCs w:val="24"/>
          <w:lang w:eastAsia="pt-BR"/>
        </w:rPr>
        <w:t>1</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8" w:name="art158§4i"/>
      <w:bookmarkEnd w:id="58"/>
      <w:r w:rsidRPr="00B70FA4">
        <w:rPr>
          <w:rFonts w:ascii="Cambria" w:eastAsia="Times New Roman" w:hAnsi="Cambria" w:cs="Arial"/>
          <w:b/>
          <w:bCs/>
          <w:sz w:val="24"/>
          <w:szCs w:val="24"/>
          <w:lang w:eastAsia="pt-BR"/>
        </w:rPr>
        <w:lastRenderedPageBreak/>
        <w:t>I</w:t>
      </w:r>
      <w:r w:rsidR="004D7C73" w:rsidRPr="00B70FA4">
        <w:rPr>
          <w:rFonts w:ascii="Cambria" w:eastAsia="Times New Roman" w:hAnsi="Cambria" w:cs="Arial"/>
          <w:b/>
          <w:bCs/>
          <w:sz w:val="24"/>
          <w:szCs w:val="24"/>
          <w:lang w:eastAsia="pt-BR"/>
        </w:rPr>
        <w:t>.</w:t>
      </w:r>
      <w:r w:rsidR="004D7C73"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 xml:space="preserve">nterrompida pela instauração do processo de responsabilização a que se refere </w:t>
      </w:r>
      <w:r w:rsidR="00274BF2" w:rsidRPr="00B70FA4">
        <w:rPr>
          <w:rFonts w:ascii="Cambria" w:eastAsia="Times New Roman" w:hAnsi="Cambria" w:cs="Arial"/>
          <w:sz w:val="24"/>
          <w:szCs w:val="24"/>
          <w:lang w:eastAsia="pt-BR"/>
        </w:rPr>
        <w:t>o subitem 1</w:t>
      </w:r>
      <w:r w:rsidR="00CF4EE1" w:rsidRPr="00B70FA4">
        <w:rPr>
          <w:rFonts w:ascii="Cambria" w:eastAsia="Times New Roman" w:hAnsi="Cambria" w:cs="Arial"/>
          <w:sz w:val="24"/>
          <w:szCs w:val="24"/>
          <w:lang w:eastAsia="pt-BR"/>
        </w:rPr>
        <w:t>9</w:t>
      </w:r>
      <w:r w:rsidR="00274BF2" w:rsidRPr="00B70FA4">
        <w:rPr>
          <w:rFonts w:ascii="Cambria" w:eastAsia="Times New Roman" w:hAnsi="Cambria" w:cs="Arial"/>
          <w:sz w:val="24"/>
          <w:szCs w:val="24"/>
          <w:lang w:eastAsia="pt-BR"/>
        </w:rPr>
        <w:t>.12</w:t>
      </w:r>
      <w:r w:rsidR="004D7C73" w:rsidRPr="00B70FA4">
        <w:rPr>
          <w:rFonts w:ascii="Cambria" w:eastAsia="Times New Roman" w:hAnsi="Cambria" w:cs="Arial"/>
          <w:sz w:val="24"/>
          <w:szCs w:val="24"/>
          <w:lang w:eastAsia="pt-BR"/>
        </w:rPr>
        <w:t>.</w:t>
      </w:r>
    </w:p>
    <w:p w14:paraId="4E468BB3" w14:textId="0E7CC9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9" w:name="art158§4ii"/>
      <w:bookmarkEnd w:id="59"/>
      <w:r w:rsidRPr="00B70FA4">
        <w:rPr>
          <w:rFonts w:ascii="Cambria" w:eastAsia="Times New Roman" w:hAnsi="Cambria" w:cs="Arial"/>
          <w:b/>
          <w:bCs/>
          <w:sz w:val="24"/>
          <w:szCs w:val="24"/>
          <w:lang w:eastAsia="pt-BR"/>
        </w:rPr>
        <w:t>II</w:t>
      </w:r>
      <w:r w:rsidR="004D7C73"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4D7C73" w:rsidRPr="00B70FA4">
        <w:rPr>
          <w:rFonts w:ascii="Cambria" w:eastAsia="Times New Roman" w:hAnsi="Cambria" w:cs="Arial"/>
          <w:sz w:val="24"/>
          <w:szCs w:val="24"/>
          <w:lang w:eastAsia="pt-BR"/>
        </w:rPr>
        <w:t>S</w:t>
      </w:r>
      <w:r w:rsidRPr="00B70FA4">
        <w:rPr>
          <w:rFonts w:ascii="Cambria" w:eastAsia="Times New Roman" w:hAnsi="Cambria" w:cs="Arial"/>
          <w:sz w:val="24"/>
          <w:szCs w:val="24"/>
          <w:lang w:eastAsia="pt-BR"/>
        </w:rPr>
        <w:t>uspensa pela celebração de acordo de leniência previsto na </w:t>
      </w:r>
      <w:hyperlink r:id="rId27" w:history="1">
        <w:r w:rsidRPr="00B70FA4">
          <w:rPr>
            <w:rFonts w:ascii="Cambria" w:eastAsia="Times New Roman" w:hAnsi="Cambria" w:cs="Arial"/>
            <w:sz w:val="24"/>
            <w:szCs w:val="24"/>
            <w:lang w:eastAsia="pt-BR"/>
          </w:rPr>
          <w:t xml:space="preserve">Lei </w:t>
        </w:r>
        <w:r w:rsidR="00973165" w:rsidRPr="00B70FA4">
          <w:rPr>
            <w:rFonts w:ascii="Cambria" w:eastAsia="Times New Roman" w:hAnsi="Cambria" w:cs="Arial"/>
            <w:sz w:val="24"/>
            <w:szCs w:val="24"/>
            <w:lang w:eastAsia="pt-BR"/>
          </w:rPr>
          <w:t xml:space="preserve">Federal </w:t>
        </w:r>
        <w:r w:rsidRPr="00B70FA4">
          <w:rPr>
            <w:rFonts w:ascii="Cambria" w:eastAsia="Times New Roman" w:hAnsi="Cambria" w:cs="Arial"/>
            <w:sz w:val="24"/>
            <w:szCs w:val="24"/>
            <w:lang w:eastAsia="pt-BR"/>
          </w:rPr>
          <w:t>nº 12.846, de 2013</w:t>
        </w:r>
      </w:hyperlink>
      <w:r w:rsidR="00973165" w:rsidRPr="00B70FA4">
        <w:rPr>
          <w:rFonts w:ascii="Cambria" w:eastAsia="Times New Roman" w:hAnsi="Cambria" w:cs="Arial"/>
          <w:sz w:val="24"/>
          <w:szCs w:val="24"/>
          <w:lang w:eastAsia="pt-BR"/>
        </w:rPr>
        <w:t>.</w:t>
      </w:r>
    </w:p>
    <w:p w14:paraId="036A2C2C" w14:textId="3A902FE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0" w:name="art158§4iii"/>
      <w:bookmarkEnd w:id="60"/>
      <w:r w:rsidRPr="00B70FA4">
        <w:rPr>
          <w:rFonts w:ascii="Cambria" w:eastAsia="Times New Roman" w:hAnsi="Cambria" w:cs="Arial"/>
          <w:b/>
          <w:bCs/>
          <w:sz w:val="24"/>
          <w:szCs w:val="24"/>
          <w:lang w:eastAsia="pt-BR"/>
        </w:rPr>
        <w:t>III</w:t>
      </w:r>
      <w:r w:rsidR="00973165" w:rsidRPr="00B70FA4">
        <w:rPr>
          <w:rFonts w:ascii="Cambria" w:eastAsia="Times New Roman" w:hAnsi="Cambria" w:cs="Arial"/>
          <w:b/>
          <w:bCs/>
          <w:sz w:val="24"/>
          <w:szCs w:val="24"/>
          <w:lang w:eastAsia="pt-BR"/>
        </w:rPr>
        <w:t>.</w:t>
      </w:r>
      <w:r w:rsidR="00973165" w:rsidRPr="00B70FA4">
        <w:rPr>
          <w:rFonts w:ascii="Cambria" w:eastAsia="Times New Roman" w:hAnsi="Cambria" w:cs="Arial"/>
          <w:sz w:val="24"/>
          <w:szCs w:val="24"/>
          <w:lang w:eastAsia="pt-BR"/>
        </w:rPr>
        <w:t xml:space="preserve"> S</w:t>
      </w:r>
      <w:r w:rsidRPr="00B70FA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1" w:name="art159"/>
      <w:bookmarkEnd w:id="61"/>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Os atos previstos como infrações administrativas </w:t>
      </w:r>
      <w:r w:rsidR="00973165" w:rsidRPr="00B70FA4">
        <w:rPr>
          <w:rFonts w:ascii="Cambria" w:eastAsia="Times New Roman" w:hAnsi="Cambria" w:cs="Arial"/>
          <w:sz w:val="24"/>
          <w:szCs w:val="24"/>
          <w:lang w:eastAsia="pt-BR"/>
        </w:rPr>
        <w:t>neste edital, bem como os previstos na Lei Federal nº 14.133, de 202</w:t>
      </w:r>
      <w:r w:rsidR="00100BF3" w:rsidRPr="00B70FA4">
        <w:rPr>
          <w:rFonts w:ascii="Cambria" w:eastAsia="Times New Roman" w:hAnsi="Cambria" w:cs="Arial"/>
          <w:sz w:val="24"/>
          <w:szCs w:val="24"/>
          <w:lang w:eastAsia="pt-BR"/>
        </w:rPr>
        <w:t xml:space="preserve">1 ou em outras leis de licitações e contratos da Administração Pública </w:t>
      </w:r>
      <w:r w:rsidR="002A6DD7" w:rsidRPr="00B70FA4">
        <w:rPr>
          <w:rFonts w:ascii="Cambria" w:eastAsia="Times New Roman" w:hAnsi="Cambria" w:cs="Arial"/>
          <w:sz w:val="24"/>
          <w:szCs w:val="24"/>
          <w:lang w:eastAsia="pt-BR"/>
        </w:rPr>
        <w:t>que também sejam tipificados como atos lesivos na</w:t>
      </w:r>
      <w:r w:rsidR="00100BF3" w:rsidRPr="00B70FA4">
        <w:rPr>
          <w:rFonts w:ascii="Cambria" w:eastAsia="Times New Roman" w:hAnsi="Cambria" w:cs="Arial"/>
          <w:sz w:val="24"/>
          <w:szCs w:val="24"/>
          <w:lang w:eastAsia="pt-BR"/>
        </w:rPr>
        <w:t xml:space="preserve"> </w:t>
      </w:r>
      <w:hyperlink r:id="rId28" w:history="1">
        <w:r w:rsidR="002A6DD7" w:rsidRPr="00B70FA4">
          <w:rPr>
            <w:rFonts w:ascii="Cambria" w:eastAsia="Times New Roman" w:hAnsi="Cambria" w:cs="Arial"/>
            <w:sz w:val="24"/>
            <w:szCs w:val="24"/>
            <w:lang w:eastAsia="pt-BR"/>
          </w:rPr>
          <w:t>Lei</w:t>
        </w:r>
        <w:r w:rsidR="00100BF3" w:rsidRPr="00B70FA4">
          <w:rPr>
            <w:rFonts w:ascii="Cambria" w:eastAsia="Times New Roman" w:hAnsi="Cambria" w:cs="Arial"/>
            <w:sz w:val="24"/>
            <w:szCs w:val="24"/>
            <w:lang w:eastAsia="pt-BR"/>
          </w:rPr>
          <w:t xml:space="preserve"> Federal</w:t>
        </w:r>
        <w:r w:rsidR="002A6DD7" w:rsidRPr="00B70FA4">
          <w:rPr>
            <w:rFonts w:ascii="Cambria" w:eastAsia="Times New Roman" w:hAnsi="Cambria" w:cs="Arial"/>
            <w:sz w:val="24"/>
            <w:szCs w:val="24"/>
            <w:lang w:eastAsia="pt-BR"/>
          </w:rPr>
          <w:t xml:space="preserve"> nº 12.846, de </w:t>
        </w:r>
        <w:r w:rsidR="00100BF3" w:rsidRPr="00B70FA4">
          <w:rPr>
            <w:rFonts w:ascii="Cambria" w:eastAsia="Times New Roman" w:hAnsi="Cambria" w:cs="Arial"/>
            <w:sz w:val="24"/>
            <w:szCs w:val="24"/>
            <w:lang w:eastAsia="pt-BR"/>
          </w:rPr>
          <w:t>20</w:t>
        </w:r>
        <w:r w:rsidR="002A6DD7" w:rsidRPr="00B70FA4">
          <w:rPr>
            <w:rFonts w:ascii="Cambria" w:eastAsia="Times New Roman" w:hAnsi="Cambria" w:cs="Arial"/>
            <w:sz w:val="24"/>
            <w:szCs w:val="24"/>
            <w:lang w:eastAsia="pt-BR"/>
          </w:rPr>
          <w:t>13</w:t>
        </w:r>
      </w:hyperlink>
      <w:r w:rsidR="002A6DD7" w:rsidRPr="00B70FA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2" w:name="art159p"/>
      <w:bookmarkStart w:id="63" w:name="art160"/>
      <w:bookmarkEnd w:id="62"/>
      <w:bookmarkEnd w:id="63"/>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B70FA4">
        <w:rPr>
          <w:rFonts w:ascii="Cambria" w:eastAsia="Times New Roman" w:hAnsi="Cambria" w:cs="Arial"/>
          <w:sz w:val="24"/>
          <w:szCs w:val="24"/>
          <w:lang w:eastAsia="pt-BR"/>
        </w:rPr>
        <w:t>na Lei Federal nº 14.133, de 2021</w:t>
      </w:r>
      <w:r w:rsidR="002A6DD7" w:rsidRPr="00B70FA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4" w:name="art161"/>
      <w:bookmarkEnd w:id="64"/>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.16</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Os órgãos e entidades dos Poderes Executivo</w:t>
      </w:r>
      <w:r w:rsidR="00A35893"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70FA4">
        <w:rPr>
          <w:rFonts w:ascii="Cambria" w:eastAsia="Times New Roman" w:hAnsi="Cambria" w:cs="Arial"/>
          <w:sz w:val="24"/>
          <w:szCs w:val="24"/>
          <w:lang w:eastAsia="pt-BR"/>
        </w:rPr>
        <w:t>CEIS</w:t>
      </w:r>
      <w:r w:rsidR="002A6DD7" w:rsidRPr="00B70FA4">
        <w:rPr>
          <w:rFonts w:ascii="Cambria" w:eastAsia="Times New Roman" w:hAnsi="Cambria" w:cs="Arial"/>
          <w:sz w:val="24"/>
          <w:szCs w:val="24"/>
          <w:lang w:eastAsia="pt-BR"/>
        </w:rPr>
        <w:t>) e no Cadastro Nacional de Empresas Punidas (</w:t>
      </w:r>
      <w:r w:rsidR="00B272A8" w:rsidRPr="00B70FA4">
        <w:rPr>
          <w:rFonts w:ascii="Cambria" w:eastAsia="Times New Roman" w:hAnsi="Cambria" w:cs="Arial"/>
          <w:sz w:val="24"/>
          <w:szCs w:val="24"/>
          <w:lang w:eastAsia="pt-BR"/>
        </w:rPr>
        <w:t>CNEP</w:t>
      </w:r>
      <w:r w:rsidR="002A6DD7" w:rsidRPr="00B70FA4">
        <w:rPr>
          <w:rFonts w:ascii="Cambria" w:eastAsia="Times New Roman" w:hAnsi="Cambria" w:cs="Arial"/>
          <w:sz w:val="24"/>
          <w:szCs w:val="24"/>
          <w:lang w:eastAsia="pt-BR"/>
        </w:rPr>
        <w:t xml:space="preserve">), instituídos no âmbito do Poder Executivo </w:t>
      </w:r>
      <w:r w:rsidR="00A35893" w:rsidRPr="00B70FA4">
        <w:rPr>
          <w:rFonts w:ascii="Cambria" w:eastAsia="Times New Roman" w:hAnsi="Cambria" w:cs="Arial"/>
          <w:sz w:val="24"/>
          <w:szCs w:val="24"/>
          <w:lang w:eastAsia="pt-BR"/>
        </w:rPr>
        <w:t>Federal</w:t>
      </w:r>
      <w:r w:rsidR="002A6DD7" w:rsidRPr="00B70FA4">
        <w:rPr>
          <w:rFonts w:ascii="Cambria" w:eastAsia="Times New Roman" w:hAnsi="Cambria" w:cs="Arial"/>
          <w:sz w:val="24"/>
          <w:szCs w:val="24"/>
          <w:lang w:eastAsia="pt-BR"/>
        </w:rPr>
        <w:t>.</w:t>
      </w:r>
    </w:p>
    <w:p w14:paraId="457B5C9C" w14:textId="6C50735C"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5" w:name="art161p"/>
      <w:bookmarkEnd w:id="65"/>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Para fins de aplicação das sanções previstas no</w:t>
      </w:r>
      <w:r w:rsidR="00B272A8"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B272A8"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6" w:name="art162"/>
      <w:bookmarkEnd w:id="66"/>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7" w:name="art162p"/>
      <w:bookmarkEnd w:id="67"/>
      <w:r w:rsidRPr="00B70FA4">
        <w:rPr>
          <w:rFonts w:ascii="Cambria" w:eastAsia="Times New Roman" w:hAnsi="Cambria" w:cs="Arial"/>
          <w:b/>
          <w:bCs/>
          <w:sz w:val="24"/>
          <w:szCs w:val="24"/>
          <w:lang w:eastAsia="pt-BR"/>
        </w:rPr>
        <w:lastRenderedPageBreak/>
        <w:t>I.</w:t>
      </w:r>
      <w:r w:rsidR="002A6DD7" w:rsidRPr="00B70FA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70FA4" w:rsidRDefault="00E2018D" w:rsidP="00227C8C">
      <w:pPr>
        <w:spacing w:before="225" w:after="225" w:line="360" w:lineRule="auto"/>
        <w:jc w:val="both"/>
        <w:rPr>
          <w:rFonts w:ascii="Cambria" w:eastAsia="Times New Roman" w:hAnsi="Cambria" w:cs="Times New Roman"/>
          <w:sz w:val="24"/>
          <w:szCs w:val="24"/>
          <w:lang w:eastAsia="pt-BR"/>
        </w:rPr>
      </w:pPr>
      <w:bookmarkStart w:id="68" w:name="art163"/>
      <w:bookmarkEnd w:id="68"/>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9" w:name="art163i"/>
      <w:bookmarkEnd w:id="69"/>
      <w:r w:rsidRPr="00B70FA4">
        <w:rPr>
          <w:rFonts w:ascii="Cambria" w:eastAsia="Times New Roman" w:hAnsi="Cambria" w:cs="Arial"/>
          <w:b/>
          <w:bCs/>
          <w:sz w:val="24"/>
          <w:szCs w:val="24"/>
          <w:lang w:eastAsia="pt-BR"/>
        </w:rPr>
        <w:t>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R</w:t>
      </w:r>
      <w:r w:rsidRPr="00B70FA4">
        <w:rPr>
          <w:rFonts w:ascii="Cambria" w:eastAsia="Times New Roman" w:hAnsi="Cambria" w:cs="Arial"/>
          <w:sz w:val="24"/>
          <w:szCs w:val="24"/>
          <w:lang w:eastAsia="pt-BR"/>
        </w:rPr>
        <w:t>eparação integral do dano causado à Administração Pública</w:t>
      </w:r>
      <w:r w:rsidR="00A47F27" w:rsidRPr="00B70FA4">
        <w:rPr>
          <w:rFonts w:ascii="Cambria" w:eastAsia="Times New Roman" w:hAnsi="Cambria" w:cs="Arial"/>
          <w:sz w:val="24"/>
          <w:szCs w:val="24"/>
          <w:lang w:eastAsia="pt-BR"/>
        </w:rPr>
        <w:t>.</w:t>
      </w:r>
    </w:p>
    <w:p w14:paraId="5A6E7305" w14:textId="7765B71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0" w:name="art163ii"/>
      <w:bookmarkEnd w:id="70"/>
      <w:r w:rsidRPr="00B70FA4">
        <w:rPr>
          <w:rFonts w:ascii="Cambria" w:eastAsia="Times New Roman" w:hAnsi="Cambria" w:cs="Arial"/>
          <w:b/>
          <w:bCs/>
          <w:sz w:val="24"/>
          <w:szCs w:val="24"/>
          <w:lang w:eastAsia="pt-BR"/>
        </w:rPr>
        <w:t>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agamento da multa</w:t>
      </w:r>
      <w:r w:rsidR="00A47F27" w:rsidRPr="00B70FA4">
        <w:rPr>
          <w:rFonts w:ascii="Cambria" w:eastAsia="Times New Roman" w:hAnsi="Cambria" w:cs="Arial"/>
          <w:sz w:val="24"/>
          <w:szCs w:val="24"/>
          <w:lang w:eastAsia="pt-BR"/>
        </w:rPr>
        <w:t>.</w:t>
      </w:r>
    </w:p>
    <w:p w14:paraId="5A3F7E8D" w14:textId="6C3FE95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1" w:name="art163iii"/>
      <w:bookmarkEnd w:id="71"/>
      <w:r w:rsidRPr="00B70FA4">
        <w:rPr>
          <w:rFonts w:ascii="Cambria" w:eastAsia="Times New Roman" w:hAnsi="Cambria" w:cs="Arial"/>
          <w:b/>
          <w:bCs/>
          <w:sz w:val="24"/>
          <w:szCs w:val="24"/>
          <w:lang w:eastAsia="pt-BR"/>
        </w:rPr>
        <w:t>III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T</w:t>
      </w:r>
      <w:r w:rsidRPr="00B70FA4">
        <w:rPr>
          <w:rFonts w:ascii="Cambria" w:eastAsia="Times New Roman" w:hAnsi="Cambria" w:cs="Arial"/>
          <w:sz w:val="24"/>
          <w:szCs w:val="24"/>
          <w:lang w:eastAsia="pt-BR"/>
        </w:rPr>
        <w:t xml:space="preserve">ranscurso do prazo mínimo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 xml:space="preserve">1 (um) ano da aplicação da penalidade, no caso de impedimento de licitar e contratar, ou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2" w:name="art163iv"/>
      <w:bookmarkEnd w:id="72"/>
      <w:r w:rsidRPr="00B70FA4">
        <w:rPr>
          <w:rFonts w:ascii="Cambria" w:eastAsia="Times New Roman" w:hAnsi="Cambria" w:cs="Arial"/>
          <w:b/>
          <w:bCs/>
          <w:sz w:val="24"/>
          <w:szCs w:val="24"/>
          <w:lang w:eastAsia="pt-BR"/>
        </w:rPr>
        <w:t>IV</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Cu</w:t>
      </w:r>
      <w:r w:rsidRPr="00B70FA4">
        <w:rPr>
          <w:rFonts w:ascii="Cambria" w:eastAsia="Times New Roman" w:hAnsi="Cambria" w:cs="Arial"/>
          <w:sz w:val="24"/>
          <w:szCs w:val="24"/>
          <w:lang w:eastAsia="pt-BR"/>
        </w:rPr>
        <w:t>mprimento das condições de reabilitação definidas no ato punitivo</w:t>
      </w:r>
      <w:r w:rsidR="00A47F27" w:rsidRPr="00B70FA4">
        <w:rPr>
          <w:rFonts w:ascii="Cambria" w:eastAsia="Times New Roman" w:hAnsi="Cambria" w:cs="Arial"/>
          <w:sz w:val="24"/>
          <w:szCs w:val="24"/>
          <w:lang w:eastAsia="pt-BR"/>
        </w:rPr>
        <w:t>.</w:t>
      </w:r>
    </w:p>
    <w:p w14:paraId="410A8328" w14:textId="0CC384D8" w:rsidR="002A6DD7" w:rsidRPr="00B70FA4" w:rsidRDefault="00A47F27" w:rsidP="00227C8C">
      <w:pPr>
        <w:spacing w:before="225" w:after="225" w:line="360" w:lineRule="auto"/>
        <w:ind w:firstLine="570"/>
        <w:jc w:val="both"/>
        <w:rPr>
          <w:rFonts w:ascii="Cambria" w:eastAsia="Times New Roman" w:hAnsi="Cambria" w:cs="Times New Roman"/>
          <w:sz w:val="24"/>
          <w:szCs w:val="24"/>
          <w:lang w:eastAsia="pt-BR"/>
        </w:rPr>
      </w:pPr>
      <w:bookmarkStart w:id="73" w:name="art163v"/>
      <w:bookmarkEnd w:id="73"/>
      <w:r w:rsidRPr="00B70FA4">
        <w:rPr>
          <w:rFonts w:ascii="Cambria" w:eastAsia="Times New Roman" w:hAnsi="Cambria" w:cs="Arial"/>
          <w:b/>
          <w:bCs/>
          <w:sz w:val="24"/>
          <w:szCs w:val="24"/>
          <w:lang w:eastAsia="pt-BR"/>
        </w:rPr>
        <w:t>V.</w:t>
      </w:r>
      <w:r w:rsidRPr="00B70FA4">
        <w:rPr>
          <w:rFonts w:ascii="Cambria" w:eastAsia="Times New Roman" w:hAnsi="Cambria" w:cs="Arial"/>
          <w:sz w:val="24"/>
          <w:szCs w:val="24"/>
          <w:lang w:eastAsia="pt-BR"/>
        </w:rPr>
        <w:t xml:space="preserve"> A</w:t>
      </w:r>
      <w:r w:rsidR="002A6DD7" w:rsidRPr="00B70FA4">
        <w:rPr>
          <w:rFonts w:ascii="Cambria" w:eastAsia="Times New Roman" w:hAnsi="Cambria" w:cs="Arial"/>
          <w:sz w:val="24"/>
          <w:szCs w:val="24"/>
          <w:lang w:eastAsia="pt-BR"/>
        </w:rPr>
        <w:t xml:space="preserve">nálise jurídica prévia, com posicionamento conclusivo quanto ao cumprimento dos requisitos definidos neste </w:t>
      </w:r>
      <w:r w:rsidRPr="00B70FA4">
        <w:rPr>
          <w:rFonts w:ascii="Cambria" w:eastAsia="Times New Roman" w:hAnsi="Cambria" w:cs="Arial"/>
          <w:sz w:val="24"/>
          <w:szCs w:val="24"/>
          <w:lang w:eastAsia="pt-BR"/>
        </w:rPr>
        <w:t>subitem</w:t>
      </w:r>
      <w:r w:rsidR="002A6DD7" w:rsidRPr="00B70FA4">
        <w:rPr>
          <w:rFonts w:ascii="Cambria" w:eastAsia="Times New Roman" w:hAnsi="Cambria" w:cs="Arial"/>
          <w:sz w:val="24"/>
          <w:szCs w:val="24"/>
          <w:lang w:eastAsia="pt-BR"/>
        </w:rPr>
        <w:t>.</w:t>
      </w:r>
    </w:p>
    <w:p w14:paraId="4B565FC9" w14:textId="684CA02E" w:rsidR="002A6DD7" w:rsidRPr="00B70FA4" w:rsidRDefault="00E2018D" w:rsidP="00227C8C">
      <w:pPr>
        <w:spacing w:before="225" w:after="225" w:line="360" w:lineRule="auto"/>
        <w:ind w:left="567" w:firstLine="570"/>
        <w:jc w:val="both"/>
        <w:rPr>
          <w:rFonts w:ascii="Cambria" w:eastAsia="Times New Roman" w:hAnsi="Cambria" w:cs="Times New Roman"/>
          <w:sz w:val="24"/>
          <w:szCs w:val="24"/>
          <w:lang w:eastAsia="pt-BR"/>
        </w:rPr>
      </w:pPr>
      <w:bookmarkStart w:id="74" w:name="art163p"/>
      <w:bookmarkEnd w:id="74"/>
      <w:r w:rsidRPr="00B70FA4">
        <w:rPr>
          <w:rFonts w:ascii="Cambria" w:eastAsia="Times New Roman" w:hAnsi="Cambria" w:cs="Arial"/>
          <w:b/>
          <w:bCs/>
          <w:sz w:val="24"/>
          <w:szCs w:val="24"/>
          <w:lang w:eastAsia="pt-BR"/>
        </w:rPr>
        <w:t>a)</w:t>
      </w:r>
      <w:r w:rsidR="002A6DD7" w:rsidRPr="00B70FA4">
        <w:rPr>
          <w:rFonts w:ascii="Cambria" w:eastAsia="Times New Roman" w:hAnsi="Cambria" w:cs="Arial"/>
          <w:sz w:val="24"/>
          <w:szCs w:val="24"/>
          <w:lang w:eastAsia="pt-BR"/>
        </w:rPr>
        <w:t xml:space="preserve"> A sanção pelas infrações previstas nos</w:t>
      </w:r>
      <w:r w:rsidR="00061AD1" w:rsidRPr="00B70FA4">
        <w:rPr>
          <w:rFonts w:ascii="Cambria" w:eastAsia="Times New Roman" w:hAnsi="Cambria" w:cs="Arial"/>
          <w:sz w:val="24"/>
          <w:szCs w:val="24"/>
          <w:lang w:eastAsia="pt-BR"/>
        </w:rPr>
        <w:t xml:space="preserve"> </w:t>
      </w:r>
      <w:hyperlink r:id="rId29" w:anchor="art155viii" w:history="1">
        <w:r w:rsidR="002A6DD7" w:rsidRPr="00B70FA4">
          <w:rPr>
            <w:rFonts w:ascii="Cambria" w:eastAsia="Times New Roman" w:hAnsi="Cambria" w:cs="Arial"/>
            <w:sz w:val="24"/>
            <w:szCs w:val="24"/>
            <w:lang w:eastAsia="pt-BR"/>
          </w:rPr>
          <w:t>incisos VIII</w:t>
        </w:r>
      </w:hyperlink>
      <w:r w:rsidR="00061AD1"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w:t>
      </w:r>
      <w:r w:rsidR="00061AD1" w:rsidRPr="00B70FA4">
        <w:rPr>
          <w:rFonts w:ascii="Cambria" w:eastAsia="Times New Roman" w:hAnsi="Cambria" w:cs="Arial"/>
          <w:sz w:val="24"/>
          <w:szCs w:val="24"/>
          <w:lang w:eastAsia="pt-BR"/>
        </w:rPr>
        <w:t xml:space="preserve"> </w:t>
      </w:r>
      <w:hyperlink r:id="rId30" w:anchor="art155xii" w:history="1">
        <w:r w:rsidR="002A6DD7" w:rsidRPr="00B70FA4">
          <w:rPr>
            <w:rFonts w:ascii="Cambria" w:eastAsia="Times New Roman" w:hAnsi="Cambria" w:cs="Arial"/>
            <w:sz w:val="24"/>
            <w:szCs w:val="24"/>
            <w:lang w:eastAsia="pt-BR"/>
          </w:rPr>
          <w:t>XII do</w:t>
        </w:r>
        <w:r w:rsidR="008A7150"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8A7150" w:rsidRPr="00B70FA4">
          <w:rPr>
            <w:rFonts w:ascii="Cambria" w:eastAsia="Times New Roman" w:hAnsi="Cambria" w:cs="Arial"/>
            <w:sz w:val="24"/>
            <w:szCs w:val="24"/>
            <w:lang w:eastAsia="pt-BR"/>
          </w:rPr>
          <w:t>.1</w:t>
        </w:r>
      </w:hyperlink>
      <w:r w:rsidR="008A7150"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B70FA4" w:rsidRDefault="00CF4EE1"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B70FA4">
        <w:rPr>
          <w:rFonts w:ascii="Cambria" w:hAnsi="Cambria"/>
          <w:b/>
          <w:bCs/>
          <w:sz w:val="24"/>
          <w:szCs w:val="24"/>
        </w:rPr>
        <w:t>20</w:t>
      </w:r>
      <w:r w:rsidR="001B7866" w:rsidRPr="00B70FA4">
        <w:rPr>
          <w:rFonts w:ascii="Cambria" w:hAnsi="Cambria"/>
          <w:b/>
          <w:bCs/>
          <w:sz w:val="24"/>
          <w:szCs w:val="24"/>
        </w:rPr>
        <w:t>. DO ÓRGÃO GERENCIADOR</w:t>
      </w:r>
      <w:r w:rsidR="0001705D" w:rsidRPr="00B70FA4">
        <w:rPr>
          <w:rFonts w:ascii="Cambria" w:hAnsi="Cambria"/>
          <w:b/>
          <w:bCs/>
          <w:sz w:val="24"/>
          <w:szCs w:val="24"/>
        </w:rPr>
        <w:t xml:space="preserve"> E FISCALIZAÇÃO</w:t>
      </w:r>
    </w:p>
    <w:p w14:paraId="40660E58" w14:textId="187E9789" w:rsidR="001B7866" w:rsidRPr="00B70FA4" w:rsidRDefault="00CF4EE1" w:rsidP="00227C8C">
      <w:pPr>
        <w:tabs>
          <w:tab w:val="left" w:pos="1701"/>
        </w:tabs>
        <w:spacing w:before="240" w:line="360" w:lineRule="auto"/>
        <w:jc w:val="both"/>
        <w:rPr>
          <w:rFonts w:ascii="Cambria" w:hAnsi="Cambria"/>
          <w:bCs/>
          <w:sz w:val="24"/>
          <w:szCs w:val="24"/>
        </w:rPr>
      </w:pPr>
      <w:r w:rsidRPr="00B70FA4">
        <w:rPr>
          <w:rFonts w:ascii="Cambria" w:hAnsi="Cambria"/>
          <w:b/>
          <w:bCs/>
          <w:sz w:val="24"/>
          <w:szCs w:val="24"/>
        </w:rPr>
        <w:t>20</w:t>
      </w:r>
      <w:r w:rsidR="001B7866" w:rsidRPr="00B70FA4">
        <w:rPr>
          <w:rFonts w:ascii="Cambria" w:hAnsi="Cambria"/>
          <w:b/>
          <w:bCs/>
          <w:sz w:val="24"/>
          <w:szCs w:val="24"/>
        </w:rPr>
        <w:t xml:space="preserve">.1 </w:t>
      </w:r>
      <w:r w:rsidR="001B7866" w:rsidRPr="00B70FA4">
        <w:rPr>
          <w:rFonts w:ascii="Cambria" w:hAnsi="Cambria"/>
          <w:bCs/>
          <w:sz w:val="24"/>
          <w:szCs w:val="24"/>
        </w:rPr>
        <w:t xml:space="preserve">O Órgão Gerenciador </w:t>
      </w:r>
      <w:r w:rsidR="00481CA4" w:rsidRPr="00B70FA4">
        <w:rPr>
          <w:rFonts w:ascii="Cambria" w:hAnsi="Cambria"/>
          <w:bCs/>
          <w:sz w:val="24"/>
          <w:szCs w:val="24"/>
        </w:rPr>
        <w:t>da Ata de Registro de Preços</w:t>
      </w:r>
      <w:r w:rsidR="008403B9" w:rsidRPr="00B70FA4">
        <w:rPr>
          <w:rFonts w:ascii="Cambria" w:hAnsi="Cambria"/>
          <w:bCs/>
          <w:sz w:val="24"/>
          <w:szCs w:val="24"/>
        </w:rPr>
        <w:t xml:space="preserve"> </w:t>
      </w:r>
      <w:r w:rsidR="001B7866" w:rsidRPr="00B70FA4">
        <w:rPr>
          <w:rFonts w:ascii="Cambria" w:hAnsi="Cambria"/>
          <w:bCs/>
          <w:sz w:val="24"/>
          <w:szCs w:val="24"/>
        </w:rPr>
        <w:t>a ser firmad</w:t>
      </w:r>
      <w:r w:rsidR="00481CA4" w:rsidRPr="00B70FA4">
        <w:rPr>
          <w:rFonts w:ascii="Cambria" w:hAnsi="Cambria"/>
          <w:bCs/>
          <w:sz w:val="24"/>
          <w:szCs w:val="24"/>
        </w:rPr>
        <w:t>a</w:t>
      </w:r>
      <w:r w:rsidR="001B7866" w:rsidRPr="00B70FA4">
        <w:rPr>
          <w:rFonts w:ascii="Cambria" w:hAnsi="Cambria"/>
          <w:bCs/>
          <w:sz w:val="24"/>
          <w:szCs w:val="24"/>
        </w:rPr>
        <w:t xml:space="preserve"> mediante a realização do presente Pregão Eletrônico será </w:t>
      </w:r>
      <w:r w:rsidR="005C64A5" w:rsidRPr="00B70FA4">
        <w:rPr>
          <w:rFonts w:ascii="Cambria" w:hAnsi="Cambria"/>
          <w:bCs/>
          <w:sz w:val="24"/>
          <w:szCs w:val="24"/>
        </w:rPr>
        <w:t xml:space="preserve">a </w:t>
      </w:r>
      <w:r w:rsidR="00061AD1" w:rsidRPr="00B70FA4">
        <w:rPr>
          <w:rFonts w:ascii="Cambria" w:hAnsi="Cambria"/>
          <w:bCs/>
          <w:sz w:val="24"/>
          <w:szCs w:val="24"/>
        </w:rPr>
        <w:t>Secretaria Municipal de Saúde</w:t>
      </w:r>
      <w:r w:rsidR="006A7953" w:rsidRPr="00B70FA4">
        <w:rPr>
          <w:rFonts w:ascii="Cambria" w:hAnsi="Cambria"/>
          <w:bCs/>
          <w:sz w:val="24"/>
          <w:szCs w:val="24"/>
        </w:rPr>
        <w:t xml:space="preserve"> de </w:t>
      </w:r>
      <w:r w:rsidR="001B7866" w:rsidRPr="00B70FA4">
        <w:rPr>
          <w:rFonts w:ascii="Cambria" w:hAnsi="Cambria"/>
          <w:bCs/>
          <w:sz w:val="24"/>
          <w:szCs w:val="24"/>
        </w:rPr>
        <w:t>Piracanjuba/GO.</w:t>
      </w:r>
    </w:p>
    <w:p w14:paraId="2616145D" w14:textId="702B8B24" w:rsidR="00841EBD"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20</w:t>
      </w:r>
      <w:r w:rsidR="00841EBD" w:rsidRPr="00B70FA4">
        <w:rPr>
          <w:rFonts w:ascii="Cambria" w:hAnsi="Cambria"/>
          <w:b/>
          <w:sz w:val="24"/>
          <w:szCs w:val="24"/>
        </w:rPr>
        <w:t>.2</w:t>
      </w:r>
      <w:r w:rsidR="00841EBD" w:rsidRPr="00B70FA4">
        <w:rPr>
          <w:rFonts w:ascii="Cambria" w:hAnsi="Cambria"/>
          <w:bCs/>
          <w:sz w:val="24"/>
          <w:szCs w:val="24"/>
        </w:rPr>
        <w:t xml:space="preserve"> O Órgão Gerenciador </w:t>
      </w:r>
      <w:r w:rsidR="0001705D" w:rsidRPr="00B70FA4">
        <w:rPr>
          <w:rFonts w:ascii="Cambria" w:hAnsi="Cambria"/>
          <w:bCs/>
          <w:sz w:val="24"/>
          <w:szCs w:val="24"/>
        </w:rPr>
        <w:t>designará representante da Administração Pública para acompanhamento, fiscalização da execução d</w:t>
      </w:r>
      <w:r w:rsidRPr="00B70FA4">
        <w:rPr>
          <w:rFonts w:ascii="Cambria" w:hAnsi="Cambria"/>
          <w:bCs/>
          <w:sz w:val="24"/>
          <w:szCs w:val="24"/>
        </w:rPr>
        <w:t>a</w:t>
      </w:r>
      <w:r w:rsidR="0001705D" w:rsidRPr="00B70FA4">
        <w:rPr>
          <w:rFonts w:ascii="Cambria" w:hAnsi="Cambria"/>
          <w:bCs/>
          <w:sz w:val="24"/>
          <w:szCs w:val="24"/>
        </w:rPr>
        <w:t xml:space="preserve"> </w:t>
      </w:r>
      <w:r w:rsidRPr="00B70FA4">
        <w:rPr>
          <w:rFonts w:ascii="Cambria" w:hAnsi="Cambria"/>
          <w:bCs/>
          <w:sz w:val="24"/>
          <w:szCs w:val="24"/>
        </w:rPr>
        <w:t>Ata de Registro de Preços e suas</w:t>
      </w:r>
      <w:r w:rsidR="0001705D" w:rsidRPr="00B70FA4">
        <w:rPr>
          <w:rFonts w:ascii="Cambria" w:hAnsi="Cambria"/>
          <w:bCs/>
          <w:sz w:val="24"/>
          <w:szCs w:val="24"/>
        </w:rPr>
        <w:t xml:space="preserve"> respectivas atribuições</w:t>
      </w:r>
      <w:r w:rsidR="00FC02E0" w:rsidRPr="00B70FA4">
        <w:rPr>
          <w:rFonts w:ascii="Cambria" w:hAnsi="Cambria"/>
          <w:bCs/>
          <w:sz w:val="24"/>
          <w:szCs w:val="24"/>
        </w:rPr>
        <w:t xml:space="preserve"> nos moldes </w:t>
      </w:r>
      <w:r w:rsidR="00FC02E0" w:rsidRPr="00B70FA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B70FA4" w:rsidRDefault="00481CA4"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 xml:space="preserve">. DAS DISPOSIÇÕES </w:t>
      </w:r>
      <w:r w:rsidR="00DB2F76" w:rsidRPr="00B70FA4">
        <w:rPr>
          <w:rFonts w:ascii="Cambria" w:hAnsi="Cambria"/>
          <w:b/>
          <w:sz w:val="24"/>
          <w:szCs w:val="24"/>
        </w:rPr>
        <w:t>FINAIS</w:t>
      </w:r>
    </w:p>
    <w:p w14:paraId="291834C6" w14:textId="4C7456E8" w:rsidR="001B7866"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2</w:t>
      </w:r>
      <w:r w:rsidR="00DB2F76" w:rsidRPr="00B70FA4">
        <w:rPr>
          <w:rFonts w:ascii="Cambria" w:hAnsi="Cambria"/>
          <w:b/>
          <w:sz w:val="24"/>
          <w:szCs w:val="24"/>
        </w:rPr>
        <w:t>1</w:t>
      </w:r>
      <w:r w:rsidR="001B7866" w:rsidRPr="00B70FA4">
        <w:rPr>
          <w:rFonts w:ascii="Cambria" w:hAnsi="Cambria"/>
          <w:b/>
          <w:sz w:val="24"/>
          <w:szCs w:val="24"/>
        </w:rPr>
        <w:t>.1</w:t>
      </w:r>
      <w:r w:rsidR="001B7866" w:rsidRPr="00B70FA4">
        <w:rPr>
          <w:rFonts w:ascii="Cambria" w:hAnsi="Cambria"/>
          <w:sz w:val="24"/>
          <w:szCs w:val="24"/>
        </w:rPr>
        <w:t xml:space="preserve"> </w:t>
      </w:r>
      <w:r w:rsidR="004716DB" w:rsidRPr="00B70FA4">
        <w:rPr>
          <w:rFonts w:ascii="Cambria" w:hAnsi="Cambria"/>
          <w:sz w:val="24"/>
          <w:szCs w:val="24"/>
        </w:rPr>
        <w:t xml:space="preserve">É facultado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4716DB" w:rsidRPr="00B70FA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4716DB" w:rsidRPr="00B70FA4">
        <w:rPr>
          <w:rFonts w:ascii="Cambria" w:hAnsi="Cambria"/>
          <w:b/>
          <w:sz w:val="24"/>
          <w:szCs w:val="24"/>
        </w:rPr>
        <w:t xml:space="preserve">.2 </w:t>
      </w:r>
      <w:r w:rsidR="004716DB" w:rsidRPr="00B70FA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70FA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B70FA4">
        <w:rPr>
          <w:rFonts w:ascii="Cambria" w:hAnsi="Cambria" w:cs="Arial"/>
          <w:sz w:val="24"/>
          <w:szCs w:val="24"/>
        </w:rPr>
        <w:t>§</w:t>
      </w:r>
      <w:r w:rsidR="00322419" w:rsidRPr="00B70FA4">
        <w:rPr>
          <w:rFonts w:ascii="Cambria" w:hAnsi="Cambria"/>
          <w:sz w:val="24"/>
          <w:szCs w:val="24"/>
        </w:rPr>
        <w:t xml:space="preserve"> </w:t>
      </w:r>
      <w:r w:rsidR="00641758" w:rsidRPr="00B70FA4">
        <w:rPr>
          <w:rFonts w:ascii="Cambria" w:hAnsi="Cambria"/>
          <w:sz w:val="24"/>
          <w:szCs w:val="24"/>
        </w:rPr>
        <w:t>1º, art. 155, de Lei Federal nº 14.133, de 2021</w:t>
      </w:r>
      <w:r w:rsidR="001B7866" w:rsidRPr="00B70FA4">
        <w:rPr>
          <w:rFonts w:ascii="Cambria" w:hAnsi="Cambria"/>
          <w:sz w:val="24"/>
          <w:szCs w:val="24"/>
        </w:rPr>
        <w:t>.</w:t>
      </w:r>
    </w:p>
    <w:p w14:paraId="33E86878" w14:textId="7413DB62"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.3</w:t>
      </w:r>
      <w:r w:rsidR="001B7866" w:rsidRPr="00B70FA4">
        <w:rPr>
          <w:rFonts w:ascii="Cambria" w:hAnsi="Cambria"/>
          <w:sz w:val="24"/>
          <w:szCs w:val="24"/>
        </w:rPr>
        <w:t xml:space="preserve"> </w:t>
      </w:r>
      <w:r w:rsidR="00641758" w:rsidRPr="00B70FA4">
        <w:rPr>
          <w:rFonts w:ascii="Cambria" w:hAnsi="Cambria"/>
          <w:sz w:val="24"/>
          <w:szCs w:val="24"/>
        </w:rPr>
        <w:t>Os proponentes são responsáveis pela fidelidade e legitimidade das informações e dos documentos apresentados em qualquer da fase de licitação</w:t>
      </w:r>
      <w:r w:rsidR="001B7866" w:rsidRPr="00B70FA4">
        <w:rPr>
          <w:rFonts w:ascii="Cambria" w:hAnsi="Cambria"/>
          <w:sz w:val="24"/>
          <w:szCs w:val="24"/>
        </w:rPr>
        <w:t>.</w:t>
      </w:r>
    </w:p>
    <w:p w14:paraId="75FC92F1" w14:textId="33E9C907"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.4</w:t>
      </w:r>
      <w:r w:rsidR="001B7866" w:rsidRPr="00B70FA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3017C3A" w:rsidR="001B7866"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.5</w:t>
      </w:r>
      <w:r w:rsidR="001B7866" w:rsidRPr="00B70FA4">
        <w:rPr>
          <w:rFonts w:ascii="Cambria" w:hAnsi="Cambria"/>
          <w:sz w:val="24"/>
          <w:szCs w:val="24"/>
        </w:rPr>
        <w:t xml:space="preserve"> Os casos omissos do presente Pregão serão solucionados </w:t>
      </w:r>
      <w:r w:rsidR="001B7866" w:rsidRPr="00B70FA4">
        <w:rPr>
          <w:rFonts w:ascii="Cambria" w:hAnsi="Cambria"/>
          <w:bCs/>
          <w:sz w:val="24"/>
          <w:szCs w:val="24"/>
        </w:rPr>
        <w:t>pel</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001B7866" w:rsidRPr="00B70FA4">
        <w:rPr>
          <w:rFonts w:ascii="Cambria" w:hAnsi="Cambria"/>
          <w:sz w:val="24"/>
          <w:szCs w:val="24"/>
        </w:rPr>
        <w:t xml:space="preserve"> ou Autoridade Superior que decidirá com base na legislação em vigor.</w:t>
      </w:r>
    </w:p>
    <w:p w14:paraId="27E1EA33" w14:textId="7F594C30"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w:t>
      </w:r>
      <w:r w:rsidR="00F21E0F" w:rsidRPr="00B70FA4">
        <w:rPr>
          <w:rFonts w:ascii="Cambria" w:hAnsi="Cambria"/>
          <w:b/>
          <w:sz w:val="24"/>
          <w:szCs w:val="24"/>
        </w:rPr>
        <w:t>6</w:t>
      </w:r>
      <w:r w:rsidR="001B7866" w:rsidRPr="00B70FA4">
        <w:rPr>
          <w:rFonts w:ascii="Cambria" w:hAnsi="Cambria"/>
          <w:b/>
          <w:sz w:val="24"/>
          <w:szCs w:val="24"/>
        </w:rPr>
        <w:t xml:space="preserve"> </w:t>
      </w:r>
      <w:r w:rsidR="001B7866" w:rsidRPr="00B70FA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21</w:t>
      </w:r>
      <w:r w:rsidR="00F21E0F" w:rsidRPr="00B70FA4">
        <w:rPr>
          <w:rFonts w:ascii="Cambria" w:hAnsi="Cambria"/>
          <w:b/>
          <w:bCs/>
          <w:sz w:val="24"/>
          <w:szCs w:val="24"/>
        </w:rPr>
        <w:t>.7</w:t>
      </w:r>
      <w:r w:rsidR="00F21E0F" w:rsidRPr="00B70FA4">
        <w:rPr>
          <w:rFonts w:ascii="Cambria" w:hAnsi="Cambria"/>
          <w:sz w:val="24"/>
          <w:szCs w:val="24"/>
        </w:rPr>
        <w:t xml:space="preserve"> </w:t>
      </w:r>
      <w:r w:rsidR="001F6262" w:rsidRPr="00B70FA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70FA4" w:rsidRDefault="00DB2F76" w:rsidP="00227C8C">
      <w:pPr>
        <w:tabs>
          <w:tab w:val="left" w:pos="1701"/>
        </w:tabs>
        <w:spacing w:after="0" w:line="360" w:lineRule="auto"/>
        <w:jc w:val="both"/>
        <w:rPr>
          <w:rFonts w:ascii="Cambria" w:hAnsi="Cambria"/>
          <w:sz w:val="24"/>
          <w:szCs w:val="24"/>
        </w:rPr>
      </w:pPr>
      <w:r w:rsidRPr="00B70FA4">
        <w:rPr>
          <w:rFonts w:ascii="Cambria" w:hAnsi="Cambria"/>
          <w:b/>
          <w:sz w:val="24"/>
          <w:szCs w:val="24"/>
        </w:rPr>
        <w:t>21</w:t>
      </w:r>
      <w:r w:rsidR="001F6262" w:rsidRPr="00B70FA4">
        <w:rPr>
          <w:rFonts w:ascii="Cambria" w:hAnsi="Cambria"/>
          <w:b/>
          <w:sz w:val="24"/>
          <w:szCs w:val="24"/>
        </w:rPr>
        <w:t>.8</w:t>
      </w:r>
      <w:r w:rsidR="001B7866" w:rsidRPr="00B70FA4">
        <w:rPr>
          <w:rFonts w:ascii="Cambria" w:hAnsi="Cambria"/>
          <w:b/>
          <w:sz w:val="24"/>
          <w:szCs w:val="24"/>
        </w:rPr>
        <w:t xml:space="preserve"> </w:t>
      </w:r>
      <w:r w:rsidR="001B7866" w:rsidRPr="00B70FA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B70FA4" w:rsidRDefault="00DB2F76"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22</w:t>
      </w:r>
      <w:r w:rsidR="000144D0" w:rsidRPr="00B70FA4">
        <w:rPr>
          <w:rFonts w:ascii="Cambria" w:hAnsi="Cambria"/>
          <w:b/>
          <w:sz w:val="24"/>
          <w:szCs w:val="24"/>
        </w:rPr>
        <w:t xml:space="preserve">. </w:t>
      </w:r>
      <w:r w:rsidRPr="00B70FA4">
        <w:rPr>
          <w:rFonts w:ascii="Cambria" w:hAnsi="Cambria"/>
          <w:b/>
          <w:sz w:val="24"/>
          <w:szCs w:val="24"/>
        </w:rPr>
        <w:t>DOS ANEXOS</w:t>
      </w:r>
    </w:p>
    <w:p w14:paraId="72D416DE" w14:textId="3008769A" w:rsidR="00D17AB2"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bCs/>
          <w:sz w:val="24"/>
          <w:szCs w:val="24"/>
        </w:rPr>
        <w:lastRenderedPageBreak/>
        <w:t>22</w:t>
      </w:r>
      <w:r w:rsidR="000144D0" w:rsidRPr="00B70FA4">
        <w:rPr>
          <w:rFonts w:ascii="Cambria" w:hAnsi="Cambria"/>
          <w:b/>
          <w:bCs/>
          <w:sz w:val="24"/>
          <w:szCs w:val="24"/>
        </w:rPr>
        <w:t>.1</w:t>
      </w:r>
      <w:r w:rsidR="00D17AB2" w:rsidRPr="00B70FA4">
        <w:rPr>
          <w:rFonts w:ascii="Cambria" w:hAnsi="Cambria"/>
          <w:sz w:val="24"/>
          <w:szCs w:val="24"/>
        </w:rPr>
        <w:t xml:space="preserve"> Constituem como parte integrante e complementar do presente Edital, os seguintes elementos:</w:t>
      </w:r>
    </w:p>
    <w:p w14:paraId="4D7E3E5B" w14:textId="571B9A05" w:rsidR="00D17AB2" w:rsidRPr="00B70FA4" w:rsidRDefault="00D17AB2" w:rsidP="00227C8C">
      <w:pPr>
        <w:pStyle w:val="SemEspaamento"/>
        <w:spacing w:before="240" w:line="360" w:lineRule="auto"/>
        <w:ind w:firstLine="567"/>
        <w:jc w:val="both"/>
        <w:rPr>
          <w:rFonts w:ascii="Cambria" w:hAnsi="Cambria"/>
          <w:sz w:val="24"/>
          <w:szCs w:val="24"/>
        </w:rPr>
      </w:pPr>
      <w:r w:rsidRPr="00B70FA4">
        <w:rPr>
          <w:rFonts w:ascii="Cambria" w:hAnsi="Cambria"/>
          <w:b/>
          <w:sz w:val="24"/>
          <w:szCs w:val="24"/>
        </w:rPr>
        <w:t>ANEXO I –</w:t>
      </w:r>
      <w:r w:rsidRPr="00B70FA4">
        <w:rPr>
          <w:rFonts w:ascii="Cambria" w:hAnsi="Cambria"/>
          <w:sz w:val="24"/>
          <w:szCs w:val="24"/>
        </w:rPr>
        <w:t xml:space="preserve"> Termo de Referência;</w:t>
      </w:r>
    </w:p>
    <w:p w14:paraId="58F09A57" w14:textId="25B1944F" w:rsidR="000144D0" w:rsidRPr="00B70FA4" w:rsidRDefault="000144D0"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II –</w:t>
      </w:r>
      <w:r w:rsidRPr="00B70FA4">
        <w:rPr>
          <w:rFonts w:ascii="Cambria" w:hAnsi="Cambria"/>
          <w:sz w:val="24"/>
          <w:szCs w:val="24"/>
        </w:rPr>
        <w:t xml:space="preserve"> Estudo Técnico Preliminar</w:t>
      </w:r>
      <w:r w:rsidR="00577EC8" w:rsidRPr="00B70FA4">
        <w:rPr>
          <w:rFonts w:ascii="Cambria" w:hAnsi="Cambria"/>
          <w:sz w:val="24"/>
          <w:szCs w:val="24"/>
        </w:rPr>
        <w:t>;</w:t>
      </w:r>
    </w:p>
    <w:p w14:paraId="7F2AFEB3" w14:textId="54DC18A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sz w:val="24"/>
          <w:szCs w:val="24"/>
        </w:rPr>
        <w:t>ANEXO I</w:t>
      </w:r>
      <w:r w:rsidR="000144D0" w:rsidRPr="00B70FA4">
        <w:rPr>
          <w:rFonts w:ascii="Cambria" w:hAnsi="Cambria"/>
          <w:b/>
          <w:sz w:val="24"/>
          <w:szCs w:val="24"/>
        </w:rPr>
        <w:t>I</w:t>
      </w:r>
      <w:r w:rsidRPr="00B70FA4">
        <w:rPr>
          <w:rFonts w:ascii="Cambria" w:hAnsi="Cambria"/>
          <w:b/>
          <w:sz w:val="24"/>
          <w:szCs w:val="24"/>
        </w:rPr>
        <w:t>I -</w:t>
      </w:r>
      <w:r w:rsidRPr="00B70FA4">
        <w:rPr>
          <w:rFonts w:ascii="Cambria" w:hAnsi="Cambria"/>
          <w:sz w:val="24"/>
          <w:szCs w:val="24"/>
        </w:rPr>
        <w:t xml:space="preserve"> Modelo de Proposta Comercial;</w:t>
      </w:r>
    </w:p>
    <w:p w14:paraId="2F7A0A78" w14:textId="2B0B794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 xml:space="preserve">ANEXO </w:t>
      </w:r>
      <w:r w:rsidR="000144D0" w:rsidRPr="00B70FA4">
        <w:rPr>
          <w:rFonts w:ascii="Cambria" w:hAnsi="Cambria"/>
          <w:b/>
          <w:bCs/>
          <w:sz w:val="24"/>
          <w:szCs w:val="24"/>
        </w:rPr>
        <w:t>IV</w:t>
      </w:r>
      <w:r w:rsidRPr="00B70FA4">
        <w:rPr>
          <w:rFonts w:ascii="Cambria" w:hAnsi="Cambria"/>
          <w:b/>
          <w:bCs/>
          <w:sz w:val="24"/>
          <w:szCs w:val="24"/>
        </w:rPr>
        <w:t xml:space="preserve"> –</w:t>
      </w:r>
      <w:r w:rsidRPr="00B70FA4">
        <w:rPr>
          <w:rFonts w:ascii="Cambria" w:hAnsi="Cambria"/>
          <w:sz w:val="24"/>
          <w:szCs w:val="24"/>
        </w:rPr>
        <w:t xml:space="preserve"> Modelo Declaração Conjunta;</w:t>
      </w:r>
    </w:p>
    <w:p w14:paraId="72387A92" w14:textId="600795D0" w:rsidR="006A7953" w:rsidRPr="00B70FA4" w:rsidRDefault="006A7953"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Pr="00B70FA4">
        <w:rPr>
          <w:rFonts w:ascii="Cambria" w:hAnsi="Cambria"/>
          <w:sz w:val="24"/>
          <w:szCs w:val="24"/>
        </w:rPr>
        <w:t xml:space="preserve"> – Planilha de </w:t>
      </w:r>
      <w:r w:rsidR="007F0469" w:rsidRPr="00B70FA4">
        <w:rPr>
          <w:rFonts w:ascii="Cambria" w:hAnsi="Cambria"/>
          <w:sz w:val="24"/>
          <w:szCs w:val="24"/>
        </w:rPr>
        <w:t xml:space="preserve">Composição de </w:t>
      </w:r>
      <w:r w:rsidRPr="00B70FA4">
        <w:rPr>
          <w:rFonts w:ascii="Cambria" w:hAnsi="Cambria"/>
          <w:sz w:val="24"/>
          <w:szCs w:val="24"/>
        </w:rPr>
        <w:t>Custos</w:t>
      </w:r>
      <w:r w:rsidR="00577EC8" w:rsidRPr="00B70FA4">
        <w:rPr>
          <w:rFonts w:ascii="Cambria" w:hAnsi="Cambria"/>
          <w:sz w:val="24"/>
          <w:szCs w:val="24"/>
        </w:rPr>
        <w:t>;</w:t>
      </w:r>
    </w:p>
    <w:p w14:paraId="7365AF20" w14:textId="61AE3B62" w:rsidR="00495DD5" w:rsidRPr="00B70FA4" w:rsidRDefault="00495DD5" w:rsidP="00061AD1">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006A7953" w:rsidRPr="00B70FA4">
        <w:rPr>
          <w:rFonts w:ascii="Cambria" w:hAnsi="Cambria"/>
          <w:b/>
          <w:bCs/>
          <w:sz w:val="24"/>
          <w:szCs w:val="24"/>
        </w:rPr>
        <w:t>I</w:t>
      </w:r>
      <w:r w:rsidRPr="00B70FA4">
        <w:rPr>
          <w:rFonts w:ascii="Cambria" w:hAnsi="Cambria"/>
          <w:b/>
          <w:bCs/>
          <w:sz w:val="24"/>
          <w:szCs w:val="24"/>
        </w:rPr>
        <w:t xml:space="preserve"> –</w:t>
      </w:r>
      <w:r w:rsidRPr="00B70FA4">
        <w:rPr>
          <w:rFonts w:ascii="Cambria" w:hAnsi="Cambria"/>
          <w:sz w:val="24"/>
          <w:szCs w:val="24"/>
        </w:rPr>
        <w:t xml:space="preserve"> Minuta da Ata de Registro de Preços;</w:t>
      </w:r>
    </w:p>
    <w:p w14:paraId="41C01C80" w14:textId="1193D135" w:rsidR="00061AD1" w:rsidRPr="00B70FA4"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ANEXO VII –</w:t>
      </w:r>
      <w:r w:rsidRPr="00B70FA4">
        <w:rPr>
          <w:rFonts w:ascii="Cambria" w:hAnsi="Cambria"/>
          <w:color w:val="000000" w:themeColor="text1"/>
          <w:sz w:val="24"/>
          <w:szCs w:val="24"/>
        </w:rPr>
        <w:t xml:space="preserve"> Minuta do Contrato de Prestação de Serviços.</w:t>
      </w:r>
    </w:p>
    <w:p w14:paraId="02123D56" w14:textId="77777777" w:rsidR="00061AD1"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ANEXO VIII</w:t>
      </w:r>
      <w:r w:rsidRPr="00B70FA4">
        <w:rPr>
          <w:rFonts w:ascii="Cambria" w:hAnsi="Cambria"/>
          <w:color w:val="000000" w:themeColor="text1"/>
          <w:sz w:val="24"/>
          <w:szCs w:val="24"/>
        </w:rPr>
        <w:t xml:space="preserve"> – Matriz de Riscos</w:t>
      </w:r>
    </w:p>
    <w:p w14:paraId="3028CC75" w14:textId="77777777" w:rsidR="005E16F5" w:rsidRPr="00B70FA4" w:rsidRDefault="005E16F5" w:rsidP="00061AD1">
      <w:pPr>
        <w:pStyle w:val="SemEspaamento"/>
        <w:spacing w:line="360" w:lineRule="auto"/>
        <w:ind w:firstLine="567"/>
        <w:jc w:val="both"/>
        <w:rPr>
          <w:rFonts w:ascii="Cambria" w:hAnsi="Cambria"/>
          <w:color w:val="000000" w:themeColor="text1"/>
          <w:sz w:val="24"/>
          <w:szCs w:val="24"/>
        </w:rPr>
      </w:pPr>
    </w:p>
    <w:p w14:paraId="5D385180" w14:textId="58640E53" w:rsidR="001B7866" w:rsidRPr="00D27528" w:rsidRDefault="000144D0" w:rsidP="0075387C">
      <w:pPr>
        <w:pStyle w:val="NormalWeb"/>
        <w:spacing w:line="360" w:lineRule="auto"/>
        <w:jc w:val="right"/>
        <w:rPr>
          <w:rFonts w:ascii="Cambria" w:hAnsi="Cambria"/>
        </w:rPr>
      </w:pPr>
      <w:r w:rsidRPr="0081542D">
        <w:rPr>
          <w:rFonts w:ascii="Cambria" w:hAnsi="Cambria"/>
        </w:rPr>
        <w:t xml:space="preserve">Piracanjuba/GO, aos </w:t>
      </w:r>
      <w:r w:rsidR="0081542D" w:rsidRPr="0081542D">
        <w:rPr>
          <w:rFonts w:ascii="Cambria" w:hAnsi="Cambria"/>
        </w:rPr>
        <w:t>14</w:t>
      </w:r>
      <w:r w:rsidRPr="0081542D">
        <w:rPr>
          <w:rFonts w:ascii="Cambria" w:hAnsi="Cambria"/>
        </w:rPr>
        <w:t xml:space="preserve"> dias do mês de </w:t>
      </w:r>
      <w:r w:rsidR="0081542D" w:rsidRPr="0081542D">
        <w:rPr>
          <w:rFonts w:ascii="Cambria" w:hAnsi="Cambria"/>
        </w:rPr>
        <w:t>abril</w:t>
      </w:r>
      <w:r w:rsidRPr="0081542D">
        <w:rPr>
          <w:rFonts w:ascii="Cambria" w:hAnsi="Cambria"/>
        </w:rPr>
        <w:t xml:space="preserve"> do ano de </w:t>
      </w:r>
      <w:r w:rsidR="0045551E" w:rsidRPr="0081542D">
        <w:rPr>
          <w:rFonts w:ascii="Cambria" w:hAnsi="Cambria"/>
        </w:rPr>
        <w:t>202</w:t>
      </w:r>
      <w:r w:rsidR="00061AD1" w:rsidRPr="0081542D">
        <w:rPr>
          <w:rFonts w:ascii="Cambria" w:hAnsi="Cambria"/>
        </w:rPr>
        <w:t>6</w:t>
      </w:r>
      <w:r w:rsidR="00C6624E" w:rsidRPr="0081542D">
        <w:rPr>
          <w:rFonts w:ascii="Cambria" w:hAnsi="Cambria"/>
        </w:rPr>
        <w:t>.</w:t>
      </w:r>
    </w:p>
    <w:p w14:paraId="4A924481" w14:textId="4E5D1B83" w:rsidR="00A46B2C" w:rsidRPr="00D27528" w:rsidRDefault="00A46B2C" w:rsidP="00A46B2C">
      <w:pPr>
        <w:pStyle w:val="NormalWeb"/>
        <w:spacing w:before="0" w:beforeAutospacing="0" w:after="0" w:afterAutospacing="0" w:line="276" w:lineRule="auto"/>
        <w:jc w:val="center"/>
        <w:rPr>
          <w:rFonts w:ascii="Cambria" w:hAnsi="Cambria"/>
          <w:b/>
          <w:bCs/>
        </w:rPr>
      </w:pPr>
    </w:p>
    <w:p w14:paraId="35050AE4" w14:textId="1D7FA8C4" w:rsidR="00EB34DC" w:rsidRDefault="00EB34DC" w:rsidP="00A46B2C">
      <w:pPr>
        <w:pStyle w:val="NormalWeb"/>
        <w:spacing w:before="0" w:beforeAutospacing="0" w:after="0" w:afterAutospacing="0" w:line="276" w:lineRule="auto"/>
        <w:jc w:val="center"/>
        <w:rPr>
          <w:rFonts w:ascii="Cambria" w:hAnsi="Cambria"/>
          <w:b/>
          <w:bCs/>
        </w:rPr>
      </w:pPr>
    </w:p>
    <w:p w14:paraId="6BB2DE38" w14:textId="77777777" w:rsidR="0081542D" w:rsidRDefault="0081542D" w:rsidP="00A46B2C">
      <w:pPr>
        <w:pStyle w:val="NormalWeb"/>
        <w:spacing w:before="0" w:beforeAutospacing="0" w:after="0" w:afterAutospacing="0" w:line="276" w:lineRule="auto"/>
        <w:jc w:val="center"/>
        <w:rPr>
          <w:rFonts w:ascii="Cambria" w:hAnsi="Cambria"/>
          <w:b/>
          <w:bCs/>
        </w:rPr>
      </w:pPr>
    </w:p>
    <w:p w14:paraId="5AA5D62E" w14:textId="77777777" w:rsidR="0081542D" w:rsidRPr="00D27528" w:rsidRDefault="0081542D" w:rsidP="00A46B2C">
      <w:pPr>
        <w:pStyle w:val="NormalWeb"/>
        <w:spacing w:before="0" w:beforeAutospacing="0" w:after="0" w:afterAutospacing="0" w:line="276" w:lineRule="auto"/>
        <w:jc w:val="center"/>
        <w:rPr>
          <w:rFonts w:ascii="Cambria" w:hAnsi="Cambria"/>
          <w:b/>
          <w:bCs/>
        </w:rPr>
      </w:pPr>
    </w:p>
    <w:p w14:paraId="457A3C2C" w14:textId="77777777" w:rsidR="00EB34DC" w:rsidRPr="00D27528" w:rsidRDefault="00EB34DC" w:rsidP="00A46B2C">
      <w:pPr>
        <w:pStyle w:val="NormalWeb"/>
        <w:spacing w:before="0" w:beforeAutospacing="0" w:after="0" w:afterAutospacing="0" w:line="276" w:lineRule="auto"/>
        <w:jc w:val="center"/>
        <w:rPr>
          <w:rFonts w:ascii="Cambria" w:hAnsi="Cambria"/>
          <w:b/>
          <w:bCs/>
        </w:rPr>
      </w:pPr>
    </w:p>
    <w:p w14:paraId="5A6BD8A0" w14:textId="77777777" w:rsidR="00061AD1" w:rsidRPr="00BA5B8A" w:rsidRDefault="00061AD1" w:rsidP="00061AD1">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6624BBC" w14:textId="77777777" w:rsidR="00061AD1" w:rsidRPr="00BA5B8A" w:rsidRDefault="00061AD1" w:rsidP="00061AD1">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6A35A6DA" w14:textId="340074CB" w:rsidR="009D2C45" w:rsidRPr="00D27528" w:rsidRDefault="00061AD1" w:rsidP="00061AD1">
      <w:pPr>
        <w:pStyle w:val="NormalWeb"/>
        <w:spacing w:before="0" w:beforeAutospacing="0" w:after="0" w:afterAutospacing="0" w:line="276" w:lineRule="auto"/>
        <w:jc w:val="center"/>
        <w:rPr>
          <w:rFonts w:ascii="Cambria" w:hAnsi="Cambria"/>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A143A5" w:rsidRPr="00D27528">
        <w:rPr>
          <w:rFonts w:ascii="Cambria" w:hAnsi="Cambria"/>
        </w:rPr>
        <w:br w:type="page"/>
      </w:r>
    </w:p>
    <w:p w14:paraId="2903EE54" w14:textId="31036D87" w:rsidR="00A3668F" w:rsidRPr="00D27528" w:rsidRDefault="00A3668F" w:rsidP="005E16F5">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5E16F5">
        <w:rPr>
          <w:rFonts w:ascii="Cambria" w:hAnsi="Cambria"/>
          <w:b/>
          <w:sz w:val="24"/>
          <w:szCs w:val="24"/>
        </w:rPr>
        <w:t>08</w:t>
      </w:r>
      <w:r w:rsidRPr="00D27528">
        <w:rPr>
          <w:rFonts w:ascii="Cambria" w:hAnsi="Cambria"/>
          <w:b/>
          <w:sz w:val="24"/>
          <w:szCs w:val="24"/>
        </w:rPr>
        <w:t>/202</w:t>
      </w:r>
      <w:r>
        <w:rPr>
          <w:rFonts w:ascii="Cambria" w:hAnsi="Cambria"/>
          <w:b/>
          <w:sz w:val="24"/>
          <w:szCs w:val="24"/>
        </w:rPr>
        <w:t>6</w:t>
      </w:r>
    </w:p>
    <w:p w14:paraId="6B250A3C" w14:textId="33D9FBAE" w:rsidR="004A712B" w:rsidRPr="00D7218F" w:rsidRDefault="004A712B" w:rsidP="005E16F5">
      <w:pPr>
        <w:tabs>
          <w:tab w:val="left" w:pos="1701"/>
        </w:tabs>
        <w:spacing w:before="240" w:line="276" w:lineRule="auto"/>
        <w:jc w:val="center"/>
        <w:rPr>
          <w:rFonts w:ascii="Cambria" w:hAnsi="Cambria"/>
          <w:b/>
          <w:sz w:val="24"/>
          <w:szCs w:val="24"/>
        </w:rPr>
      </w:pPr>
      <w:r w:rsidRPr="00D7218F">
        <w:rPr>
          <w:rFonts w:ascii="Cambria" w:hAnsi="Cambria"/>
          <w:b/>
          <w:sz w:val="24"/>
          <w:szCs w:val="24"/>
        </w:rPr>
        <w:t>ANEXO I</w:t>
      </w:r>
    </w:p>
    <w:p w14:paraId="5E1F8FAF" w14:textId="77777777" w:rsidR="005E16F5" w:rsidRPr="005E16F5" w:rsidRDefault="005E16F5" w:rsidP="005E16F5">
      <w:pPr>
        <w:spacing w:before="240" w:line="276" w:lineRule="auto"/>
        <w:jc w:val="center"/>
        <w:rPr>
          <w:rFonts w:ascii="Cambria" w:hAnsi="Cambria" w:cs="Times New Roman"/>
          <w:b/>
          <w:iCs/>
          <w:color w:val="000000" w:themeColor="text1"/>
          <w:sz w:val="24"/>
          <w:szCs w:val="24"/>
          <w:u w:val="single"/>
        </w:rPr>
      </w:pPr>
      <w:bookmarkStart w:id="75" w:name="_Hlk82471863"/>
      <w:r w:rsidRPr="005E16F5">
        <w:rPr>
          <w:rFonts w:ascii="Cambria" w:hAnsi="Cambria" w:cs="Times New Roman"/>
          <w:b/>
          <w:iCs/>
          <w:color w:val="000000" w:themeColor="text1"/>
          <w:sz w:val="24"/>
          <w:szCs w:val="24"/>
          <w:u w:val="single"/>
        </w:rPr>
        <w:t>TERMO DE REFERÊNCIA PARA AQUISIÇÃO DE BENS</w:t>
      </w:r>
    </w:p>
    <w:p w14:paraId="7BD82116" w14:textId="77777777" w:rsidR="005E16F5" w:rsidRPr="005E16F5" w:rsidRDefault="005E16F5" w:rsidP="005E16F5">
      <w:pPr>
        <w:pStyle w:val="Nivel01"/>
        <w:rPr>
          <w:rFonts w:eastAsia="Arial"/>
        </w:rPr>
      </w:pPr>
      <w:r w:rsidRPr="005E16F5">
        <w:t>1. CONDIÇÕES GERAIS DA CONTRATAÇÃO</w:t>
      </w:r>
    </w:p>
    <w:p w14:paraId="2D7A3424" w14:textId="33C19A94" w:rsidR="005E16F5" w:rsidRPr="005E16F5" w:rsidRDefault="005E16F5" w:rsidP="005E16F5">
      <w:pPr>
        <w:pStyle w:val="Nivel2"/>
        <w:rPr>
          <w:rFonts w:eastAsia="Times New Roman"/>
          <w:b w:val="0"/>
          <w:bCs w:val="0"/>
          <w:color w:val="000000" w:themeColor="text1"/>
        </w:rPr>
      </w:pPr>
      <w:r w:rsidRPr="005E16F5">
        <w:rPr>
          <w:color w:val="000000" w:themeColor="text1"/>
        </w:rPr>
        <w:t>1.1</w:t>
      </w:r>
      <w:r w:rsidRPr="005E16F5">
        <w:rPr>
          <w:b w:val="0"/>
          <w:bCs w:val="0"/>
          <w:color w:val="000000" w:themeColor="text1"/>
        </w:rPr>
        <w:t xml:space="preserve"> O presente termo de referência tem como objeto a contratação de empresa especializada em aquisição, através de Processo Licitatório: </w:t>
      </w:r>
      <w:r w:rsidRPr="005E16F5">
        <w:rPr>
          <w:b w:val="0"/>
          <w:bCs w:val="0"/>
          <w:color w:val="000000" w:themeColor="text1"/>
          <w:u w:val="single"/>
        </w:rPr>
        <w:t>equipamentos e materiais permanentes de fisioterapia</w:t>
      </w:r>
      <w:r w:rsidRPr="005E16F5">
        <w:rPr>
          <w:b w:val="0"/>
          <w:bCs w:val="0"/>
          <w:color w:val="000000" w:themeColor="text1"/>
        </w:rPr>
        <w:t>, visando atender as necessidades da Atenção Primária à Saúde e as Unidades de Saúde vinculadas a Secretaria Municipal de Saúde, pagos com recursos do FMS, PAB, E EMENDAS PARLAMENTARES</w:t>
      </w:r>
      <w:r w:rsidRPr="005E16F5">
        <w:rPr>
          <w:rFonts w:eastAsia="Times New Roman"/>
          <w:b w:val="0"/>
          <w:bCs w:val="0"/>
          <w:color w:val="000000" w:themeColor="text1"/>
        </w:rPr>
        <w:t>.</w:t>
      </w:r>
    </w:p>
    <w:tbl>
      <w:tblPr>
        <w:tblW w:w="9351" w:type="dxa"/>
        <w:tblLayout w:type="fixed"/>
        <w:tblCellMar>
          <w:left w:w="70" w:type="dxa"/>
          <w:right w:w="70" w:type="dxa"/>
        </w:tblCellMar>
        <w:tblLook w:val="04A0" w:firstRow="1" w:lastRow="0" w:firstColumn="1" w:lastColumn="0" w:noHBand="0" w:noVBand="1"/>
      </w:tblPr>
      <w:tblGrid>
        <w:gridCol w:w="846"/>
        <w:gridCol w:w="5670"/>
        <w:gridCol w:w="1276"/>
        <w:gridCol w:w="1559"/>
      </w:tblGrid>
      <w:tr w:rsidR="005E16F5" w:rsidRPr="005E16F5" w14:paraId="4C50AE52" w14:textId="77777777" w:rsidTr="00572DAD">
        <w:trPr>
          <w:trHeight w:val="900"/>
        </w:trPr>
        <w:tc>
          <w:tcPr>
            <w:tcW w:w="846" w:type="dxa"/>
            <w:tcBorders>
              <w:top w:val="single" w:sz="4" w:space="0" w:color="auto"/>
              <w:left w:val="single" w:sz="4" w:space="0" w:color="auto"/>
              <w:bottom w:val="single" w:sz="4" w:space="0" w:color="auto"/>
              <w:right w:val="single" w:sz="4" w:space="0" w:color="auto"/>
            </w:tcBorders>
            <w:noWrap/>
            <w:vAlign w:val="center"/>
            <w:hideMark/>
          </w:tcPr>
          <w:p w14:paraId="442F1954"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LOTE</w:t>
            </w:r>
          </w:p>
        </w:tc>
        <w:tc>
          <w:tcPr>
            <w:tcW w:w="5670" w:type="dxa"/>
            <w:tcBorders>
              <w:top w:val="single" w:sz="4" w:space="0" w:color="auto"/>
              <w:left w:val="nil"/>
              <w:bottom w:val="single" w:sz="4" w:space="0" w:color="auto"/>
              <w:right w:val="single" w:sz="4" w:space="0" w:color="auto"/>
            </w:tcBorders>
            <w:vAlign w:val="center"/>
            <w:hideMark/>
          </w:tcPr>
          <w:p w14:paraId="5DEB739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DESCRIÇÃO DO PRODUTO</w:t>
            </w:r>
          </w:p>
        </w:tc>
        <w:tc>
          <w:tcPr>
            <w:tcW w:w="1276" w:type="dxa"/>
            <w:tcBorders>
              <w:top w:val="single" w:sz="4" w:space="0" w:color="auto"/>
              <w:left w:val="nil"/>
              <w:bottom w:val="single" w:sz="4" w:space="0" w:color="auto"/>
              <w:right w:val="single" w:sz="4" w:space="0" w:color="auto"/>
            </w:tcBorders>
            <w:vAlign w:val="center"/>
            <w:hideMark/>
          </w:tcPr>
          <w:p w14:paraId="2CBE8462"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UNIDADE DE MEDIDA</w:t>
            </w:r>
          </w:p>
        </w:tc>
        <w:tc>
          <w:tcPr>
            <w:tcW w:w="1559" w:type="dxa"/>
            <w:tcBorders>
              <w:top w:val="single" w:sz="4" w:space="0" w:color="auto"/>
              <w:left w:val="nil"/>
              <w:bottom w:val="single" w:sz="4" w:space="0" w:color="auto"/>
              <w:right w:val="single" w:sz="4" w:space="0" w:color="auto"/>
            </w:tcBorders>
            <w:noWrap/>
            <w:vAlign w:val="center"/>
            <w:hideMark/>
          </w:tcPr>
          <w:p w14:paraId="23E9683D" w14:textId="77777777" w:rsidR="005E16F5" w:rsidRPr="005E16F5" w:rsidRDefault="005E16F5" w:rsidP="005E16F5">
            <w:pPr>
              <w:ind w:left="-129" w:right="-145"/>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QUANTIDADE</w:t>
            </w:r>
          </w:p>
        </w:tc>
      </w:tr>
      <w:tr w:rsidR="005E16F5" w:rsidRPr="005E16F5" w14:paraId="0B50AC93"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4E3C688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w:t>
            </w:r>
          </w:p>
        </w:tc>
        <w:tc>
          <w:tcPr>
            <w:tcW w:w="5670" w:type="dxa"/>
            <w:tcBorders>
              <w:top w:val="nil"/>
              <w:left w:val="nil"/>
              <w:bottom w:val="single" w:sz="4" w:space="0" w:color="auto"/>
              <w:right w:val="single" w:sz="4" w:space="0" w:color="auto"/>
            </w:tcBorders>
            <w:hideMark/>
          </w:tcPr>
          <w:p w14:paraId="7E834D6C" w14:textId="2017F47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Caneleira de velcro 2 kg granalha de aço par</w:t>
            </w:r>
          </w:p>
        </w:tc>
        <w:tc>
          <w:tcPr>
            <w:tcW w:w="1276" w:type="dxa"/>
            <w:tcBorders>
              <w:top w:val="nil"/>
              <w:left w:val="nil"/>
              <w:bottom w:val="single" w:sz="4" w:space="0" w:color="auto"/>
              <w:right w:val="single" w:sz="4" w:space="0" w:color="auto"/>
            </w:tcBorders>
            <w:noWrap/>
            <w:hideMark/>
          </w:tcPr>
          <w:p w14:paraId="0E3E1988" w14:textId="7F96ACC6"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7F661C1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0F9651A3"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30F92D9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c>
          <w:tcPr>
            <w:tcW w:w="5670" w:type="dxa"/>
            <w:tcBorders>
              <w:top w:val="nil"/>
              <w:left w:val="nil"/>
              <w:bottom w:val="single" w:sz="4" w:space="0" w:color="auto"/>
              <w:right w:val="single" w:sz="4" w:space="0" w:color="auto"/>
            </w:tcBorders>
            <w:hideMark/>
          </w:tcPr>
          <w:p w14:paraId="6256B772" w14:textId="7D8CDC2C"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Colchonetes para academia tamanho padrão</w:t>
            </w:r>
          </w:p>
        </w:tc>
        <w:tc>
          <w:tcPr>
            <w:tcW w:w="1276" w:type="dxa"/>
            <w:tcBorders>
              <w:top w:val="nil"/>
              <w:left w:val="nil"/>
              <w:bottom w:val="single" w:sz="4" w:space="0" w:color="auto"/>
              <w:right w:val="single" w:sz="4" w:space="0" w:color="auto"/>
            </w:tcBorders>
            <w:noWrap/>
            <w:hideMark/>
          </w:tcPr>
          <w:p w14:paraId="33C87618" w14:textId="0E634684"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2C673CD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12</w:t>
            </w:r>
          </w:p>
        </w:tc>
      </w:tr>
      <w:tr w:rsidR="005E16F5" w:rsidRPr="005E16F5" w14:paraId="4F57AD96"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14C696E9"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w:t>
            </w:r>
          </w:p>
        </w:tc>
        <w:tc>
          <w:tcPr>
            <w:tcW w:w="5670" w:type="dxa"/>
            <w:tcBorders>
              <w:top w:val="nil"/>
              <w:left w:val="nil"/>
              <w:bottom w:val="single" w:sz="4" w:space="0" w:color="auto"/>
              <w:right w:val="single" w:sz="4" w:space="0" w:color="auto"/>
            </w:tcBorders>
            <w:hideMark/>
          </w:tcPr>
          <w:p w14:paraId="21982111" w14:textId="10CF6B4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Flutuador espaguete para piscina 165x65cm</w:t>
            </w:r>
          </w:p>
        </w:tc>
        <w:tc>
          <w:tcPr>
            <w:tcW w:w="1276" w:type="dxa"/>
            <w:tcBorders>
              <w:top w:val="nil"/>
              <w:left w:val="nil"/>
              <w:bottom w:val="single" w:sz="4" w:space="0" w:color="auto"/>
              <w:right w:val="single" w:sz="4" w:space="0" w:color="auto"/>
            </w:tcBorders>
            <w:noWrap/>
            <w:hideMark/>
          </w:tcPr>
          <w:p w14:paraId="64395A65" w14:textId="1B417650"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74DD100"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300</w:t>
            </w:r>
          </w:p>
        </w:tc>
      </w:tr>
      <w:tr w:rsidR="005E16F5" w:rsidRPr="005E16F5" w14:paraId="3628DA94" w14:textId="77777777" w:rsidTr="00572DAD">
        <w:trPr>
          <w:trHeight w:val="592"/>
        </w:trPr>
        <w:tc>
          <w:tcPr>
            <w:tcW w:w="846" w:type="dxa"/>
            <w:tcBorders>
              <w:top w:val="nil"/>
              <w:left w:val="single" w:sz="4" w:space="0" w:color="auto"/>
              <w:bottom w:val="single" w:sz="4" w:space="0" w:color="auto"/>
              <w:right w:val="single" w:sz="4" w:space="0" w:color="auto"/>
            </w:tcBorders>
            <w:noWrap/>
            <w:hideMark/>
          </w:tcPr>
          <w:p w14:paraId="71AB435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4</w:t>
            </w:r>
          </w:p>
        </w:tc>
        <w:tc>
          <w:tcPr>
            <w:tcW w:w="5670" w:type="dxa"/>
            <w:tcBorders>
              <w:top w:val="nil"/>
              <w:left w:val="nil"/>
              <w:bottom w:val="single" w:sz="4" w:space="0" w:color="auto"/>
              <w:right w:val="single" w:sz="4" w:space="0" w:color="auto"/>
            </w:tcBorders>
            <w:hideMark/>
          </w:tcPr>
          <w:p w14:paraId="52440187" w14:textId="263B8D16"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Kit com 10 bastão de alongamento postural – confeccionado em plástico resistente– com dimensões mínimas de 01 metro.</w:t>
            </w:r>
          </w:p>
        </w:tc>
        <w:tc>
          <w:tcPr>
            <w:tcW w:w="1276" w:type="dxa"/>
            <w:tcBorders>
              <w:top w:val="nil"/>
              <w:left w:val="nil"/>
              <w:bottom w:val="single" w:sz="4" w:space="0" w:color="auto"/>
              <w:right w:val="single" w:sz="4" w:space="0" w:color="auto"/>
            </w:tcBorders>
            <w:noWrap/>
            <w:hideMark/>
          </w:tcPr>
          <w:p w14:paraId="15FB8178" w14:textId="64665727"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6CA2A1DF"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66157A30"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58562F43"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5</w:t>
            </w:r>
          </w:p>
        </w:tc>
        <w:tc>
          <w:tcPr>
            <w:tcW w:w="5670" w:type="dxa"/>
            <w:tcBorders>
              <w:top w:val="nil"/>
              <w:left w:val="nil"/>
              <w:bottom w:val="single" w:sz="4" w:space="0" w:color="auto"/>
              <w:right w:val="single" w:sz="4" w:space="0" w:color="auto"/>
            </w:tcBorders>
            <w:hideMark/>
          </w:tcPr>
          <w:p w14:paraId="7D6012D3" w14:textId="7FC58696"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Bola de vinil 76 mm, cores variadas.</w:t>
            </w:r>
          </w:p>
        </w:tc>
        <w:tc>
          <w:tcPr>
            <w:tcW w:w="1276" w:type="dxa"/>
            <w:tcBorders>
              <w:top w:val="nil"/>
              <w:left w:val="nil"/>
              <w:bottom w:val="single" w:sz="4" w:space="0" w:color="auto"/>
              <w:right w:val="single" w:sz="4" w:space="0" w:color="auto"/>
            </w:tcBorders>
            <w:noWrap/>
            <w:hideMark/>
          </w:tcPr>
          <w:p w14:paraId="69BF21A9" w14:textId="05E4145B"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647B37B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15</w:t>
            </w:r>
          </w:p>
        </w:tc>
      </w:tr>
      <w:tr w:rsidR="005E16F5" w:rsidRPr="005E16F5" w14:paraId="59F0E3C7" w14:textId="77777777" w:rsidTr="00572DAD">
        <w:trPr>
          <w:trHeight w:val="794"/>
        </w:trPr>
        <w:tc>
          <w:tcPr>
            <w:tcW w:w="846" w:type="dxa"/>
            <w:tcBorders>
              <w:top w:val="nil"/>
              <w:left w:val="single" w:sz="4" w:space="0" w:color="auto"/>
              <w:bottom w:val="single" w:sz="4" w:space="0" w:color="auto"/>
              <w:right w:val="single" w:sz="4" w:space="0" w:color="auto"/>
            </w:tcBorders>
            <w:noWrap/>
            <w:hideMark/>
          </w:tcPr>
          <w:p w14:paraId="60FD764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6</w:t>
            </w:r>
          </w:p>
        </w:tc>
        <w:tc>
          <w:tcPr>
            <w:tcW w:w="5670" w:type="dxa"/>
            <w:tcBorders>
              <w:top w:val="nil"/>
              <w:left w:val="nil"/>
              <w:bottom w:val="single" w:sz="4" w:space="0" w:color="auto"/>
              <w:right w:val="single" w:sz="4" w:space="0" w:color="auto"/>
            </w:tcBorders>
            <w:hideMark/>
          </w:tcPr>
          <w:p w14:paraId="76B05344" w14:textId="0B3F1C48"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Cones agilidade prato chapéu chinês</w:t>
            </w:r>
            <w:r w:rsidRPr="005E16F5">
              <w:rPr>
                <w:rFonts w:ascii="Cambria" w:eastAsia="Times New Roman" w:hAnsi="Cambria" w:cs="Times New Roman"/>
                <w:color w:val="000000" w:themeColor="text1"/>
                <w:sz w:val="24"/>
                <w:szCs w:val="24"/>
                <w:lang w:eastAsia="pt-BR"/>
              </w:rPr>
              <w:br/>
              <w:t xml:space="preserve">circunferência: 19 cm, composição: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flexível, cor: laranja, kit com 10 unidades.</w:t>
            </w:r>
          </w:p>
        </w:tc>
        <w:tc>
          <w:tcPr>
            <w:tcW w:w="1276" w:type="dxa"/>
            <w:tcBorders>
              <w:top w:val="nil"/>
              <w:left w:val="nil"/>
              <w:bottom w:val="single" w:sz="4" w:space="0" w:color="auto"/>
              <w:right w:val="single" w:sz="4" w:space="0" w:color="auto"/>
            </w:tcBorders>
            <w:noWrap/>
            <w:hideMark/>
          </w:tcPr>
          <w:p w14:paraId="65775C19" w14:textId="4A993397"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2F1529C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30</w:t>
            </w:r>
          </w:p>
        </w:tc>
      </w:tr>
      <w:tr w:rsidR="005E16F5" w:rsidRPr="005E16F5" w14:paraId="035D8F70" w14:textId="77777777" w:rsidTr="00572DAD">
        <w:trPr>
          <w:trHeight w:val="600"/>
        </w:trPr>
        <w:tc>
          <w:tcPr>
            <w:tcW w:w="846" w:type="dxa"/>
            <w:tcBorders>
              <w:top w:val="nil"/>
              <w:left w:val="single" w:sz="4" w:space="0" w:color="auto"/>
              <w:bottom w:val="single" w:sz="4" w:space="0" w:color="auto"/>
              <w:right w:val="single" w:sz="4" w:space="0" w:color="auto"/>
            </w:tcBorders>
            <w:noWrap/>
            <w:hideMark/>
          </w:tcPr>
          <w:p w14:paraId="095F2861"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7</w:t>
            </w:r>
          </w:p>
        </w:tc>
        <w:tc>
          <w:tcPr>
            <w:tcW w:w="5670" w:type="dxa"/>
            <w:tcBorders>
              <w:top w:val="nil"/>
              <w:left w:val="nil"/>
              <w:bottom w:val="single" w:sz="4" w:space="0" w:color="auto"/>
              <w:right w:val="single" w:sz="4" w:space="0" w:color="auto"/>
            </w:tcBorders>
            <w:hideMark/>
          </w:tcPr>
          <w:p w14:paraId="229CD7F9" w14:textId="3F82DCE1"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Kit com 10 cones coloridos- para treinamento de agilidade- com dimensões mínimas de 24cm</w:t>
            </w:r>
          </w:p>
        </w:tc>
        <w:tc>
          <w:tcPr>
            <w:tcW w:w="1276" w:type="dxa"/>
            <w:tcBorders>
              <w:top w:val="nil"/>
              <w:left w:val="nil"/>
              <w:bottom w:val="single" w:sz="4" w:space="0" w:color="auto"/>
              <w:right w:val="single" w:sz="4" w:space="0" w:color="auto"/>
            </w:tcBorders>
            <w:noWrap/>
            <w:hideMark/>
          </w:tcPr>
          <w:p w14:paraId="761630EA" w14:textId="73AF8B80"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4C5F6975"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5</w:t>
            </w:r>
          </w:p>
        </w:tc>
      </w:tr>
      <w:tr w:rsidR="005E16F5" w:rsidRPr="005E16F5" w14:paraId="0B4B1B5F" w14:textId="77777777" w:rsidTr="00572DAD">
        <w:trPr>
          <w:trHeight w:val="3372"/>
        </w:trPr>
        <w:tc>
          <w:tcPr>
            <w:tcW w:w="846" w:type="dxa"/>
            <w:tcBorders>
              <w:top w:val="nil"/>
              <w:left w:val="single" w:sz="4" w:space="0" w:color="auto"/>
              <w:bottom w:val="single" w:sz="4" w:space="0" w:color="auto"/>
              <w:right w:val="single" w:sz="4" w:space="0" w:color="auto"/>
            </w:tcBorders>
            <w:noWrap/>
            <w:hideMark/>
          </w:tcPr>
          <w:p w14:paraId="37547EA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lastRenderedPageBreak/>
              <w:t>8</w:t>
            </w:r>
          </w:p>
        </w:tc>
        <w:tc>
          <w:tcPr>
            <w:tcW w:w="5670" w:type="dxa"/>
            <w:tcBorders>
              <w:top w:val="nil"/>
              <w:left w:val="nil"/>
              <w:bottom w:val="single" w:sz="4" w:space="0" w:color="auto"/>
              <w:right w:val="single" w:sz="4" w:space="0" w:color="auto"/>
            </w:tcBorders>
            <w:hideMark/>
          </w:tcPr>
          <w:p w14:paraId="3F8C7529" w14:textId="312D4DDC"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Bola de futebol semioficial, com no mínimo 67 cm de circunferência; confeccionada em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atóxico com construção </w:t>
            </w:r>
            <w:proofErr w:type="spellStart"/>
            <w:r w:rsidRPr="005E16F5">
              <w:rPr>
                <w:rFonts w:ascii="Cambria" w:eastAsia="Times New Roman" w:hAnsi="Cambria" w:cs="Times New Roman"/>
                <w:color w:val="000000" w:themeColor="text1"/>
                <w:sz w:val="24"/>
                <w:szCs w:val="24"/>
                <w:lang w:eastAsia="pt-BR"/>
              </w:rPr>
              <w:t>termoselada</w:t>
            </w:r>
            <w:proofErr w:type="spellEnd"/>
            <w:r w:rsidRPr="005E16F5">
              <w:rPr>
                <w:rFonts w:ascii="Cambria" w:eastAsia="Times New Roman" w:hAnsi="Cambria" w:cs="Times New Roman"/>
                <w:color w:val="000000" w:themeColor="text1"/>
                <w:sz w:val="24"/>
                <w:szCs w:val="24"/>
                <w:lang w:eastAsia="pt-BR"/>
              </w:rPr>
              <w:t xml:space="preserve"> e uso de tecnologia de alta frequência para melhor acabamento e durabilidade, tendo espessura de no mínimo de 2,5mm, em 6 gomos; peso da bola cheia: de 260 gramas a 360 gramas; com câmara vinílica, com válvula não removível; as cores e a arte gráfica serão submetidas à aprovação da contratante; as bolas deverão ser entregues cheias, contendo a logomarca da prefeitura municipal de piracanjuba; a arte deverá ser aprovada pela contratante, com impressão a cores 4/0, contendo também a informação de venda proibida; embaladas individualmente em filme </w:t>
            </w:r>
            <w:proofErr w:type="spellStart"/>
            <w:r w:rsidRPr="005E16F5">
              <w:rPr>
                <w:rFonts w:ascii="Cambria" w:eastAsia="Times New Roman" w:hAnsi="Cambria" w:cs="Times New Roman"/>
                <w:color w:val="000000" w:themeColor="text1"/>
                <w:sz w:val="24"/>
                <w:szCs w:val="24"/>
                <w:lang w:eastAsia="pt-BR"/>
              </w:rPr>
              <w:t>termoencolhível</w:t>
            </w:r>
            <w:proofErr w:type="spellEnd"/>
            <w:r w:rsidRPr="005E16F5">
              <w:rPr>
                <w:rFonts w:ascii="Cambria" w:eastAsia="Times New Roman" w:hAnsi="Cambria" w:cs="Times New Roman"/>
                <w:color w:val="000000" w:themeColor="text1"/>
                <w:sz w:val="24"/>
                <w:szCs w:val="24"/>
                <w:lang w:eastAsia="pt-BR"/>
              </w:rPr>
              <w:t xml:space="preserve">; certificado pelo </w:t>
            </w:r>
            <w:proofErr w:type="spellStart"/>
            <w:r w:rsidRPr="005E16F5">
              <w:rPr>
                <w:rFonts w:ascii="Cambria" w:eastAsia="Times New Roman" w:hAnsi="Cambria" w:cs="Times New Roman"/>
                <w:color w:val="000000" w:themeColor="text1"/>
                <w:sz w:val="24"/>
                <w:szCs w:val="24"/>
                <w:lang w:eastAsia="pt-BR"/>
              </w:rPr>
              <w:t>inmetro</w:t>
            </w:r>
            <w:proofErr w:type="spellEnd"/>
            <w:r w:rsidRPr="005E16F5">
              <w:rPr>
                <w:rFonts w:ascii="Cambria" w:eastAsia="Times New Roman" w:hAnsi="Cambria" w:cs="Times New Roman"/>
                <w:color w:val="000000" w:themeColor="text1"/>
                <w:sz w:val="24"/>
                <w:szCs w:val="24"/>
                <w:lang w:eastAsia="pt-BR"/>
              </w:rPr>
              <w:t>.</w:t>
            </w:r>
          </w:p>
        </w:tc>
        <w:tc>
          <w:tcPr>
            <w:tcW w:w="1276" w:type="dxa"/>
            <w:tcBorders>
              <w:top w:val="nil"/>
              <w:left w:val="nil"/>
              <w:bottom w:val="single" w:sz="4" w:space="0" w:color="auto"/>
              <w:right w:val="single" w:sz="4" w:space="0" w:color="auto"/>
            </w:tcBorders>
            <w:noWrap/>
            <w:hideMark/>
          </w:tcPr>
          <w:p w14:paraId="0A777639" w14:textId="44E13ED2"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23FF1165"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5364C28A" w14:textId="77777777" w:rsidTr="00572DAD">
        <w:trPr>
          <w:trHeight w:val="600"/>
        </w:trPr>
        <w:tc>
          <w:tcPr>
            <w:tcW w:w="846" w:type="dxa"/>
            <w:tcBorders>
              <w:top w:val="nil"/>
              <w:left w:val="single" w:sz="4" w:space="0" w:color="auto"/>
              <w:bottom w:val="single" w:sz="4" w:space="0" w:color="auto"/>
              <w:right w:val="single" w:sz="4" w:space="0" w:color="auto"/>
            </w:tcBorders>
            <w:noWrap/>
            <w:hideMark/>
          </w:tcPr>
          <w:p w14:paraId="5B65D085"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9</w:t>
            </w:r>
          </w:p>
        </w:tc>
        <w:tc>
          <w:tcPr>
            <w:tcW w:w="5670" w:type="dxa"/>
            <w:tcBorders>
              <w:top w:val="nil"/>
              <w:left w:val="nil"/>
              <w:bottom w:val="single" w:sz="4" w:space="0" w:color="auto"/>
              <w:right w:val="single" w:sz="4" w:space="0" w:color="auto"/>
            </w:tcBorders>
            <w:hideMark/>
          </w:tcPr>
          <w:p w14:paraId="6BFD6351" w14:textId="2EACAA89"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Aparelho de eletroestimulação; com correntes: tens, </w:t>
            </w:r>
            <w:proofErr w:type="spellStart"/>
            <w:r w:rsidRPr="005E16F5">
              <w:rPr>
                <w:rFonts w:ascii="Cambria" w:eastAsia="Times New Roman" w:hAnsi="Cambria" w:cs="Times New Roman"/>
                <w:color w:val="000000" w:themeColor="text1"/>
                <w:sz w:val="24"/>
                <w:szCs w:val="24"/>
                <w:lang w:eastAsia="pt-BR"/>
              </w:rPr>
              <w:t>fes</w:t>
            </w:r>
            <w:proofErr w:type="spellEnd"/>
            <w:r w:rsidRPr="005E16F5">
              <w:rPr>
                <w:rFonts w:ascii="Cambria" w:eastAsia="Times New Roman" w:hAnsi="Cambria" w:cs="Times New Roman"/>
                <w:color w:val="000000" w:themeColor="text1"/>
                <w:sz w:val="24"/>
                <w:szCs w:val="24"/>
                <w:lang w:eastAsia="pt-BR"/>
              </w:rPr>
              <w:t xml:space="preserve"> e russa; bivolt automático; 4 canais</w:t>
            </w:r>
          </w:p>
        </w:tc>
        <w:tc>
          <w:tcPr>
            <w:tcW w:w="1276" w:type="dxa"/>
            <w:tcBorders>
              <w:top w:val="nil"/>
              <w:left w:val="nil"/>
              <w:bottom w:val="single" w:sz="4" w:space="0" w:color="auto"/>
              <w:right w:val="single" w:sz="4" w:space="0" w:color="auto"/>
            </w:tcBorders>
            <w:noWrap/>
            <w:hideMark/>
          </w:tcPr>
          <w:p w14:paraId="72D814EE" w14:textId="5BF534ED"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66A7EE10"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0A35B886" w14:textId="77777777" w:rsidTr="00572DAD">
        <w:trPr>
          <w:trHeight w:val="367"/>
        </w:trPr>
        <w:tc>
          <w:tcPr>
            <w:tcW w:w="846" w:type="dxa"/>
            <w:tcBorders>
              <w:top w:val="nil"/>
              <w:left w:val="single" w:sz="4" w:space="0" w:color="auto"/>
              <w:bottom w:val="single" w:sz="4" w:space="0" w:color="auto"/>
              <w:right w:val="single" w:sz="4" w:space="0" w:color="auto"/>
            </w:tcBorders>
            <w:noWrap/>
            <w:hideMark/>
          </w:tcPr>
          <w:p w14:paraId="5B88031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c>
          <w:tcPr>
            <w:tcW w:w="5670" w:type="dxa"/>
            <w:tcBorders>
              <w:top w:val="nil"/>
              <w:left w:val="nil"/>
              <w:bottom w:val="single" w:sz="4" w:space="0" w:color="auto"/>
              <w:right w:val="single" w:sz="4" w:space="0" w:color="auto"/>
            </w:tcBorders>
            <w:hideMark/>
          </w:tcPr>
          <w:p w14:paraId="0BEB9D31" w14:textId="31913951" w:rsidR="005E16F5" w:rsidRPr="005E16F5" w:rsidRDefault="00572DAD" w:rsidP="0092186A">
            <w:pPr>
              <w:jc w:val="both"/>
              <w:rPr>
                <w:rFonts w:ascii="Cambria" w:eastAsia="Times New Roman" w:hAnsi="Cambria" w:cs="Times New Roman"/>
                <w:color w:val="000000" w:themeColor="text1"/>
                <w:sz w:val="24"/>
                <w:szCs w:val="24"/>
                <w:lang w:eastAsia="pt-BR"/>
              </w:rPr>
            </w:pPr>
            <w:proofErr w:type="spellStart"/>
            <w:r w:rsidRPr="005E16F5">
              <w:rPr>
                <w:rFonts w:ascii="Cambria" w:eastAsia="Times New Roman" w:hAnsi="Cambria" w:cs="Times New Roman"/>
                <w:color w:val="000000" w:themeColor="text1"/>
                <w:sz w:val="24"/>
                <w:szCs w:val="24"/>
                <w:lang w:eastAsia="pt-BR"/>
              </w:rPr>
              <w:t>Sonopulse</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iii</w:t>
            </w:r>
            <w:proofErr w:type="spellEnd"/>
            <w:r w:rsidRPr="005E16F5">
              <w:rPr>
                <w:rFonts w:ascii="Cambria" w:eastAsia="Times New Roman" w:hAnsi="Cambria" w:cs="Times New Roman"/>
                <w:color w:val="000000" w:themeColor="text1"/>
                <w:sz w:val="24"/>
                <w:szCs w:val="24"/>
                <w:lang w:eastAsia="pt-BR"/>
              </w:rPr>
              <w:t xml:space="preserve"> 1 e 3 mhz s34, </w:t>
            </w:r>
            <w:proofErr w:type="spellStart"/>
            <w:r w:rsidRPr="005E16F5">
              <w:rPr>
                <w:rFonts w:ascii="Cambria" w:eastAsia="Times New Roman" w:hAnsi="Cambria" w:cs="Times New Roman"/>
                <w:color w:val="000000" w:themeColor="text1"/>
                <w:sz w:val="24"/>
                <w:szCs w:val="24"/>
                <w:lang w:eastAsia="pt-BR"/>
              </w:rPr>
              <w:t>ultrasom</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terapeutico</w:t>
            </w:r>
            <w:proofErr w:type="spellEnd"/>
            <w:r w:rsidRPr="005E16F5">
              <w:rPr>
                <w:rFonts w:ascii="Cambria" w:eastAsia="Times New Roman" w:hAnsi="Cambria" w:cs="Times New Roman"/>
                <w:color w:val="000000" w:themeColor="text1"/>
                <w:sz w:val="24"/>
                <w:szCs w:val="24"/>
                <w:lang w:eastAsia="pt-BR"/>
              </w:rPr>
              <w:t>, bivolt</w:t>
            </w:r>
          </w:p>
        </w:tc>
        <w:tc>
          <w:tcPr>
            <w:tcW w:w="1276" w:type="dxa"/>
            <w:tcBorders>
              <w:top w:val="nil"/>
              <w:left w:val="nil"/>
              <w:bottom w:val="single" w:sz="4" w:space="0" w:color="auto"/>
              <w:right w:val="single" w:sz="4" w:space="0" w:color="auto"/>
            </w:tcBorders>
            <w:noWrap/>
            <w:hideMark/>
          </w:tcPr>
          <w:p w14:paraId="68FA22BC" w14:textId="4F5868F5"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5F138081"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w:t>
            </w:r>
          </w:p>
        </w:tc>
      </w:tr>
      <w:tr w:rsidR="005E16F5" w:rsidRPr="005E16F5" w14:paraId="3C071E64" w14:textId="77777777" w:rsidTr="00572DAD">
        <w:trPr>
          <w:trHeight w:val="900"/>
        </w:trPr>
        <w:tc>
          <w:tcPr>
            <w:tcW w:w="846" w:type="dxa"/>
            <w:tcBorders>
              <w:top w:val="nil"/>
              <w:left w:val="single" w:sz="4" w:space="0" w:color="auto"/>
              <w:bottom w:val="single" w:sz="4" w:space="0" w:color="auto"/>
              <w:right w:val="single" w:sz="4" w:space="0" w:color="auto"/>
            </w:tcBorders>
            <w:noWrap/>
            <w:hideMark/>
          </w:tcPr>
          <w:p w14:paraId="49F4901F"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11</w:t>
            </w:r>
          </w:p>
        </w:tc>
        <w:tc>
          <w:tcPr>
            <w:tcW w:w="5670" w:type="dxa"/>
            <w:tcBorders>
              <w:top w:val="nil"/>
              <w:left w:val="nil"/>
              <w:bottom w:val="single" w:sz="4" w:space="0" w:color="auto"/>
              <w:right w:val="single" w:sz="4" w:space="0" w:color="auto"/>
            </w:tcBorders>
            <w:hideMark/>
          </w:tcPr>
          <w:p w14:paraId="4649CBE1" w14:textId="27EB2BC9" w:rsidR="005E16F5" w:rsidRPr="005E16F5" w:rsidRDefault="00572DAD" w:rsidP="0092186A">
            <w:pPr>
              <w:jc w:val="both"/>
              <w:rPr>
                <w:rFonts w:ascii="Cambria" w:eastAsia="Times New Roman" w:hAnsi="Cambria" w:cs="Times New Roman"/>
                <w:color w:val="000000" w:themeColor="text1"/>
                <w:sz w:val="24"/>
                <w:szCs w:val="24"/>
                <w:lang w:eastAsia="pt-BR"/>
              </w:rPr>
            </w:pPr>
            <w:proofErr w:type="spellStart"/>
            <w:r w:rsidRPr="005E16F5">
              <w:rPr>
                <w:rFonts w:ascii="Cambria" w:eastAsia="Times New Roman" w:hAnsi="Cambria" w:cs="Times New Roman"/>
                <w:color w:val="000000" w:themeColor="text1"/>
                <w:sz w:val="24"/>
                <w:szCs w:val="24"/>
                <w:lang w:eastAsia="pt-BR"/>
              </w:rPr>
              <w:t>Cicloergometro</w:t>
            </w:r>
            <w:proofErr w:type="spellEnd"/>
            <w:r w:rsidRPr="005E16F5">
              <w:rPr>
                <w:rFonts w:ascii="Cambria" w:eastAsia="Times New Roman" w:hAnsi="Cambria" w:cs="Times New Roman"/>
                <w:color w:val="000000" w:themeColor="text1"/>
                <w:sz w:val="24"/>
                <w:szCs w:val="24"/>
                <w:lang w:eastAsia="pt-BR"/>
              </w:rPr>
              <w:br/>
              <w:t xml:space="preserve">descrição: mini bicicleta </w:t>
            </w:r>
            <w:proofErr w:type="gramStart"/>
            <w:r w:rsidRPr="005E16F5">
              <w:rPr>
                <w:rFonts w:ascii="Cambria" w:eastAsia="Times New Roman" w:hAnsi="Cambria" w:cs="Times New Roman"/>
                <w:color w:val="000000" w:themeColor="text1"/>
                <w:sz w:val="24"/>
                <w:szCs w:val="24"/>
                <w:lang w:eastAsia="pt-BR"/>
              </w:rPr>
              <w:t>ergométrica pedalinho</w:t>
            </w:r>
            <w:proofErr w:type="gramEnd"/>
            <w:r w:rsidRPr="005E16F5">
              <w:rPr>
                <w:rFonts w:ascii="Cambria" w:eastAsia="Times New Roman" w:hAnsi="Cambria" w:cs="Times New Roman"/>
                <w:color w:val="000000" w:themeColor="text1"/>
                <w:sz w:val="24"/>
                <w:szCs w:val="24"/>
                <w:lang w:eastAsia="pt-BR"/>
              </w:rPr>
              <w:t xml:space="preserve"> tl-mb-1 </w:t>
            </w:r>
            <w:proofErr w:type="spellStart"/>
            <w:r w:rsidRPr="005E16F5">
              <w:rPr>
                <w:rFonts w:ascii="Cambria" w:eastAsia="Times New Roman" w:hAnsi="Cambria" w:cs="Times New Roman"/>
                <w:color w:val="000000" w:themeColor="text1"/>
                <w:sz w:val="24"/>
                <w:szCs w:val="24"/>
                <w:lang w:eastAsia="pt-BR"/>
              </w:rPr>
              <w:t>trevalla</w:t>
            </w:r>
            <w:proofErr w:type="spellEnd"/>
            <w:r w:rsidRPr="005E16F5">
              <w:rPr>
                <w:rFonts w:ascii="Cambria" w:eastAsia="Times New Roman" w:hAnsi="Cambria" w:cs="Times New Roman"/>
                <w:color w:val="000000" w:themeColor="text1"/>
                <w:sz w:val="24"/>
                <w:szCs w:val="24"/>
                <w:lang w:eastAsia="pt-BR"/>
              </w:rPr>
              <w:t xml:space="preserve"> branca.</w:t>
            </w:r>
          </w:p>
        </w:tc>
        <w:tc>
          <w:tcPr>
            <w:tcW w:w="1276" w:type="dxa"/>
            <w:tcBorders>
              <w:top w:val="nil"/>
              <w:left w:val="nil"/>
              <w:bottom w:val="single" w:sz="4" w:space="0" w:color="auto"/>
              <w:right w:val="single" w:sz="4" w:space="0" w:color="auto"/>
            </w:tcBorders>
            <w:noWrap/>
            <w:hideMark/>
          </w:tcPr>
          <w:p w14:paraId="181F4FAE" w14:textId="649654C2"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44090FE"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5</w:t>
            </w:r>
          </w:p>
        </w:tc>
      </w:tr>
      <w:tr w:rsidR="005E16F5" w:rsidRPr="005E16F5" w14:paraId="65E9C45C" w14:textId="77777777" w:rsidTr="00572DAD">
        <w:trPr>
          <w:trHeight w:val="900"/>
        </w:trPr>
        <w:tc>
          <w:tcPr>
            <w:tcW w:w="846" w:type="dxa"/>
            <w:tcBorders>
              <w:top w:val="nil"/>
              <w:left w:val="single" w:sz="4" w:space="0" w:color="auto"/>
              <w:bottom w:val="single" w:sz="4" w:space="0" w:color="auto"/>
              <w:right w:val="single" w:sz="4" w:space="0" w:color="auto"/>
            </w:tcBorders>
            <w:noWrap/>
            <w:hideMark/>
          </w:tcPr>
          <w:p w14:paraId="7825AC0E"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12</w:t>
            </w:r>
          </w:p>
        </w:tc>
        <w:tc>
          <w:tcPr>
            <w:tcW w:w="5670" w:type="dxa"/>
            <w:tcBorders>
              <w:top w:val="nil"/>
              <w:left w:val="nil"/>
              <w:bottom w:val="single" w:sz="4" w:space="0" w:color="auto"/>
              <w:right w:val="single" w:sz="4" w:space="0" w:color="auto"/>
            </w:tcBorders>
            <w:hideMark/>
          </w:tcPr>
          <w:p w14:paraId="58468B19" w14:textId="56CBE98D"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Disco proprioceptivo, mínimo suportado; 100kg;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lisa e com pontos massageadores; com </w:t>
            </w:r>
            <w:proofErr w:type="spellStart"/>
            <w:r w:rsidRPr="005E16F5">
              <w:rPr>
                <w:rFonts w:ascii="Cambria" w:eastAsia="Times New Roman" w:hAnsi="Cambria" w:cs="Times New Roman"/>
                <w:color w:val="000000" w:themeColor="text1"/>
                <w:sz w:val="24"/>
                <w:szCs w:val="24"/>
                <w:lang w:eastAsia="pt-BR"/>
              </w:rPr>
              <w:t>bombaa</w:t>
            </w:r>
            <w:proofErr w:type="spellEnd"/>
            <w:r w:rsidRPr="005E16F5">
              <w:rPr>
                <w:rFonts w:ascii="Cambria" w:eastAsia="Times New Roman" w:hAnsi="Cambria" w:cs="Times New Roman"/>
                <w:color w:val="000000" w:themeColor="text1"/>
                <w:sz w:val="24"/>
                <w:szCs w:val="24"/>
                <w:lang w:eastAsia="pt-BR"/>
              </w:rPr>
              <w:t xml:space="preserve"> de ar; diâmetro </w:t>
            </w:r>
            <w:proofErr w:type="spellStart"/>
            <w:r w:rsidRPr="005E16F5">
              <w:rPr>
                <w:rFonts w:ascii="Cambria" w:eastAsia="Times New Roman" w:hAnsi="Cambria" w:cs="Times New Roman"/>
                <w:color w:val="000000" w:themeColor="text1"/>
                <w:sz w:val="24"/>
                <w:szCs w:val="24"/>
                <w:lang w:eastAsia="pt-BR"/>
              </w:rPr>
              <w:t>sugeerido</w:t>
            </w:r>
            <w:proofErr w:type="spellEnd"/>
            <w:r w:rsidRPr="005E16F5">
              <w:rPr>
                <w:rFonts w:ascii="Cambria" w:eastAsia="Times New Roman" w:hAnsi="Cambria" w:cs="Times New Roman"/>
                <w:color w:val="000000" w:themeColor="text1"/>
                <w:sz w:val="24"/>
                <w:szCs w:val="24"/>
                <w:lang w:eastAsia="pt-BR"/>
              </w:rPr>
              <w:t xml:space="preserve"> 35cm.</w:t>
            </w:r>
          </w:p>
        </w:tc>
        <w:tc>
          <w:tcPr>
            <w:tcW w:w="1276" w:type="dxa"/>
            <w:tcBorders>
              <w:top w:val="nil"/>
              <w:left w:val="nil"/>
              <w:bottom w:val="single" w:sz="4" w:space="0" w:color="auto"/>
              <w:right w:val="single" w:sz="4" w:space="0" w:color="auto"/>
            </w:tcBorders>
            <w:noWrap/>
            <w:hideMark/>
          </w:tcPr>
          <w:p w14:paraId="25531B38" w14:textId="0A69503F"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04804B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3010D750"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541EDC22"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13</w:t>
            </w:r>
          </w:p>
        </w:tc>
        <w:tc>
          <w:tcPr>
            <w:tcW w:w="5670" w:type="dxa"/>
            <w:tcBorders>
              <w:top w:val="nil"/>
              <w:left w:val="nil"/>
              <w:bottom w:val="single" w:sz="4" w:space="0" w:color="auto"/>
              <w:right w:val="single" w:sz="4" w:space="0" w:color="auto"/>
            </w:tcBorders>
            <w:hideMark/>
          </w:tcPr>
          <w:p w14:paraId="3EEFDCFE" w14:textId="58156744" w:rsidR="005E16F5" w:rsidRPr="005E16F5" w:rsidRDefault="00572DAD" w:rsidP="0092186A">
            <w:pPr>
              <w:jc w:val="both"/>
              <w:rPr>
                <w:rFonts w:ascii="Cambria" w:eastAsia="Times New Roman" w:hAnsi="Cambria" w:cs="Times New Roman"/>
                <w:color w:val="000000" w:themeColor="text1"/>
                <w:sz w:val="24"/>
                <w:szCs w:val="24"/>
                <w:lang w:eastAsia="pt-BR"/>
              </w:rPr>
            </w:pPr>
            <w:proofErr w:type="spellStart"/>
            <w:r w:rsidRPr="005E16F5">
              <w:rPr>
                <w:rFonts w:ascii="Cambria" w:eastAsia="Times New Roman" w:hAnsi="Cambria" w:cs="Times New Roman"/>
                <w:color w:val="000000" w:themeColor="text1"/>
                <w:sz w:val="24"/>
                <w:szCs w:val="24"/>
                <w:lang w:eastAsia="pt-BR"/>
              </w:rPr>
              <w:t>Neurodyn</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ii</w:t>
            </w:r>
            <w:proofErr w:type="spellEnd"/>
            <w:r w:rsidRPr="005E16F5">
              <w:rPr>
                <w:rFonts w:ascii="Cambria" w:eastAsia="Times New Roman" w:hAnsi="Cambria" w:cs="Times New Roman"/>
                <w:color w:val="000000" w:themeColor="text1"/>
                <w:sz w:val="24"/>
                <w:szCs w:val="24"/>
                <w:lang w:eastAsia="pt-BR"/>
              </w:rPr>
              <w:t xml:space="preserve"> n53, 04 canais, bivolt</w:t>
            </w:r>
          </w:p>
        </w:tc>
        <w:tc>
          <w:tcPr>
            <w:tcW w:w="1276" w:type="dxa"/>
            <w:tcBorders>
              <w:top w:val="nil"/>
              <w:left w:val="nil"/>
              <w:bottom w:val="single" w:sz="4" w:space="0" w:color="auto"/>
              <w:right w:val="single" w:sz="4" w:space="0" w:color="auto"/>
            </w:tcBorders>
            <w:noWrap/>
            <w:hideMark/>
          </w:tcPr>
          <w:p w14:paraId="12FDD18B" w14:textId="2FA98694"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2E5C9019"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0E997C7B"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1120F5C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14</w:t>
            </w:r>
          </w:p>
        </w:tc>
        <w:tc>
          <w:tcPr>
            <w:tcW w:w="5670" w:type="dxa"/>
            <w:tcBorders>
              <w:top w:val="nil"/>
              <w:left w:val="nil"/>
              <w:bottom w:val="single" w:sz="4" w:space="0" w:color="auto"/>
              <w:right w:val="single" w:sz="4" w:space="0" w:color="auto"/>
            </w:tcBorders>
            <w:hideMark/>
          </w:tcPr>
          <w:p w14:paraId="388275DE" w14:textId="3777126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Faixa elástica azul para fisioterapia, 1,5 metros. Médio forte.</w:t>
            </w:r>
          </w:p>
        </w:tc>
        <w:tc>
          <w:tcPr>
            <w:tcW w:w="1276" w:type="dxa"/>
            <w:tcBorders>
              <w:top w:val="nil"/>
              <w:left w:val="nil"/>
              <w:bottom w:val="single" w:sz="4" w:space="0" w:color="auto"/>
              <w:right w:val="single" w:sz="4" w:space="0" w:color="auto"/>
            </w:tcBorders>
            <w:noWrap/>
            <w:hideMark/>
          </w:tcPr>
          <w:p w14:paraId="7FF0888E" w14:textId="1859B71D"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49B3B7A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20</w:t>
            </w:r>
          </w:p>
        </w:tc>
      </w:tr>
      <w:tr w:rsidR="005E16F5" w:rsidRPr="005E16F5" w14:paraId="24A82331"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314922FF"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15</w:t>
            </w:r>
          </w:p>
        </w:tc>
        <w:tc>
          <w:tcPr>
            <w:tcW w:w="5670" w:type="dxa"/>
            <w:tcBorders>
              <w:top w:val="nil"/>
              <w:left w:val="nil"/>
              <w:bottom w:val="single" w:sz="4" w:space="0" w:color="auto"/>
              <w:right w:val="single" w:sz="4" w:space="0" w:color="auto"/>
            </w:tcBorders>
            <w:hideMark/>
          </w:tcPr>
          <w:p w14:paraId="5DD05FD6" w14:textId="5E66AF2C"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Bola </w:t>
            </w:r>
            <w:proofErr w:type="spellStart"/>
            <w:r w:rsidRPr="005E16F5">
              <w:rPr>
                <w:rFonts w:ascii="Cambria" w:eastAsia="Times New Roman" w:hAnsi="Cambria" w:cs="Times New Roman"/>
                <w:color w:val="000000" w:themeColor="text1"/>
                <w:sz w:val="24"/>
                <w:szCs w:val="24"/>
                <w:lang w:eastAsia="pt-BR"/>
              </w:rPr>
              <w:t>suiça</w:t>
            </w:r>
            <w:proofErr w:type="spellEnd"/>
            <w:r w:rsidRPr="005E16F5">
              <w:rPr>
                <w:rFonts w:ascii="Cambria" w:eastAsia="Times New Roman" w:hAnsi="Cambria" w:cs="Times New Roman"/>
                <w:color w:val="000000" w:themeColor="text1"/>
                <w:sz w:val="24"/>
                <w:szCs w:val="24"/>
                <w:lang w:eastAsia="pt-BR"/>
              </w:rPr>
              <w:t xml:space="preserve"> para </w:t>
            </w:r>
            <w:proofErr w:type="spellStart"/>
            <w:r w:rsidRPr="005E16F5">
              <w:rPr>
                <w:rFonts w:ascii="Cambria" w:eastAsia="Times New Roman" w:hAnsi="Cambria" w:cs="Times New Roman"/>
                <w:color w:val="000000" w:themeColor="text1"/>
                <w:sz w:val="24"/>
                <w:szCs w:val="24"/>
                <w:lang w:eastAsia="pt-BR"/>
              </w:rPr>
              <w:t>pilates</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inflavel</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anti-burst</w:t>
            </w:r>
            <w:proofErr w:type="spellEnd"/>
            <w:r w:rsidRPr="005E16F5">
              <w:rPr>
                <w:rFonts w:ascii="Cambria" w:eastAsia="Times New Roman" w:hAnsi="Cambria" w:cs="Times New Roman"/>
                <w:color w:val="000000" w:themeColor="text1"/>
                <w:sz w:val="24"/>
                <w:szCs w:val="24"/>
                <w:lang w:eastAsia="pt-BR"/>
              </w:rPr>
              <w:t>, 75 cm</w:t>
            </w:r>
          </w:p>
        </w:tc>
        <w:tc>
          <w:tcPr>
            <w:tcW w:w="1276" w:type="dxa"/>
            <w:tcBorders>
              <w:top w:val="nil"/>
              <w:left w:val="nil"/>
              <w:bottom w:val="single" w:sz="4" w:space="0" w:color="auto"/>
              <w:right w:val="single" w:sz="4" w:space="0" w:color="auto"/>
            </w:tcBorders>
            <w:noWrap/>
            <w:hideMark/>
          </w:tcPr>
          <w:p w14:paraId="1DF96E5C" w14:textId="525C29C1"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50B7C31"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0EDA13CF" w14:textId="77777777" w:rsidTr="00572DAD">
        <w:trPr>
          <w:trHeight w:val="667"/>
        </w:trPr>
        <w:tc>
          <w:tcPr>
            <w:tcW w:w="846" w:type="dxa"/>
            <w:tcBorders>
              <w:top w:val="nil"/>
              <w:left w:val="single" w:sz="4" w:space="0" w:color="auto"/>
              <w:bottom w:val="single" w:sz="4" w:space="0" w:color="auto"/>
              <w:right w:val="single" w:sz="4" w:space="0" w:color="auto"/>
            </w:tcBorders>
            <w:noWrap/>
            <w:hideMark/>
          </w:tcPr>
          <w:p w14:paraId="615ADBE6"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16</w:t>
            </w:r>
          </w:p>
        </w:tc>
        <w:tc>
          <w:tcPr>
            <w:tcW w:w="5670" w:type="dxa"/>
            <w:tcBorders>
              <w:top w:val="nil"/>
              <w:left w:val="nil"/>
              <w:bottom w:val="single" w:sz="4" w:space="0" w:color="auto"/>
              <w:right w:val="single" w:sz="4" w:space="0" w:color="auto"/>
            </w:tcBorders>
            <w:hideMark/>
          </w:tcPr>
          <w:p w14:paraId="75B3033B" w14:textId="7B1D0334"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Rolo de posicionamento, com capa courvin, 40cmx15cm - 40cmx20cm – 40cmx25cm; kit com três, com espuma</w:t>
            </w:r>
          </w:p>
        </w:tc>
        <w:tc>
          <w:tcPr>
            <w:tcW w:w="1276" w:type="dxa"/>
            <w:tcBorders>
              <w:top w:val="nil"/>
              <w:left w:val="nil"/>
              <w:bottom w:val="single" w:sz="4" w:space="0" w:color="auto"/>
              <w:right w:val="single" w:sz="4" w:space="0" w:color="auto"/>
            </w:tcBorders>
            <w:noWrap/>
            <w:hideMark/>
          </w:tcPr>
          <w:p w14:paraId="6F8FF839" w14:textId="56CD6659"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132A469"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w:t>
            </w:r>
          </w:p>
        </w:tc>
      </w:tr>
      <w:tr w:rsidR="005E16F5" w:rsidRPr="005E16F5" w14:paraId="1499D311"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5F36A080"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17</w:t>
            </w:r>
          </w:p>
        </w:tc>
        <w:tc>
          <w:tcPr>
            <w:tcW w:w="5670" w:type="dxa"/>
            <w:tcBorders>
              <w:top w:val="nil"/>
              <w:left w:val="nil"/>
              <w:bottom w:val="single" w:sz="4" w:space="0" w:color="auto"/>
              <w:right w:val="single" w:sz="4" w:space="0" w:color="auto"/>
            </w:tcBorders>
            <w:hideMark/>
          </w:tcPr>
          <w:p w14:paraId="4DB82B99" w14:textId="3E18BAD6"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Step em </w:t>
            </w:r>
            <w:proofErr w:type="spellStart"/>
            <w:r w:rsidRPr="005E16F5">
              <w:rPr>
                <w:rFonts w:ascii="Cambria" w:eastAsia="Times New Roman" w:hAnsi="Cambria" w:cs="Times New Roman"/>
                <w:color w:val="000000" w:themeColor="text1"/>
                <w:sz w:val="24"/>
                <w:szCs w:val="24"/>
                <w:lang w:eastAsia="pt-BR"/>
              </w:rPr>
              <w:t>eva</w:t>
            </w:r>
            <w:proofErr w:type="spellEnd"/>
            <w:r w:rsidRPr="005E16F5">
              <w:rPr>
                <w:rFonts w:ascii="Cambria" w:eastAsia="Times New Roman" w:hAnsi="Cambria" w:cs="Times New Roman"/>
                <w:color w:val="000000" w:themeColor="text1"/>
                <w:sz w:val="24"/>
                <w:szCs w:val="24"/>
                <w:lang w:eastAsia="pt-BR"/>
              </w:rPr>
              <w:t xml:space="preserve"> 31 x 73 x 10 cm </w:t>
            </w:r>
            <w:proofErr w:type="spellStart"/>
            <w:r w:rsidRPr="005E16F5">
              <w:rPr>
                <w:rFonts w:ascii="Cambria" w:eastAsia="Times New Roman" w:hAnsi="Cambria" w:cs="Times New Roman"/>
                <w:color w:val="000000" w:themeColor="text1"/>
                <w:sz w:val="24"/>
                <w:szCs w:val="24"/>
                <w:lang w:eastAsia="pt-BR"/>
              </w:rPr>
              <w:t>klg</w:t>
            </w:r>
            <w:proofErr w:type="spellEnd"/>
          </w:p>
        </w:tc>
        <w:tc>
          <w:tcPr>
            <w:tcW w:w="1276" w:type="dxa"/>
            <w:tcBorders>
              <w:top w:val="nil"/>
              <w:left w:val="nil"/>
              <w:bottom w:val="single" w:sz="4" w:space="0" w:color="auto"/>
              <w:right w:val="single" w:sz="4" w:space="0" w:color="auto"/>
            </w:tcBorders>
            <w:noWrap/>
            <w:hideMark/>
          </w:tcPr>
          <w:p w14:paraId="2D6D6DB1" w14:textId="6C4F431A"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5A15E25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49756DCE" w14:textId="77777777" w:rsidTr="00572DAD">
        <w:trPr>
          <w:trHeight w:val="584"/>
        </w:trPr>
        <w:tc>
          <w:tcPr>
            <w:tcW w:w="846" w:type="dxa"/>
            <w:tcBorders>
              <w:top w:val="nil"/>
              <w:left w:val="single" w:sz="4" w:space="0" w:color="auto"/>
              <w:bottom w:val="single" w:sz="4" w:space="0" w:color="auto"/>
              <w:right w:val="single" w:sz="4" w:space="0" w:color="auto"/>
            </w:tcBorders>
            <w:noWrap/>
            <w:hideMark/>
          </w:tcPr>
          <w:p w14:paraId="6C42FF60"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18</w:t>
            </w:r>
          </w:p>
        </w:tc>
        <w:tc>
          <w:tcPr>
            <w:tcW w:w="5670" w:type="dxa"/>
            <w:tcBorders>
              <w:top w:val="nil"/>
              <w:left w:val="nil"/>
              <w:bottom w:val="single" w:sz="4" w:space="0" w:color="auto"/>
              <w:right w:val="single" w:sz="4" w:space="0" w:color="auto"/>
            </w:tcBorders>
            <w:hideMark/>
          </w:tcPr>
          <w:p w14:paraId="614BFBA9" w14:textId="7D21E7AC"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Exercitador e fortalecedor de dedos, </w:t>
            </w:r>
            <w:proofErr w:type="spellStart"/>
            <w:r w:rsidRPr="005E16F5">
              <w:rPr>
                <w:rFonts w:ascii="Cambria" w:eastAsia="Times New Roman" w:hAnsi="Cambria" w:cs="Times New Roman"/>
                <w:color w:val="000000" w:themeColor="text1"/>
                <w:sz w:val="24"/>
                <w:szCs w:val="24"/>
                <w:lang w:eastAsia="pt-BR"/>
              </w:rPr>
              <w:t>hand</w:t>
            </w:r>
            <w:proofErr w:type="spellEnd"/>
            <w:r w:rsidRPr="005E16F5">
              <w:rPr>
                <w:rFonts w:ascii="Cambria" w:eastAsia="Times New Roman" w:hAnsi="Cambria" w:cs="Times New Roman"/>
                <w:color w:val="000000" w:themeColor="text1"/>
                <w:sz w:val="24"/>
                <w:szCs w:val="24"/>
                <w:lang w:eastAsia="pt-BR"/>
              </w:rPr>
              <w:t xml:space="preserve"> grip com mola até 60 kg, ajustável, para punho antebraço e mãos</w:t>
            </w:r>
          </w:p>
        </w:tc>
        <w:tc>
          <w:tcPr>
            <w:tcW w:w="1276" w:type="dxa"/>
            <w:tcBorders>
              <w:top w:val="nil"/>
              <w:left w:val="nil"/>
              <w:bottom w:val="single" w:sz="4" w:space="0" w:color="auto"/>
              <w:right w:val="single" w:sz="4" w:space="0" w:color="auto"/>
            </w:tcBorders>
            <w:noWrap/>
            <w:hideMark/>
          </w:tcPr>
          <w:p w14:paraId="3B0270EA" w14:textId="5A0C9BC9"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67B297C6"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w:t>
            </w:r>
          </w:p>
        </w:tc>
      </w:tr>
      <w:tr w:rsidR="005E16F5" w:rsidRPr="005E16F5" w14:paraId="127EB11B" w14:textId="77777777" w:rsidTr="00572DAD">
        <w:trPr>
          <w:trHeight w:val="952"/>
        </w:trPr>
        <w:tc>
          <w:tcPr>
            <w:tcW w:w="846" w:type="dxa"/>
            <w:tcBorders>
              <w:top w:val="nil"/>
              <w:left w:val="single" w:sz="4" w:space="0" w:color="auto"/>
              <w:bottom w:val="single" w:sz="4" w:space="0" w:color="auto"/>
              <w:right w:val="single" w:sz="4" w:space="0" w:color="auto"/>
            </w:tcBorders>
            <w:noWrap/>
            <w:hideMark/>
          </w:tcPr>
          <w:p w14:paraId="390260B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lastRenderedPageBreak/>
              <w:t>19</w:t>
            </w:r>
          </w:p>
        </w:tc>
        <w:tc>
          <w:tcPr>
            <w:tcW w:w="5670" w:type="dxa"/>
            <w:tcBorders>
              <w:top w:val="nil"/>
              <w:left w:val="nil"/>
              <w:bottom w:val="single" w:sz="4" w:space="0" w:color="auto"/>
              <w:right w:val="single" w:sz="4" w:space="0" w:color="auto"/>
            </w:tcBorders>
            <w:hideMark/>
          </w:tcPr>
          <w:p w14:paraId="2B45F187" w14:textId="013F3C7D" w:rsidR="005E16F5" w:rsidRPr="005E16F5" w:rsidRDefault="00572DAD" w:rsidP="0092186A">
            <w:pPr>
              <w:jc w:val="both"/>
              <w:rPr>
                <w:rFonts w:ascii="Cambria" w:eastAsia="Times New Roman" w:hAnsi="Cambria" w:cs="Times New Roman"/>
                <w:color w:val="000000" w:themeColor="text1"/>
                <w:sz w:val="24"/>
                <w:szCs w:val="24"/>
                <w:lang w:eastAsia="pt-BR"/>
              </w:rPr>
            </w:pPr>
            <w:proofErr w:type="spellStart"/>
            <w:r w:rsidRPr="005E16F5">
              <w:rPr>
                <w:rFonts w:ascii="Cambria" w:eastAsia="Times New Roman" w:hAnsi="Cambria" w:cs="Times New Roman"/>
                <w:color w:val="000000" w:themeColor="text1"/>
                <w:sz w:val="24"/>
                <w:szCs w:val="24"/>
                <w:lang w:eastAsia="pt-BR"/>
              </w:rPr>
              <w:t>Respiron</w:t>
            </w:r>
            <w:proofErr w:type="spellEnd"/>
            <w:r w:rsidRPr="005E16F5">
              <w:rPr>
                <w:rFonts w:ascii="Cambria" w:eastAsia="Times New Roman" w:hAnsi="Cambria" w:cs="Times New Roman"/>
                <w:color w:val="000000" w:themeColor="text1"/>
                <w:sz w:val="24"/>
                <w:szCs w:val="24"/>
                <w:lang w:eastAsia="pt-BR"/>
              </w:rPr>
              <w:t xml:space="preserve"> </w:t>
            </w:r>
            <w:proofErr w:type="spellStart"/>
            <w:r w:rsidRPr="005E16F5">
              <w:rPr>
                <w:rFonts w:ascii="Cambria" w:eastAsia="Times New Roman" w:hAnsi="Cambria" w:cs="Times New Roman"/>
                <w:color w:val="000000" w:themeColor="text1"/>
                <w:sz w:val="24"/>
                <w:szCs w:val="24"/>
                <w:lang w:eastAsia="pt-BR"/>
              </w:rPr>
              <w:t>classic</w:t>
            </w:r>
            <w:proofErr w:type="spellEnd"/>
            <w:r w:rsidRPr="005E16F5">
              <w:rPr>
                <w:rFonts w:ascii="Cambria" w:eastAsia="Times New Roman" w:hAnsi="Cambria" w:cs="Times New Roman"/>
                <w:color w:val="000000" w:themeColor="text1"/>
                <w:sz w:val="24"/>
                <w:szCs w:val="24"/>
                <w:lang w:eastAsia="pt-BR"/>
              </w:rPr>
              <w:t xml:space="preserve">, exercitador e incentivador respiratório, aparelho de fisioterapia pulmonar, premium, uso individual, </w:t>
            </w:r>
            <w:proofErr w:type="spellStart"/>
            <w:r w:rsidRPr="005E16F5">
              <w:rPr>
                <w:rFonts w:ascii="Cambria" w:eastAsia="Times New Roman" w:hAnsi="Cambria" w:cs="Times New Roman"/>
                <w:color w:val="000000" w:themeColor="text1"/>
                <w:sz w:val="24"/>
                <w:szCs w:val="24"/>
                <w:lang w:eastAsia="pt-BR"/>
              </w:rPr>
              <w:t>acrilico</w:t>
            </w:r>
            <w:proofErr w:type="spellEnd"/>
            <w:r w:rsidRPr="005E16F5">
              <w:rPr>
                <w:rFonts w:ascii="Cambria" w:eastAsia="Times New Roman" w:hAnsi="Cambria" w:cs="Times New Roman"/>
                <w:color w:val="000000" w:themeColor="text1"/>
                <w:sz w:val="24"/>
                <w:szCs w:val="24"/>
                <w:lang w:eastAsia="pt-BR"/>
              </w:rPr>
              <w:t>, com 3 níveis de dificuldade</w:t>
            </w:r>
          </w:p>
        </w:tc>
        <w:tc>
          <w:tcPr>
            <w:tcW w:w="1276" w:type="dxa"/>
            <w:tcBorders>
              <w:top w:val="nil"/>
              <w:left w:val="nil"/>
              <w:bottom w:val="single" w:sz="4" w:space="0" w:color="auto"/>
              <w:right w:val="single" w:sz="4" w:space="0" w:color="auto"/>
            </w:tcBorders>
            <w:noWrap/>
            <w:hideMark/>
          </w:tcPr>
          <w:p w14:paraId="354F8ABB" w14:textId="0B3C6688"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4789F4B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558179B4" w14:textId="77777777" w:rsidTr="00572DAD">
        <w:trPr>
          <w:trHeight w:val="1200"/>
        </w:trPr>
        <w:tc>
          <w:tcPr>
            <w:tcW w:w="846" w:type="dxa"/>
            <w:tcBorders>
              <w:top w:val="nil"/>
              <w:left w:val="single" w:sz="4" w:space="0" w:color="auto"/>
              <w:bottom w:val="single" w:sz="4" w:space="0" w:color="auto"/>
              <w:right w:val="single" w:sz="4" w:space="0" w:color="auto"/>
            </w:tcBorders>
            <w:noWrap/>
            <w:hideMark/>
          </w:tcPr>
          <w:p w14:paraId="215D265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20</w:t>
            </w:r>
          </w:p>
        </w:tc>
        <w:tc>
          <w:tcPr>
            <w:tcW w:w="5670" w:type="dxa"/>
            <w:tcBorders>
              <w:top w:val="nil"/>
              <w:left w:val="nil"/>
              <w:bottom w:val="single" w:sz="4" w:space="0" w:color="auto"/>
              <w:right w:val="single" w:sz="4" w:space="0" w:color="auto"/>
            </w:tcBorders>
            <w:hideMark/>
          </w:tcPr>
          <w:p w14:paraId="0D957130" w14:textId="65F8A656"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Luva funcional tetraplegia, par (mão direita e esquerda), </w:t>
            </w:r>
            <w:proofErr w:type="spellStart"/>
            <w:r w:rsidRPr="005E16F5">
              <w:rPr>
                <w:rFonts w:ascii="Cambria" w:eastAsia="Times New Roman" w:hAnsi="Cambria" w:cs="Times New Roman"/>
                <w:color w:val="000000" w:themeColor="text1"/>
                <w:sz w:val="24"/>
                <w:szCs w:val="24"/>
                <w:lang w:eastAsia="pt-BR"/>
              </w:rPr>
              <w:t>neopreme</w:t>
            </w:r>
            <w:proofErr w:type="spellEnd"/>
            <w:r w:rsidRPr="005E16F5">
              <w:rPr>
                <w:rFonts w:ascii="Cambria" w:eastAsia="Times New Roman" w:hAnsi="Cambria" w:cs="Times New Roman"/>
                <w:color w:val="000000" w:themeColor="text1"/>
                <w:sz w:val="24"/>
                <w:szCs w:val="24"/>
                <w:lang w:eastAsia="pt-BR"/>
              </w:rPr>
              <w:t xml:space="preserve"> e nylon, tamanho sugerido m (16 cm a 18 cm na palma e 13 cm a 15 cm de punho), com velcro para ajuste.</w:t>
            </w:r>
          </w:p>
        </w:tc>
        <w:tc>
          <w:tcPr>
            <w:tcW w:w="1276" w:type="dxa"/>
            <w:tcBorders>
              <w:top w:val="nil"/>
              <w:left w:val="nil"/>
              <w:bottom w:val="single" w:sz="4" w:space="0" w:color="auto"/>
              <w:right w:val="single" w:sz="4" w:space="0" w:color="auto"/>
            </w:tcBorders>
            <w:noWrap/>
            <w:hideMark/>
          </w:tcPr>
          <w:p w14:paraId="39240924" w14:textId="45705192"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367F879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7585A1C3" w14:textId="77777777" w:rsidTr="00572DAD">
        <w:trPr>
          <w:trHeight w:val="300"/>
        </w:trPr>
        <w:tc>
          <w:tcPr>
            <w:tcW w:w="846" w:type="dxa"/>
            <w:tcBorders>
              <w:top w:val="nil"/>
              <w:left w:val="single" w:sz="4" w:space="0" w:color="auto"/>
              <w:bottom w:val="single" w:sz="4" w:space="0" w:color="auto"/>
              <w:right w:val="single" w:sz="4" w:space="0" w:color="auto"/>
            </w:tcBorders>
            <w:noWrap/>
            <w:hideMark/>
          </w:tcPr>
          <w:p w14:paraId="6326E40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21</w:t>
            </w:r>
          </w:p>
        </w:tc>
        <w:tc>
          <w:tcPr>
            <w:tcW w:w="5670" w:type="dxa"/>
            <w:tcBorders>
              <w:top w:val="nil"/>
              <w:left w:val="nil"/>
              <w:bottom w:val="single" w:sz="4" w:space="0" w:color="auto"/>
              <w:right w:val="single" w:sz="4" w:space="0" w:color="auto"/>
            </w:tcBorders>
            <w:hideMark/>
          </w:tcPr>
          <w:p w14:paraId="6606C120" w14:textId="0127D49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Pares de halteres hidroginástica em </w:t>
            </w:r>
            <w:proofErr w:type="spellStart"/>
            <w:r w:rsidRPr="005E16F5">
              <w:rPr>
                <w:rFonts w:ascii="Cambria" w:eastAsia="Times New Roman" w:hAnsi="Cambria" w:cs="Times New Roman"/>
                <w:color w:val="000000" w:themeColor="text1"/>
                <w:sz w:val="24"/>
                <w:szCs w:val="24"/>
                <w:lang w:eastAsia="pt-BR"/>
              </w:rPr>
              <w:t>eva</w:t>
            </w:r>
            <w:proofErr w:type="spellEnd"/>
            <w:r w:rsidRPr="005E16F5">
              <w:rPr>
                <w:rFonts w:ascii="Cambria" w:eastAsia="Times New Roman" w:hAnsi="Cambria" w:cs="Times New Roman"/>
                <w:color w:val="000000" w:themeColor="text1"/>
                <w:sz w:val="24"/>
                <w:szCs w:val="24"/>
                <w:lang w:eastAsia="pt-BR"/>
              </w:rPr>
              <w:t xml:space="preserve"> 2 a 3 kg -</w:t>
            </w:r>
          </w:p>
        </w:tc>
        <w:tc>
          <w:tcPr>
            <w:tcW w:w="1276" w:type="dxa"/>
            <w:tcBorders>
              <w:top w:val="nil"/>
              <w:left w:val="nil"/>
              <w:bottom w:val="single" w:sz="4" w:space="0" w:color="auto"/>
              <w:right w:val="single" w:sz="4" w:space="0" w:color="auto"/>
            </w:tcBorders>
            <w:noWrap/>
            <w:hideMark/>
          </w:tcPr>
          <w:p w14:paraId="2C2BC7A3" w14:textId="3FEBE860"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269677F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20</w:t>
            </w:r>
          </w:p>
        </w:tc>
      </w:tr>
      <w:tr w:rsidR="005E16F5" w:rsidRPr="005E16F5" w14:paraId="038FC612" w14:textId="77777777" w:rsidTr="00572DAD">
        <w:trPr>
          <w:trHeight w:val="2196"/>
        </w:trPr>
        <w:tc>
          <w:tcPr>
            <w:tcW w:w="846" w:type="dxa"/>
            <w:tcBorders>
              <w:top w:val="nil"/>
              <w:left w:val="single" w:sz="4" w:space="0" w:color="auto"/>
              <w:bottom w:val="single" w:sz="4" w:space="0" w:color="auto"/>
              <w:right w:val="single" w:sz="4" w:space="0" w:color="auto"/>
            </w:tcBorders>
            <w:noWrap/>
            <w:hideMark/>
          </w:tcPr>
          <w:p w14:paraId="229B9DE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22</w:t>
            </w:r>
          </w:p>
        </w:tc>
        <w:tc>
          <w:tcPr>
            <w:tcW w:w="5670" w:type="dxa"/>
            <w:tcBorders>
              <w:top w:val="nil"/>
              <w:left w:val="nil"/>
              <w:bottom w:val="single" w:sz="4" w:space="0" w:color="auto"/>
              <w:right w:val="single" w:sz="4" w:space="0" w:color="auto"/>
            </w:tcBorders>
            <w:hideMark/>
          </w:tcPr>
          <w:p w14:paraId="4705FF63" w14:textId="48DF7A37"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Bicicleta ergométrica vertical-funções mínimas no painel: display com informações de rpm, tempo, velocidade, distância, pulso e calorias. Programas: </w:t>
            </w:r>
            <w:proofErr w:type="spellStart"/>
            <w:r w:rsidRPr="005E16F5">
              <w:rPr>
                <w:rFonts w:ascii="Cambria" w:eastAsia="Times New Roman" w:hAnsi="Cambria" w:cs="Times New Roman"/>
                <w:color w:val="000000" w:themeColor="text1"/>
                <w:sz w:val="24"/>
                <w:szCs w:val="24"/>
                <w:lang w:eastAsia="pt-BR"/>
              </w:rPr>
              <w:t>mínimode</w:t>
            </w:r>
            <w:proofErr w:type="spellEnd"/>
            <w:r w:rsidRPr="005E16F5">
              <w:rPr>
                <w:rFonts w:ascii="Cambria" w:eastAsia="Times New Roman" w:hAnsi="Cambria" w:cs="Times New Roman"/>
                <w:color w:val="000000" w:themeColor="text1"/>
                <w:sz w:val="24"/>
                <w:szCs w:val="24"/>
                <w:lang w:eastAsia="pt-BR"/>
              </w:rPr>
              <w:t xml:space="preserve"> 8 programas pré-definidos, com regulagem de esforço. Sensor cardíaco: </w:t>
            </w:r>
            <w:proofErr w:type="spellStart"/>
            <w:r w:rsidRPr="005E16F5">
              <w:rPr>
                <w:rFonts w:ascii="Cambria" w:eastAsia="Times New Roman" w:hAnsi="Cambria" w:cs="Times New Roman"/>
                <w:color w:val="000000" w:themeColor="text1"/>
                <w:sz w:val="24"/>
                <w:szCs w:val="24"/>
                <w:lang w:eastAsia="pt-BR"/>
              </w:rPr>
              <w:t>hand</w:t>
            </w:r>
            <w:proofErr w:type="spellEnd"/>
            <w:r w:rsidRPr="005E16F5">
              <w:rPr>
                <w:rFonts w:ascii="Cambria" w:eastAsia="Times New Roman" w:hAnsi="Cambria" w:cs="Times New Roman"/>
                <w:color w:val="000000" w:themeColor="text1"/>
                <w:sz w:val="24"/>
                <w:szCs w:val="24"/>
                <w:lang w:eastAsia="pt-BR"/>
              </w:rPr>
              <w:t xml:space="preserve"> grip. Equipamento eletromagnético. </w:t>
            </w:r>
            <w:proofErr w:type="spellStart"/>
            <w:r w:rsidRPr="005E16F5">
              <w:rPr>
                <w:rFonts w:ascii="Cambria" w:eastAsia="Times New Roman" w:hAnsi="Cambria" w:cs="Times New Roman"/>
                <w:color w:val="000000" w:themeColor="text1"/>
                <w:sz w:val="24"/>
                <w:szCs w:val="24"/>
                <w:lang w:eastAsia="pt-BR"/>
              </w:rPr>
              <w:t>Assentocom</w:t>
            </w:r>
            <w:proofErr w:type="spellEnd"/>
            <w:r w:rsidRPr="005E16F5">
              <w:rPr>
                <w:rFonts w:ascii="Cambria" w:eastAsia="Times New Roman" w:hAnsi="Cambria" w:cs="Times New Roman"/>
                <w:color w:val="000000" w:themeColor="text1"/>
                <w:sz w:val="24"/>
                <w:szCs w:val="24"/>
                <w:lang w:eastAsia="pt-BR"/>
              </w:rPr>
              <w:t xml:space="preserve"> ajuste de altura, pedais com cinta para os pés. Guidão ergonômico e emborrachado. Peso do usuário de no mínimo 120 kg. Alimentação elétrica a ser definida pela entidade solicitante</w:t>
            </w:r>
          </w:p>
        </w:tc>
        <w:tc>
          <w:tcPr>
            <w:tcW w:w="1276" w:type="dxa"/>
            <w:tcBorders>
              <w:top w:val="nil"/>
              <w:left w:val="nil"/>
              <w:bottom w:val="single" w:sz="4" w:space="0" w:color="auto"/>
              <w:right w:val="single" w:sz="4" w:space="0" w:color="auto"/>
            </w:tcBorders>
            <w:noWrap/>
            <w:hideMark/>
          </w:tcPr>
          <w:p w14:paraId="4C234996" w14:textId="50CDAC2C"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00CAEA6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w:t>
            </w:r>
          </w:p>
        </w:tc>
      </w:tr>
      <w:tr w:rsidR="005E16F5" w:rsidRPr="005E16F5" w14:paraId="485EC7F7" w14:textId="77777777" w:rsidTr="00572DAD">
        <w:trPr>
          <w:trHeight w:val="2114"/>
        </w:trPr>
        <w:tc>
          <w:tcPr>
            <w:tcW w:w="846" w:type="dxa"/>
            <w:tcBorders>
              <w:top w:val="nil"/>
              <w:left w:val="single" w:sz="4" w:space="0" w:color="auto"/>
              <w:bottom w:val="single" w:sz="4" w:space="0" w:color="auto"/>
              <w:right w:val="single" w:sz="4" w:space="0" w:color="auto"/>
            </w:tcBorders>
            <w:noWrap/>
            <w:hideMark/>
          </w:tcPr>
          <w:p w14:paraId="3DAE40AF"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23</w:t>
            </w:r>
          </w:p>
        </w:tc>
        <w:tc>
          <w:tcPr>
            <w:tcW w:w="5670" w:type="dxa"/>
            <w:tcBorders>
              <w:top w:val="nil"/>
              <w:left w:val="nil"/>
              <w:bottom w:val="single" w:sz="4" w:space="0" w:color="auto"/>
              <w:right w:val="single" w:sz="4" w:space="0" w:color="auto"/>
            </w:tcBorders>
            <w:hideMark/>
          </w:tcPr>
          <w:p w14:paraId="60F45BFC" w14:textId="16875233"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Escada de canto com rampa: para fisioterapia, adaptação para direita, esquerda e longitudinal; regulável adulto e infantil, com degraus e rampa, revestimento emborrachado e/ou antiderrapante, de madeira, peso máximo suportado aproximado 140 kg, altura mínima do corrimão aproximado 90 cm, altura máxima do corrimão aproximado 139 cm, altura dos degraus 100mm, </w:t>
            </w:r>
            <w:proofErr w:type="gramStart"/>
            <w:r w:rsidRPr="005E16F5">
              <w:rPr>
                <w:rFonts w:ascii="Cambria" w:eastAsia="Times New Roman" w:hAnsi="Cambria" w:cs="Times New Roman"/>
                <w:color w:val="000000" w:themeColor="text1"/>
                <w:sz w:val="24"/>
                <w:szCs w:val="24"/>
                <w:lang w:eastAsia="pt-BR"/>
              </w:rPr>
              <w:t>dimensões aproximada</w:t>
            </w:r>
            <w:proofErr w:type="gramEnd"/>
            <w:r w:rsidRPr="005E16F5">
              <w:rPr>
                <w:rFonts w:ascii="Cambria" w:eastAsia="Times New Roman" w:hAnsi="Cambria" w:cs="Times New Roman"/>
                <w:color w:val="000000" w:themeColor="text1"/>
                <w:sz w:val="24"/>
                <w:szCs w:val="24"/>
                <w:lang w:eastAsia="pt-BR"/>
              </w:rPr>
              <w:t xml:space="preserve"> do degrau 77x76x15 cm.</w:t>
            </w:r>
          </w:p>
        </w:tc>
        <w:tc>
          <w:tcPr>
            <w:tcW w:w="1276" w:type="dxa"/>
            <w:tcBorders>
              <w:top w:val="nil"/>
              <w:left w:val="nil"/>
              <w:bottom w:val="single" w:sz="4" w:space="0" w:color="auto"/>
              <w:right w:val="single" w:sz="4" w:space="0" w:color="auto"/>
            </w:tcBorders>
            <w:noWrap/>
            <w:hideMark/>
          </w:tcPr>
          <w:p w14:paraId="1979CE68" w14:textId="3E8C180B"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70F028E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0A9834EB" w14:textId="77777777" w:rsidTr="00572DAD">
        <w:trPr>
          <w:trHeight w:val="1407"/>
        </w:trPr>
        <w:tc>
          <w:tcPr>
            <w:tcW w:w="846" w:type="dxa"/>
            <w:tcBorders>
              <w:top w:val="nil"/>
              <w:left w:val="single" w:sz="4" w:space="0" w:color="auto"/>
              <w:bottom w:val="single" w:sz="4" w:space="0" w:color="auto"/>
              <w:right w:val="single" w:sz="4" w:space="0" w:color="auto"/>
            </w:tcBorders>
            <w:noWrap/>
            <w:hideMark/>
          </w:tcPr>
          <w:p w14:paraId="772A2DA9"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24</w:t>
            </w:r>
          </w:p>
        </w:tc>
        <w:tc>
          <w:tcPr>
            <w:tcW w:w="5670" w:type="dxa"/>
            <w:tcBorders>
              <w:top w:val="nil"/>
              <w:left w:val="nil"/>
              <w:bottom w:val="single" w:sz="4" w:space="0" w:color="auto"/>
              <w:right w:val="single" w:sz="4" w:space="0" w:color="auto"/>
            </w:tcBorders>
            <w:hideMark/>
          </w:tcPr>
          <w:p w14:paraId="2826B1EB" w14:textId="0489A661"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Estante para halteres: torre, ferro, </w:t>
            </w:r>
            <w:proofErr w:type="spellStart"/>
            <w:r w:rsidRPr="005E16F5">
              <w:rPr>
                <w:rFonts w:ascii="Cambria" w:eastAsia="Times New Roman" w:hAnsi="Cambria" w:cs="Times New Roman"/>
                <w:color w:val="000000" w:themeColor="text1"/>
                <w:sz w:val="24"/>
                <w:szCs w:val="24"/>
                <w:lang w:eastAsia="pt-BR"/>
              </w:rPr>
              <w:t>pré</w:t>
            </w:r>
            <w:proofErr w:type="spellEnd"/>
            <w:r w:rsidRPr="005E16F5">
              <w:rPr>
                <w:rFonts w:ascii="Cambria" w:eastAsia="Times New Roman" w:hAnsi="Cambria" w:cs="Times New Roman"/>
                <w:color w:val="000000" w:themeColor="text1"/>
                <w:sz w:val="24"/>
                <w:szCs w:val="24"/>
                <w:lang w:eastAsia="pt-BR"/>
              </w:rPr>
              <w:t xml:space="preserve"> montado, peso máximo suportado aproximadamente de 110 kg, cabos antiderrapantes, quantidade de halteres anexáveis de 20 unidades, altura aproximada de 142 cm, largura aproximada 38cm, comprimento aproximado 27 cm</w:t>
            </w:r>
          </w:p>
        </w:tc>
        <w:tc>
          <w:tcPr>
            <w:tcW w:w="1276" w:type="dxa"/>
            <w:tcBorders>
              <w:top w:val="nil"/>
              <w:left w:val="nil"/>
              <w:bottom w:val="single" w:sz="4" w:space="0" w:color="auto"/>
              <w:right w:val="single" w:sz="4" w:space="0" w:color="auto"/>
            </w:tcBorders>
            <w:noWrap/>
            <w:hideMark/>
          </w:tcPr>
          <w:p w14:paraId="6F845238" w14:textId="09A1B421"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425323F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40DF03F4" w14:textId="77777777" w:rsidTr="00572DAD">
        <w:trPr>
          <w:trHeight w:val="900"/>
        </w:trPr>
        <w:tc>
          <w:tcPr>
            <w:tcW w:w="846" w:type="dxa"/>
            <w:tcBorders>
              <w:top w:val="nil"/>
              <w:left w:val="single" w:sz="4" w:space="0" w:color="auto"/>
              <w:bottom w:val="single" w:sz="4" w:space="0" w:color="auto"/>
              <w:right w:val="single" w:sz="4" w:space="0" w:color="auto"/>
            </w:tcBorders>
            <w:noWrap/>
            <w:hideMark/>
          </w:tcPr>
          <w:p w14:paraId="0C32E1F5"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25</w:t>
            </w:r>
          </w:p>
        </w:tc>
        <w:tc>
          <w:tcPr>
            <w:tcW w:w="5670" w:type="dxa"/>
            <w:tcBorders>
              <w:top w:val="nil"/>
              <w:left w:val="nil"/>
              <w:bottom w:val="single" w:sz="4" w:space="0" w:color="auto"/>
              <w:right w:val="single" w:sz="4" w:space="0" w:color="auto"/>
            </w:tcBorders>
            <w:hideMark/>
          </w:tcPr>
          <w:p w14:paraId="17132B87" w14:textId="4CDD0C08"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Maca divã: em madeira, sem orifício, peso suportado de 140 kg, fixa, medidas aproximadas: 190x60x82 cm - </w:t>
            </w:r>
            <w:proofErr w:type="spellStart"/>
            <w:r w:rsidRPr="005E16F5">
              <w:rPr>
                <w:rFonts w:ascii="Cambria" w:eastAsia="Times New Roman" w:hAnsi="Cambria" w:cs="Times New Roman"/>
                <w:color w:val="000000" w:themeColor="text1"/>
                <w:sz w:val="24"/>
                <w:szCs w:val="24"/>
                <w:lang w:eastAsia="pt-BR"/>
              </w:rPr>
              <w:t>cxlxa</w:t>
            </w:r>
            <w:proofErr w:type="spellEnd"/>
            <w:r w:rsidRPr="005E16F5">
              <w:rPr>
                <w:rFonts w:ascii="Cambria" w:eastAsia="Times New Roman" w:hAnsi="Cambria" w:cs="Times New Roman"/>
                <w:color w:val="000000" w:themeColor="text1"/>
                <w:sz w:val="24"/>
                <w:szCs w:val="24"/>
                <w:lang w:eastAsia="pt-BR"/>
              </w:rPr>
              <w:t>, com espuma revestida em courvin sintético</w:t>
            </w:r>
          </w:p>
        </w:tc>
        <w:tc>
          <w:tcPr>
            <w:tcW w:w="1276" w:type="dxa"/>
            <w:tcBorders>
              <w:top w:val="nil"/>
              <w:left w:val="nil"/>
              <w:bottom w:val="single" w:sz="4" w:space="0" w:color="auto"/>
              <w:right w:val="single" w:sz="4" w:space="0" w:color="auto"/>
            </w:tcBorders>
            <w:noWrap/>
            <w:hideMark/>
          </w:tcPr>
          <w:p w14:paraId="5579A45F" w14:textId="050312BA"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36A3B18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5CC1DA03" w14:textId="77777777" w:rsidTr="00572DAD">
        <w:trPr>
          <w:trHeight w:val="600"/>
        </w:trPr>
        <w:tc>
          <w:tcPr>
            <w:tcW w:w="846" w:type="dxa"/>
            <w:tcBorders>
              <w:top w:val="nil"/>
              <w:left w:val="single" w:sz="4" w:space="0" w:color="auto"/>
              <w:bottom w:val="single" w:sz="4" w:space="0" w:color="auto"/>
              <w:right w:val="single" w:sz="4" w:space="0" w:color="auto"/>
            </w:tcBorders>
            <w:noWrap/>
            <w:hideMark/>
          </w:tcPr>
          <w:p w14:paraId="46A7750B"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26</w:t>
            </w:r>
          </w:p>
        </w:tc>
        <w:tc>
          <w:tcPr>
            <w:tcW w:w="5670" w:type="dxa"/>
            <w:tcBorders>
              <w:top w:val="nil"/>
              <w:left w:val="nil"/>
              <w:bottom w:val="single" w:sz="4" w:space="0" w:color="auto"/>
              <w:right w:val="single" w:sz="4" w:space="0" w:color="auto"/>
            </w:tcBorders>
            <w:hideMark/>
          </w:tcPr>
          <w:p w14:paraId="2141F2D3" w14:textId="1EBBD945"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Caixa agulha para acupuntura c/1000 </w:t>
            </w:r>
            <w:proofErr w:type="spellStart"/>
            <w:r w:rsidRPr="005E16F5">
              <w:rPr>
                <w:rFonts w:ascii="Cambria" w:eastAsia="Times New Roman" w:hAnsi="Cambria" w:cs="Times New Roman"/>
                <w:color w:val="000000" w:themeColor="text1"/>
                <w:sz w:val="24"/>
                <w:szCs w:val="24"/>
                <w:lang w:eastAsia="pt-BR"/>
              </w:rPr>
              <w:t>und</w:t>
            </w:r>
            <w:proofErr w:type="spellEnd"/>
            <w:r w:rsidRPr="005E16F5">
              <w:rPr>
                <w:rFonts w:ascii="Cambria" w:eastAsia="Times New Roman" w:hAnsi="Cambria" w:cs="Times New Roman"/>
                <w:color w:val="000000" w:themeColor="text1"/>
                <w:sz w:val="24"/>
                <w:szCs w:val="24"/>
                <w:lang w:eastAsia="pt-BR"/>
              </w:rPr>
              <w:t>, tamanho 0.25x30</w:t>
            </w:r>
          </w:p>
        </w:tc>
        <w:tc>
          <w:tcPr>
            <w:tcW w:w="1276" w:type="dxa"/>
            <w:tcBorders>
              <w:top w:val="nil"/>
              <w:left w:val="nil"/>
              <w:bottom w:val="single" w:sz="4" w:space="0" w:color="auto"/>
              <w:right w:val="single" w:sz="4" w:space="0" w:color="auto"/>
            </w:tcBorders>
            <w:noWrap/>
            <w:hideMark/>
          </w:tcPr>
          <w:p w14:paraId="7A0D5B98" w14:textId="1675003F" w:rsidR="005E16F5" w:rsidRPr="005E16F5" w:rsidRDefault="00572DAD" w:rsidP="0092186A">
            <w:pPr>
              <w:jc w:val="center"/>
              <w:rPr>
                <w:rFonts w:ascii="Cambria" w:eastAsia="Times New Roman" w:hAnsi="Cambria" w:cs="Times New Roman"/>
                <w:color w:val="000000" w:themeColor="text1"/>
                <w:sz w:val="24"/>
                <w:szCs w:val="24"/>
                <w:lang w:eastAsia="pt-BR"/>
              </w:rPr>
            </w:pPr>
            <w:proofErr w:type="spellStart"/>
            <w:r w:rsidRPr="005E16F5">
              <w:rPr>
                <w:rFonts w:ascii="Cambria" w:eastAsia="Times New Roman" w:hAnsi="Cambria" w:cs="Times New Roman"/>
                <w:color w:val="000000" w:themeColor="text1"/>
                <w:sz w:val="24"/>
                <w:szCs w:val="24"/>
                <w:lang w:eastAsia="pt-BR"/>
              </w:rPr>
              <w:t>Cx</w:t>
            </w:r>
            <w:proofErr w:type="spellEnd"/>
          </w:p>
        </w:tc>
        <w:tc>
          <w:tcPr>
            <w:tcW w:w="1559" w:type="dxa"/>
            <w:tcBorders>
              <w:top w:val="nil"/>
              <w:left w:val="nil"/>
              <w:bottom w:val="single" w:sz="4" w:space="0" w:color="auto"/>
              <w:right w:val="single" w:sz="4" w:space="0" w:color="auto"/>
            </w:tcBorders>
            <w:noWrap/>
            <w:hideMark/>
          </w:tcPr>
          <w:p w14:paraId="6D7FD95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09396781" w14:textId="77777777" w:rsidTr="00572DAD">
        <w:trPr>
          <w:trHeight w:val="574"/>
        </w:trPr>
        <w:tc>
          <w:tcPr>
            <w:tcW w:w="846" w:type="dxa"/>
            <w:tcBorders>
              <w:top w:val="nil"/>
              <w:left w:val="single" w:sz="4" w:space="0" w:color="auto"/>
              <w:bottom w:val="single" w:sz="4" w:space="0" w:color="auto"/>
              <w:right w:val="single" w:sz="4" w:space="0" w:color="auto"/>
            </w:tcBorders>
            <w:noWrap/>
            <w:hideMark/>
          </w:tcPr>
          <w:p w14:paraId="13D5853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lastRenderedPageBreak/>
              <w:t>27</w:t>
            </w:r>
          </w:p>
        </w:tc>
        <w:tc>
          <w:tcPr>
            <w:tcW w:w="5670" w:type="dxa"/>
            <w:tcBorders>
              <w:top w:val="nil"/>
              <w:left w:val="nil"/>
              <w:bottom w:val="single" w:sz="4" w:space="0" w:color="auto"/>
              <w:right w:val="single" w:sz="4" w:space="0" w:color="auto"/>
            </w:tcBorders>
            <w:hideMark/>
          </w:tcPr>
          <w:p w14:paraId="0164B746" w14:textId="41AACF4E"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Andador: adulto, articulado, dobrável, peso máximo suportado 120 kg, altura ajustável, alumínio, ortopédico.</w:t>
            </w:r>
          </w:p>
        </w:tc>
        <w:tc>
          <w:tcPr>
            <w:tcW w:w="1276" w:type="dxa"/>
            <w:tcBorders>
              <w:top w:val="nil"/>
              <w:left w:val="nil"/>
              <w:bottom w:val="single" w:sz="4" w:space="0" w:color="auto"/>
              <w:right w:val="single" w:sz="4" w:space="0" w:color="auto"/>
            </w:tcBorders>
            <w:noWrap/>
            <w:hideMark/>
          </w:tcPr>
          <w:p w14:paraId="0FD7AA8F" w14:textId="3421053C"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Un</w:t>
            </w:r>
          </w:p>
        </w:tc>
        <w:tc>
          <w:tcPr>
            <w:tcW w:w="1559" w:type="dxa"/>
            <w:tcBorders>
              <w:top w:val="nil"/>
              <w:left w:val="nil"/>
              <w:bottom w:val="single" w:sz="4" w:space="0" w:color="auto"/>
              <w:right w:val="single" w:sz="4" w:space="0" w:color="auto"/>
            </w:tcBorders>
            <w:noWrap/>
            <w:hideMark/>
          </w:tcPr>
          <w:p w14:paraId="5FB6F748"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w:t>
            </w:r>
          </w:p>
        </w:tc>
      </w:tr>
      <w:tr w:rsidR="005E16F5" w:rsidRPr="005E16F5" w14:paraId="647BAA88" w14:textId="77777777" w:rsidTr="00572DAD">
        <w:trPr>
          <w:trHeight w:val="900"/>
        </w:trPr>
        <w:tc>
          <w:tcPr>
            <w:tcW w:w="846" w:type="dxa"/>
            <w:tcBorders>
              <w:top w:val="nil"/>
              <w:left w:val="single" w:sz="4" w:space="0" w:color="auto"/>
              <w:bottom w:val="single" w:sz="4" w:space="0" w:color="auto"/>
              <w:right w:val="single" w:sz="4" w:space="0" w:color="auto"/>
            </w:tcBorders>
            <w:noWrap/>
            <w:hideMark/>
          </w:tcPr>
          <w:p w14:paraId="7A446FA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28</w:t>
            </w:r>
          </w:p>
        </w:tc>
        <w:tc>
          <w:tcPr>
            <w:tcW w:w="5670" w:type="dxa"/>
            <w:tcBorders>
              <w:top w:val="nil"/>
              <w:left w:val="nil"/>
              <w:bottom w:val="single" w:sz="4" w:space="0" w:color="auto"/>
              <w:right w:val="single" w:sz="4" w:space="0" w:color="auto"/>
            </w:tcBorders>
            <w:hideMark/>
          </w:tcPr>
          <w:p w14:paraId="2E7CC89E" w14:textId="370A0481"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 de caneleiras/tornozeleiras para exercícios físicos, com peso individual de 01 (um) quilograma por unidade, totalizando 02 (dois) quilogramas por par.</w:t>
            </w:r>
          </w:p>
        </w:tc>
        <w:tc>
          <w:tcPr>
            <w:tcW w:w="1276" w:type="dxa"/>
            <w:tcBorders>
              <w:top w:val="nil"/>
              <w:left w:val="nil"/>
              <w:bottom w:val="single" w:sz="4" w:space="0" w:color="auto"/>
              <w:right w:val="single" w:sz="4" w:space="0" w:color="auto"/>
            </w:tcBorders>
            <w:noWrap/>
            <w:hideMark/>
          </w:tcPr>
          <w:p w14:paraId="0429129E" w14:textId="52220038"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36BBFA3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374A218C" w14:textId="77777777" w:rsidTr="00572DAD">
        <w:trPr>
          <w:trHeight w:val="882"/>
        </w:trPr>
        <w:tc>
          <w:tcPr>
            <w:tcW w:w="846" w:type="dxa"/>
            <w:tcBorders>
              <w:top w:val="nil"/>
              <w:left w:val="single" w:sz="4" w:space="0" w:color="auto"/>
              <w:bottom w:val="single" w:sz="4" w:space="0" w:color="auto"/>
              <w:right w:val="single" w:sz="4" w:space="0" w:color="auto"/>
            </w:tcBorders>
            <w:noWrap/>
            <w:hideMark/>
          </w:tcPr>
          <w:p w14:paraId="774A2255"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29</w:t>
            </w:r>
          </w:p>
        </w:tc>
        <w:tc>
          <w:tcPr>
            <w:tcW w:w="5670" w:type="dxa"/>
            <w:tcBorders>
              <w:top w:val="nil"/>
              <w:left w:val="nil"/>
              <w:bottom w:val="single" w:sz="4" w:space="0" w:color="auto"/>
              <w:right w:val="single" w:sz="4" w:space="0" w:color="auto"/>
            </w:tcBorders>
            <w:hideMark/>
          </w:tcPr>
          <w:p w14:paraId="72140B8A" w14:textId="32D63E89"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 de caneleiras/tornozeleiras para exercícios físicos, com peso individual de 02 (dois) quilogramas por unidade, totalizando 04 (quatro) quilogramas por par.</w:t>
            </w:r>
          </w:p>
        </w:tc>
        <w:tc>
          <w:tcPr>
            <w:tcW w:w="1276" w:type="dxa"/>
            <w:tcBorders>
              <w:top w:val="nil"/>
              <w:left w:val="nil"/>
              <w:bottom w:val="single" w:sz="4" w:space="0" w:color="auto"/>
              <w:right w:val="single" w:sz="4" w:space="0" w:color="auto"/>
            </w:tcBorders>
            <w:noWrap/>
            <w:hideMark/>
          </w:tcPr>
          <w:p w14:paraId="060BA64C" w14:textId="4228A309"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07F75A26"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4FB630D8" w14:textId="77777777" w:rsidTr="00572DAD">
        <w:trPr>
          <w:trHeight w:val="969"/>
        </w:trPr>
        <w:tc>
          <w:tcPr>
            <w:tcW w:w="846" w:type="dxa"/>
            <w:tcBorders>
              <w:top w:val="nil"/>
              <w:left w:val="single" w:sz="4" w:space="0" w:color="auto"/>
              <w:bottom w:val="single" w:sz="4" w:space="0" w:color="auto"/>
              <w:right w:val="single" w:sz="4" w:space="0" w:color="auto"/>
            </w:tcBorders>
            <w:noWrap/>
            <w:hideMark/>
          </w:tcPr>
          <w:p w14:paraId="31F5C51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30</w:t>
            </w:r>
          </w:p>
        </w:tc>
        <w:tc>
          <w:tcPr>
            <w:tcW w:w="5670" w:type="dxa"/>
            <w:tcBorders>
              <w:top w:val="nil"/>
              <w:left w:val="nil"/>
              <w:bottom w:val="single" w:sz="4" w:space="0" w:color="auto"/>
              <w:right w:val="single" w:sz="4" w:space="0" w:color="auto"/>
            </w:tcBorders>
            <w:hideMark/>
          </w:tcPr>
          <w:p w14:paraId="3C97A76D" w14:textId="1866D8B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 de caneleiras/tornozeleiras para exercícios físicos, com peso individual de 03 (três) quilogramas por unidade, totalizando 06 (seis) quilogramas por par.</w:t>
            </w:r>
          </w:p>
        </w:tc>
        <w:tc>
          <w:tcPr>
            <w:tcW w:w="1276" w:type="dxa"/>
            <w:tcBorders>
              <w:top w:val="nil"/>
              <w:left w:val="nil"/>
              <w:bottom w:val="single" w:sz="4" w:space="0" w:color="auto"/>
              <w:right w:val="single" w:sz="4" w:space="0" w:color="auto"/>
            </w:tcBorders>
            <w:noWrap/>
            <w:hideMark/>
          </w:tcPr>
          <w:p w14:paraId="20FEDBCA" w14:textId="40B2708B"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6C428A07"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10</w:t>
            </w:r>
          </w:p>
        </w:tc>
      </w:tr>
      <w:tr w:rsidR="005E16F5" w:rsidRPr="005E16F5" w14:paraId="29FBA894" w14:textId="77777777" w:rsidTr="00572DAD">
        <w:trPr>
          <w:trHeight w:val="828"/>
        </w:trPr>
        <w:tc>
          <w:tcPr>
            <w:tcW w:w="846" w:type="dxa"/>
            <w:tcBorders>
              <w:top w:val="nil"/>
              <w:left w:val="single" w:sz="4" w:space="0" w:color="auto"/>
              <w:bottom w:val="single" w:sz="4" w:space="0" w:color="auto"/>
              <w:right w:val="single" w:sz="4" w:space="0" w:color="auto"/>
            </w:tcBorders>
            <w:noWrap/>
            <w:hideMark/>
          </w:tcPr>
          <w:p w14:paraId="1B7CA384"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31</w:t>
            </w:r>
          </w:p>
        </w:tc>
        <w:tc>
          <w:tcPr>
            <w:tcW w:w="5670" w:type="dxa"/>
            <w:tcBorders>
              <w:top w:val="nil"/>
              <w:left w:val="nil"/>
              <w:bottom w:val="single" w:sz="4" w:space="0" w:color="auto"/>
              <w:right w:val="single" w:sz="4" w:space="0" w:color="auto"/>
            </w:tcBorders>
            <w:hideMark/>
          </w:tcPr>
          <w:p w14:paraId="1799B8A7" w14:textId="0F279897"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Par de haltere bola emborrachado e revestido em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para exercícios físicos, com peso individual de 01 (um) quilograma por unidade, totalizando 02 (dois) quilogramas por par.</w:t>
            </w:r>
          </w:p>
        </w:tc>
        <w:tc>
          <w:tcPr>
            <w:tcW w:w="1276" w:type="dxa"/>
            <w:tcBorders>
              <w:top w:val="nil"/>
              <w:left w:val="nil"/>
              <w:bottom w:val="single" w:sz="4" w:space="0" w:color="auto"/>
              <w:right w:val="single" w:sz="4" w:space="0" w:color="auto"/>
            </w:tcBorders>
            <w:noWrap/>
            <w:hideMark/>
          </w:tcPr>
          <w:p w14:paraId="7F4D8CE5" w14:textId="3F05E6EE"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5D23302A"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40</w:t>
            </w:r>
          </w:p>
        </w:tc>
      </w:tr>
      <w:tr w:rsidR="005E16F5" w:rsidRPr="005E16F5" w14:paraId="349D4CD3" w14:textId="77777777" w:rsidTr="00572DAD">
        <w:trPr>
          <w:trHeight w:val="853"/>
        </w:trPr>
        <w:tc>
          <w:tcPr>
            <w:tcW w:w="846" w:type="dxa"/>
            <w:tcBorders>
              <w:top w:val="nil"/>
              <w:left w:val="single" w:sz="4" w:space="0" w:color="auto"/>
              <w:bottom w:val="single" w:sz="4" w:space="0" w:color="auto"/>
              <w:right w:val="single" w:sz="4" w:space="0" w:color="auto"/>
            </w:tcBorders>
            <w:noWrap/>
            <w:hideMark/>
          </w:tcPr>
          <w:p w14:paraId="367F1021"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32</w:t>
            </w:r>
          </w:p>
        </w:tc>
        <w:tc>
          <w:tcPr>
            <w:tcW w:w="5670" w:type="dxa"/>
            <w:tcBorders>
              <w:top w:val="nil"/>
              <w:left w:val="nil"/>
              <w:bottom w:val="single" w:sz="4" w:space="0" w:color="auto"/>
              <w:right w:val="single" w:sz="4" w:space="0" w:color="auto"/>
            </w:tcBorders>
            <w:hideMark/>
          </w:tcPr>
          <w:p w14:paraId="439A9E13" w14:textId="1FA8E6AE"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Par de haltere bola emborrachado e revestido em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para exercícios físicos, com peso individual de 02 (dois) quilogramas por unidade, totalizando 04 (quatro) quilogramas por par.</w:t>
            </w:r>
          </w:p>
        </w:tc>
        <w:tc>
          <w:tcPr>
            <w:tcW w:w="1276" w:type="dxa"/>
            <w:tcBorders>
              <w:top w:val="nil"/>
              <w:left w:val="nil"/>
              <w:bottom w:val="single" w:sz="4" w:space="0" w:color="auto"/>
              <w:right w:val="single" w:sz="4" w:space="0" w:color="auto"/>
            </w:tcBorders>
            <w:noWrap/>
            <w:hideMark/>
          </w:tcPr>
          <w:p w14:paraId="1DAF21CF" w14:textId="65EB3D7B"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62B0D30C"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40</w:t>
            </w:r>
          </w:p>
        </w:tc>
      </w:tr>
      <w:tr w:rsidR="005E16F5" w:rsidRPr="005E16F5" w14:paraId="195892B1" w14:textId="77777777" w:rsidTr="00572DAD">
        <w:trPr>
          <w:trHeight w:val="824"/>
        </w:trPr>
        <w:tc>
          <w:tcPr>
            <w:tcW w:w="846" w:type="dxa"/>
            <w:tcBorders>
              <w:top w:val="nil"/>
              <w:left w:val="single" w:sz="4" w:space="0" w:color="auto"/>
              <w:bottom w:val="single" w:sz="4" w:space="0" w:color="auto"/>
              <w:right w:val="single" w:sz="4" w:space="0" w:color="auto"/>
            </w:tcBorders>
            <w:noWrap/>
            <w:hideMark/>
          </w:tcPr>
          <w:p w14:paraId="11990FD9"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33</w:t>
            </w:r>
          </w:p>
        </w:tc>
        <w:tc>
          <w:tcPr>
            <w:tcW w:w="5670" w:type="dxa"/>
            <w:tcBorders>
              <w:top w:val="nil"/>
              <w:left w:val="nil"/>
              <w:bottom w:val="single" w:sz="4" w:space="0" w:color="auto"/>
              <w:right w:val="single" w:sz="4" w:space="0" w:color="auto"/>
            </w:tcBorders>
            <w:hideMark/>
          </w:tcPr>
          <w:p w14:paraId="3801BF77" w14:textId="51065B0A" w:rsidR="005E16F5" w:rsidRPr="005E16F5" w:rsidRDefault="00572DAD" w:rsidP="0092186A">
            <w:pPr>
              <w:jc w:val="both"/>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 xml:space="preserve">Par de haltere bola emborrachado e revestido em </w:t>
            </w:r>
            <w:proofErr w:type="spellStart"/>
            <w:r w:rsidRPr="005E16F5">
              <w:rPr>
                <w:rFonts w:ascii="Cambria" w:eastAsia="Times New Roman" w:hAnsi="Cambria" w:cs="Times New Roman"/>
                <w:color w:val="000000" w:themeColor="text1"/>
                <w:sz w:val="24"/>
                <w:szCs w:val="24"/>
                <w:lang w:eastAsia="pt-BR"/>
              </w:rPr>
              <w:t>pvc</w:t>
            </w:r>
            <w:proofErr w:type="spellEnd"/>
            <w:r w:rsidRPr="005E16F5">
              <w:rPr>
                <w:rFonts w:ascii="Cambria" w:eastAsia="Times New Roman" w:hAnsi="Cambria" w:cs="Times New Roman"/>
                <w:color w:val="000000" w:themeColor="text1"/>
                <w:sz w:val="24"/>
                <w:szCs w:val="24"/>
                <w:lang w:eastAsia="pt-BR"/>
              </w:rPr>
              <w:t xml:space="preserve"> para exercícios físicos, com peso individual de 03 (três) quilogramas por unidade, totalizando 06 (seis) quilogramas por par.</w:t>
            </w:r>
          </w:p>
        </w:tc>
        <w:tc>
          <w:tcPr>
            <w:tcW w:w="1276" w:type="dxa"/>
            <w:tcBorders>
              <w:top w:val="nil"/>
              <w:left w:val="nil"/>
              <w:bottom w:val="single" w:sz="4" w:space="0" w:color="auto"/>
              <w:right w:val="single" w:sz="4" w:space="0" w:color="auto"/>
            </w:tcBorders>
            <w:noWrap/>
            <w:hideMark/>
          </w:tcPr>
          <w:p w14:paraId="361B0495" w14:textId="43870956" w:rsidR="005E16F5" w:rsidRPr="005E16F5" w:rsidRDefault="00572DAD"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Par</w:t>
            </w:r>
          </w:p>
        </w:tc>
        <w:tc>
          <w:tcPr>
            <w:tcW w:w="1559" w:type="dxa"/>
            <w:tcBorders>
              <w:top w:val="nil"/>
              <w:left w:val="nil"/>
              <w:bottom w:val="single" w:sz="4" w:space="0" w:color="auto"/>
              <w:right w:val="single" w:sz="4" w:space="0" w:color="auto"/>
            </w:tcBorders>
            <w:noWrap/>
            <w:hideMark/>
          </w:tcPr>
          <w:p w14:paraId="458BA57D" w14:textId="77777777" w:rsidR="005E16F5" w:rsidRPr="005E16F5" w:rsidRDefault="005E16F5" w:rsidP="0092186A">
            <w:pPr>
              <w:jc w:val="center"/>
              <w:rPr>
                <w:rFonts w:ascii="Cambria" w:eastAsia="Times New Roman" w:hAnsi="Cambria" w:cs="Times New Roman"/>
                <w:color w:val="000000" w:themeColor="text1"/>
                <w:sz w:val="24"/>
                <w:szCs w:val="24"/>
                <w:lang w:eastAsia="pt-BR"/>
              </w:rPr>
            </w:pPr>
            <w:r w:rsidRPr="005E16F5">
              <w:rPr>
                <w:rFonts w:ascii="Cambria" w:eastAsia="Times New Roman" w:hAnsi="Cambria" w:cs="Times New Roman"/>
                <w:color w:val="000000" w:themeColor="text1"/>
                <w:sz w:val="24"/>
                <w:szCs w:val="24"/>
                <w:lang w:eastAsia="pt-BR"/>
              </w:rPr>
              <w:t>40</w:t>
            </w:r>
          </w:p>
        </w:tc>
      </w:tr>
    </w:tbl>
    <w:bookmarkEnd w:id="75"/>
    <w:p w14:paraId="76004173" w14:textId="77777777" w:rsidR="005E16F5" w:rsidRPr="005E16F5" w:rsidRDefault="005E16F5" w:rsidP="005E16F5">
      <w:pPr>
        <w:pStyle w:val="Nivel2"/>
        <w:rPr>
          <w:b w:val="0"/>
          <w:bCs w:val="0"/>
          <w:color w:val="000000" w:themeColor="text1"/>
        </w:rPr>
      </w:pPr>
      <w:r w:rsidRPr="005E16F5">
        <w:rPr>
          <w:color w:val="000000" w:themeColor="text1"/>
        </w:rPr>
        <w:t>1.2</w:t>
      </w:r>
      <w:r w:rsidRPr="005E16F5">
        <w:rPr>
          <w:b w:val="0"/>
          <w:bCs w:val="0"/>
          <w:color w:val="000000" w:themeColor="text1"/>
        </w:rPr>
        <w:t xml:space="preserve"> Os bens objeto desta contratação são caracterizados como comuns, conforme justificativa constante do Estudo Técnico Preliminar.</w:t>
      </w:r>
    </w:p>
    <w:p w14:paraId="02DBDEFA" w14:textId="77777777" w:rsidR="005E16F5" w:rsidRPr="005E16F5" w:rsidRDefault="005E16F5" w:rsidP="005E16F5">
      <w:pPr>
        <w:pStyle w:val="Nivel2"/>
        <w:rPr>
          <w:b w:val="0"/>
          <w:bCs w:val="0"/>
          <w:color w:val="000000" w:themeColor="text1"/>
        </w:rPr>
      </w:pPr>
      <w:r w:rsidRPr="005E16F5">
        <w:rPr>
          <w:color w:val="000000" w:themeColor="text1"/>
        </w:rPr>
        <w:t>1.3</w:t>
      </w:r>
      <w:r w:rsidRPr="005E16F5">
        <w:rPr>
          <w:b w:val="0"/>
          <w:bCs w:val="0"/>
          <w:color w:val="000000" w:themeColor="text1"/>
        </w:rPr>
        <w:t xml:space="preserve"> O objeto desta contratação não se enquadra como sendo de bem de luxo, conforme Decreto Federal nº 10.818, de 27 de setembro de 2021.</w:t>
      </w:r>
    </w:p>
    <w:p w14:paraId="4805DC96" w14:textId="77777777" w:rsidR="005E16F5" w:rsidRPr="005E16F5" w:rsidRDefault="005E16F5" w:rsidP="005E16F5">
      <w:pPr>
        <w:pStyle w:val="Nivel2"/>
        <w:rPr>
          <w:b w:val="0"/>
          <w:bCs w:val="0"/>
          <w:color w:val="000000" w:themeColor="text1"/>
        </w:rPr>
      </w:pPr>
      <w:r w:rsidRPr="005E16F5">
        <w:rPr>
          <w:color w:val="000000" w:themeColor="text1"/>
        </w:rPr>
        <w:t>1.2</w:t>
      </w:r>
      <w:r w:rsidRPr="005E16F5">
        <w:rPr>
          <w:b w:val="0"/>
          <w:bCs w:val="0"/>
          <w:color w:val="000000" w:themeColor="text1"/>
        </w:rPr>
        <w:t xml:space="preserve"> Os bens objeto desta contratação são caracterizados como comuns, conforme justificativa constante do Estudo Técnico Preliminar.</w:t>
      </w:r>
    </w:p>
    <w:p w14:paraId="23EC3013" w14:textId="77777777" w:rsidR="005E16F5" w:rsidRPr="005E16F5" w:rsidRDefault="005E16F5" w:rsidP="005E16F5">
      <w:pPr>
        <w:pStyle w:val="Nivel2"/>
        <w:rPr>
          <w:b w:val="0"/>
          <w:bCs w:val="0"/>
          <w:color w:val="000000" w:themeColor="text1"/>
        </w:rPr>
      </w:pPr>
      <w:r w:rsidRPr="005E16F5">
        <w:rPr>
          <w:color w:val="000000" w:themeColor="text1"/>
        </w:rPr>
        <w:t>1.3</w:t>
      </w:r>
      <w:r w:rsidRPr="005E16F5">
        <w:rPr>
          <w:b w:val="0"/>
          <w:bCs w:val="0"/>
          <w:color w:val="000000" w:themeColor="text1"/>
        </w:rPr>
        <w:t xml:space="preserve"> O objeto desta contratação não se enquadra como sendo de bem de luxo, conforme Decreto Federal nº 10.818, de 27 de setembro de 2021.</w:t>
      </w:r>
    </w:p>
    <w:p w14:paraId="36FD219E" w14:textId="77777777" w:rsidR="005E16F5" w:rsidRPr="005E16F5" w:rsidRDefault="005E16F5" w:rsidP="005E16F5">
      <w:pPr>
        <w:pStyle w:val="Nvel2-Red"/>
        <w:rPr>
          <w:b w:val="0"/>
          <w:bCs w:val="0"/>
          <w:color w:val="000000" w:themeColor="text1"/>
        </w:rPr>
      </w:pPr>
      <w:r w:rsidRPr="005E16F5">
        <w:rPr>
          <w:i w:val="0"/>
          <w:color w:val="000000" w:themeColor="text1"/>
        </w:rPr>
        <w:lastRenderedPageBreak/>
        <w:t>1.4</w:t>
      </w:r>
      <w:r w:rsidRPr="005E16F5">
        <w:rPr>
          <w:b w:val="0"/>
          <w:bCs w:val="0"/>
          <w:i w:val="0"/>
          <w:color w:val="000000" w:themeColor="text1"/>
        </w:rPr>
        <w:t xml:space="preserve"> </w:t>
      </w:r>
      <w:r w:rsidRPr="005E16F5">
        <w:rPr>
          <w:rFonts w:eastAsia="Times New Roman"/>
          <w:b w:val="0"/>
          <w:bCs w:val="0"/>
          <w:i w:val="0"/>
          <w:color w:val="000000" w:themeColor="text1"/>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w:t>
      </w:r>
    </w:p>
    <w:p w14:paraId="27FF86A3" w14:textId="77777777" w:rsidR="005E16F5" w:rsidRPr="005E16F5" w:rsidRDefault="005E16F5" w:rsidP="005E16F5">
      <w:pPr>
        <w:pStyle w:val="Nivel2"/>
        <w:rPr>
          <w:b w:val="0"/>
          <w:bCs w:val="0"/>
          <w:color w:val="000000" w:themeColor="text1"/>
        </w:rPr>
      </w:pPr>
      <w:r w:rsidRPr="005E16F5">
        <w:rPr>
          <w:color w:val="000000" w:themeColor="text1"/>
        </w:rPr>
        <w:t>1.5</w:t>
      </w:r>
      <w:r w:rsidRPr="005E16F5">
        <w:rPr>
          <w:b w:val="0"/>
          <w:bCs w:val="0"/>
          <w:color w:val="000000" w:themeColor="text1"/>
        </w:rPr>
        <w:t xml:space="preserve"> A minuta contratual conterá o detalhamento das regras que serão aplicadas em relação à vigência da contratação, nos termos da legislação vigente.</w:t>
      </w:r>
    </w:p>
    <w:p w14:paraId="10DCE5B2" w14:textId="77777777" w:rsidR="005E16F5" w:rsidRPr="005E16F5" w:rsidRDefault="005E16F5" w:rsidP="005E16F5">
      <w:pPr>
        <w:pStyle w:val="Nivel01"/>
      </w:pPr>
      <w:r w:rsidRPr="005E16F5">
        <w:t>2. FUNDAMENTAÇÃO E DESCRIÇÃO DA NECESSIDADE DA CONTRATAÇÃO</w:t>
      </w:r>
    </w:p>
    <w:p w14:paraId="0564A646" w14:textId="77777777" w:rsidR="005E16F5" w:rsidRPr="005E16F5" w:rsidRDefault="005E16F5" w:rsidP="005E16F5">
      <w:pPr>
        <w:pStyle w:val="Nivel2"/>
        <w:rPr>
          <w:b w:val="0"/>
          <w:bCs w:val="0"/>
          <w:color w:val="000000" w:themeColor="text1"/>
        </w:rPr>
      </w:pPr>
      <w:r w:rsidRPr="005E16F5">
        <w:rPr>
          <w:color w:val="000000" w:themeColor="text1"/>
        </w:rPr>
        <w:t>2.1</w:t>
      </w:r>
      <w:r w:rsidRPr="005E16F5">
        <w:rPr>
          <w:b w:val="0"/>
          <w:bCs w:val="0"/>
          <w:color w:val="000000" w:themeColor="text1"/>
        </w:rPr>
        <w:t xml:space="preserve"> A Fundamentação da Contratação com seus quantitativos encontra-se pormenorizada em Tópico específico dos Estudos Técnicos Preliminares, apêndice deste Termo de Referência.</w:t>
      </w:r>
    </w:p>
    <w:p w14:paraId="014B7F49" w14:textId="77777777" w:rsidR="005E16F5" w:rsidRPr="005E16F5" w:rsidRDefault="005E16F5" w:rsidP="005E16F5">
      <w:pPr>
        <w:pStyle w:val="Nivel01"/>
      </w:pPr>
      <w:r w:rsidRPr="005E16F5">
        <w:t>3. DESCRIÇÃO DA SOLUÇÃO COMO UM TODO CONSIDERADO O CICLO DE VIDA DO OBJETO E ESPECIFICAÇÃO DO PRODUTO</w:t>
      </w:r>
    </w:p>
    <w:p w14:paraId="485EBB4E" w14:textId="77777777" w:rsidR="005E16F5" w:rsidRPr="005E16F5" w:rsidRDefault="005E16F5" w:rsidP="005E16F5">
      <w:pPr>
        <w:pStyle w:val="Nvel2-Red"/>
        <w:rPr>
          <w:b w:val="0"/>
          <w:bCs w:val="0"/>
          <w:color w:val="000000" w:themeColor="text1"/>
        </w:rPr>
      </w:pPr>
      <w:r w:rsidRPr="005E16F5">
        <w:rPr>
          <w:i w:val="0"/>
          <w:color w:val="000000" w:themeColor="text1"/>
        </w:rPr>
        <w:t>3.1</w:t>
      </w:r>
      <w:r w:rsidRPr="005E16F5">
        <w:rPr>
          <w:b w:val="0"/>
          <w:bCs w:val="0"/>
          <w:i w:val="0"/>
          <w:color w:val="000000" w:themeColor="text1"/>
        </w:rPr>
        <w:t xml:space="preserve"> A descrição da solução como um todo encontra-se pormenorizada em tópico específico dos Estudos Técnicos Preliminares, apêndice deste Termo de Referência</w:t>
      </w:r>
      <w:r w:rsidRPr="005E16F5">
        <w:rPr>
          <w:b w:val="0"/>
          <w:bCs w:val="0"/>
          <w:color w:val="000000" w:themeColor="text1"/>
        </w:rPr>
        <w:t>.</w:t>
      </w:r>
    </w:p>
    <w:p w14:paraId="75448A7B" w14:textId="77777777" w:rsidR="005E16F5" w:rsidRPr="005E16F5" w:rsidRDefault="005E16F5" w:rsidP="005E16F5">
      <w:pPr>
        <w:pStyle w:val="Nivel01"/>
      </w:pPr>
      <w:r w:rsidRPr="005E16F5">
        <w:t>4. REQUISITOS DA CONTRATAÇÃO</w:t>
      </w:r>
    </w:p>
    <w:p w14:paraId="6181929C" w14:textId="77777777" w:rsidR="005E16F5" w:rsidRPr="005E16F5" w:rsidRDefault="005E16F5" w:rsidP="005E16F5">
      <w:pPr>
        <w:pStyle w:val="Nivel2"/>
        <w:rPr>
          <w:b w:val="0"/>
          <w:bCs w:val="0"/>
          <w:color w:val="000000" w:themeColor="text1"/>
          <w:shd w:val="clear" w:color="auto" w:fill="FFFFFF"/>
        </w:rPr>
      </w:pPr>
      <w:r w:rsidRPr="005E16F5">
        <w:rPr>
          <w:color w:val="000000" w:themeColor="text1"/>
        </w:rPr>
        <w:t>4.1</w:t>
      </w:r>
      <w:r w:rsidRPr="005E16F5">
        <w:rPr>
          <w:b w:val="0"/>
          <w:bCs w:val="0"/>
          <w:color w:val="000000" w:themeColor="text1"/>
        </w:rPr>
        <w:t xml:space="preserve"> Além dos critérios de sustentabilidade eventualmente inseridos na descrição do objeto, devem ser atendidos os seguintes requisitos, que se baseiam no Guia Nacional de Contratações Sustentáveis:</w:t>
      </w:r>
    </w:p>
    <w:p w14:paraId="42E24350" w14:textId="77777777" w:rsidR="005E16F5" w:rsidRPr="00F840D7" w:rsidRDefault="005E16F5" w:rsidP="00221BA7">
      <w:pPr>
        <w:pStyle w:val="Nvel3-R"/>
        <w:rPr>
          <w:i/>
          <w:color w:val="auto"/>
          <w:shd w:val="clear" w:color="auto" w:fill="FFFFFF"/>
        </w:rPr>
      </w:pPr>
      <w:r w:rsidRPr="00F840D7">
        <w:rPr>
          <w:b/>
          <w:bCs/>
          <w:color w:val="auto"/>
        </w:rPr>
        <w:t>4.1.1</w:t>
      </w:r>
      <w:r w:rsidRPr="00F840D7">
        <w:rPr>
          <w:color w:val="auto"/>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7D3D2954" w14:textId="77777777" w:rsidR="005E16F5" w:rsidRPr="00F840D7" w:rsidRDefault="005E16F5" w:rsidP="00221BA7">
      <w:pPr>
        <w:pStyle w:val="Nvel3-R"/>
        <w:rPr>
          <w:i/>
          <w:color w:val="auto"/>
          <w:shd w:val="clear" w:color="auto" w:fill="FFFFFF"/>
        </w:rPr>
      </w:pPr>
      <w:r w:rsidRPr="00F840D7">
        <w:rPr>
          <w:b/>
          <w:bCs/>
          <w:color w:val="auto"/>
        </w:rPr>
        <w:t>4.1.2</w:t>
      </w:r>
      <w:r w:rsidRPr="00F840D7">
        <w:rPr>
          <w:color w:val="auto"/>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2E67707B" w14:textId="77777777" w:rsidR="005E16F5" w:rsidRPr="00F840D7" w:rsidRDefault="005E16F5" w:rsidP="00221BA7">
      <w:pPr>
        <w:pStyle w:val="Nvel3-R"/>
        <w:rPr>
          <w:color w:val="auto"/>
          <w:shd w:val="clear" w:color="auto" w:fill="FFFFFF"/>
        </w:rPr>
      </w:pPr>
      <w:r w:rsidRPr="00F840D7">
        <w:rPr>
          <w:b/>
          <w:bCs/>
          <w:color w:val="auto"/>
        </w:rPr>
        <w:t>4.1.3</w:t>
      </w:r>
      <w:r w:rsidRPr="00F840D7">
        <w:rPr>
          <w:color w:val="auto"/>
        </w:rPr>
        <w:t xml:space="preserve"> Que os bens devam ser preferencialmente, acondicionados em embalagem adequada, com o menor volume possível, que utilize materiais recicláveis, de forma a garantir a máxima proteção durante o transporte e o armazenamento.</w:t>
      </w:r>
    </w:p>
    <w:p w14:paraId="5152E6FD" w14:textId="77777777" w:rsidR="005E16F5" w:rsidRPr="005E16F5" w:rsidRDefault="005E16F5" w:rsidP="005E16F5">
      <w:pPr>
        <w:pStyle w:val="Nvel1-SemNum"/>
      </w:pPr>
      <w:r w:rsidRPr="005E16F5">
        <w:rPr>
          <w:b/>
          <w:bCs/>
        </w:rPr>
        <w:lastRenderedPageBreak/>
        <w:t>4.2</w:t>
      </w:r>
      <w:r w:rsidRPr="005E16F5">
        <w:t xml:space="preserve"> Na presente contratação será admitida a indicação da(s) seguinte(s) marca(s), característica(s) ou modelo(s), de acordo com as justificativas contidas nos Estudos Técnicos Preliminares, nos termos do </w:t>
      </w:r>
      <w:hyperlink r:id="rId31" w:anchor="art41" w:history="1">
        <w:r w:rsidRPr="005E16F5">
          <w:rPr>
            <w:rStyle w:val="Hyperlink"/>
            <w:b/>
            <w:bCs/>
            <w:color w:val="auto"/>
          </w:rPr>
          <w:t>Art. 41, inciso I, da Lei nº 14.133, de 2021</w:t>
        </w:r>
      </w:hyperlink>
      <w:r w:rsidRPr="005E16F5">
        <w:t xml:space="preserve">): </w:t>
      </w:r>
    </w:p>
    <w:p w14:paraId="74745C9C" w14:textId="77777777" w:rsidR="005E16F5" w:rsidRPr="005E16F5" w:rsidRDefault="005E16F5" w:rsidP="005E16F5">
      <w:pPr>
        <w:pStyle w:val="Nivel2"/>
        <w:rPr>
          <w:b w:val="0"/>
          <w:bCs w:val="0"/>
          <w:color w:val="000000" w:themeColor="text1"/>
        </w:rPr>
      </w:pPr>
      <w:r w:rsidRPr="005E16F5">
        <w:rPr>
          <w:b w:val="0"/>
          <w:bCs w:val="0"/>
          <w:i/>
          <w:color w:val="000000" w:themeColor="text1"/>
        </w:rPr>
        <w:t>4</w:t>
      </w:r>
      <w:r w:rsidRPr="005E16F5">
        <w:rPr>
          <w:b w:val="0"/>
          <w:bCs w:val="0"/>
          <w:color w:val="000000" w:themeColor="text1"/>
        </w:rPr>
        <w:t>. 3 Não será admitida a subcontratação do objeto contratual.</w:t>
      </w:r>
    </w:p>
    <w:p w14:paraId="2F11D1AC" w14:textId="77777777" w:rsidR="005E16F5" w:rsidRPr="005E16F5" w:rsidRDefault="005E16F5" w:rsidP="005E16F5">
      <w:pPr>
        <w:pStyle w:val="Nvel2-Red"/>
        <w:rPr>
          <w:b w:val="0"/>
          <w:bCs w:val="0"/>
          <w:color w:val="000000" w:themeColor="text1"/>
        </w:rPr>
      </w:pPr>
      <w:r w:rsidRPr="005E16F5">
        <w:rPr>
          <w:b w:val="0"/>
          <w:bCs w:val="0"/>
          <w:i w:val="0"/>
          <w:color w:val="000000" w:themeColor="text1"/>
        </w:rPr>
        <w:t xml:space="preserve">4.4 Não haverá exigência da garantia da contratação dos </w:t>
      </w:r>
      <w:hyperlink r:id="rId32" w:anchor="art96">
        <w:r w:rsidRPr="005E16F5">
          <w:rPr>
            <w:rStyle w:val="Hyperlink"/>
            <w:b w:val="0"/>
            <w:bCs w:val="0"/>
            <w:i w:val="0"/>
            <w:iCs w:val="0"/>
          </w:rPr>
          <w:t>artigos 96 e seguintes da Lei nº 14.133, de 2021</w:t>
        </w:r>
      </w:hyperlink>
      <w:r w:rsidRPr="005E16F5">
        <w:rPr>
          <w:b w:val="0"/>
          <w:bCs w:val="0"/>
          <w:i w:val="0"/>
          <w:color w:val="000000" w:themeColor="text1"/>
        </w:rPr>
        <w:t>, pelas razões constantes do Estudo Técnico Preliminar</w:t>
      </w:r>
      <w:r w:rsidRPr="005E16F5">
        <w:rPr>
          <w:b w:val="0"/>
          <w:bCs w:val="0"/>
          <w:color w:val="000000" w:themeColor="text1"/>
        </w:rPr>
        <w:t>.</w:t>
      </w:r>
    </w:p>
    <w:p w14:paraId="59A576D8" w14:textId="77777777" w:rsidR="005E16F5" w:rsidRPr="005E16F5" w:rsidRDefault="005E16F5" w:rsidP="005E16F5">
      <w:pPr>
        <w:pStyle w:val="Nivel01"/>
      </w:pPr>
      <w:r w:rsidRPr="005E16F5">
        <w:t>5. DA EXECUÇÃO DO OBJETO</w:t>
      </w:r>
    </w:p>
    <w:p w14:paraId="3BCD219F" w14:textId="77777777" w:rsidR="005E16F5" w:rsidRPr="005E16F5" w:rsidRDefault="005E16F5" w:rsidP="005E16F5">
      <w:pPr>
        <w:pStyle w:val="Nvel2-Red"/>
        <w:rPr>
          <w:b w:val="0"/>
          <w:bCs w:val="0"/>
          <w:i w:val="0"/>
          <w:color w:val="000000" w:themeColor="text1"/>
        </w:rPr>
      </w:pPr>
      <w:r w:rsidRPr="005E16F5">
        <w:rPr>
          <w:i w:val="0"/>
          <w:color w:val="000000" w:themeColor="text1"/>
        </w:rPr>
        <w:t>5.1</w:t>
      </w:r>
      <w:r w:rsidRPr="005E16F5">
        <w:rPr>
          <w:b w:val="0"/>
          <w:bCs w:val="0"/>
          <w:i w:val="0"/>
          <w:color w:val="000000" w:themeColor="text1"/>
        </w:rPr>
        <w:t xml:space="preserve"> Os </w:t>
      </w:r>
      <w:r w:rsidRPr="005E16F5">
        <w:rPr>
          <w:b w:val="0"/>
          <w:bCs w:val="0"/>
          <w:color w:val="000000" w:themeColor="text1"/>
          <w:u w:val="single"/>
        </w:rPr>
        <w:t>equipamentos e materiais permanentes de fisioterapia</w:t>
      </w:r>
      <w:r w:rsidRPr="005E16F5">
        <w:rPr>
          <w:b w:val="0"/>
          <w:bCs w:val="0"/>
          <w:color w:val="000000" w:themeColor="text1"/>
        </w:rPr>
        <w:t>,</w:t>
      </w:r>
      <w:r w:rsidRPr="005E16F5">
        <w:rPr>
          <w:b w:val="0"/>
          <w:bCs w:val="0"/>
          <w:i w:val="0"/>
          <w:color w:val="000000" w:themeColor="text1"/>
        </w:rPr>
        <w:t xml:space="preserve"> deverão ser entregues na sede da Secretaria Municipal de Saúde de Piracanjuba/GO situada na Rua Perimetral </w:t>
      </w:r>
      <w:proofErr w:type="spellStart"/>
      <w:r w:rsidRPr="005E16F5">
        <w:rPr>
          <w:b w:val="0"/>
          <w:bCs w:val="0"/>
          <w:i w:val="0"/>
          <w:color w:val="000000" w:themeColor="text1"/>
        </w:rPr>
        <w:t>esq</w:t>
      </w:r>
      <w:proofErr w:type="spellEnd"/>
      <w:r w:rsidRPr="005E16F5">
        <w:rPr>
          <w:b w:val="0"/>
          <w:bCs w:val="0"/>
          <w:i w:val="0"/>
          <w:color w:val="000000" w:themeColor="text1"/>
        </w:rPr>
        <w:t xml:space="preserve"> com AV. Antônio Batista Arantes setor Norte- Piracanjuba/Go, </w:t>
      </w:r>
      <w:r w:rsidRPr="005E16F5">
        <w:rPr>
          <w:b w:val="0"/>
          <w:bCs w:val="0"/>
          <w:i w:val="0"/>
          <w:color w:val="000000" w:themeColor="text1"/>
          <w:u w:val="single"/>
        </w:rPr>
        <w:t>em até 10 (dez) dias</w:t>
      </w:r>
      <w:r w:rsidRPr="005E16F5">
        <w:rPr>
          <w:b w:val="0"/>
          <w:bCs w:val="0"/>
          <w:i w:val="0"/>
          <w:color w:val="000000" w:themeColor="text1"/>
        </w:rPr>
        <w:t xml:space="preserve">, nos horários das 07 horas às 11 horas e das 13 horas às 17 horas conforme determinação dada através de Requisição/Solicitação/ Ordem de Fornecimento pela requisitante, sem ônus adicionais, tais como: transporte, alimentação, etc. </w:t>
      </w:r>
    </w:p>
    <w:p w14:paraId="478FB2D8" w14:textId="77777777" w:rsidR="005E16F5" w:rsidRPr="005E16F5" w:rsidRDefault="005E16F5" w:rsidP="005E16F5">
      <w:pPr>
        <w:pStyle w:val="Nvel2-Red"/>
        <w:rPr>
          <w:b w:val="0"/>
          <w:bCs w:val="0"/>
          <w:i w:val="0"/>
          <w:color w:val="000000" w:themeColor="text1"/>
        </w:rPr>
      </w:pPr>
      <w:r w:rsidRPr="00360324">
        <w:rPr>
          <w:i w:val="0"/>
          <w:color w:val="000000" w:themeColor="text1"/>
        </w:rPr>
        <w:t>5.2</w:t>
      </w:r>
      <w:r w:rsidRPr="005E16F5">
        <w:rPr>
          <w:b w:val="0"/>
          <w:bCs w:val="0"/>
          <w:i w:val="0"/>
          <w:color w:val="000000" w:themeColor="text1"/>
        </w:rPr>
        <w:t xml:space="preserve"> Caso não seja possível a entrega na data assinalada, a empresa deverá comunicar as razões respectivas com pelo menos </w:t>
      </w:r>
      <w:r w:rsidRPr="005E16F5">
        <w:rPr>
          <w:b w:val="0"/>
          <w:bCs w:val="0"/>
          <w:i w:val="0"/>
          <w:color w:val="000000" w:themeColor="text1"/>
          <w:u w:val="single"/>
        </w:rPr>
        <w:t>05 (cinco) dias</w:t>
      </w:r>
      <w:r w:rsidRPr="005E16F5">
        <w:rPr>
          <w:b w:val="0"/>
          <w:bCs w:val="0"/>
          <w:i w:val="0"/>
          <w:color w:val="000000" w:themeColor="text1"/>
        </w:rPr>
        <w:t xml:space="preserve"> de antecedência para que qualquer pleito de prorrogação de prazo seja analisado, ressalvadas situações de caso fortuito e força maior.</w:t>
      </w:r>
    </w:p>
    <w:p w14:paraId="6ECCD964" w14:textId="77777777" w:rsidR="005E16F5" w:rsidRPr="005E16F5" w:rsidRDefault="005E16F5" w:rsidP="005E16F5">
      <w:pPr>
        <w:pStyle w:val="Nvel2-Red"/>
        <w:rPr>
          <w:b w:val="0"/>
          <w:bCs w:val="0"/>
          <w:i w:val="0"/>
          <w:color w:val="000000" w:themeColor="text1"/>
        </w:rPr>
      </w:pPr>
      <w:r w:rsidRPr="00360324">
        <w:rPr>
          <w:i w:val="0"/>
          <w:color w:val="000000" w:themeColor="text1"/>
        </w:rPr>
        <w:t>5.3</w:t>
      </w:r>
      <w:r w:rsidRPr="005E16F5">
        <w:rPr>
          <w:b w:val="0"/>
          <w:bCs w:val="0"/>
          <w:i w:val="0"/>
          <w:color w:val="000000" w:themeColor="text1"/>
        </w:rPr>
        <w:t xml:space="preserve"> O prazo de garantia é aquele estabelecido na Lei nº 8.078, de 11 de setembro de 1990 (Código de Defesa do Consumidor), se superior, contado a partir do primeiro dia útil subsequente à data do recebimento definitivo do objeto. </w:t>
      </w:r>
    </w:p>
    <w:p w14:paraId="43BCB1C3" w14:textId="77777777" w:rsidR="005E16F5" w:rsidRPr="005E16F5" w:rsidRDefault="005E16F5" w:rsidP="005E16F5">
      <w:pPr>
        <w:pStyle w:val="Nvel2-Red"/>
        <w:rPr>
          <w:b w:val="0"/>
          <w:bCs w:val="0"/>
          <w:i w:val="0"/>
          <w:color w:val="000000" w:themeColor="text1"/>
        </w:rPr>
      </w:pPr>
      <w:r w:rsidRPr="00360324">
        <w:rPr>
          <w:i w:val="0"/>
          <w:color w:val="000000" w:themeColor="text1"/>
        </w:rPr>
        <w:t>5.4</w:t>
      </w:r>
      <w:r w:rsidRPr="005E16F5">
        <w:rPr>
          <w:b w:val="0"/>
          <w:bCs w:val="0"/>
          <w:i w:val="0"/>
          <w:color w:val="000000" w:themeColor="text1"/>
        </w:rPr>
        <w:t xml:space="preserve"> A garantia será prestada com vistas a manter os </w:t>
      </w:r>
      <w:r w:rsidRPr="005E16F5">
        <w:rPr>
          <w:b w:val="0"/>
          <w:bCs w:val="0"/>
          <w:i w:val="0"/>
          <w:color w:val="000000" w:themeColor="text1"/>
          <w:u w:val="single"/>
        </w:rPr>
        <w:t>equipamentos e materiais permanentes de fisioterapia</w:t>
      </w:r>
      <w:r w:rsidRPr="005E16F5">
        <w:rPr>
          <w:b w:val="0"/>
          <w:bCs w:val="0"/>
          <w:i w:val="0"/>
          <w:color w:val="000000" w:themeColor="text1"/>
        </w:rPr>
        <w:t xml:space="preserve"> fornecidos em perfeitas condições de uso, sem qualquer ônus ou custo adicional para o Contratante. </w:t>
      </w:r>
    </w:p>
    <w:p w14:paraId="38FC56FD" w14:textId="77777777" w:rsidR="005E16F5" w:rsidRPr="005E16F5" w:rsidRDefault="005E16F5" w:rsidP="005E16F5">
      <w:pPr>
        <w:pStyle w:val="Nvel2-Red"/>
        <w:rPr>
          <w:b w:val="0"/>
          <w:bCs w:val="0"/>
          <w:i w:val="0"/>
          <w:color w:val="000000" w:themeColor="text1"/>
        </w:rPr>
      </w:pPr>
      <w:r w:rsidRPr="00360324">
        <w:rPr>
          <w:i w:val="0"/>
          <w:color w:val="000000" w:themeColor="text1"/>
        </w:rPr>
        <w:t>5.5</w:t>
      </w:r>
      <w:r w:rsidRPr="005E16F5">
        <w:rPr>
          <w:b w:val="0"/>
          <w:bCs w:val="0"/>
          <w:i w:val="0"/>
          <w:color w:val="000000" w:themeColor="text1"/>
        </w:rPr>
        <w:t xml:space="preserve"> A garantia abrange a aquisição dos </w:t>
      </w:r>
      <w:r w:rsidRPr="005E16F5">
        <w:rPr>
          <w:b w:val="0"/>
          <w:bCs w:val="0"/>
          <w:i w:val="0"/>
          <w:color w:val="000000" w:themeColor="text1"/>
          <w:u w:val="single"/>
        </w:rPr>
        <w:t>equipamentos e materiais permanentes de fisioterapia</w:t>
      </w:r>
      <w:r w:rsidRPr="005E16F5">
        <w:rPr>
          <w:b w:val="0"/>
          <w:bCs w:val="0"/>
          <w:i w:val="0"/>
          <w:color w:val="000000" w:themeColor="text1"/>
        </w:rPr>
        <w:t xml:space="preserve"> pelo próprio Contratado, ou, se for o caso, por meio de assistência técnica autorizada, de acordo com as normas técnicas específicas. </w:t>
      </w:r>
    </w:p>
    <w:p w14:paraId="43A1F6E2" w14:textId="77777777" w:rsidR="005E16F5" w:rsidRPr="005E16F5" w:rsidRDefault="005E16F5" w:rsidP="005E16F5">
      <w:pPr>
        <w:pStyle w:val="Nvel2-Red"/>
        <w:rPr>
          <w:b w:val="0"/>
          <w:bCs w:val="0"/>
          <w:i w:val="0"/>
          <w:color w:val="000000" w:themeColor="text1"/>
        </w:rPr>
      </w:pPr>
      <w:r w:rsidRPr="00360324">
        <w:rPr>
          <w:i w:val="0"/>
          <w:color w:val="000000" w:themeColor="text1"/>
        </w:rPr>
        <w:lastRenderedPageBreak/>
        <w:t>5.6</w:t>
      </w:r>
      <w:r w:rsidRPr="005E16F5">
        <w:rPr>
          <w:b w:val="0"/>
          <w:bCs w:val="0"/>
          <w:i w:val="0"/>
          <w:color w:val="000000" w:themeColor="text1"/>
        </w:rPr>
        <w:t xml:space="preserve"> O prazo indicado no subitem anterior, durante seu transcurso, poderá ser prorrogado uma única vez, por igual período, mediante solicitação escrita e justificada do Contratado, aceita pelo Contratante.  </w:t>
      </w:r>
    </w:p>
    <w:p w14:paraId="3789272D" w14:textId="3B613F0D" w:rsidR="005E16F5" w:rsidRPr="005E16F5" w:rsidRDefault="005E16F5" w:rsidP="005E16F5">
      <w:pPr>
        <w:pStyle w:val="Nvel2-Red"/>
        <w:rPr>
          <w:b w:val="0"/>
          <w:bCs w:val="0"/>
          <w:i w:val="0"/>
          <w:color w:val="000000" w:themeColor="text1"/>
        </w:rPr>
      </w:pPr>
      <w:r w:rsidRPr="00360324">
        <w:rPr>
          <w:i w:val="0"/>
          <w:color w:val="000000" w:themeColor="text1"/>
        </w:rPr>
        <w:t>5.7</w:t>
      </w:r>
      <w:r w:rsidRPr="005E16F5">
        <w:rPr>
          <w:b w:val="0"/>
          <w:bCs w:val="0"/>
          <w:i w:val="0"/>
          <w:color w:val="000000" w:themeColor="text1"/>
        </w:rPr>
        <w:t xml:space="preserve"> 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w:t>
      </w:r>
    </w:p>
    <w:p w14:paraId="23B0B27B" w14:textId="77777777" w:rsidR="005E16F5" w:rsidRPr="005E16F5" w:rsidRDefault="005E16F5" w:rsidP="005E16F5">
      <w:pPr>
        <w:pStyle w:val="Nvel2-Red"/>
        <w:rPr>
          <w:b w:val="0"/>
          <w:bCs w:val="0"/>
          <w:color w:val="000000" w:themeColor="text1"/>
        </w:rPr>
      </w:pPr>
      <w:r w:rsidRPr="00360324">
        <w:rPr>
          <w:i w:val="0"/>
          <w:color w:val="000000" w:themeColor="text1"/>
        </w:rPr>
        <w:t>5.8</w:t>
      </w:r>
      <w:r w:rsidRPr="005E16F5">
        <w:rPr>
          <w:b w:val="0"/>
          <w:bCs w:val="0"/>
          <w:i w:val="0"/>
          <w:color w:val="000000" w:themeColor="text1"/>
        </w:rPr>
        <w:t xml:space="preserve"> A garantia legal ou contratual dos </w:t>
      </w:r>
      <w:r w:rsidRPr="005E16F5">
        <w:rPr>
          <w:b w:val="0"/>
          <w:bCs w:val="0"/>
          <w:i w:val="0"/>
          <w:color w:val="000000" w:themeColor="text1"/>
          <w:u w:val="single"/>
        </w:rPr>
        <w:t>equipamentos e materiais permanentes de fisioterapia</w:t>
      </w:r>
      <w:r w:rsidRPr="005E16F5">
        <w:rPr>
          <w:b w:val="0"/>
          <w:bCs w:val="0"/>
          <w:i w:val="0"/>
          <w:color w:val="000000" w:themeColor="text1"/>
        </w:rPr>
        <w:t xml:space="preserve"> tem prazo de vigência próprio e desvinculado daquele fixado no contrato, permitindo eventual aplicação de penalidades em caso de descumprimento de alguma de suas condições, mesmo depois de expirada a vigência contratual</w:t>
      </w:r>
      <w:r w:rsidRPr="005E16F5">
        <w:rPr>
          <w:b w:val="0"/>
          <w:bCs w:val="0"/>
          <w:color w:val="000000" w:themeColor="text1"/>
        </w:rPr>
        <w:t>.</w:t>
      </w:r>
    </w:p>
    <w:p w14:paraId="4CBBD6F3" w14:textId="77777777" w:rsidR="005E16F5" w:rsidRPr="005E16F5" w:rsidRDefault="005E16F5" w:rsidP="005E16F5">
      <w:pPr>
        <w:pStyle w:val="Nivel01"/>
      </w:pPr>
      <w:r w:rsidRPr="005E16F5">
        <w:t>6. DA EXECUÇÃO CONTRATUAL</w:t>
      </w:r>
    </w:p>
    <w:p w14:paraId="5D31FFF1" w14:textId="77777777" w:rsidR="005E16F5" w:rsidRPr="005E16F5" w:rsidRDefault="005E16F5" w:rsidP="005E16F5">
      <w:pPr>
        <w:pStyle w:val="Nivel2"/>
        <w:rPr>
          <w:b w:val="0"/>
          <w:bCs w:val="0"/>
          <w:color w:val="000000" w:themeColor="text1"/>
        </w:rPr>
      </w:pPr>
      <w:r w:rsidRPr="00360324">
        <w:rPr>
          <w:color w:val="000000" w:themeColor="text1"/>
        </w:rPr>
        <w:t>6.1</w:t>
      </w:r>
      <w:r w:rsidRPr="005E16F5">
        <w:rPr>
          <w:b w:val="0"/>
          <w:bCs w:val="0"/>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34AE52" w14:textId="77777777" w:rsidR="005E16F5" w:rsidRPr="005E16F5" w:rsidRDefault="005E16F5" w:rsidP="005E16F5">
      <w:pPr>
        <w:pStyle w:val="Nivel2"/>
        <w:rPr>
          <w:b w:val="0"/>
          <w:bCs w:val="0"/>
          <w:color w:val="000000" w:themeColor="text1"/>
        </w:rPr>
      </w:pPr>
      <w:r w:rsidRPr="00360324">
        <w:rPr>
          <w:color w:val="000000" w:themeColor="text1"/>
        </w:rPr>
        <w:t>6.2</w:t>
      </w:r>
      <w:r w:rsidRPr="005E16F5">
        <w:rPr>
          <w:b w:val="0"/>
          <w:bCs w:val="0"/>
          <w:color w:val="000000" w:themeColor="text1"/>
        </w:rPr>
        <w:t xml:space="preserve"> Em caso de impedimento, ordem de paralisação ou suspensão do contrato, o cronograma de execução será prorrogado automaticamente pelo tempo correspondente, anotadas tais circunstâncias mediante simples apostila.</w:t>
      </w:r>
    </w:p>
    <w:p w14:paraId="1A105D9A" w14:textId="77777777" w:rsidR="005E16F5" w:rsidRPr="005E16F5" w:rsidRDefault="005E16F5" w:rsidP="005E16F5">
      <w:pPr>
        <w:pStyle w:val="Nivel2"/>
        <w:rPr>
          <w:b w:val="0"/>
          <w:bCs w:val="0"/>
          <w:color w:val="000000" w:themeColor="text1"/>
        </w:rPr>
      </w:pPr>
      <w:r w:rsidRPr="00360324">
        <w:rPr>
          <w:color w:val="000000" w:themeColor="text1"/>
        </w:rPr>
        <w:t>6.3</w:t>
      </w:r>
      <w:r w:rsidRPr="005E16F5">
        <w:rPr>
          <w:b w:val="0"/>
          <w:bCs w:val="0"/>
          <w:color w:val="000000" w:themeColor="text1"/>
        </w:rPr>
        <w:t xml:space="preserve"> As comunicações entre o órgão ou entidade e a contratada devem ser realizadas por escrito sempre que o ato exigir tal formalidade, admitindo-se o uso de mensagem eletrônica para esse fim.</w:t>
      </w:r>
    </w:p>
    <w:p w14:paraId="00E3A04F" w14:textId="77777777" w:rsidR="005E16F5" w:rsidRPr="005E16F5" w:rsidRDefault="005E16F5" w:rsidP="005E16F5">
      <w:pPr>
        <w:pStyle w:val="Nivel2"/>
        <w:rPr>
          <w:b w:val="0"/>
          <w:bCs w:val="0"/>
          <w:color w:val="000000" w:themeColor="text1"/>
        </w:rPr>
      </w:pPr>
      <w:r w:rsidRPr="00360324">
        <w:rPr>
          <w:color w:val="000000" w:themeColor="text1"/>
        </w:rPr>
        <w:t>6.4</w:t>
      </w:r>
      <w:r w:rsidRPr="005E16F5">
        <w:rPr>
          <w:b w:val="0"/>
          <w:bCs w:val="0"/>
          <w:color w:val="000000" w:themeColor="text1"/>
        </w:rPr>
        <w:t xml:space="preserve"> O órgão ou entidade poderá convocar representante da empresa para adoção de providências que devam ser cumpridas de imediato.</w:t>
      </w:r>
    </w:p>
    <w:p w14:paraId="3789B57D" w14:textId="77777777" w:rsidR="005E16F5" w:rsidRPr="005E16F5" w:rsidRDefault="005E16F5" w:rsidP="005E16F5">
      <w:pPr>
        <w:pStyle w:val="Nivel2"/>
        <w:rPr>
          <w:b w:val="0"/>
          <w:bCs w:val="0"/>
          <w:color w:val="000000" w:themeColor="text1"/>
        </w:rPr>
      </w:pPr>
      <w:r w:rsidRPr="00360324">
        <w:rPr>
          <w:color w:val="000000" w:themeColor="text1"/>
        </w:rPr>
        <w:t>6.5</w:t>
      </w:r>
      <w:r w:rsidRPr="005E16F5">
        <w:rPr>
          <w:b w:val="0"/>
          <w:bCs w:val="0"/>
          <w:color w:val="000000" w:themeColor="text1"/>
        </w:rPr>
        <w:t xml:space="preserve"> Após a assinatura do contrato ou instrumento equivalente</w:t>
      </w:r>
      <w:r w:rsidRPr="005E16F5">
        <w:rPr>
          <w:b w:val="0"/>
          <w:bCs w:val="0"/>
          <w:strike/>
          <w:color w:val="000000" w:themeColor="text1"/>
        </w:rPr>
        <w:t>,</w:t>
      </w:r>
      <w:r w:rsidRPr="005E16F5">
        <w:rPr>
          <w:b w:val="0"/>
          <w:bCs w:val="0"/>
          <w:color w:val="000000" w:themeColor="text1"/>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w:t>
      </w:r>
      <w:r w:rsidRPr="005E16F5">
        <w:rPr>
          <w:b w:val="0"/>
          <w:bCs w:val="0"/>
          <w:color w:val="000000" w:themeColor="text1"/>
        </w:rPr>
        <w:lastRenderedPageBreak/>
        <w:t>complementar de execução da contratada, quando houver, do método de aferição dos resultados e das sanções aplicáveis, dentre outros.</w:t>
      </w:r>
    </w:p>
    <w:p w14:paraId="39045E7E" w14:textId="77777777" w:rsidR="005E16F5" w:rsidRPr="005E16F5" w:rsidRDefault="005E16F5" w:rsidP="005E16F5">
      <w:pPr>
        <w:pStyle w:val="Nivel2"/>
        <w:rPr>
          <w:b w:val="0"/>
          <w:bCs w:val="0"/>
          <w:color w:val="000000" w:themeColor="text1"/>
        </w:rPr>
      </w:pPr>
      <w:r w:rsidRPr="00360324">
        <w:rPr>
          <w:color w:val="000000" w:themeColor="text1"/>
        </w:rPr>
        <w:t>6.6</w:t>
      </w:r>
      <w:r w:rsidRPr="005E16F5">
        <w:rPr>
          <w:b w:val="0"/>
          <w:bCs w:val="0"/>
          <w:color w:val="000000" w:themeColor="text1"/>
        </w:rPr>
        <w:t xml:space="preserve"> A execução do contrato deverá ser acompanhada e fiscalizada pelo (s) fiscal(</w:t>
      </w:r>
      <w:proofErr w:type="spellStart"/>
      <w:r w:rsidRPr="005E16F5">
        <w:rPr>
          <w:b w:val="0"/>
          <w:bCs w:val="0"/>
          <w:color w:val="000000" w:themeColor="text1"/>
        </w:rPr>
        <w:t>is</w:t>
      </w:r>
      <w:proofErr w:type="spellEnd"/>
      <w:r w:rsidRPr="005E16F5">
        <w:rPr>
          <w:b w:val="0"/>
          <w:bCs w:val="0"/>
          <w:color w:val="000000" w:themeColor="text1"/>
        </w:rPr>
        <w:t>) do contrato, ou pelos respectivos substitutos.</w:t>
      </w:r>
    </w:p>
    <w:p w14:paraId="77A9E428" w14:textId="77777777" w:rsidR="005E16F5" w:rsidRPr="005E16F5" w:rsidRDefault="005E16F5" w:rsidP="005E16F5">
      <w:pPr>
        <w:pStyle w:val="Nivel2"/>
        <w:rPr>
          <w:b w:val="0"/>
          <w:bCs w:val="0"/>
          <w:color w:val="000000" w:themeColor="text1"/>
        </w:rPr>
      </w:pPr>
      <w:r w:rsidRPr="00360324">
        <w:rPr>
          <w:color w:val="000000" w:themeColor="text1"/>
        </w:rPr>
        <w:t>6.7</w:t>
      </w:r>
      <w:r w:rsidRPr="005E16F5">
        <w:rPr>
          <w:b w:val="0"/>
          <w:bCs w:val="0"/>
          <w:color w:val="000000" w:themeColor="text1"/>
        </w:rPr>
        <w:t xml:space="preserve"> O fiscal do contrato acompanhará a execução do contrato, para que sejam cumpridas todas as condições estabelecidas no contrato, de modo a assegurar os melhores resultados para a requisitante. (Decreto nº 11.246, de 2022, art. 22, VI);</w:t>
      </w:r>
    </w:p>
    <w:p w14:paraId="4BA2D14F" w14:textId="77777777" w:rsidR="005E16F5" w:rsidRPr="005E16F5" w:rsidRDefault="005E16F5" w:rsidP="00221BA7">
      <w:pPr>
        <w:pStyle w:val="Nivel3"/>
      </w:pPr>
      <w:r w:rsidRPr="00360324">
        <w:rPr>
          <w:b/>
          <w:bCs/>
        </w:rPr>
        <w:t>6.8</w:t>
      </w:r>
      <w:r w:rsidRPr="005E16F5">
        <w:t xml:space="preserve"> O fiscal do contrato anotará no histórico de gerenciamento do contrato todas as ocorrências relacionadas à execução do contrato, com a descrição do que for necessário para a regularização das faltas ou dos defeitos observados. </w:t>
      </w:r>
    </w:p>
    <w:p w14:paraId="4044AA6D" w14:textId="77777777" w:rsidR="005E16F5" w:rsidRPr="005E16F5" w:rsidRDefault="005E16F5" w:rsidP="00221BA7">
      <w:pPr>
        <w:pStyle w:val="Nivel3"/>
      </w:pPr>
      <w:r w:rsidRPr="00360324">
        <w:rPr>
          <w:b/>
          <w:bCs/>
        </w:rPr>
        <w:t>6.8.1</w:t>
      </w:r>
      <w:r w:rsidRPr="005E16F5">
        <w:t xml:space="preserve"> Identificada qualquer inexatidão ou irregularidade, o fiscal do contrato emitirá notificações para a correção da execução do contrato, determinando prazo para a correção. </w:t>
      </w:r>
    </w:p>
    <w:p w14:paraId="254AF290" w14:textId="77777777" w:rsidR="005E16F5" w:rsidRPr="005E16F5" w:rsidRDefault="005E16F5" w:rsidP="00221BA7">
      <w:pPr>
        <w:pStyle w:val="Nivel3"/>
      </w:pPr>
      <w:r w:rsidRPr="00360324">
        <w:rPr>
          <w:b/>
          <w:bCs/>
        </w:rPr>
        <w:t>6.8.2</w:t>
      </w:r>
      <w:r w:rsidRPr="005E16F5">
        <w:t xml:space="preserve"> O fiscal do contrato informará ao gestor do contato, em tempo hábil, a situação que demandar decisão ou adoção de medidas que ultrapassem sua competência, para que adote as medidas necessárias e saneadoras, se for o caso. </w:t>
      </w:r>
    </w:p>
    <w:p w14:paraId="4748456B" w14:textId="77777777" w:rsidR="005E16F5" w:rsidRPr="005E16F5" w:rsidRDefault="005E16F5" w:rsidP="00221BA7">
      <w:pPr>
        <w:pStyle w:val="Nivel3"/>
      </w:pPr>
      <w:r w:rsidRPr="00360324">
        <w:rPr>
          <w:b/>
          <w:bCs/>
        </w:rPr>
        <w:t>6.8.3</w:t>
      </w:r>
      <w:r w:rsidRPr="005E16F5">
        <w:t xml:space="preserve"> No caso de ocorrências que possam inviabilizar a execução do contrato nas datas aprazadas, o fiscal do contrato comunicará o fato imediatamente ao gestor do contrato</w:t>
      </w:r>
    </w:p>
    <w:p w14:paraId="3A9C022C" w14:textId="77777777" w:rsidR="005E16F5" w:rsidRPr="005E16F5" w:rsidRDefault="005E16F5" w:rsidP="00221BA7">
      <w:pPr>
        <w:pStyle w:val="Nivel3"/>
      </w:pPr>
      <w:r w:rsidRPr="00360324">
        <w:rPr>
          <w:b/>
          <w:bCs/>
        </w:rPr>
        <w:t>6.8.4</w:t>
      </w:r>
      <w:r w:rsidRPr="005E16F5">
        <w:t xml:space="preserve"> O fiscal do contrato comunicará ao gestor do contrato, em tempo hábil, o término do contrato sob sua responsabilidade, com vistas à renovação tempestiva ou à prorrogação contratual </w:t>
      </w:r>
    </w:p>
    <w:p w14:paraId="0E0C25D5" w14:textId="77777777" w:rsidR="005E16F5" w:rsidRPr="005E16F5" w:rsidRDefault="005E16F5" w:rsidP="005E16F5">
      <w:pPr>
        <w:pStyle w:val="Nivel2"/>
        <w:rPr>
          <w:b w:val="0"/>
          <w:bCs w:val="0"/>
          <w:color w:val="000000" w:themeColor="text1"/>
        </w:rPr>
      </w:pPr>
      <w:r w:rsidRPr="00360324">
        <w:rPr>
          <w:color w:val="000000" w:themeColor="text1"/>
        </w:rPr>
        <w:t>6.9</w:t>
      </w:r>
      <w:r w:rsidRPr="005E16F5">
        <w:rPr>
          <w:b w:val="0"/>
          <w:bCs w:val="0"/>
          <w:color w:val="000000" w:themeColor="text1"/>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031419AD" w14:textId="77777777" w:rsidR="005E16F5" w:rsidRPr="00360324" w:rsidRDefault="005E16F5" w:rsidP="00221BA7">
      <w:pPr>
        <w:pStyle w:val="Nivel3"/>
      </w:pPr>
      <w:r w:rsidRPr="00360324">
        <w:rPr>
          <w:b/>
          <w:bCs/>
        </w:rPr>
        <w:t>6.9.1</w:t>
      </w:r>
      <w:r w:rsidRPr="00360324">
        <w:t xml:space="preserve"> Caso ocorra descumprimento das obrigações contratuais, o fiscal do contrato atuará tempestivamente na solução do problema, reportando ao gestor do contrato para que tome as providências cabíveis, quando ultrapassar a sua competência.</w:t>
      </w:r>
    </w:p>
    <w:p w14:paraId="3529A54A" w14:textId="77777777" w:rsidR="005E16F5" w:rsidRPr="005E16F5" w:rsidRDefault="005E16F5" w:rsidP="005E16F5">
      <w:pPr>
        <w:pStyle w:val="Nivel01"/>
      </w:pPr>
      <w:r w:rsidRPr="005E16F5">
        <w:lastRenderedPageBreak/>
        <w:t>7. DOS CRITÉRIOS DE MEDIÇÃO E DE PAGAMENTO</w:t>
      </w:r>
    </w:p>
    <w:p w14:paraId="19B6DE81"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w:t>
      </w:r>
      <w:r w:rsidRPr="005E16F5">
        <w:rPr>
          <w:b w:val="0"/>
          <w:bCs w:val="0"/>
          <w:color w:val="000000" w:themeColor="text1"/>
          <w:lang w:eastAsia="en-US"/>
        </w:rPr>
        <w:t xml:space="preserve"> Os </w:t>
      </w:r>
      <w:r w:rsidRPr="005E16F5">
        <w:rPr>
          <w:b w:val="0"/>
          <w:bCs w:val="0"/>
          <w:color w:val="000000" w:themeColor="text1"/>
          <w:u w:val="single"/>
        </w:rPr>
        <w:t>equipamentos e materiais permanentes de fisioterapia</w:t>
      </w:r>
      <w:r w:rsidRPr="005E16F5">
        <w:rPr>
          <w:b w:val="0"/>
          <w:bCs w:val="0"/>
          <w:color w:val="000000" w:themeColor="text1"/>
        </w:rPr>
        <w:t>,</w:t>
      </w:r>
      <w:r w:rsidRPr="005E16F5">
        <w:rPr>
          <w:b w:val="0"/>
          <w:bCs w:val="0"/>
          <w:color w:val="000000" w:themeColor="text1"/>
          <w:lang w:eastAsia="en-US"/>
        </w:rPr>
        <w:t xml:space="preserve"> serão recebidos provisoriamente, de forma sumária, juntamente com a </w:t>
      </w:r>
      <w:r w:rsidRPr="005E16F5">
        <w:rPr>
          <w:rFonts w:eastAsia="Calibri"/>
          <w:b w:val="0"/>
          <w:bCs w:val="0"/>
          <w:color w:val="000000" w:themeColor="text1"/>
          <w:lang w:eastAsia="en-US"/>
        </w:rPr>
        <w:t>nota</w:t>
      </w:r>
      <w:r w:rsidRPr="005E16F5">
        <w:rPr>
          <w:b w:val="0"/>
          <w:bCs w:val="0"/>
          <w:color w:val="000000" w:themeColor="text1"/>
          <w:lang w:eastAsia="en-US"/>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1782C472"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7.2</w:t>
      </w:r>
      <w:r w:rsidRPr="005E16F5">
        <w:rPr>
          <w:b w:val="0"/>
          <w:bCs w:val="0"/>
          <w:color w:val="000000" w:themeColor="text1"/>
          <w:lang w:eastAsia="en-US"/>
        </w:rPr>
        <w:t xml:space="preserve"> Os </w:t>
      </w:r>
      <w:r w:rsidRPr="005E16F5">
        <w:rPr>
          <w:b w:val="0"/>
          <w:bCs w:val="0"/>
          <w:color w:val="000000" w:themeColor="text1"/>
          <w:u w:val="single"/>
        </w:rPr>
        <w:t>equipamentos e materiais permanentes de fisioterapia</w:t>
      </w:r>
      <w:r w:rsidRPr="005E16F5">
        <w:rPr>
          <w:b w:val="0"/>
          <w:bCs w:val="0"/>
          <w:color w:val="000000" w:themeColor="text1"/>
        </w:rPr>
        <w:t>,</w:t>
      </w:r>
      <w:r w:rsidRPr="005E16F5">
        <w:rPr>
          <w:b w:val="0"/>
          <w:bCs w:val="0"/>
          <w:color w:val="000000" w:themeColor="text1"/>
          <w:lang w:eastAsia="en-US"/>
        </w:rPr>
        <w:t xml:space="preserve"> terão o prazo de </w:t>
      </w:r>
      <w:r w:rsidRPr="005E16F5">
        <w:rPr>
          <w:b w:val="0"/>
          <w:bCs w:val="0"/>
          <w:color w:val="000000" w:themeColor="text1"/>
          <w:u w:val="single"/>
          <w:lang w:eastAsia="en-US"/>
        </w:rPr>
        <w:t>10 (dez) dias</w:t>
      </w:r>
      <w:r w:rsidRPr="005E16F5">
        <w:rPr>
          <w:b w:val="0"/>
          <w:bCs w:val="0"/>
          <w:color w:val="000000" w:themeColor="text1"/>
          <w:lang w:eastAsia="en-US"/>
        </w:rPr>
        <w:t xml:space="preserve"> para entrega, poderão ser rejeitados, no todo ou em parte, inclusive antes do recebimento provisório, quando em desacordo com as especificações constantes no Termo de Referência e na proposta, devendo ser substituídos no prazo de </w:t>
      </w:r>
      <w:r w:rsidRPr="005E16F5">
        <w:rPr>
          <w:b w:val="0"/>
          <w:bCs w:val="0"/>
          <w:color w:val="000000" w:themeColor="text1"/>
          <w:u w:val="single"/>
          <w:lang w:eastAsia="en-US"/>
        </w:rPr>
        <w:t>05 (cinco) dias</w:t>
      </w:r>
      <w:r w:rsidRPr="005E16F5">
        <w:rPr>
          <w:b w:val="0"/>
          <w:bCs w:val="0"/>
          <w:color w:val="000000" w:themeColor="text1"/>
          <w:lang w:eastAsia="en-US"/>
        </w:rPr>
        <w:t>, a contar da notificação da contratada, às suas custas, sem prejuízo da aplicação das penalidades.</w:t>
      </w:r>
    </w:p>
    <w:p w14:paraId="0EB70B21"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7.3</w:t>
      </w:r>
      <w:r w:rsidRPr="005E16F5">
        <w:rPr>
          <w:b w:val="0"/>
          <w:bCs w:val="0"/>
          <w:color w:val="000000" w:themeColor="text1"/>
          <w:lang w:eastAsia="en-US"/>
        </w:rPr>
        <w:t xml:space="preserve"> O recebimento definitivo ocorrerá no prazo de </w:t>
      </w:r>
      <w:r w:rsidRPr="005E16F5">
        <w:rPr>
          <w:b w:val="0"/>
          <w:bCs w:val="0"/>
          <w:color w:val="000000" w:themeColor="text1"/>
          <w:u w:val="single"/>
          <w:lang w:eastAsia="en-US"/>
        </w:rPr>
        <w:t>(05) dias úteis</w:t>
      </w:r>
      <w:r w:rsidRPr="005E16F5">
        <w:rPr>
          <w:b w:val="0"/>
          <w:bCs w:val="0"/>
          <w:color w:val="000000" w:themeColor="text1"/>
          <w:lang w:eastAsia="en-US"/>
        </w:rPr>
        <w:t>, a contar do recebimento da nota fiscal ou instrumento de cobrança equivalente pela requisitante, após a verificação da qualidade e quantidade do material e consequente aceitação mediante termo detalhado.</w:t>
      </w:r>
    </w:p>
    <w:p w14:paraId="1F32AFEE"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7.4</w:t>
      </w:r>
      <w:r w:rsidRPr="005E16F5">
        <w:rPr>
          <w:b w:val="0"/>
          <w:bCs w:val="0"/>
          <w:color w:val="000000" w:themeColor="text1"/>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7694071D"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7.5</w:t>
      </w:r>
      <w:r w:rsidRPr="005E16F5">
        <w:rPr>
          <w:b w:val="0"/>
          <w:bCs w:val="0"/>
          <w:color w:val="000000" w:themeColor="text1"/>
          <w:lang w:eastAsia="en-US"/>
        </w:rPr>
        <w:t xml:space="preserve"> No caso de controvérsia sobre a execução do objeto, quanto à dimensão, qualidade e quantidade, deverá ser observado o teor do </w:t>
      </w:r>
      <w:hyperlink r:id="rId33" w:anchor="art143">
        <w:r w:rsidRPr="005E16F5">
          <w:rPr>
            <w:rStyle w:val="Hyperlink"/>
            <w:b w:val="0"/>
            <w:bCs w:val="0"/>
            <w:lang w:eastAsia="en-US"/>
          </w:rPr>
          <w:t>art. 143 da Lei nº 14.133, de 2021</w:t>
        </w:r>
      </w:hyperlink>
      <w:r w:rsidRPr="005E16F5">
        <w:rPr>
          <w:b w:val="0"/>
          <w:bCs w:val="0"/>
          <w:color w:val="000000" w:themeColor="text1"/>
          <w:lang w:eastAsia="en-US"/>
        </w:rPr>
        <w:t xml:space="preserve">, comunicando-se à empresa para emissão de Nota Fiscal no que </w:t>
      </w:r>
      <w:proofErr w:type="spellStart"/>
      <w:r w:rsidRPr="005E16F5">
        <w:rPr>
          <w:b w:val="0"/>
          <w:bCs w:val="0"/>
          <w:color w:val="000000" w:themeColor="text1"/>
          <w:lang w:eastAsia="en-US"/>
        </w:rPr>
        <w:t>pertine</w:t>
      </w:r>
      <w:proofErr w:type="spellEnd"/>
      <w:r w:rsidRPr="005E16F5">
        <w:rPr>
          <w:b w:val="0"/>
          <w:bCs w:val="0"/>
          <w:color w:val="000000" w:themeColor="text1"/>
          <w:lang w:eastAsia="en-US"/>
        </w:rPr>
        <w:t xml:space="preserve"> à parcela incontroversa da execução do objeto, para efeito de liquidação e pagamento.</w:t>
      </w:r>
    </w:p>
    <w:p w14:paraId="27E1D295"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7.6</w:t>
      </w:r>
      <w:r w:rsidRPr="005E16F5">
        <w:rPr>
          <w:b w:val="0"/>
          <w:bCs w:val="0"/>
          <w:color w:val="000000" w:themeColor="text1"/>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D58591A"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7.7</w:t>
      </w:r>
      <w:r w:rsidRPr="005E16F5">
        <w:rPr>
          <w:b w:val="0"/>
          <w:bCs w:val="0"/>
          <w:color w:val="000000" w:themeColor="text1"/>
          <w:lang w:eastAsia="en-US"/>
        </w:rPr>
        <w:t xml:space="preserve"> O recebimento provisório ou definitivo não excluirá a responsabilidade civil pela solidez e pela segurança dos bens nem a responsabilidade ético-profissional pela perfeita execução do contrato.</w:t>
      </w:r>
    </w:p>
    <w:p w14:paraId="615EEC0C"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lastRenderedPageBreak/>
        <w:t>7.8</w:t>
      </w:r>
      <w:r w:rsidRPr="005E16F5">
        <w:rPr>
          <w:b w:val="0"/>
          <w:bCs w:val="0"/>
          <w:color w:val="000000" w:themeColor="text1"/>
          <w:lang w:eastAsia="en-US"/>
        </w:rPr>
        <w:t xml:space="preserve"> Recebida a Nota Fiscal ou documento de cobrança equivalente, correrá o prazo de 30 dias úteis para fins de liquidação, na forma desta seção, prorrogáveis por igual período.</w:t>
      </w:r>
    </w:p>
    <w:p w14:paraId="11926BA4"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7.9</w:t>
      </w:r>
      <w:r w:rsidRPr="005E16F5">
        <w:rPr>
          <w:b w:val="0"/>
          <w:bCs w:val="0"/>
          <w:color w:val="000000" w:themeColor="text1"/>
          <w:lang w:eastAsia="en-US"/>
        </w:rPr>
        <w:t xml:space="preserve"> Para fins de liquidação, o setor competente deverá verificar se a nota fiscal ou instrumento de cobrança equivalente apresentado expressa os elementos necessários e essenciais do documento, tais como: </w:t>
      </w:r>
    </w:p>
    <w:p w14:paraId="39383FE8" w14:textId="77777777" w:rsidR="005E16F5" w:rsidRPr="005E16F5" w:rsidRDefault="005E16F5" w:rsidP="00221BA7">
      <w:pPr>
        <w:pStyle w:val="Nivel3"/>
      </w:pPr>
      <w:r w:rsidRPr="00221BA7">
        <w:rPr>
          <w:b/>
          <w:bCs/>
        </w:rPr>
        <w:t>7.9.1</w:t>
      </w:r>
      <w:r w:rsidRPr="005E16F5">
        <w:t xml:space="preserve"> o prazo de validade;</w:t>
      </w:r>
    </w:p>
    <w:p w14:paraId="3DF86C24" w14:textId="77777777" w:rsidR="005E16F5" w:rsidRPr="005E16F5" w:rsidRDefault="005E16F5" w:rsidP="00221BA7">
      <w:pPr>
        <w:pStyle w:val="Nivel3"/>
      </w:pPr>
      <w:r w:rsidRPr="00221BA7">
        <w:rPr>
          <w:b/>
          <w:bCs/>
        </w:rPr>
        <w:t>7.9.2</w:t>
      </w:r>
      <w:r w:rsidRPr="005E16F5">
        <w:t xml:space="preserve"> a data da emissão; </w:t>
      </w:r>
    </w:p>
    <w:p w14:paraId="7E597824" w14:textId="77777777" w:rsidR="005E16F5" w:rsidRPr="005E16F5" w:rsidRDefault="005E16F5" w:rsidP="00221BA7">
      <w:pPr>
        <w:pStyle w:val="Nivel3"/>
      </w:pPr>
      <w:r w:rsidRPr="00221BA7">
        <w:rPr>
          <w:b/>
          <w:bCs/>
        </w:rPr>
        <w:t>7.9.3</w:t>
      </w:r>
      <w:r w:rsidRPr="005E16F5">
        <w:t xml:space="preserve"> os dados do contrato e do órgão contratante; </w:t>
      </w:r>
    </w:p>
    <w:p w14:paraId="4962FFD4" w14:textId="77777777" w:rsidR="005E16F5" w:rsidRPr="005E16F5" w:rsidRDefault="005E16F5" w:rsidP="00221BA7">
      <w:pPr>
        <w:pStyle w:val="Nivel3"/>
      </w:pPr>
      <w:r w:rsidRPr="00221BA7">
        <w:rPr>
          <w:b/>
          <w:bCs/>
        </w:rPr>
        <w:t>7.9.4</w:t>
      </w:r>
      <w:r w:rsidRPr="005E16F5">
        <w:t xml:space="preserve"> o período respectivo de execução do contrato; </w:t>
      </w:r>
    </w:p>
    <w:p w14:paraId="75FD4081" w14:textId="77777777" w:rsidR="005E16F5" w:rsidRPr="005E16F5" w:rsidRDefault="005E16F5" w:rsidP="00221BA7">
      <w:pPr>
        <w:pStyle w:val="Nivel3"/>
      </w:pPr>
      <w:r w:rsidRPr="00221BA7">
        <w:rPr>
          <w:b/>
          <w:bCs/>
        </w:rPr>
        <w:t>7.9.5</w:t>
      </w:r>
      <w:r w:rsidRPr="005E16F5">
        <w:t xml:space="preserve"> o valor a pagar; e </w:t>
      </w:r>
    </w:p>
    <w:p w14:paraId="0FA08290" w14:textId="77777777" w:rsidR="005E16F5" w:rsidRPr="005E16F5" w:rsidRDefault="005E16F5" w:rsidP="00221BA7">
      <w:pPr>
        <w:pStyle w:val="Nivel3"/>
      </w:pPr>
      <w:r w:rsidRPr="00221BA7">
        <w:rPr>
          <w:b/>
          <w:bCs/>
        </w:rPr>
        <w:t>7.9.6</w:t>
      </w:r>
      <w:r w:rsidRPr="005E16F5">
        <w:t xml:space="preserve"> eventual destaque do valor de retenções tributárias cabíveis.</w:t>
      </w:r>
    </w:p>
    <w:p w14:paraId="1BBD7ECB" w14:textId="77777777" w:rsidR="005E16F5" w:rsidRPr="005E16F5" w:rsidRDefault="005E16F5" w:rsidP="005E16F5">
      <w:pPr>
        <w:pStyle w:val="Nivel2"/>
        <w:rPr>
          <w:b w:val="0"/>
          <w:bCs w:val="0"/>
          <w:color w:val="000000" w:themeColor="text1"/>
          <w:lang w:eastAsia="en-US"/>
        </w:rPr>
      </w:pPr>
      <w:r w:rsidRPr="00221BA7">
        <w:rPr>
          <w:rFonts w:eastAsia="Calibri"/>
          <w:color w:val="000000" w:themeColor="text1"/>
          <w:lang w:eastAsia="en-US"/>
        </w:rPr>
        <w:t>7.10</w:t>
      </w:r>
      <w:r w:rsidRPr="005E16F5">
        <w:rPr>
          <w:rFonts w:eastAsia="Calibri"/>
          <w:b w:val="0"/>
          <w:bCs w:val="0"/>
          <w:color w:val="000000" w:themeColor="text1"/>
          <w:lang w:eastAsia="en-US"/>
        </w:rPr>
        <w:t xml:space="preserve"> Havendo erro na apresentação da nota fiscal ou instrumento de cobrança equivalente, ou circunstância que impeça a </w:t>
      </w:r>
      <w:r w:rsidRPr="005E16F5">
        <w:rPr>
          <w:b w:val="0"/>
          <w:bCs w:val="0"/>
          <w:color w:val="000000" w:themeColor="text1"/>
          <w:lang w:eastAsia="en-US"/>
        </w:rPr>
        <w:t>liquidação da despesa, esta ficará sobrestada até que o contratado providencie as medidas saneadoras, reiniciando-se o prazo após a comprovação da regularização da situação, sem ônus ao contratante;</w:t>
      </w:r>
    </w:p>
    <w:p w14:paraId="4FB5F93A"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7.11</w:t>
      </w:r>
      <w:r w:rsidRPr="005E16F5">
        <w:rPr>
          <w:b w:val="0"/>
          <w:bCs w:val="0"/>
          <w:color w:val="000000" w:themeColor="text1"/>
          <w:lang w:eastAsia="en-US"/>
        </w:rPr>
        <w:t xml:space="preserve"> A nota fiscal ou instrumento de cobrança equivalente deverá ser obrigatoriamente acompanhado da comprovação da regularidade fiscal, constatada por meio de consulta </w:t>
      </w:r>
      <w:r w:rsidRPr="005E16F5">
        <w:rPr>
          <w:b w:val="0"/>
          <w:bCs w:val="0"/>
          <w:i/>
          <w:iCs/>
          <w:color w:val="000000" w:themeColor="text1"/>
          <w:lang w:eastAsia="en-US"/>
        </w:rPr>
        <w:t>on-line</w:t>
      </w:r>
      <w:r w:rsidRPr="005E16F5">
        <w:rPr>
          <w:b w:val="0"/>
          <w:bCs w:val="0"/>
          <w:color w:val="000000" w:themeColor="text1"/>
          <w:lang w:eastAsia="en-US"/>
        </w:rPr>
        <w:t xml:space="preserve"> ao SICAF ou, na impossibilidade de acesso ao referido Sistema, mediante consulta aos sítios eletrônicos oficiais ou à documentação mencionada no </w:t>
      </w:r>
      <w:hyperlink r:id="rId34" w:anchor="art68">
        <w:r w:rsidRPr="005E16F5">
          <w:rPr>
            <w:rStyle w:val="Hyperlink"/>
            <w:b w:val="0"/>
            <w:bCs w:val="0"/>
            <w:lang w:eastAsia="en-US"/>
          </w:rPr>
          <w:t xml:space="preserve">art. 68 da Lei nº 14.133, de 2021.  </w:t>
        </w:r>
      </w:hyperlink>
    </w:p>
    <w:p w14:paraId="13270ADA" w14:textId="77777777" w:rsidR="005E16F5" w:rsidRPr="005E16F5" w:rsidRDefault="005E16F5" w:rsidP="005E16F5">
      <w:pPr>
        <w:pStyle w:val="Nivel2"/>
        <w:rPr>
          <w:b w:val="0"/>
          <w:bCs w:val="0"/>
          <w:color w:val="000000" w:themeColor="text1"/>
        </w:rPr>
      </w:pPr>
      <w:r w:rsidRPr="00221BA7">
        <w:rPr>
          <w:color w:val="000000" w:themeColor="text1"/>
        </w:rPr>
        <w:t>7.12</w:t>
      </w:r>
      <w:r w:rsidRPr="005E16F5">
        <w:rPr>
          <w:b w:val="0"/>
          <w:bCs w:val="0"/>
          <w:color w:val="000000" w:themeColor="text1"/>
        </w:rPr>
        <w:t xml:space="preserve"> A requisitante deverá realizar consulta ao SICAF para: </w:t>
      </w:r>
    </w:p>
    <w:p w14:paraId="5BD80C6F" w14:textId="77777777" w:rsidR="005E16F5" w:rsidRPr="005E16F5" w:rsidRDefault="005E16F5" w:rsidP="00221BA7">
      <w:pPr>
        <w:pStyle w:val="Nivel2"/>
        <w:ind w:left="567"/>
        <w:rPr>
          <w:b w:val="0"/>
          <w:bCs w:val="0"/>
          <w:color w:val="000000" w:themeColor="text1"/>
        </w:rPr>
      </w:pPr>
      <w:r w:rsidRPr="00221BA7">
        <w:rPr>
          <w:color w:val="000000" w:themeColor="text1"/>
        </w:rPr>
        <w:t>7.12.1</w:t>
      </w:r>
      <w:r w:rsidRPr="005E16F5">
        <w:rPr>
          <w:b w:val="0"/>
          <w:bCs w:val="0"/>
          <w:color w:val="000000" w:themeColor="text1"/>
        </w:rPr>
        <w:t xml:space="preserve"> verificar a manutenção das condições de habilitação exigidas no edital; </w:t>
      </w:r>
    </w:p>
    <w:p w14:paraId="0A61E3DB" w14:textId="77777777" w:rsidR="005E16F5" w:rsidRPr="005E16F5" w:rsidRDefault="005E16F5" w:rsidP="00221BA7">
      <w:pPr>
        <w:pStyle w:val="Nivel2"/>
        <w:ind w:left="567"/>
        <w:rPr>
          <w:b w:val="0"/>
          <w:bCs w:val="0"/>
          <w:color w:val="000000" w:themeColor="text1"/>
        </w:rPr>
      </w:pPr>
      <w:r w:rsidRPr="00221BA7">
        <w:rPr>
          <w:color w:val="000000" w:themeColor="text1"/>
        </w:rPr>
        <w:t>7.12.2</w:t>
      </w:r>
      <w:r w:rsidRPr="005E16F5">
        <w:rPr>
          <w:b w:val="0"/>
          <w:bCs w:val="0"/>
          <w:color w:val="000000" w:themeColor="text1"/>
        </w:rPr>
        <w:t xml:space="preserve"> identificar possível razão que impeça a participação em licitação, no âmbito do órgão ou entidade, proibição de contratar com o Poder Público, bem como ocorrências impeditivas indiretas.</w:t>
      </w:r>
    </w:p>
    <w:p w14:paraId="686F00C1"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lastRenderedPageBreak/>
        <w:t>7.13</w:t>
      </w:r>
      <w:r w:rsidRPr="005E16F5">
        <w:rPr>
          <w:b w:val="0"/>
          <w:bCs w:val="0"/>
          <w:color w:val="000000" w:themeColor="text1"/>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57CCECC"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7.14</w:t>
      </w:r>
      <w:r w:rsidRPr="005E16F5">
        <w:rPr>
          <w:b w:val="0"/>
          <w:bCs w:val="0"/>
          <w:color w:val="000000" w:themeColor="text1"/>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016240E"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7.15</w:t>
      </w:r>
      <w:r w:rsidRPr="005E16F5">
        <w:rPr>
          <w:b w:val="0"/>
          <w:bCs w:val="0"/>
          <w:color w:val="000000" w:themeColor="text1"/>
          <w:lang w:eastAsia="en-US"/>
        </w:rPr>
        <w:t xml:space="preserve"> Persistindo a irregularidade, o contratante deverá adotar as medidas necessárias à rescisão contratual nos autos do processo administrativo correspondente, assegurada ao contratado a ampla defesa. </w:t>
      </w:r>
    </w:p>
    <w:p w14:paraId="0C71EC8E"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7.16</w:t>
      </w:r>
      <w:r w:rsidRPr="005E16F5">
        <w:rPr>
          <w:b w:val="0"/>
          <w:bCs w:val="0"/>
          <w:color w:val="000000" w:themeColor="text1"/>
          <w:lang w:eastAsia="en-US"/>
        </w:rPr>
        <w:t xml:space="preserve"> Havendo a efetiva execução do objeto, os pagamentos serão realizados normalmente, até que se decida pela rescisão do contrato, caso o contratado não regularize sua situação junto ao SICAF.  </w:t>
      </w:r>
    </w:p>
    <w:p w14:paraId="098CB14C" w14:textId="77777777" w:rsidR="005E16F5" w:rsidRPr="005E16F5" w:rsidRDefault="005E16F5" w:rsidP="005E16F5">
      <w:pPr>
        <w:pStyle w:val="Nivel2"/>
        <w:rPr>
          <w:b w:val="0"/>
          <w:bCs w:val="0"/>
          <w:color w:val="000000" w:themeColor="text1"/>
        </w:rPr>
      </w:pPr>
      <w:r w:rsidRPr="00221BA7">
        <w:rPr>
          <w:color w:val="000000" w:themeColor="text1"/>
        </w:rPr>
        <w:t>7.17</w:t>
      </w:r>
      <w:r w:rsidRPr="005E16F5">
        <w:rPr>
          <w:b w:val="0"/>
          <w:bCs w:val="0"/>
          <w:color w:val="000000" w:themeColor="text1"/>
        </w:rPr>
        <w:t xml:space="preserve"> O pagamento será efetuado no prazo de até 30 (trinta) dias contados da finalização da liquidação da despesa.</w:t>
      </w:r>
    </w:p>
    <w:p w14:paraId="757A5C71"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7.18</w:t>
      </w:r>
      <w:r w:rsidRPr="005E16F5">
        <w:rPr>
          <w:b w:val="0"/>
          <w:bCs w:val="0"/>
          <w:color w:val="000000" w:themeColor="text1"/>
          <w:lang w:eastAsia="en-US"/>
        </w:rPr>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72393EDA"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7.19</w:t>
      </w:r>
      <w:r w:rsidRPr="005E16F5">
        <w:rPr>
          <w:b w:val="0"/>
          <w:bCs w:val="0"/>
          <w:color w:val="000000" w:themeColor="text1"/>
          <w:lang w:eastAsia="en-US"/>
        </w:rPr>
        <w:t xml:space="preserve"> O pagamento será realizado por meio de ordem bancária, para crédito em banco, agência e conta corrente indicados pelo contratado.</w:t>
      </w:r>
    </w:p>
    <w:p w14:paraId="192D2F4D"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7.20</w:t>
      </w:r>
      <w:r w:rsidRPr="005E16F5">
        <w:rPr>
          <w:b w:val="0"/>
          <w:bCs w:val="0"/>
          <w:color w:val="000000" w:themeColor="text1"/>
          <w:lang w:eastAsia="en-US"/>
        </w:rPr>
        <w:t xml:space="preserve"> Será considerada data do pagamento o dia em que constar como emitida a ordem bancária para pagamento.</w:t>
      </w:r>
    </w:p>
    <w:p w14:paraId="757C6B6B"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7.21</w:t>
      </w:r>
      <w:r w:rsidRPr="005E16F5">
        <w:rPr>
          <w:b w:val="0"/>
          <w:bCs w:val="0"/>
          <w:color w:val="000000" w:themeColor="text1"/>
          <w:lang w:eastAsia="en-US"/>
        </w:rPr>
        <w:t xml:space="preserve"> Quando do pagamento, será efetuada a retenção tributária prevista na legislação aplicável.</w:t>
      </w:r>
    </w:p>
    <w:p w14:paraId="4131EEE4" w14:textId="77777777" w:rsidR="005E16F5" w:rsidRPr="005E16F5" w:rsidRDefault="005E16F5" w:rsidP="00221BA7">
      <w:pPr>
        <w:pStyle w:val="Nivel3"/>
      </w:pPr>
      <w:r w:rsidRPr="00221BA7">
        <w:rPr>
          <w:b/>
          <w:bCs/>
        </w:rPr>
        <w:lastRenderedPageBreak/>
        <w:t>7.21.1</w:t>
      </w:r>
      <w:r w:rsidRPr="005E16F5">
        <w:t xml:space="preserve"> Independentemente do percentual de tributo inserido na planilha, quando houver, serão retidos na fonte, quando da realização do pagamento, os percentuais estabelecidos na legislação vigente.</w:t>
      </w:r>
    </w:p>
    <w:p w14:paraId="33A686F5" w14:textId="77777777" w:rsidR="005E16F5" w:rsidRPr="005E16F5" w:rsidRDefault="005E16F5" w:rsidP="005E16F5">
      <w:pPr>
        <w:pStyle w:val="Nivel2"/>
        <w:rPr>
          <w:b w:val="0"/>
          <w:bCs w:val="0"/>
          <w:color w:val="000000" w:themeColor="text1"/>
          <w:lang w:eastAsia="en-US"/>
        </w:rPr>
      </w:pPr>
      <w:r w:rsidRPr="00221BA7">
        <w:rPr>
          <w:color w:val="000000" w:themeColor="text1"/>
          <w:lang w:eastAsia="en-US"/>
        </w:rPr>
        <w:t>7.22</w:t>
      </w:r>
      <w:r w:rsidRPr="005E16F5">
        <w:rPr>
          <w:b w:val="0"/>
          <w:bCs w:val="0"/>
          <w:color w:val="000000" w:themeColor="text1"/>
          <w:lang w:eastAsia="en-US"/>
        </w:rPr>
        <w:t xml:space="preserve"> O contratado regularmente optante pelo Simples Nacional, nos termos da </w:t>
      </w:r>
      <w:hyperlink r:id="rId35">
        <w:r w:rsidRPr="005E16F5">
          <w:rPr>
            <w:rStyle w:val="Hyperlink"/>
            <w:b w:val="0"/>
            <w:bCs w:val="0"/>
            <w:lang w:eastAsia="en-US"/>
          </w:rPr>
          <w:t>Lei Complementar nº 123, de 2006</w:t>
        </w:r>
      </w:hyperlink>
      <w:r w:rsidRPr="005E16F5">
        <w:rPr>
          <w:b w:val="0"/>
          <w:bCs w:val="0"/>
          <w:color w:val="000000" w:themeColor="text1"/>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6942E96" w14:textId="77777777" w:rsidR="005E16F5" w:rsidRPr="005E16F5" w:rsidRDefault="005E16F5" w:rsidP="005E16F5">
      <w:pPr>
        <w:pStyle w:val="Nivel01"/>
      </w:pPr>
      <w:r w:rsidRPr="005E16F5">
        <w:t>8. DOS CRITÉRIOS DE SELEÇÃO DO FORNECEDOR E DA FORMA DE FORNECIMENTO</w:t>
      </w:r>
    </w:p>
    <w:p w14:paraId="4DCBF234" w14:textId="77777777" w:rsidR="005E16F5" w:rsidRPr="005E16F5" w:rsidRDefault="005E16F5" w:rsidP="005E16F5">
      <w:pPr>
        <w:pStyle w:val="Nivel2"/>
        <w:rPr>
          <w:b w:val="0"/>
          <w:bCs w:val="0"/>
          <w:color w:val="000000" w:themeColor="text1"/>
        </w:rPr>
      </w:pPr>
      <w:r w:rsidRPr="00221BA7">
        <w:rPr>
          <w:color w:val="000000" w:themeColor="text1"/>
        </w:rPr>
        <w:t>8.1</w:t>
      </w:r>
      <w:r w:rsidRPr="005E16F5">
        <w:rPr>
          <w:b w:val="0"/>
          <w:bCs w:val="0"/>
          <w:color w:val="000000" w:themeColor="text1"/>
        </w:rPr>
        <w:t xml:space="preserve"> O fornecedor será selecionado por meio da realização de procedimento de licitação, na modalidade pretão, sob a forma eletrônica, com adoção do critério de julgamento pelo MENOR PREÇO </w:t>
      </w:r>
    </w:p>
    <w:p w14:paraId="24179A32" w14:textId="77777777" w:rsidR="005E16F5" w:rsidRPr="005E16F5" w:rsidRDefault="005E16F5" w:rsidP="005E16F5">
      <w:pPr>
        <w:pStyle w:val="Nivel2"/>
        <w:rPr>
          <w:b w:val="0"/>
          <w:bCs w:val="0"/>
          <w:color w:val="000000" w:themeColor="text1"/>
        </w:rPr>
      </w:pPr>
      <w:r w:rsidRPr="00221BA7">
        <w:rPr>
          <w:rStyle w:val="normaltextrun"/>
          <w:color w:val="000000" w:themeColor="text1"/>
          <w:shd w:val="clear" w:color="auto" w:fill="FFFFFF"/>
        </w:rPr>
        <w:t>8.2</w:t>
      </w:r>
      <w:r w:rsidRPr="005E16F5">
        <w:rPr>
          <w:rStyle w:val="normaltextrun"/>
          <w:b w:val="0"/>
          <w:bCs w:val="0"/>
          <w:color w:val="000000" w:themeColor="text1"/>
          <w:shd w:val="clear" w:color="auto" w:fill="FFFFFF"/>
        </w:rPr>
        <w:t xml:space="preserve"> O </w:t>
      </w:r>
      <w:r w:rsidRPr="005E16F5">
        <w:rPr>
          <w:rStyle w:val="findhit"/>
          <w:b w:val="0"/>
          <w:bCs w:val="0"/>
          <w:shd w:val="clear" w:color="auto" w:fill="FFFFFF"/>
        </w:rPr>
        <w:t xml:space="preserve">fornecimento do objeto será </w:t>
      </w:r>
      <w:r w:rsidRPr="005E16F5">
        <w:rPr>
          <w:b w:val="0"/>
          <w:bCs w:val="0"/>
          <w:color w:val="000000" w:themeColor="text1"/>
        </w:rPr>
        <w:t>[integral/parcelado/continuado]</w:t>
      </w:r>
      <w:r w:rsidRPr="005E16F5">
        <w:rPr>
          <w:b w:val="0"/>
          <w:bCs w:val="0"/>
          <w:color w:val="000000" w:themeColor="text1"/>
          <w:shd w:val="clear" w:color="auto" w:fill="FFFFFF"/>
        </w:rPr>
        <w:t>.</w:t>
      </w:r>
    </w:p>
    <w:p w14:paraId="388339D2" w14:textId="77777777" w:rsidR="005E16F5" w:rsidRPr="005E16F5" w:rsidRDefault="005E16F5" w:rsidP="005E16F5">
      <w:pPr>
        <w:pStyle w:val="Nivel2"/>
        <w:rPr>
          <w:b w:val="0"/>
          <w:bCs w:val="0"/>
          <w:color w:val="000000" w:themeColor="text1"/>
        </w:rPr>
      </w:pPr>
      <w:r w:rsidRPr="00221BA7">
        <w:rPr>
          <w:color w:val="000000" w:themeColor="text1"/>
        </w:rPr>
        <w:t>8.3</w:t>
      </w:r>
      <w:r w:rsidRPr="005E16F5">
        <w:rPr>
          <w:b w:val="0"/>
          <w:bCs w:val="0"/>
          <w:color w:val="000000" w:themeColor="text1"/>
        </w:rPr>
        <w:t xml:space="preserve"> Para fins de habilitação, deverá o licitante comprovar os seguintes requisitos:</w:t>
      </w:r>
    </w:p>
    <w:p w14:paraId="1D4DF5F9" w14:textId="77777777" w:rsidR="005E16F5" w:rsidRPr="00221BA7" w:rsidRDefault="005E16F5" w:rsidP="005E16F5">
      <w:pPr>
        <w:pStyle w:val="Nvel1-SemNumPreto"/>
        <w:rPr>
          <w:rFonts w:ascii="Cambria" w:hAnsi="Cambria" w:cs="Times New Roman"/>
          <w:b/>
          <w:bCs/>
          <w:color w:val="000000" w:themeColor="text1"/>
        </w:rPr>
      </w:pPr>
      <w:r w:rsidRPr="00221BA7">
        <w:rPr>
          <w:rFonts w:ascii="Cambria" w:hAnsi="Cambria" w:cs="Times New Roman"/>
          <w:b/>
          <w:bCs/>
          <w:color w:val="000000" w:themeColor="text1"/>
        </w:rPr>
        <w:t>Habilitação jurídica</w:t>
      </w:r>
    </w:p>
    <w:p w14:paraId="52E20C46" w14:textId="77777777" w:rsidR="005E16F5" w:rsidRPr="005E16F5" w:rsidRDefault="005E16F5" w:rsidP="005E16F5">
      <w:pPr>
        <w:pStyle w:val="Nivel2"/>
        <w:rPr>
          <w:b w:val="0"/>
          <w:bCs w:val="0"/>
          <w:color w:val="000000" w:themeColor="text1"/>
        </w:rPr>
      </w:pPr>
      <w:r w:rsidRPr="00221BA7">
        <w:rPr>
          <w:color w:val="000000" w:themeColor="text1"/>
        </w:rPr>
        <w:t>8.5</w:t>
      </w:r>
      <w:r w:rsidRPr="005E16F5">
        <w:rPr>
          <w:b w:val="0"/>
          <w:bCs w:val="0"/>
          <w:color w:val="000000" w:themeColor="text1"/>
        </w:rPr>
        <w:t xml:space="preserve"> Microempreendedor Individual - MEI: Certificado da Condição de Microempreendedor Individual - CCMEI, cuja aceitação ficará condicionada à verificação da autenticidade no sítio </w:t>
      </w:r>
      <w:hyperlink r:id="rId36">
        <w:r w:rsidRPr="005E16F5">
          <w:rPr>
            <w:rStyle w:val="Hyperlink"/>
            <w:b w:val="0"/>
            <w:bCs w:val="0"/>
          </w:rPr>
          <w:t>https://www.gov.br/empresas-e-negocios/pt-br/empreendedor</w:t>
        </w:r>
      </w:hyperlink>
      <w:r w:rsidRPr="005E16F5">
        <w:rPr>
          <w:b w:val="0"/>
          <w:bCs w:val="0"/>
          <w:color w:val="000000" w:themeColor="text1"/>
        </w:rPr>
        <w:t xml:space="preserve">; </w:t>
      </w:r>
    </w:p>
    <w:p w14:paraId="44FDC9D2" w14:textId="77777777" w:rsidR="005E16F5" w:rsidRPr="005E16F5" w:rsidRDefault="005E16F5" w:rsidP="005E16F5">
      <w:pPr>
        <w:pStyle w:val="Nivel2"/>
        <w:rPr>
          <w:b w:val="0"/>
          <w:bCs w:val="0"/>
          <w:color w:val="000000" w:themeColor="text1"/>
        </w:rPr>
      </w:pPr>
      <w:r w:rsidRPr="00221BA7">
        <w:rPr>
          <w:color w:val="000000" w:themeColor="text1"/>
        </w:rPr>
        <w:t>8.6</w:t>
      </w:r>
      <w:r w:rsidRPr="005E16F5">
        <w:rPr>
          <w:b w:val="0"/>
          <w:bCs w:val="0"/>
          <w:color w:val="000000" w:themeColor="text1"/>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573468CF" w14:textId="77777777" w:rsidR="005E16F5" w:rsidRPr="005E16F5" w:rsidRDefault="005E16F5" w:rsidP="005E16F5">
      <w:pPr>
        <w:pStyle w:val="Nivel2"/>
        <w:rPr>
          <w:b w:val="0"/>
          <w:bCs w:val="0"/>
          <w:color w:val="000000" w:themeColor="text1"/>
        </w:rPr>
      </w:pPr>
      <w:r w:rsidRPr="00221BA7">
        <w:rPr>
          <w:color w:val="000000" w:themeColor="text1"/>
        </w:rPr>
        <w:t>8.7</w:t>
      </w:r>
      <w:r w:rsidRPr="005E16F5">
        <w:rPr>
          <w:b w:val="0"/>
          <w:bCs w:val="0"/>
          <w:color w:val="000000" w:themeColor="text1"/>
        </w:rPr>
        <w:t xml:space="preserve"> Sociedade simples: inscrição do ato constitutivo no Registro Civil de Pessoas Jurídicas do local de sua sede, acompanhada de documento comprobatório de seus administradores;</w:t>
      </w:r>
    </w:p>
    <w:p w14:paraId="10A5C024" w14:textId="77777777" w:rsidR="005E16F5" w:rsidRPr="005E16F5" w:rsidRDefault="005E16F5" w:rsidP="005E16F5">
      <w:pPr>
        <w:pStyle w:val="Nivel2"/>
        <w:rPr>
          <w:b w:val="0"/>
          <w:bCs w:val="0"/>
          <w:color w:val="000000" w:themeColor="text1"/>
        </w:rPr>
      </w:pPr>
      <w:r w:rsidRPr="00221BA7">
        <w:rPr>
          <w:color w:val="000000" w:themeColor="text1"/>
        </w:rPr>
        <w:t>8.8</w:t>
      </w:r>
      <w:r w:rsidRPr="005E16F5">
        <w:rPr>
          <w:b w:val="0"/>
          <w:bCs w:val="0"/>
          <w:color w:val="000000" w:themeColor="text1"/>
        </w:rPr>
        <w:t xml:space="preserve"> Filial, sucursal ou agência de sociedade simples ou empresária: inscrição do ato constitutivo da filial, sucursal ou agência da sociedade simples ou empresária, </w:t>
      </w:r>
      <w:r w:rsidRPr="005E16F5">
        <w:rPr>
          <w:b w:val="0"/>
          <w:bCs w:val="0"/>
          <w:color w:val="000000" w:themeColor="text1"/>
        </w:rPr>
        <w:lastRenderedPageBreak/>
        <w:t xml:space="preserve">respectivamente, no Registro Civil das Pessoas Jurídicas ou no Registro Público de Empresas </w:t>
      </w:r>
      <w:bookmarkStart w:id="76" w:name="_Int_ySfCXwr4"/>
      <w:r w:rsidRPr="005E16F5">
        <w:rPr>
          <w:b w:val="0"/>
          <w:bCs w:val="0"/>
          <w:color w:val="000000" w:themeColor="text1"/>
        </w:rPr>
        <w:t>Mercantis onde</w:t>
      </w:r>
      <w:bookmarkEnd w:id="76"/>
      <w:r w:rsidRPr="005E16F5">
        <w:rPr>
          <w:b w:val="0"/>
          <w:bCs w:val="0"/>
          <w:color w:val="000000" w:themeColor="text1"/>
        </w:rPr>
        <w:t xml:space="preserve"> opera, com averbação no Registro onde tem sede a matriz</w:t>
      </w:r>
    </w:p>
    <w:p w14:paraId="41C8F0FB" w14:textId="729FF2A4" w:rsidR="005E16F5" w:rsidRPr="005E16F5" w:rsidRDefault="005E16F5" w:rsidP="005E16F5">
      <w:pPr>
        <w:pStyle w:val="Nivel2"/>
        <w:rPr>
          <w:b w:val="0"/>
          <w:bCs w:val="0"/>
          <w:color w:val="000000" w:themeColor="text1"/>
        </w:rPr>
      </w:pPr>
      <w:r w:rsidRPr="00221BA7">
        <w:rPr>
          <w:color w:val="000000" w:themeColor="text1"/>
        </w:rPr>
        <w:t>8. 9</w:t>
      </w:r>
      <w:r w:rsidRPr="005E16F5">
        <w:rPr>
          <w:b w:val="0"/>
          <w:bCs w:val="0"/>
          <w:color w:val="000000" w:themeColor="text1"/>
        </w:rPr>
        <w:t xml:space="preserve"> Os documentos apresentados deverão estar acompanhados de todas as alterações ou da consolidação respectiva.</w:t>
      </w:r>
    </w:p>
    <w:p w14:paraId="54D1A719" w14:textId="77777777" w:rsidR="005E16F5" w:rsidRPr="00221BA7" w:rsidRDefault="005E16F5" w:rsidP="005E16F5">
      <w:pPr>
        <w:pStyle w:val="Nvel1-SemNumPreto"/>
        <w:rPr>
          <w:rFonts w:ascii="Cambria" w:hAnsi="Cambria" w:cs="Times New Roman"/>
          <w:b/>
          <w:bCs/>
          <w:color w:val="000000" w:themeColor="text1"/>
        </w:rPr>
      </w:pPr>
      <w:r w:rsidRPr="00221BA7">
        <w:rPr>
          <w:rFonts w:ascii="Cambria" w:hAnsi="Cambria" w:cs="Times New Roman"/>
          <w:b/>
          <w:bCs/>
          <w:color w:val="000000" w:themeColor="text1"/>
        </w:rPr>
        <w:t>Habilitação Fiscal, Social e Trabalhista</w:t>
      </w:r>
    </w:p>
    <w:p w14:paraId="0A0442BA" w14:textId="77777777" w:rsidR="005E16F5" w:rsidRPr="005E16F5" w:rsidRDefault="005E16F5" w:rsidP="005E16F5">
      <w:pPr>
        <w:pStyle w:val="Nivel2"/>
        <w:rPr>
          <w:b w:val="0"/>
          <w:bCs w:val="0"/>
          <w:color w:val="000000" w:themeColor="text1"/>
        </w:rPr>
      </w:pPr>
      <w:r w:rsidRPr="00221BA7">
        <w:rPr>
          <w:color w:val="000000" w:themeColor="text1"/>
        </w:rPr>
        <w:t>8.10</w:t>
      </w:r>
      <w:r w:rsidRPr="005E16F5">
        <w:rPr>
          <w:b w:val="0"/>
          <w:bCs w:val="0"/>
          <w:color w:val="000000" w:themeColor="text1"/>
        </w:rPr>
        <w:t xml:space="preserve"> Prova de inscrição no Cadastro Nacional de Pessoas Jurídicas </w:t>
      </w:r>
    </w:p>
    <w:p w14:paraId="60808879" w14:textId="77777777" w:rsidR="005E16F5" w:rsidRPr="005E16F5" w:rsidRDefault="005E16F5" w:rsidP="005E16F5">
      <w:pPr>
        <w:pStyle w:val="Nivel2"/>
        <w:rPr>
          <w:b w:val="0"/>
          <w:bCs w:val="0"/>
          <w:color w:val="000000" w:themeColor="text1"/>
        </w:rPr>
      </w:pPr>
      <w:r w:rsidRPr="00221BA7">
        <w:rPr>
          <w:color w:val="000000" w:themeColor="text1"/>
        </w:rPr>
        <w:t>8.11</w:t>
      </w:r>
      <w:r w:rsidRPr="005E16F5">
        <w:rPr>
          <w:b w:val="0"/>
          <w:bCs w:val="0"/>
          <w:color w:val="000000" w:themeColor="text1"/>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E007EEC" w14:textId="77777777" w:rsidR="005E16F5" w:rsidRPr="005E16F5" w:rsidRDefault="005E16F5" w:rsidP="005E16F5">
      <w:pPr>
        <w:pStyle w:val="Nivel2"/>
        <w:rPr>
          <w:b w:val="0"/>
          <w:bCs w:val="0"/>
          <w:color w:val="000000" w:themeColor="text1"/>
        </w:rPr>
      </w:pPr>
      <w:r w:rsidRPr="00221BA7">
        <w:rPr>
          <w:color w:val="000000" w:themeColor="text1"/>
        </w:rPr>
        <w:t>8.12</w:t>
      </w:r>
      <w:r w:rsidRPr="005E16F5">
        <w:rPr>
          <w:b w:val="0"/>
          <w:bCs w:val="0"/>
          <w:color w:val="000000" w:themeColor="text1"/>
        </w:rPr>
        <w:t xml:space="preserve"> Prova de regularidade com o Fundo de Garantia do Tempo de Serviço (FGTS);</w:t>
      </w:r>
    </w:p>
    <w:p w14:paraId="3411EBF7" w14:textId="77777777" w:rsidR="005E16F5" w:rsidRPr="005E16F5" w:rsidRDefault="005E16F5" w:rsidP="005E16F5">
      <w:pPr>
        <w:pStyle w:val="Nivel2"/>
        <w:rPr>
          <w:b w:val="0"/>
          <w:bCs w:val="0"/>
          <w:color w:val="000000" w:themeColor="text1"/>
        </w:rPr>
      </w:pPr>
      <w:r w:rsidRPr="00221BA7">
        <w:rPr>
          <w:color w:val="000000" w:themeColor="text1"/>
        </w:rPr>
        <w:t>8.13</w:t>
      </w:r>
      <w:r w:rsidRPr="005E16F5">
        <w:rPr>
          <w:b w:val="0"/>
          <w:bCs w:val="0"/>
          <w:color w:val="000000" w:themeColor="text1"/>
        </w:rPr>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E964078" w14:textId="77777777" w:rsidR="005E16F5" w:rsidRPr="005E16F5" w:rsidRDefault="005E16F5" w:rsidP="005E16F5">
      <w:pPr>
        <w:pStyle w:val="Nivel2"/>
        <w:rPr>
          <w:b w:val="0"/>
          <w:bCs w:val="0"/>
          <w:color w:val="000000" w:themeColor="text1"/>
        </w:rPr>
      </w:pPr>
      <w:r w:rsidRPr="00221BA7">
        <w:rPr>
          <w:color w:val="000000" w:themeColor="text1"/>
        </w:rPr>
        <w:t>8.14</w:t>
      </w:r>
      <w:r w:rsidRPr="005E16F5">
        <w:rPr>
          <w:b w:val="0"/>
          <w:bCs w:val="0"/>
          <w:color w:val="000000" w:themeColor="text1"/>
        </w:rPr>
        <w:t xml:space="preserve"> Prova de inscrição no cadastro de contribuintes [Estadual/Distrital] ou [Municipal/Distrital] relativo ao domicílio ou sede do fornecedor, pertinente ao seu ramo de atividade e compatível com o objeto contratual; </w:t>
      </w:r>
    </w:p>
    <w:p w14:paraId="5533F7FC" w14:textId="1FA58C06" w:rsidR="005E16F5" w:rsidRPr="005E16F5" w:rsidRDefault="005E16F5" w:rsidP="005E16F5">
      <w:pPr>
        <w:pStyle w:val="Nivel2"/>
        <w:rPr>
          <w:b w:val="0"/>
          <w:bCs w:val="0"/>
          <w:color w:val="000000" w:themeColor="text1"/>
        </w:rPr>
      </w:pPr>
      <w:r w:rsidRPr="00221BA7">
        <w:rPr>
          <w:color w:val="000000" w:themeColor="text1"/>
        </w:rPr>
        <w:t>8.15</w:t>
      </w:r>
      <w:r w:rsidRPr="005E16F5">
        <w:rPr>
          <w:b w:val="0"/>
          <w:bCs w:val="0"/>
          <w:color w:val="000000" w:themeColor="text1"/>
        </w:rPr>
        <w:t xml:space="preserve"> Prova de regularidade com a Fazenda [Estadual/Distrital] </w:t>
      </w:r>
      <w:r w:rsidR="00021839">
        <w:rPr>
          <w:b w:val="0"/>
          <w:bCs w:val="0"/>
          <w:color w:val="000000" w:themeColor="text1"/>
        </w:rPr>
        <w:t>e</w:t>
      </w:r>
      <w:r w:rsidRPr="005E16F5">
        <w:rPr>
          <w:b w:val="0"/>
          <w:bCs w:val="0"/>
          <w:color w:val="000000" w:themeColor="text1"/>
        </w:rPr>
        <w:t xml:space="preserve"> [Municipal/Distrital] do domicílio ou sede do fornecedor, relativa à atividade em cujo exercício contrata ou concorre;</w:t>
      </w:r>
    </w:p>
    <w:p w14:paraId="45BD67D2" w14:textId="77777777" w:rsidR="005E16F5" w:rsidRPr="005E16F5" w:rsidRDefault="005E16F5" w:rsidP="005E16F5">
      <w:pPr>
        <w:pStyle w:val="Nivel2"/>
        <w:rPr>
          <w:b w:val="0"/>
          <w:bCs w:val="0"/>
          <w:color w:val="000000" w:themeColor="text1"/>
        </w:rPr>
      </w:pPr>
      <w:r w:rsidRPr="00221BA7">
        <w:rPr>
          <w:color w:val="000000" w:themeColor="text1"/>
        </w:rPr>
        <w:t>8.16</w:t>
      </w:r>
      <w:r w:rsidRPr="005E16F5">
        <w:rPr>
          <w:b w:val="0"/>
          <w:bCs w:val="0"/>
          <w:color w:val="000000" w:themeColor="text1"/>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0E44C500" w14:textId="77777777" w:rsidR="005E16F5" w:rsidRPr="005E16F5" w:rsidRDefault="005E16F5" w:rsidP="005E16F5">
      <w:pPr>
        <w:pStyle w:val="Nivel2"/>
        <w:rPr>
          <w:b w:val="0"/>
          <w:bCs w:val="0"/>
          <w:color w:val="000000" w:themeColor="text1"/>
        </w:rPr>
      </w:pPr>
      <w:r w:rsidRPr="00221BA7">
        <w:rPr>
          <w:color w:val="000000" w:themeColor="text1"/>
        </w:rPr>
        <w:lastRenderedPageBreak/>
        <w:t>8.17</w:t>
      </w:r>
      <w:r w:rsidRPr="005E16F5">
        <w:rPr>
          <w:b w:val="0"/>
          <w:bCs w:val="0"/>
          <w:color w:val="000000" w:themeColor="text1"/>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F463F14" w14:textId="77777777" w:rsidR="005E16F5" w:rsidRPr="00221BA7" w:rsidRDefault="005E16F5" w:rsidP="005E16F5">
      <w:pPr>
        <w:pStyle w:val="Nvel1-SemNumPreto"/>
        <w:rPr>
          <w:rFonts w:ascii="Cambria" w:hAnsi="Cambria" w:cs="Times New Roman"/>
          <w:b/>
          <w:bCs/>
          <w:color w:val="000000" w:themeColor="text1"/>
        </w:rPr>
      </w:pPr>
      <w:r w:rsidRPr="00221BA7">
        <w:rPr>
          <w:rFonts w:ascii="Cambria" w:hAnsi="Cambria" w:cs="Times New Roman"/>
          <w:b/>
          <w:bCs/>
          <w:color w:val="000000" w:themeColor="text1"/>
        </w:rPr>
        <w:t>Qualificação Econômico-Financeira</w:t>
      </w:r>
    </w:p>
    <w:p w14:paraId="44EED74E" w14:textId="77777777" w:rsidR="005E16F5" w:rsidRPr="005E16F5" w:rsidRDefault="005E16F5" w:rsidP="005E16F5">
      <w:pPr>
        <w:pStyle w:val="Nivel2"/>
        <w:rPr>
          <w:b w:val="0"/>
          <w:bCs w:val="0"/>
          <w:color w:val="000000" w:themeColor="text1"/>
        </w:rPr>
      </w:pPr>
      <w:r w:rsidRPr="00221BA7">
        <w:rPr>
          <w:color w:val="000000" w:themeColor="text1"/>
        </w:rPr>
        <w:t>8.18</w:t>
      </w:r>
      <w:r w:rsidRPr="005E16F5">
        <w:rPr>
          <w:b w:val="0"/>
          <w:bCs w:val="0"/>
          <w:color w:val="000000" w:themeColor="text1"/>
        </w:rPr>
        <w:t xml:space="preserve"> Certidão negativa de falência expedida pelo distribuidor da sede do fornecedor, nos termos do inciso II, do artigo 69, da Lei nº 14.133, de 2021;</w:t>
      </w:r>
    </w:p>
    <w:p w14:paraId="19C69AB0" w14:textId="77777777" w:rsidR="005E16F5" w:rsidRPr="005E16F5" w:rsidRDefault="005E16F5" w:rsidP="00221BA7">
      <w:pPr>
        <w:pStyle w:val="Nivel2"/>
        <w:ind w:left="426"/>
        <w:rPr>
          <w:b w:val="0"/>
          <w:bCs w:val="0"/>
          <w:color w:val="000000" w:themeColor="text1"/>
        </w:rPr>
      </w:pPr>
      <w:r w:rsidRPr="00221BA7">
        <w:rPr>
          <w:color w:val="000000" w:themeColor="text1"/>
        </w:rPr>
        <w:t>8.18.1</w:t>
      </w:r>
      <w:r w:rsidRPr="005E16F5">
        <w:rPr>
          <w:b w:val="0"/>
          <w:bCs w:val="0"/>
          <w:color w:val="000000" w:themeColor="text1"/>
        </w:rPr>
        <w:t xml:space="preserve"> Balanço patrimonial, demonstração de resultado de exercício e demais demonstrações contábeis dos 2 (dois) últimos exercícios sociais, comprovando;</w:t>
      </w:r>
    </w:p>
    <w:p w14:paraId="7329131F" w14:textId="77777777" w:rsidR="005E16F5" w:rsidRPr="005E16F5" w:rsidRDefault="005E16F5" w:rsidP="00221BA7">
      <w:pPr>
        <w:pStyle w:val="Nivel3"/>
        <w:ind w:firstLine="1134"/>
      </w:pPr>
      <w:r w:rsidRPr="00221BA7">
        <w:rPr>
          <w:b/>
          <w:bCs/>
        </w:rPr>
        <w:t>8.181.1</w:t>
      </w:r>
      <w:r w:rsidRPr="005E16F5">
        <w:t xml:space="preserve"> índices de Liquidez Geral (LG), Liquidez Corrente (LC), e Solvência Geral (SG) superiores a 1 (um);</w:t>
      </w:r>
    </w:p>
    <w:p w14:paraId="09CF8D84" w14:textId="77777777" w:rsidR="005E16F5" w:rsidRPr="005E16F5" w:rsidRDefault="005E16F5" w:rsidP="00221BA7">
      <w:pPr>
        <w:pStyle w:val="Nivel3"/>
      </w:pPr>
      <w:r w:rsidRPr="00221BA7">
        <w:rPr>
          <w:b/>
          <w:bCs/>
        </w:rPr>
        <w:t>8.18.2</w:t>
      </w:r>
      <w:r w:rsidRPr="005E16F5">
        <w:t xml:space="preserve"> As empresas criadas no exercício financeiro da licitação deverão atender a todas as exigências da habilitação e poderão substituir os demonstrativos contábeis pelo balanço de abertura.</w:t>
      </w:r>
    </w:p>
    <w:p w14:paraId="7A74C12A" w14:textId="77777777" w:rsidR="005E16F5" w:rsidRPr="005E16F5" w:rsidRDefault="005E16F5" w:rsidP="00221BA7">
      <w:pPr>
        <w:pStyle w:val="Nivel3"/>
      </w:pPr>
      <w:r w:rsidRPr="00221BA7">
        <w:rPr>
          <w:b/>
          <w:bCs/>
        </w:rPr>
        <w:t>8.18.3</w:t>
      </w:r>
      <w:r w:rsidRPr="005E16F5">
        <w:t xml:space="preserve"> Os documentos referidos acima limitar-se-ão ao último exercício no caso de a pessoa jurídica ter sido constituída há menos de 2 (dois) anos;</w:t>
      </w:r>
    </w:p>
    <w:p w14:paraId="6C235BA5" w14:textId="77777777" w:rsidR="005E16F5" w:rsidRPr="005E16F5" w:rsidRDefault="005E16F5" w:rsidP="00221BA7">
      <w:pPr>
        <w:pStyle w:val="Nivel3"/>
      </w:pPr>
      <w:r w:rsidRPr="00EE07F6">
        <w:rPr>
          <w:b/>
          <w:bCs/>
        </w:rPr>
        <w:t>8.18.4</w:t>
      </w:r>
      <w:r w:rsidRPr="005E16F5">
        <w:t xml:space="preserve"> Os documentos referidos acima deverão ser exigidos com base no limite definido pela Receita Federal do Brasil para transmissão da Escrituração Contábil Digital - ECD ao </w:t>
      </w:r>
      <w:proofErr w:type="spellStart"/>
      <w:r w:rsidRPr="005E16F5">
        <w:t>Sped</w:t>
      </w:r>
      <w:proofErr w:type="spellEnd"/>
      <w:r w:rsidRPr="005E16F5">
        <w:t>.</w:t>
      </w:r>
    </w:p>
    <w:p w14:paraId="237FBEA8" w14:textId="77777777" w:rsidR="005E16F5" w:rsidRPr="005E16F5" w:rsidRDefault="005E16F5" w:rsidP="005E16F5">
      <w:pPr>
        <w:pStyle w:val="Nivel2"/>
        <w:rPr>
          <w:b w:val="0"/>
          <w:bCs w:val="0"/>
          <w:color w:val="000000" w:themeColor="text1"/>
        </w:rPr>
      </w:pPr>
      <w:r w:rsidRPr="00EE07F6">
        <w:rPr>
          <w:color w:val="000000" w:themeColor="text1"/>
        </w:rPr>
        <w:t>8.18</w:t>
      </w:r>
      <w:r w:rsidRPr="005E16F5">
        <w:rPr>
          <w:b w:val="0"/>
          <w:bCs w:val="0"/>
          <w:color w:val="000000" w:themeColor="text1"/>
        </w:rPr>
        <w:t xml:space="preserve"> 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76C1F44A" w14:textId="77777777" w:rsidR="005E16F5" w:rsidRPr="005E16F5" w:rsidRDefault="005E16F5" w:rsidP="005E16F5">
      <w:pPr>
        <w:pStyle w:val="Nivel2"/>
        <w:rPr>
          <w:b w:val="0"/>
          <w:bCs w:val="0"/>
          <w:color w:val="000000" w:themeColor="text1"/>
        </w:rPr>
      </w:pPr>
      <w:r w:rsidRPr="00EE07F6">
        <w:rPr>
          <w:color w:val="000000" w:themeColor="text1"/>
        </w:rPr>
        <w:t>8.19</w:t>
      </w:r>
      <w:r w:rsidRPr="005E16F5">
        <w:rPr>
          <w:b w:val="0"/>
          <w:bCs w:val="0"/>
          <w:color w:val="000000" w:themeColor="text1"/>
        </w:rPr>
        <w:t xml:space="preserve"> As empresas criadas no exercício financeiro da licitação deverão atender a todas as exigências da habilitação e poderão substituir os demonstrativos contábeis pelo balanço de abertura. (Lei nº 14.133, de 2021, art. 65, §1º).</w:t>
      </w:r>
    </w:p>
    <w:p w14:paraId="09C5C31B" w14:textId="77777777" w:rsidR="005E16F5" w:rsidRPr="005E16F5" w:rsidRDefault="005E16F5" w:rsidP="005E16F5">
      <w:pPr>
        <w:pStyle w:val="Nvel2-Red"/>
        <w:rPr>
          <w:b w:val="0"/>
          <w:bCs w:val="0"/>
          <w:i w:val="0"/>
          <w:color w:val="000000" w:themeColor="text1"/>
        </w:rPr>
      </w:pPr>
      <w:r w:rsidRPr="00EE07F6">
        <w:rPr>
          <w:i w:val="0"/>
          <w:color w:val="000000" w:themeColor="text1"/>
        </w:rPr>
        <w:lastRenderedPageBreak/>
        <w:t>8.20</w:t>
      </w:r>
      <w:r w:rsidRPr="005E16F5">
        <w:rPr>
          <w:b w:val="0"/>
          <w:bCs w:val="0"/>
          <w:i w:val="0"/>
          <w:color w:val="000000" w:themeColor="text1"/>
        </w:rPr>
        <w:t xml:space="preserve"> O atendimento dos índices econômicos previstos neste item deverá ser atestado mediante declaração assinada por profissional habilitado da área de informática, apresentada pelo fornecedor.</w:t>
      </w:r>
    </w:p>
    <w:p w14:paraId="02DA9EFB" w14:textId="77777777" w:rsidR="005E16F5" w:rsidRPr="00EE07F6" w:rsidRDefault="005E16F5" w:rsidP="005E16F5">
      <w:pPr>
        <w:pStyle w:val="Nvel1-SemNumPreto"/>
        <w:rPr>
          <w:rFonts w:ascii="Cambria" w:hAnsi="Cambria" w:cs="Times New Roman"/>
          <w:b/>
          <w:bCs/>
          <w:color w:val="000000" w:themeColor="text1"/>
        </w:rPr>
      </w:pPr>
      <w:r w:rsidRPr="00EE07F6">
        <w:rPr>
          <w:rFonts w:ascii="Cambria" w:hAnsi="Cambria" w:cs="Times New Roman"/>
          <w:b/>
          <w:bCs/>
          <w:color w:val="000000" w:themeColor="text1"/>
        </w:rPr>
        <w:t>Qualificação Técnica</w:t>
      </w:r>
    </w:p>
    <w:p w14:paraId="1811B131" w14:textId="77777777" w:rsidR="005E16F5" w:rsidRPr="005E16F5" w:rsidRDefault="005E16F5" w:rsidP="005E16F5">
      <w:pPr>
        <w:pStyle w:val="Nvel2-Red"/>
        <w:rPr>
          <w:b w:val="0"/>
          <w:bCs w:val="0"/>
          <w:i w:val="0"/>
          <w:color w:val="000000" w:themeColor="text1"/>
        </w:rPr>
      </w:pPr>
      <w:r w:rsidRPr="00EE07F6">
        <w:rPr>
          <w:i w:val="0"/>
          <w:color w:val="000000" w:themeColor="text1"/>
        </w:rPr>
        <w:t>8.21</w:t>
      </w:r>
      <w:r w:rsidRPr="005E16F5">
        <w:rPr>
          <w:b w:val="0"/>
          <w:bCs w:val="0"/>
          <w:i w:val="0"/>
          <w:color w:val="000000" w:themeColor="text1"/>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79C76C82" w14:textId="77777777" w:rsidR="005E16F5" w:rsidRPr="00EE07F6" w:rsidRDefault="005E16F5" w:rsidP="00221BA7">
      <w:pPr>
        <w:pStyle w:val="Nvel3-R"/>
        <w:rPr>
          <w:i/>
          <w:color w:val="auto"/>
        </w:rPr>
      </w:pPr>
      <w:r w:rsidRPr="00EE07F6">
        <w:rPr>
          <w:b/>
          <w:bCs/>
          <w:color w:val="auto"/>
        </w:rPr>
        <w:t>8.21.1</w:t>
      </w:r>
      <w:r w:rsidRPr="00EE07F6">
        <w:rPr>
          <w:color w:val="auto"/>
        </w:rPr>
        <w:t xml:space="preserve"> Para fins da comprovação de que trata este subitem, os atestados deverão dizer respeito a contratos executados com as seguintes características mínimas: </w:t>
      </w:r>
    </w:p>
    <w:p w14:paraId="729AA18C" w14:textId="77777777" w:rsidR="005E16F5" w:rsidRPr="00EE07F6" w:rsidRDefault="005E16F5" w:rsidP="00221BA7">
      <w:pPr>
        <w:pStyle w:val="Nvel3-R"/>
        <w:rPr>
          <w:color w:val="auto"/>
        </w:rPr>
      </w:pPr>
      <w:r w:rsidRPr="00EE07F6">
        <w:rPr>
          <w:b/>
          <w:bCs/>
          <w:color w:val="auto"/>
        </w:rPr>
        <w:t>8.21.1.1</w:t>
      </w:r>
      <w:r w:rsidRPr="00EE07F6">
        <w:rPr>
          <w:color w:val="auto"/>
        </w:rPr>
        <w:t xml:space="preserve"> Será admitida, para fins de comprovação de quantitativo mínimo, a apresentação e o somatório de diferentes atestados executados de forma concomitante.</w:t>
      </w:r>
    </w:p>
    <w:p w14:paraId="31346E79" w14:textId="77777777" w:rsidR="005E16F5" w:rsidRPr="00EE07F6" w:rsidRDefault="005E16F5" w:rsidP="00221BA7">
      <w:pPr>
        <w:pStyle w:val="Nvel3-R"/>
        <w:rPr>
          <w:i/>
          <w:color w:val="auto"/>
          <w:shd w:val="clear" w:color="auto" w:fill="FFFF00"/>
        </w:rPr>
      </w:pPr>
      <w:r w:rsidRPr="00EE07F6">
        <w:rPr>
          <w:b/>
          <w:bCs/>
          <w:color w:val="auto"/>
        </w:rPr>
        <w:t>8.21.1.2</w:t>
      </w:r>
      <w:r w:rsidRPr="00EE07F6">
        <w:rPr>
          <w:color w:val="auto"/>
        </w:rPr>
        <w:t xml:space="preserve"> Os atestados de capacidade técnica poderão ser apresentados em nome da matriz ou da filial do fornecedor.</w:t>
      </w:r>
    </w:p>
    <w:p w14:paraId="437EE01D" w14:textId="77777777" w:rsidR="005E16F5" w:rsidRPr="00EE07F6" w:rsidRDefault="005E16F5" w:rsidP="00221BA7">
      <w:pPr>
        <w:pStyle w:val="Nvel3-R"/>
        <w:rPr>
          <w:i/>
          <w:color w:val="auto"/>
        </w:rPr>
      </w:pPr>
      <w:r w:rsidRPr="00EE07F6">
        <w:rPr>
          <w:b/>
          <w:bCs/>
          <w:color w:val="auto"/>
        </w:rPr>
        <w:t>8.21.1.3</w:t>
      </w:r>
      <w:r w:rsidRPr="00EE07F6">
        <w:rPr>
          <w:color w:val="auto"/>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D81AD64" w14:textId="384714B4" w:rsidR="00021839" w:rsidRDefault="005E16F5" w:rsidP="005E16F5">
      <w:pPr>
        <w:pStyle w:val="Nivel2"/>
        <w:rPr>
          <w:b w:val="0"/>
          <w:bCs w:val="0"/>
          <w:color w:val="000000" w:themeColor="text1"/>
        </w:rPr>
      </w:pPr>
      <w:r w:rsidRPr="00EE07F6">
        <w:rPr>
          <w:color w:val="000000" w:themeColor="text1"/>
        </w:rPr>
        <w:t>8.22</w:t>
      </w:r>
      <w:r w:rsidRPr="005E16F5">
        <w:rPr>
          <w:b w:val="0"/>
          <w:bCs w:val="0"/>
          <w:color w:val="000000" w:themeColor="text1"/>
        </w:rPr>
        <w:t xml:space="preserve"> </w:t>
      </w:r>
      <w:proofErr w:type="spellStart"/>
      <w:r w:rsidR="00021839">
        <w:rPr>
          <w:b w:val="0"/>
          <w:bCs w:val="0"/>
          <w:color w:val="000000" w:themeColor="text1"/>
        </w:rPr>
        <w:t>AFe</w:t>
      </w:r>
      <w:proofErr w:type="spellEnd"/>
      <w:r w:rsidR="00021839">
        <w:rPr>
          <w:b w:val="0"/>
          <w:bCs w:val="0"/>
          <w:color w:val="000000" w:themeColor="text1"/>
        </w:rPr>
        <w:t xml:space="preserve"> – Autorização de Funcionamento emitido pela ANVISA, para os itens correlatos.</w:t>
      </w:r>
    </w:p>
    <w:p w14:paraId="75688F4D" w14:textId="071F64E3" w:rsidR="005E16F5" w:rsidRPr="005E16F5" w:rsidRDefault="00021839" w:rsidP="005E16F5">
      <w:pPr>
        <w:pStyle w:val="Nivel2"/>
        <w:rPr>
          <w:b w:val="0"/>
          <w:bCs w:val="0"/>
          <w:color w:val="000000" w:themeColor="text1"/>
        </w:rPr>
      </w:pPr>
      <w:r>
        <w:rPr>
          <w:color w:val="000000" w:themeColor="text1"/>
        </w:rPr>
        <w:t>8.</w:t>
      </w:r>
      <w:r w:rsidRPr="00021839">
        <w:rPr>
          <w:color w:val="000000" w:themeColor="text1"/>
        </w:rPr>
        <w:t>23</w:t>
      </w:r>
      <w:r>
        <w:rPr>
          <w:b w:val="0"/>
          <w:bCs w:val="0"/>
          <w:color w:val="000000" w:themeColor="text1"/>
        </w:rPr>
        <w:t xml:space="preserve"> </w:t>
      </w:r>
      <w:r w:rsidR="005E16F5" w:rsidRPr="00021839">
        <w:rPr>
          <w:b w:val="0"/>
          <w:bCs w:val="0"/>
          <w:color w:val="000000" w:themeColor="text1"/>
        </w:rPr>
        <w:t>Caso</w:t>
      </w:r>
      <w:r w:rsidR="005E16F5" w:rsidRPr="005E16F5">
        <w:rPr>
          <w:b w:val="0"/>
          <w:bCs w:val="0"/>
          <w:color w:val="000000" w:themeColor="text1"/>
        </w:rPr>
        <w:t xml:space="preserve"> admitida a participação de cooperativas, será exigida a seguinte documentação complementar:</w:t>
      </w:r>
    </w:p>
    <w:p w14:paraId="474E63D9" w14:textId="4D289310" w:rsidR="005E16F5" w:rsidRPr="005E16F5" w:rsidRDefault="005E16F5" w:rsidP="00221BA7">
      <w:pPr>
        <w:pStyle w:val="Nivel3"/>
      </w:pPr>
      <w:r w:rsidRPr="00EE07F6">
        <w:rPr>
          <w:b/>
          <w:bCs/>
        </w:rPr>
        <w:t>8.2</w:t>
      </w:r>
      <w:r w:rsidR="00021839">
        <w:rPr>
          <w:b/>
          <w:bCs/>
        </w:rPr>
        <w:t>3</w:t>
      </w:r>
      <w:r w:rsidRPr="00EE07F6">
        <w:rPr>
          <w:b/>
          <w:bCs/>
        </w:rPr>
        <w:t>.1</w:t>
      </w:r>
      <w:r w:rsidRPr="005E16F5">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5E16F5">
          <w:rPr>
            <w:rStyle w:val="Hyperlink"/>
          </w:rPr>
          <w:t>artigos 4º, inciso XI, 21, inciso I</w:t>
        </w:r>
      </w:hyperlink>
      <w:r w:rsidRPr="005E16F5">
        <w:t xml:space="preserve"> e </w:t>
      </w:r>
      <w:hyperlink r:id="rId38" w:anchor="art42">
        <w:r w:rsidRPr="005E16F5">
          <w:rPr>
            <w:rStyle w:val="Hyperlink"/>
          </w:rPr>
          <w:t>42, §§2º a 6º da Lei n. 5.764, de 1971</w:t>
        </w:r>
      </w:hyperlink>
      <w:r w:rsidRPr="005E16F5">
        <w:t>;</w:t>
      </w:r>
    </w:p>
    <w:p w14:paraId="255964CF" w14:textId="6BE489E3" w:rsidR="005E16F5" w:rsidRPr="005E16F5" w:rsidRDefault="005E16F5" w:rsidP="00221BA7">
      <w:pPr>
        <w:pStyle w:val="Nivel3"/>
      </w:pPr>
      <w:r w:rsidRPr="00EE07F6">
        <w:rPr>
          <w:b/>
          <w:bCs/>
        </w:rPr>
        <w:t>8.2</w:t>
      </w:r>
      <w:r w:rsidR="00021839">
        <w:rPr>
          <w:b/>
          <w:bCs/>
        </w:rPr>
        <w:t>3</w:t>
      </w:r>
      <w:r w:rsidRPr="00EE07F6">
        <w:rPr>
          <w:b/>
          <w:bCs/>
        </w:rPr>
        <w:t>.2</w:t>
      </w:r>
      <w:r w:rsidRPr="005E16F5">
        <w:t xml:space="preserve"> A declaração de regularidade de situação do contribuinte individual – DRSCI, para cada um dos cooperados indicados;</w:t>
      </w:r>
    </w:p>
    <w:p w14:paraId="717D1F08" w14:textId="18B2E18C" w:rsidR="005E16F5" w:rsidRPr="005E16F5" w:rsidRDefault="005E16F5" w:rsidP="00221BA7">
      <w:pPr>
        <w:pStyle w:val="Nivel3"/>
      </w:pPr>
      <w:r w:rsidRPr="00EE07F6">
        <w:rPr>
          <w:b/>
          <w:bCs/>
        </w:rPr>
        <w:lastRenderedPageBreak/>
        <w:t>8.2</w:t>
      </w:r>
      <w:r w:rsidR="00021839">
        <w:rPr>
          <w:b/>
          <w:bCs/>
        </w:rPr>
        <w:t>3</w:t>
      </w:r>
      <w:r w:rsidRPr="00EE07F6">
        <w:rPr>
          <w:b/>
          <w:bCs/>
        </w:rPr>
        <w:t>.3</w:t>
      </w:r>
      <w:r w:rsidRPr="005E16F5">
        <w:t xml:space="preserve"> A comprovação do capital social proporcional ao número de cooperados necessários à execução contratual; </w:t>
      </w:r>
    </w:p>
    <w:p w14:paraId="681C5AD5" w14:textId="4D48CAEB" w:rsidR="005E16F5" w:rsidRPr="005E16F5" w:rsidRDefault="005E16F5" w:rsidP="00221BA7">
      <w:pPr>
        <w:pStyle w:val="Nivel3"/>
        <w:rPr>
          <w:rFonts w:cs="Times New Roman"/>
          <w:color w:val="000000" w:themeColor="text1"/>
        </w:rPr>
      </w:pPr>
      <w:r w:rsidRPr="00EE07F6">
        <w:rPr>
          <w:rFonts w:cs="Times New Roman"/>
          <w:b/>
          <w:bCs/>
          <w:color w:val="000000" w:themeColor="text1"/>
        </w:rPr>
        <w:t>8.2</w:t>
      </w:r>
      <w:r w:rsidR="00021839">
        <w:rPr>
          <w:rFonts w:cs="Times New Roman"/>
          <w:b/>
          <w:bCs/>
          <w:color w:val="000000" w:themeColor="text1"/>
        </w:rPr>
        <w:t>3</w:t>
      </w:r>
      <w:r w:rsidRPr="00EE07F6">
        <w:rPr>
          <w:rFonts w:cs="Times New Roman"/>
          <w:b/>
          <w:bCs/>
          <w:color w:val="000000" w:themeColor="text1"/>
        </w:rPr>
        <w:t>.4</w:t>
      </w:r>
      <w:r w:rsidRPr="005E16F5">
        <w:rPr>
          <w:rFonts w:cs="Times New Roman"/>
          <w:color w:val="000000" w:themeColor="text1"/>
        </w:rPr>
        <w:t xml:space="preserve"> O registro previsto na </w:t>
      </w:r>
      <w:hyperlink r:id="rId39" w:anchor="art107">
        <w:r w:rsidRPr="005E16F5">
          <w:rPr>
            <w:rStyle w:val="Hyperlink"/>
          </w:rPr>
          <w:t>Lei n. 5.764, de 1971, art. 107</w:t>
        </w:r>
      </w:hyperlink>
      <w:r w:rsidRPr="005E16F5">
        <w:rPr>
          <w:rFonts w:cs="Times New Roman"/>
          <w:color w:val="000000" w:themeColor="text1"/>
        </w:rPr>
        <w:t>;</w:t>
      </w:r>
    </w:p>
    <w:p w14:paraId="22D590FF" w14:textId="3EFAD48F" w:rsidR="005E16F5" w:rsidRPr="005E16F5" w:rsidRDefault="005E16F5" w:rsidP="00221BA7">
      <w:pPr>
        <w:pStyle w:val="Nivel3"/>
      </w:pPr>
      <w:r w:rsidRPr="00EE07F6">
        <w:rPr>
          <w:b/>
          <w:bCs/>
        </w:rPr>
        <w:t>8.2</w:t>
      </w:r>
      <w:r w:rsidR="00021839">
        <w:rPr>
          <w:b/>
          <w:bCs/>
        </w:rPr>
        <w:t>3</w:t>
      </w:r>
      <w:r w:rsidRPr="00EE07F6">
        <w:rPr>
          <w:b/>
          <w:bCs/>
        </w:rPr>
        <w:t>.5</w:t>
      </w:r>
      <w:r w:rsidRPr="005E16F5">
        <w:t xml:space="preserve"> A comprovação de integração das respectivas quotas-partes por parte dos cooperados que executarão o contrato; e</w:t>
      </w:r>
    </w:p>
    <w:p w14:paraId="76284486" w14:textId="57F134D5" w:rsidR="005E16F5" w:rsidRPr="005E16F5" w:rsidRDefault="005E16F5" w:rsidP="00221BA7">
      <w:pPr>
        <w:pStyle w:val="Nivel3"/>
      </w:pPr>
      <w:r w:rsidRPr="00EE07F6">
        <w:rPr>
          <w:b/>
          <w:bCs/>
        </w:rPr>
        <w:t>8.2</w:t>
      </w:r>
      <w:r w:rsidR="00021839">
        <w:rPr>
          <w:b/>
          <w:bCs/>
        </w:rPr>
        <w:t>3</w:t>
      </w:r>
      <w:r w:rsidRPr="00EE07F6">
        <w:rPr>
          <w:b/>
          <w:bCs/>
        </w:rPr>
        <w:t>.6</w:t>
      </w:r>
      <w:r w:rsidRPr="005E16F5">
        <w:t xml:space="preserve"> Os seguintes documentos para a comprovação da regularidade jurídica da cooperativa:</w:t>
      </w:r>
    </w:p>
    <w:p w14:paraId="01D9CA3C" w14:textId="0E8CF64A" w:rsidR="005E16F5" w:rsidRPr="005E16F5" w:rsidRDefault="005E16F5" w:rsidP="00221BA7">
      <w:pPr>
        <w:pStyle w:val="Nivel3"/>
      </w:pPr>
      <w:r w:rsidRPr="00EE07F6">
        <w:rPr>
          <w:b/>
          <w:bCs/>
        </w:rPr>
        <w:t>8.2</w:t>
      </w:r>
      <w:r w:rsidR="00021839">
        <w:rPr>
          <w:b/>
          <w:bCs/>
        </w:rPr>
        <w:t>3</w:t>
      </w:r>
      <w:r w:rsidRPr="00EE07F6">
        <w:rPr>
          <w:b/>
          <w:bCs/>
        </w:rPr>
        <w:t>.6.1</w:t>
      </w:r>
      <w:r w:rsidRPr="005E16F5">
        <w:t xml:space="preserve"> ata de fundação; </w:t>
      </w:r>
    </w:p>
    <w:p w14:paraId="1B301586" w14:textId="05C94349" w:rsidR="005E16F5" w:rsidRPr="005E16F5" w:rsidRDefault="005E16F5" w:rsidP="00221BA7">
      <w:pPr>
        <w:pStyle w:val="Nivel3"/>
      </w:pPr>
      <w:r w:rsidRPr="00EE07F6">
        <w:rPr>
          <w:b/>
          <w:bCs/>
        </w:rPr>
        <w:t>8.2</w:t>
      </w:r>
      <w:r w:rsidR="00021839">
        <w:rPr>
          <w:b/>
          <w:bCs/>
        </w:rPr>
        <w:t>3</w:t>
      </w:r>
      <w:r w:rsidRPr="00EE07F6">
        <w:rPr>
          <w:b/>
          <w:bCs/>
        </w:rPr>
        <w:t>.6.2</w:t>
      </w:r>
      <w:r w:rsidRPr="005E16F5">
        <w:t xml:space="preserve"> estatuto social com a ata da assembleia que o aprovou; </w:t>
      </w:r>
    </w:p>
    <w:p w14:paraId="1EB6723A" w14:textId="10F3F748" w:rsidR="005E16F5" w:rsidRPr="005E16F5" w:rsidRDefault="005E16F5" w:rsidP="00221BA7">
      <w:pPr>
        <w:pStyle w:val="Nivel3"/>
      </w:pPr>
      <w:r w:rsidRPr="00EE07F6">
        <w:rPr>
          <w:b/>
          <w:bCs/>
        </w:rPr>
        <w:t>8.2</w:t>
      </w:r>
      <w:r w:rsidR="00021839">
        <w:rPr>
          <w:b/>
          <w:bCs/>
        </w:rPr>
        <w:t>3</w:t>
      </w:r>
      <w:r w:rsidRPr="00EE07F6">
        <w:rPr>
          <w:b/>
          <w:bCs/>
        </w:rPr>
        <w:t>.6.3</w:t>
      </w:r>
      <w:r w:rsidRPr="005E16F5">
        <w:t xml:space="preserve"> regimento dos fundos instituídos pelos cooperados, com a ata da assembleia; </w:t>
      </w:r>
    </w:p>
    <w:p w14:paraId="5848DC8E" w14:textId="256E2D2A" w:rsidR="005E16F5" w:rsidRPr="005E16F5" w:rsidRDefault="005E16F5" w:rsidP="00221BA7">
      <w:pPr>
        <w:pStyle w:val="Nivel3"/>
      </w:pPr>
      <w:r w:rsidRPr="00EE07F6">
        <w:rPr>
          <w:b/>
          <w:bCs/>
        </w:rPr>
        <w:t>8.2</w:t>
      </w:r>
      <w:r w:rsidR="00021839">
        <w:rPr>
          <w:b/>
          <w:bCs/>
        </w:rPr>
        <w:t>3</w:t>
      </w:r>
      <w:r w:rsidRPr="00EE07F6">
        <w:rPr>
          <w:b/>
          <w:bCs/>
        </w:rPr>
        <w:t>.6.4</w:t>
      </w:r>
      <w:r w:rsidRPr="005E16F5">
        <w:t xml:space="preserve"> editais de convocação das três últimas assembleias gerais extraordinárias; </w:t>
      </w:r>
    </w:p>
    <w:p w14:paraId="7E422A58" w14:textId="119D0C0A" w:rsidR="005E16F5" w:rsidRPr="005E16F5" w:rsidRDefault="005E16F5" w:rsidP="00221BA7">
      <w:pPr>
        <w:pStyle w:val="Nivel3"/>
      </w:pPr>
      <w:r w:rsidRPr="00EE07F6">
        <w:rPr>
          <w:b/>
          <w:bCs/>
        </w:rPr>
        <w:t>8.2</w:t>
      </w:r>
      <w:r w:rsidR="00021839">
        <w:rPr>
          <w:b/>
          <w:bCs/>
        </w:rPr>
        <w:t>3</w:t>
      </w:r>
      <w:r w:rsidRPr="00EE07F6">
        <w:rPr>
          <w:b/>
          <w:bCs/>
        </w:rPr>
        <w:t>.6.5</w:t>
      </w:r>
      <w:r w:rsidRPr="005E16F5">
        <w:t xml:space="preserve"> três registros de presença dos cooperados que executarão o contrato em assembleias gerais ou nas reuniões seccionais; e </w:t>
      </w:r>
    </w:p>
    <w:p w14:paraId="4B5F6E59" w14:textId="4660268C" w:rsidR="005E16F5" w:rsidRPr="005E16F5" w:rsidRDefault="005E16F5" w:rsidP="00221BA7">
      <w:pPr>
        <w:pStyle w:val="Nivel3"/>
      </w:pPr>
      <w:r w:rsidRPr="00EE07F6">
        <w:rPr>
          <w:b/>
          <w:bCs/>
        </w:rPr>
        <w:t>8.2</w:t>
      </w:r>
      <w:r w:rsidR="00021839">
        <w:rPr>
          <w:b/>
          <w:bCs/>
        </w:rPr>
        <w:t>3</w:t>
      </w:r>
      <w:r w:rsidRPr="00EE07F6">
        <w:rPr>
          <w:b/>
          <w:bCs/>
        </w:rPr>
        <w:t>.6.6</w:t>
      </w:r>
      <w:r w:rsidRPr="005E16F5">
        <w:t xml:space="preserve"> ata da sessão que os cooperados autorizaram a cooperativa a contratar o objeto da licitação;</w:t>
      </w:r>
    </w:p>
    <w:p w14:paraId="27193A41" w14:textId="161060B3" w:rsidR="005E16F5" w:rsidRPr="005E16F5" w:rsidRDefault="005E16F5" w:rsidP="00221BA7">
      <w:pPr>
        <w:pStyle w:val="Nivel3"/>
      </w:pPr>
      <w:r w:rsidRPr="00EE07F6">
        <w:rPr>
          <w:b/>
          <w:bCs/>
        </w:rPr>
        <w:t>8.2</w:t>
      </w:r>
      <w:r w:rsidR="00021839">
        <w:rPr>
          <w:b/>
          <w:bCs/>
        </w:rPr>
        <w:t>3</w:t>
      </w:r>
      <w:r w:rsidRPr="00EE07F6">
        <w:rPr>
          <w:b/>
          <w:bCs/>
        </w:rPr>
        <w:t>.7</w:t>
      </w:r>
      <w:r w:rsidRPr="005E16F5">
        <w:t xml:space="preserve"> A última auditoria contábil-financeira da cooperativa, conforme dispõe o </w:t>
      </w:r>
      <w:hyperlink r:id="rId40" w:anchor="art112">
        <w:r w:rsidRPr="005E16F5">
          <w:rPr>
            <w:rStyle w:val="Hyperlink"/>
          </w:rPr>
          <w:t>art. 112 da Lei n. 5.764, de 1971</w:t>
        </w:r>
      </w:hyperlink>
      <w:r w:rsidRPr="005E16F5">
        <w:t>, ou uma declaração, sob as penas da lei, de que tal auditoria não foi exigida pelo órgão fiscalizador.</w:t>
      </w:r>
    </w:p>
    <w:p w14:paraId="0DDC9500" w14:textId="77777777" w:rsidR="005E16F5" w:rsidRPr="005E16F5" w:rsidRDefault="005E16F5" w:rsidP="005E16F5">
      <w:pPr>
        <w:pStyle w:val="Nivel01"/>
      </w:pPr>
      <w:r w:rsidRPr="005E16F5">
        <w:t>9. DA ESTIMATIVA DO VALOR DA CONTRATAÇÃO</w:t>
      </w:r>
    </w:p>
    <w:p w14:paraId="624CDC1E" w14:textId="77777777" w:rsidR="005E16F5" w:rsidRPr="005E16F5" w:rsidRDefault="005E16F5" w:rsidP="005E16F5">
      <w:pPr>
        <w:pStyle w:val="Nvel2-Red"/>
        <w:rPr>
          <w:b w:val="0"/>
          <w:bCs w:val="0"/>
          <w:i w:val="0"/>
          <w:color w:val="000000" w:themeColor="text1"/>
        </w:rPr>
      </w:pPr>
      <w:r w:rsidRPr="00EE07F6">
        <w:rPr>
          <w:i w:val="0"/>
          <w:color w:val="000000" w:themeColor="text1"/>
        </w:rPr>
        <w:t>9.1</w:t>
      </w:r>
      <w:r w:rsidRPr="005E16F5">
        <w:rPr>
          <w:b w:val="0"/>
          <w:bCs w:val="0"/>
          <w:i w:val="0"/>
          <w:color w:val="000000" w:themeColor="text1"/>
        </w:rPr>
        <w:t xml:space="preserve"> O custo estimado total da contratação será dado através de orçamentos a serem realizados pelo Departamento de Compras da Prefeitura de Piracanjuba/GO, e devidamente anexado aos autos.</w:t>
      </w:r>
    </w:p>
    <w:p w14:paraId="39A550CD" w14:textId="77777777" w:rsidR="005E16F5" w:rsidRPr="005E16F5" w:rsidRDefault="005E16F5" w:rsidP="005E16F5">
      <w:pPr>
        <w:pStyle w:val="Nvel2-Red"/>
        <w:rPr>
          <w:b w:val="0"/>
          <w:bCs w:val="0"/>
          <w:i w:val="0"/>
          <w:color w:val="000000" w:themeColor="text1"/>
        </w:rPr>
      </w:pPr>
      <w:r w:rsidRPr="00EE07F6">
        <w:rPr>
          <w:i w:val="0"/>
          <w:color w:val="000000" w:themeColor="text1"/>
        </w:rPr>
        <w:t>9.2</w:t>
      </w:r>
      <w:r w:rsidRPr="005E16F5">
        <w:rPr>
          <w:b w:val="0"/>
          <w:bCs w:val="0"/>
          <w:i w:val="0"/>
          <w:color w:val="000000" w:themeColor="text1"/>
        </w:rPr>
        <w:t xml:space="preserve"> A estimativa de custo levará em consideração o risco envolvido na contratação e sua alocação entre contratante e contratado, conforme especificado na matriz de risco constante do Contrato.</w:t>
      </w:r>
    </w:p>
    <w:p w14:paraId="1619A383" w14:textId="77777777" w:rsidR="005E16F5" w:rsidRPr="005E16F5" w:rsidRDefault="005E16F5" w:rsidP="005E16F5">
      <w:pPr>
        <w:pStyle w:val="Nvel2-Red"/>
        <w:rPr>
          <w:b w:val="0"/>
          <w:bCs w:val="0"/>
          <w:i w:val="0"/>
          <w:color w:val="000000" w:themeColor="text1"/>
        </w:rPr>
      </w:pPr>
      <w:r w:rsidRPr="00EE07F6">
        <w:rPr>
          <w:rFonts w:eastAsia="MS Mincho"/>
          <w:i w:val="0"/>
          <w:color w:val="000000" w:themeColor="text1"/>
        </w:rPr>
        <w:lastRenderedPageBreak/>
        <w:t>9.3</w:t>
      </w:r>
      <w:r w:rsidRPr="005E16F5">
        <w:rPr>
          <w:rFonts w:eastAsia="MS Mincho"/>
          <w:b w:val="0"/>
          <w:bCs w:val="0"/>
          <w:i w:val="0"/>
          <w:color w:val="000000" w:themeColor="text1"/>
        </w:rPr>
        <w:t xml:space="preserve"> Em caso de licitação para Registro de Preços, os preços </w:t>
      </w:r>
      <w:r w:rsidRPr="005E16F5">
        <w:rPr>
          <w:b w:val="0"/>
          <w:bCs w:val="0"/>
          <w:i w:val="0"/>
          <w:color w:val="000000" w:themeColor="text1"/>
        </w:rPr>
        <w:t>registrados poderão ser alterados ou atualizados em decorrência de eventual redução dos preços praticados no mercado ou de fato que eleve o custo dos bens, das obras ou dos serviços registrados.</w:t>
      </w:r>
    </w:p>
    <w:p w14:paraId="70A2A6AA" w14:textId="77777777" w:rsidR="005E16F5" w:rsidRPr="00EE07F6" w:rsidRDefault="005E16F5" w:rsidP="00221BA7">
      <w:pPr>
        <w:pStyle w:val="Nvel3-R"/>
        <w:rPr>
          <w:rStyle w:val="Hyperlink"/>
          <w:rFonts w:eastAsia="MS Mincho"/>
          <w:i/>
          <w:iCs/>
          <w:color w:val="auto"/>
        </w:rPr>
      </w:pPr>
      <w:r w:rsidRPr="00EE07F6">
        <w:rPr>
          <w:b/>
          <w:bCs/>
          <w:color w:val="auto"/>
        </w:rPr>
        <w:t>9.3.1</w:t>
      </w:r>
      <w:r w:rsidRPr="00EE07F6">
        <w:rPr>
          <w:color w:val="auto"/>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41" w:anchor="art124iid">
        <w:r w:rsidRPr="00EE07F6">
          <w:rPr>
            <w:rStyle w:val="Hyperlink"/>
            <w:rFonts w:eastAsia="Arial"/>
            <w:iCs/>
            <w:color w:val="auto"/>
          </w:rPr>
          <w:t>línea “d” do inciso II do caput do art. 124 da Lei nº 14.133, de 2021;</w:t>
        </w:r>
      </w:hyperlink>
    </w:p>
    <w:p w14:paraId="2AE0ABF0" w14:textId="77777777" w:rsidR="005E16F5" w:rsidRPr="00EE07F6" w:rsidRDefault="005E16F5" w:rsidP="00221BA7">
      <w:pPr>
        <w:pStyle w:val="Nvel3-R"/>
        <w:rPr>
          <w:rFonts w:eastAsia="MS Mincho"/>
          <w:i/>
          <w:color w:val="auto"/>
        </w:rPr>
      </w:pPr>
      <w:r w:rsidRPr="00EE07F6">
        <w:rPr>
          <w:b/>
          <w:bCs/>
          <w:color w:val="auto"/>
        </w:rPr>
        <w:t>9.3.2</w:t>
      </w:r>
      <w:r w:rsidRPr="00EE07F6">
        <w:rPr>
          <w:color w:val="auto"/>
        </w:rPr>
        <w:t xml:space="preserve"> em caso de criação, alteração ou extinção de quaisquer tributos ou encargos legais ou superveniência de disposições legais, com comprovada repercussão sobre os preços registrados;</w:t>
      </w:r>
    </w:p>
    <w:p w14:paraId="0830EA7C" w14:textId="77777777" w:rsidR="005E16F5" w:rsidRPr="00EE07F6" w:rsidRDefault="005E16F5" w:rsidP="00221BA7">
      <w:pPr>
        <w:pStyle w:val="Nvel3-R"/>
        <w:rPr>
          <w:rFonts w:eastAsia="MS Mincho"/>
          <w:i/>
          <w:color w:val="auto"/>
        </w:rPr>
      </w:pPr>
      <w:r w:rsidRPr="00EE07F6">
        <w:rPr>
          <w:b/>
          <w:bCs/>
          <w:color w:val="auto"/>
        </w:rPr>
        <w:t>9.3.3</w:t>
      </w:r>
      <w:r w:rsidRPr="00EE07F6">
        <w:rPr>
          <w:color w:val="auto"/>
        </w:rPr>
        <w:t xml:space="preserve"> serão reajustados os preços registrados, respeitada a contagem da anualidade e o índice previsto para a contratação; ou</w:t>
      </w:r>
    </w:p>
    <w:p w14:paraId="57A057C9" w14:textId="77777777" w:rsidR="005E16F5" w:rsidRPr="00EE07F6" w:rsidRDefault="005E16F5" w:rsidP="00221BA7">
      <w:pPr>
        <w:pStyle w:val="Nvel3-R"/>
        <w:rPr>
          <w:rFonts w:eastAsia="MS Mincho"/>
          <w:i/>
          <w:color w:val="auto"/>
        </w:rPr>
      </w:pPr>
      <w:r w:rsidRPr="00EE07F6">
        <w:rPr>
          <w:b/>
          <w:bCs/>
          <w:color w:val="auto"/>
        </w:rPr>
        <w:t>9.3.4</w:t>
      </w:r>
      <w:r w:rsidRPr="00EE07F6">
        <w:rPr>
          <w:color w:val="auto"/>
        </w:rPr>
        <w:t xml:space="preserve"> poderão ser repactuados, a pedido do interessado, conforme critérios definidos para a contratação.</w:t>
      </w:r>
    </w:p>
    <w:p w14:paraId="3D549176" w14:textId="77777777" w:rsidR="005E16F5" w:rsidRPr="005E16F5" w:rsidRDefault="005E16F5" w:rsidP="005E16F5">
      <w:pPr>
        <w:pStyle w:val="Nivel01"/>
      </w:pPr>
      <w:r w:rsidRPr="005E16F5">
        <w:t>10. DA ADEQUAÇÃO ORÇAMENTÁRIA</w:t>
      </w:r>
    </w:p>
    <w:p w14:paraId="705D34BB" w14:textId="77777777" w:rsidR="005E16F5" w:rsidRPr="005E16F5" w:rsidRDefault="005E16F5" w:rsidP="005E16F5">
      <w:pPr>
        <w:pStyle w:val="Nivel2"/>
        <w:rPr>
          <w:b w:val="0"/>
          <w:bCs w:val="0"/>
          <w:color w:val="000000" w:themeColor="text1"/>
        </w:rPr>
      </w:pPr>
      <w:r w:rsidRPr="00EE07F6">
        <w:rPr>
          <w:color w:val="000000" w:themeColor="text1"/>
        </w:rPr>
        <w:t>10.1</w:t>
      </w:r>
      <w:r w:rsidRPr="005E16F5">
        <w:rPr>
          <w:b w:val="0"/>
          <w:bCs w:val="0"/>
          <w:color w:val="000000" w:themeColor="text1"/>
        </w:rPr>
        <w:t xml:space="preserve"> As despesas decorrentes da presente contratação correrão à conta de recursos específicos consignados na Lei Orçamentária Anual.</w:t>
      </w:r>
    </w:p>
    <w:p w14:paraId="42BCD41B" w14:textId="77777777" w:rsidR="005E16F5" w:rsidRPr="005E16F5" w:rsidRDefault="005E16F5" w:rsidP="005E16F5">
      <w:pPr>
        <w:pStyle w:val="Nivel2"/>
        <w:rPr>
          <w:b w:val="0"/>
          <w:bCs w:val="0"/>
          <w:color w:val="000000" w:themeColor="text1"/>
        </w:rPr>
      </w:pPr>
      <w:r w:rsidRPr="00EE07F6">
        <w:rPr>
          <w:color w:val="000000" w:themeColor="text1"/>
        </w:rPr>
        <w:t>10.2</w:t>
      </w:r>
      <w:r w:rsidRPr="005E16F5">
        <w:rPr>
          <w:b w:val="0"/>
          <w:bCs w:val="0"/>
          <w:color w:val="000000" w:themeColor="text1"/>
        </w:rPr>
        <w:t xml:space="preserve"> A contratação será atendida pela seguinte dotação vigente.</w:t>
      </w:r>
    </w:p>
    <w:p w14:paraId="6121F87B" w14:textId="77777777" w:rsidR="005E16F5" w:rsidRPr="005E16F5" w:rsidRDefault="005E16F5" w:rsidP="005E16F5">
      <w:pPr>
        <w:pStyle w:val="Nvel2-Red"/>
        <w:rPr>
          <w:b w:val="0"/>
          <w:bCs w:val="0"/>
          <w:color w:val="000000" w:themeColor="text1"/>
        </w:rPr>
      </w:pPr>
      <w:r w:rsidRPr="00EE07F6">
        <w:rPr>
          <w:i w:val="0"/>
          <w:color w:val="000000" w:themeColor="text1"/>
        </w:rPr>
        <w:t>10.3</w:t>
      </w:r>
      <w:r w:rsidRPr="005E16F5">
        <w:rPr>
          <w:b w:val="0"/>
          <w:bCs w:val="0"/>
          <w:i w:val="0"/>
          <w:color w:val="000000" w:themeColor="text1"/>
        </w:rPr>
        <w:t xml:space="preserve"> A dotação relativa aos exercícios financeiros subsequentes será indicada após aprovação da Lei Orçamentária respectiva e liberação dos créditos correspondentes, mediante apostilamento</w:t>
      </w:r>
      <w:r w:rsidRPr="005E16F5">
        <w:rPr>
          <w:b w:val="0"/>
          <w:bCs w:val="0"/>
          <w:color w:val="000000" w:themeColor="text1"/>
        </w:rPr>
        <w:t>.</w:t>
      </w:r>
    </w:p>
    <w:p w14:paraId="6F467D5E" w14:textId="77777777" w:rsidR="005E16F5" w:rsidRPr="005E16F5" w:rsidRDefault="005E16F5" w:rsidP="005E16F5">
      <w:pPr>
        <w:tabs>
          <w:tab w:val="left" w:pos="5865"/>
        </w:tabs>
        <w:spacing w:before="240" w:after="240" w:line="360" w:lineRule="auto"/>
        <w:ind w:hanging="2"/>
        <w:jc w:val="right"/>
        <w:rPr>
          <w:rFonts w:ascii="Cambria" w:hAnsi="Cambria" w:cs="Times New Roman"/>
          <w:color w:val="000000" w:themeColor="text1"/>
          <w:sz w:val="24"/>
          <w:szCs w:val="24"/>
        </w:rPr>
      </w:pPr>
      <w:r w:rsidRPr="005E16F5">
        <w:rPr>
          <w:rFonts w:ascii="Cambria" w:hAnsi="Cambria" w:cs="Times New Roman"/>
          <w:color w:val="000000" w:themeColor="text1"/>
          <w:sz w:val="24"/>
          <w:szCs w:val="24"/>
        </w:rPr>
        <w:t>Piracanjuba/GO, aos 02 de outubro de 2025</w:t>
      </w:r>
    </w:p>
    <w:p w14:paraId="4A2F4C3A" w14:textId="77777777" w:rsidR="005E16F5" w:rsidRPr="005E16F5" w:rsidRDefault="005E16F5" w:rsidP="005E16F5">
      <w:pPr>
        <w:tabs>
          <w:tab w:val="left" w:pos="5865"/>
        </w:tabs>
        <w:spacing w:before="240" w:after="240" w:line="360" w:lineRule="auto"/>
        <w:ind w:hanging="2"/>
        <w:jc w:val="right"/>
        <w:rPr>
          <w:rFonts w:ascii="Cambria" w:hAnsi="Cambria" w:cs="Times New Roman"/>
          <w:color w:val="000000" w:themeColor="text1"/>
          <w:sz w:val="24"/>
          <w:szCs w:val="24"/>
        </w:rPr>
      </w:pPr>
    </w:p>
    <w:p w14:paraId="138C34ED"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Marcella Marques Cavalcante</w:t>
      </w:r>
    </w:p>
    <w:p w14:paraId="04D71223"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Secretária Municipal de Saúde</w:t>
      </w:r>
    </w:p>
    <w:p w14:paraId="49DF785E"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Gestora do Fundo Municipal de Saúde</w:t>
      </w:r>
    </w:p>
    <w:p w14:paraId="1D199C12" w14:textId="1D5E540B" w:rsidR="005E16F5" w:rsidRPr="005E16F5" w:rsidRDefault="005E16F5" w:rsidP="005E16F5">
      <w:pPr>
        <w:tabs>
          <w:tab w:val="left" w:pos="5865"/>
        </w:tabs>
        <w:spacing w:before="240" w:after="240" w:line="360" w:lineRule="auto"/>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Matrícula nº 51496257</w:t>
      </w:r>
    </w:p>
    <w:p w14:paraId="7A8523EB" w14:textId="77777777" w:rsidR="005E16F5" w:rsidRPr="005E16F5" w:rsidRDefault="005E16F5" w:rsidP="005E16F5">
      <w:pPr>
        <w:tabs>
          <w:tab w:val="left" w:pos="5865"/>
        </w:tabs>
        <w:spacing w:before="240" w:after="240" w:line="360" w:lineRule="auto"/>
        <w:ind w:hanging="2"/>
        <w:jc w:val="both"/>
        <w:rPr>
          <w:rFonts w:ascii="Cambria" w:hAnsi="Cambria" w:cs="Times New Roman"/>
          <w:color w:val="000000" w:themeColor="text1"/>
          <w:sz w:val="24"/>
          <w:szCs w:val="24"/>
        </w:rPr>
      </w:pPr>
      <w:r w:rsidRPr="005E16F5">
        <w:rPr>
          <w:rFonts w:ascii="Cambria" w:hAnsi="Cambria" w:cs="Times New Roman"/>
          <w:color w:val="000000" w:themeColor="text1"/>
          <w:sz w:val="24"/>
          <w:szCs w:val="24"/>
        </w:rPr>
        <w:lastRenderedPageBreak/>
        <w:t>Em conformidade com a legislação que rege o tema, encaminhe-se à autoridade competente para análise de conveniência e oportunidade para a contratação e demais providências cabíveis.</w:t>
      </w:r>
    </w:p>
    <w:p w14:paraId="4E677602"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Marcella Marques Cavalcante</w:t>
      </w:r>
    </w:p>
    <w:p w14:paraId="72271B0B"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Secretária Municipal de Saúde</w:t>
      </w:r>
    </w:p>
    <w:p w14:paraId="6145598C" w14:textId="77777777" w:rsidR="005E16F5" w:rsidRPr="005E16F5" w:rsidRDefault="005E16F5" w:rsidP="005E16F5">
      <w:pPr>
        <w:spacing w:before="240"/>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Gestora do Fundo Municipal de Saúde</w:t>
      </w:r>
    </w:p>
    <w:p w14:paraId="3C894712" w14:textId="77777777" w:rsidR="005E16F5" w:rsidRPr="005E16F5" w:rsidRDefault="005E16F5" w:rsidP="005E16F5">
      <w:pPr>
        <w:tabs>
          <w:tab w:val="left" w:pos="5865"/>
        </w:tabs>
        <w:spacing w:before="240" w:after="240" w:line="360" w:lineRule="auto"/>
        <w:contextualSpacing/>
        <w:jc w:val="center"/>
        <w:rPr>
          <w:rFonts w:ascii="Cambria" w:hAnsi="Cambria" w:cs="Times New Roman"/>
          <w:color w:val="000000" w:themeColor="text1"/>
          <w:sz w:val="24"/>
          <w:szCs w:val="24"/>
        </w:rPr>
      </w:pPr>
      <w:r w:rsidRPr="005E16F5">
        <w:rPr>
          <w:rFonts w:ascii="Cambria" w:hAnsi="Cambria" w:cs="Times New Roman"/>
          <w:color w:val="000000" w:themeColor="text1"/>
          <w:sz w:val="24"/>
          <w:szCs w:val="24"/>
        </w:rPr>
        <w:t xml:space="preserve">Matrícula </w:t>
      </w:r>
      <w:proofErr w:type="gramStart"/>
      <w:r w:rsidRPr="005E16F5">
        <w:rPr>
          <w:rFonts w:ascii="Cambria" w:hAnsi="Cambria" w:cs="Times New Roman"/>
          <w:color w:val="000000" w:themeColor="text1"/>
          <w:sz w:val="24"/>
          <w:szCs w:val="24"/>
        </w:rPr>
        <w:t>nº  51496257</w:t>
      </w:r>
      <w:proofErr w:type="gramEnd"/>
    </w:p>
    <w:p w14:paraId="19B159BF" w14:textId="77777777" w:rsidR="0092565E" w:rsidRPr="00D27528" w:rsidRDefault="0092565E" w:rsidP="0092565E">
      <w:pPr>
        <w:spacing w:line="276" w:lineRule="auto"/>
        <w:rPr>
          <w:rFonts w:ascii="Cambria" w:eastAsia="Times New Roman" w:hAnsi="Cambria" w:cs="Times New Roman"/>
          <w:sz w:val="24"/>
          <w:szCs w:val="24"/>
          <w:lang w:eastAsia="pt-BR"/>
        </w:rPr>
      </w:pPr>
    </w:p>
    <w:p w14:paraId="245EBCB6" w14:textId="77777777" w:rsidR="00A3668F" w:rsidRDefault="00944D89" w:rsidP="001457B5">
      <w:pPr>
        <w:spacing w:line="360" w:lineRule="auto"/>
        <w:jc w:val="center"/>
        <w:rPr>
          <w:rFonts w:ascii="Segoe UI" w:eastAsia="Calibri" w:hAnsi="Segoe UI" w:cs="Segoe UI"/>
          <w:b/>
          <w:sz w:val="24"/>
          <w:szCs w:val="24"/>
        </w:rPr>
      </w:pPr>
      <w:r w:rsidRPr="00D27528">
        <w:rPr>
          <w:rFonts w:ascii="Segoe UI" w:eastAsia="Calibri" w:hAnsi="Segoe UI" w:cs="Segoe UI"/>
          <w:b/>
          <w:sz w:val="24"/>
          <w:szCs w:val="24"/>
        </w:rPr>
        <w:br w:type="page"/>
      </w:r>
    </w:p>
    <w:p w14:paraId="5EFA1C61" w14:textId="390D12AA" w:rsidR="00A3668F" w:rsidRPr="00D27528" w:rsidRDefault="00A3668F" w:rsidP="00A3668F">
      <w:pPr>
        <w:tabs>
          <w:tab w:val="left" w:pos="1701"/>
        </w:tabs>
        <w:spacing w:before="240" w:line="360"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EE07F6">
        <w:rPr>
          <w:rFonts w:ascii="Cambria" w:hAnsi="Cambria"/>
          <w:b/>
          <w:sz w:val="24"/>
          <w:szCs w:val="24"/>
        </w:rPr>
        <w:t>08</w:t>
      </w:r>
      <w:r w:rsidRPr="00D27528">
        <w:rPr>
          <w:rFonts w:ascii="Cambria" w:hAnsi="Cambria"/>
          <w:b/>
          <w:sz w:val="24"/>
          <w:szCs w:val="24"/>
        </w:rPr>
        <w:t>/202</w:t>
      </w:r>
      <w:r>
        <w:rPr>
          <w:rFonts w:ascii="Cambria" w:hAnsi="Cambria"/>
          <w:b/>
          <w:sz w:val="24"/>
          <w:szCs w:val="24"/>
        </w:rPr>
        <w:t>6</w:t>
      </w:r>
    </w:p>
    <w:p w14:paraId="6DBFF78B" w14:textId="617A5121" w:rsidR="005E5B05" w:rsidRPr="00D27528" w:rsidRDefault="005E5B05" w:rsidP="00A3668F">
      <w:pPr>
        <w:spacing w:before="240" w:line="360" w:lineRule="auto"/>
        <w:jc w:val="center"/>
        <w:rPr>
          <w:rFonts w:ascii="Cambria" w:eastAsia="Arial" w:hAnsi="Cambria" w:cs="Arial"/>
          <w:b/>
          <w:bCs/>
          <w:sz w:val="24"/>
          <w:szCs w:val="24"/>
        </w:rPr>
      </w:pPr>
      <w:r w:rsidRPr="00D27528">
        <w:rPr>
          <w:rFonts w:ascii="Cambria" w:eastAsia="Arial" w:hAnsi="Cambria" w:cs="Arial"/>
          <w:b/>
          <w:bCs/>
          <w:sz w:val="24"/>
          <w:szCs w:val="24"/>
        </w:rPr>
        <w:t>ANEXO II</w:t>
      </w:r>
    </w:p>
    <w:p w14:paraId="7E43C21B" w14:textId="7C9A2394" w:rsidR="003058F3" w:rsidRPr="003058F3" w:rsidRDefault="001457B5" w:rsidP="003058F3">
      <w:pPr>
        <w:spacing w:before="240" w:line="360" w:lineRule="auto"/>
        <w:jc w:val="center"/>
        <w:rPr>
          <w:rFonts w:ascii="Cambria" w:hAnsi="Cambria" w:cs="Segoe UI"/>
          <w:b/>
          <w:bCs/>
          <w:sz w:val="24"/>
          <w:szCs w:val="24"/>
          <w:u w:val="single"/>
        </w:rPr>
      </w:pPr>
      <w:r w:rsidRPr="00D27528">
        <w:rPr>
          <w:rFonts w:ascii="Cambria" w:hAnsi="Cambria" w:cs="Segoe UI"/>
          <w:b/>
          <w:bCs/>
          <w:sz w:val="24"/>
          <w:szCs w:val="24"/>
          <w:u w:val="single"/>
        </w:rPr>
        <w:t>ESTUDO TÉCNICO PRELIMINAR</w:t>
      </w:r>
    </w:p>
    <w:tbl>
      <w:tblPr>
        <w:tblStyle w:val="Tabelacomgrade"/>
        <w:tblW w:w="0" w:type="auto"/>
        <w:tblLook w:val="04A0" w:firstRow="1" w:lastRow="0" w:firstColumn="1" w:lastColumn="0" w:noHBand="0" w:noVBand="1"/>
      </w:tblPr>
      <w:tblGrid>
        <w:gridCol w:w="9202"/>
      </w:tblGrid>
      <w:tr w:rsidR="003058F3" w:rsidRPr="003058F3" w14:paraId="6159BCE7" w14:textId="77777777" w:rsidTr="003058F3">
        <w:tc>
          <w:tcPr>
            <w:tcW w:w="9322" w:type="dxa"/>
            <w:shd w:val="clear" w:color="auto" w:fill="8EAADB" w:themeFill="accent1" w:themeFillTint="99"/>
          </w:tcPr>
          <w:p w14:paraId="087A92AD"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 – INFORMAÇÕES BÁSICAS</w:t>
            </w:r>
          </w:p>
        </w:tc>
      </w:tr>
    </w:tbl>
    <w:p w14:paraId="7F1E23EC" w14:textId="525270A3"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Processo Administrativo nº: </w:t>
      </w:r>
      <w:r>
        <w:rPr>
          <w:rFonts w:ascii="Cambria" w:hAnsi="Cambria" w:cs="Times New Roman"/>
          <w:sz w:val="24"/>
          <w:szCs w:val="24"/>
        </w:rPr>
        <w:t>165261/2025</w:t>
      </w:r>
    </w:p>
    <w:p w14:paraId="42551982"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Área Requisitante: Fundo Municipal de Saúde</w:t>
      </w:r>
    </w:p>
    <w:p w14:paraId="55C064F8"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Objeto da Contratação: Contratação de empresa especializada em aquisição, através de Processo Licitatório de </w:t>
      </w:r>
      <w:r w:rsidRPr="003058F3">
        <w:rPr>
          <w:rFonts w:ascii="Cambria" w:hAnsi="Cambria" w:cs="Times New Roman"/>
          <w:b/>
          <w:sz w:val="24"/>
          <w:szCs w:val="24"/>
          <w:u w:val="single"/>
        </w:rPr>
        <w:t>equipamentos e materiais permanentes de fisioterapia</w:t>
      </w:r>
      <w:r w:rsidRPr="003058F3">
        <w:rPr>
          <w:rFonts w:ascii="Cambria" w:hAnsi="Cambria" w:cs="Times New Roman"/>
          <w:sz w:val="24"/>
          <w:szCs w:val="24"/>
        </w:rPr>
        <w:t>, para uso nas Unidades Básicas de Saúde, Centro Clínico de Especialidades.</w:t>
      </w:r>
    </w:p>
    <w:p w14:paraId="50EE68A4"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Vigência da Contratação: </w:t>
      </w:r>
      <w:r w:rsidRPr="003058F3">
        <w:rPr>
          <w:rFonts w:ascii="Cambria" w:eastAsia="Times New Roman" w:hAnsi="Cambria" w:cs="Times New Roman"/>
          <w:color w:val="000000"/>
          <w:sz w:val="24"/>
          <w:szCs w:val="24"/>
          <w:lang w:eastAsia="pt-BR"/>
        </w:rPr>
        <w:t>será de 01 (um) ano, prorrogável por igual período</w:t>
      </w:r>
      <w:r w:rsidRPr="003058F3">
        <w:rPr>
          <w:rFonts w:ascii="Cambria" w:hAnsi="Cambria" w:cs="Times New Roman"/>
          <w:sz w:val="24"/>
          <w:szCs w:val="24"/>
        </w:rPr>
        <w:t xml:space="preserve"> </w:t>
      </w:r>
    </w:p>
    <w:p w14:paraId="2D8A4825" w14:textId="3FB7F7A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Modalidade: Pregão Eletrônico Registro de Preços</w:t>
      </w:r>
    </w:p>
    <w:tbl>
      <w:tblPr>
        <w:tblStyle w:val="Tabelacomgrade"/>
        <w:tblW w:w="0" w:type="auto"/>
        <w:tblLook w:val="04A0" w:firstRow="1" w:lastRow="0" w:firstColumn="1" w:lastColumn="0" w:noHBand="0" w:noVBand="1"/>
      </w:tblPr>
      <w:tblGrid>
        <w:gridCol w:w="9202"/>
      </w:tblGrid>
      <w:tr w:rsidR="003058F3" w:rsidRPr="003058F3" w14:paraId="3BC6DD1B" w14:textId="77777777" w:rsidTr="003058F3">
        <w:tc>
          <w:tcPr>
            <w:tcW w:w="9322" w:type="dxa"/>
            <w:shd w:val="clear" w:color="auto" w:fill="8EAADB" w:themeFill="accent1" w:themeFillTint="99"/>
          </w:tcPr>
          <w:p w14:paraId="2CFE887D" w14:textId="77777777" w:rsidR="003058F3" w:rsidRPr="003058F3" w:rsidRDefault="003058F3" w:rsidP="003058F3">
            <w:pPr>
              <w:jc w:val="both"/>
              <w:rPr>
                <w:rFonts w:ascii="Cambria" w:hAnsi="Cambria"/>
                <w:b/>
                <w:sz w:val="24"/>
                <w:szCs w:val="24"/>
              </w:rPr>
            </w:pPr>
            <w:r w:rsidRPr="003058F3">
              <w:rPr>
                <w:rFonts w:ascii="Cambria" w:hAnsi="Cambria"/>
                <w:b/>
                <w:sz w:val="24"/>
                <w:szCs w:val="24"/>
              </w:rPr>
              <w:t>2 - ALINHAMENTO ENTRE A CONTRATAÇÃO E O PLANEJAMENTO</w:t>
            </w:r>
          </w:p>
        </w:tc>
      </w:tr>
    </w:tbl>
    <w:p w14:paraId="2A24E6A6" w14:textId="7F2B7B75"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A Contratação de empresa especializada em aquisição, através de Processo Licitatório </w:t>
      </w:r>
      <w:r w:rsidRPr="003058F3">
        <w:rPr>
          <w:rFonts w:ascii="Cambria" w:hAnsi="Cambria" w:cs="Times New Roman"/>
          <w:b/>
          <w:sz w:val="24"/>
          <w:szCs w:val="24"/>
          <w:u w:val="single"/>
        </w:rPr>
        <w:t>equipamentos e materiais permanentes de fisioterapia</w:t>
      </w:r>
      <w:r w:rsidRPr="003058F3">
        <w:rPr>
          <w:rFonts w:ascii="Cambria" w:hAnsi="Cambria" w:cs="Times New Roman"/>
          <w:sz w:val="24"/>
          <w:szCs w:val="24"/>
        </w:rPr>
        <w:t>, para uso nas Unidades Básicas de Saúde, Centro Clínico de Especialidades, visando atender as necessidades de Atenção Primária à Saúde e as Unidades de Saúde vinculadas a Secretaria Municipal de Saúde</w:t>
      </w:r>
      <w:r>
        <w:rPr>
          <w:rFonts w:ascii="Cambria" w:hAnsi="Cambria" w:cs="Times New Roman"/>
          <w:sz w:val="24"/>
          <w:szCs w:val="24"/>
        </w:rPr>
        <w:t>.</w:t>
      </w:r>
    </w:p>
    <w:tbl>
      <w:tblPr>
        <w:tblStyle w:val="Tabelacomgrade"/>
        <w:tblW w:w="0" w:type="auto"/>
        <w:tblLook w:val="04A0" w:firstRow="1" w:lastRow="0" w:firstColumn="1" w:lastColumn="0" w:noHBand="0" w:noVBand="1"/>
      </w:tblPr>
      <w:tblGrid>
        <w:gridCol w:w="9202"/>
      </w:tblGrid>
      <w:tr w:rsidR="003058F3" w:rsidRPr="003058F3" w14:paraId="007FC13D" w14:textId="77777777" w:rsidTr="003058F3">
        <w:tc>
          <w:tcPr>
            <w:tcW w:w="9322" w:type="dxa"/>
            <w:shd w:val="clear" w:color="auto" w:fill="8EAADB" w:themeFill="accent1" w:themeFillTint="99"/>
          </w:tcPr>
          <w:p w14:paraId="64B14A64" w14:textId="08747D31" w:rsidR="003058F3" w:rsidRPr="003058F3" w:rsidRDefault="003058F3" w:rsidP="003058F3">
            <w:pPr>
              <w:jc w:val="both"/>
              <w:rPr>
                <w:rFonts w:ascii="Cambria" w:hAnsi="Cambria"/>
                <w:b/>
                <w:sz w:val="24"/>
                <w:szCs w:val="24"/>
              </w:rPr>
            </w:pPr>
            <w:r w:rsidRPr="003058F3">
              <w:rPr>
                <w:rFonts w:ascii="Cambria" w:hAnsi="Cambria"/>
                <w:b/>
                <w:sz w:val="24"/>
                <w:szCs w:val="24"/>
              </w:rPr>
              <w:t>3 – DESCRIÇÃO DA NECESSIDADE</w:t>
            </w:r>
          </w:p>
        </w:tc>
      </w:tr>
    </w:tbl>
    <w:p w14:paraId="6370F268"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A contratação pretende solucionar o problema seguinte:</w:t>
      </w:r>
    </w:p>
    <w:p w14:paraId="7F10606F" w14:textId="77777777" w:rsidR="003058F3" w:rsidRPr="003058F3" w:rsidRDefault="003058F3" w:rsidP="003058F3">
      <w:pPr>
        <w:spacing w:before="240"/>
        <w:jc w:val="both"/>
        <w:rPr>
          <w:rFonts w:ascii="Cambria" w:hAnsi="Cambria" w:cs="Times New Roman"/>
          <w:color w:val="000000" w:themeColor="text1"/>
          <w:sz w:val="24"/>
          <w:szCs w:val="24"/>
        </w:rPr>
      </w:pPr>
      <w:r w:rsidRPr="003058F3">
        <w:rPr>
          <w:rFonts w:ascii="Cambria" w:hAnsi="Cambria" w:cs="Times New Roman"/>
          <w:color w:val="000000" w:themeColor="text1"/>
          <w:sz w:val="24"/>
          <w:szCs w:val="24"/>
        </w:rPr>
        <w:t xml:space="preserve">Aquisição de </w:t>
      </w:r>
      <w:r w:rsidRPr="003058F3">
        <w:rPr>
          <w:rFonts w:ascii="Cambria" w:hAnsi="Cambria" w:cs="Times New Roman"/>
          <w:b/>
          <w:sz w:val="24"/>
          <w:szCs w:val="24"/>
        </w:rPr>
        <w:t>equipamentos e materiais permanentes de fisioterapia</w:t>
      </w:r>
      <w:r w:rsidRPr="003058F3">
        <w:rPr>
          <w:rFonts w:ascii="Cambria" w:hAnsi="Cambria" w:cs="Times New Roman"/>
          <w:color w:val="000000" w:themeColor="text1"/>
          <w:sz w:val="24"/>
          <w:szCs w:val="24"/>
        </w:rPr>
        <w:t xml:space="preserve">, a serem solicitados pela Secretaria Municipal de Saúde de Piracanjuba/GO, </w:t>
      </w:r>
      <w:r w:rsidRPr="003058F3">
        <w:rPr>
          <w:rFonts w:ascii="Cambria" w:eastAsia="Helvetica" w:hAnsi="Cambria" w:cs="Times New Roman"/>
          <w:kern w:val="16"/>
          <w:sz w:val="24"/>
          <w:szCs w:val="24"/>
        </w:rPr>
        <w:t xml:space="preserve">para atender à </w:t>
      </w:r>
      <w:r w:rsidRPr="003058F3">
        <w:rPr>
          <w:rFonts w:ascii="Cambria" w:hAnsi="Cambria" w:cs="Times New Roman"/>
          <w:sz w:val="24"/>
          <w:szCs w:val="24"/>
        </w:rPr>
        <w:t>Unidade Básica de Saúde e as demais Unidades de Saúde</w:t>
      </w:r>
      <w:r w:rsidRPr="003058F3">
        <w:rPr>
          <w:rFonts w:ascii="Cambria" w:hAnsi="Cambria" w:cs="Times New Roman"/>
          <w:color w:val="000000" w:themeColor="text1"/>
          <w:sz w:val="24"/>
          <w:szCs w:val="24"/>
        </w:rPr>
        <w:t>.</w:t>
      </w:r>
    </w:p>
    <w:p w14:paraId="32508EAB" w14:textId="51369FAC" w:rsidR="003058F3" w:rsidRPr="003058F3" w:rsidRDefault="003058F3" w:rsidP="003058F3">
      <w:pPr>
        <w:pStyle w:val="SemEspaamento"/>
        <w:tabs>
          <w:tab w:val="left" w:pos="284"/>
        </w:tabs>
        <w:spacing w:before="240" w:after="160" w:line="276" w:lineRule="auto"/>
        <w:jc w:val="both"/>
        <w:rPr>
          <w:rFonts w:ascii="Cambria" w:hAnsi="Cambria"/>
          <w:sz w:val="24"/>
          <w:szCs w:val="24"/>
        </w:rPr>
      </w:pPr>
      <w:r w:rsidRPr="003058F3">
        <w:rPr>
          <w:rFonts w:ascii="Cambria" w:hAnsi="Cambria"/>
          <w:sz w:val="24"/>
          <w:szCs w:val="24"/>
        </w:rPr>
        <w:t xml:space="preserve">Os </w:t>
      </w:r>
      <w:r w:rsidRPr="003058F3">
        <w:rPr>
          <w:rFonts w:ascii="Cambria" w:hAnsi="Cambria"/>
          <w:b/>
          <w:sz w:val="24"/>
          <w:szCs w:val="24"/>
          <w:u w:val="single"/>
        </w:rPr>
        <w:t>equipamentos e materiais permanentes de fisioterapia</w:t>
      </w:r>
      <w:r w:rsidRPr="003058F3">
        <w:rPr>
          <w:rFonts w:ascii="Cambria" w:hAnsi="Cambria"/>
          <w:sz w:val="24"/>
          <w:szCs w:val="24"/>
        </w:rPr>
        <w:t xml:space="preserve">, a serem adquiridos, são </w:t>
      </w:r>
      <w:proofErr w:type="gramStart"/>
      <w:r w:rsidRPr="003058F3">
        <w:rPr>
          <w:rFonts w:ascii="Cambria" w:hAnsi="Cambria"/>
          <w:sz w:val="24"/>
          <w:szCs w:val="24"/>
        </w:rPr>
        <w:t>referente</w:t>
      </w:r>
      <w:proofErr w:type="gramEnd"/>
      <w:r w:rsidRPr="003058F3">
        <w:rPr>
          <w:rFonts w:ascii="Cambria" w:hAnsi="Cambria"/>
          <w:sz w:val="24"/>
          <w:szCs w:val="24"/>
        </w:rPr>
        <w:t>. Tais equipamentos e materiais permanentes de fisioterapia, como intuito os seguintes objetivos:</w:t>
      </w:r>
    </w:p>
    <w:p w14:paraId="577DF1D6" w14:textId="77777777" w:rsidR="003058F3" w:rsidRPr="003058F3" w:rsidRDefault="003058F3" w:rsidP="003058F3">
      <w:pPr>
        <w:pStyle w:val="PargrafodaLista"/>
        <w:numPr>
          <w:ilvl w:val="0"/>
          <w:numId w:val="20"/>
        </w:numPr>
        <w:spacing w:before="240" w:after="160"/>
        <w:jc w:val="both"/>
        <w:rPr>
          <w:rFonts w:ascii="Cambria" w:hAnsi="Cambria"/>
          <w:sz w:val="24"/>
          <w:szCs w:val="24"/>
        </w:rPr>
      </w:pPr>
      <w:r w:rsidRPr="003058F3">
        <w:rPr>
          <w:rFonts w:ascii="Cambria" w:hAnsi="Cambria"/>
          <w:sz w:val="24"/>
          <w:szCs w:val="24"/>
        </w:rPr>
        <w:t xml:space="preserve">visando à melhoria da prestação dos serviços ofertados a população do município vem através solicitar a compra equipamentos e material permanente de fisioterapia, para uso nas Unidades de Saúde da Atenção Básica- que atende a população com serviços ofertados como: atendimento de pronto socorro, consultas médicas, internações, cirurgias eletivas, laboratório, consultas de enfermagem, sala de vacinas, atendimento odontológico, coleta de exames de prevenção, reuniões de hiperdia, capacitação de equipe multiprofissional, vem através deste solicitar </w:t>
      </w:r>
      <w:r w:rsidRPr="003058F3">
        <w:rPr>
          <w:rFonts w:ascii="Cambria" w:hAnsi="Cambria"/>
          <w:sz w:val="24"/>
          <w:szCs w:val="24"/>
        </w:rPr>
        <w:lastRenderedPageBreak/>
        <w:t>equipamentos e material permanente, para adequação e modernização das Unidades de Saúde para melhor atender as necessidades da população.</w:t>
      </w:r>
    </w:p>
    <w:p w14:paraId="258F6AFA" w14:textId="77777777" w:rsidR="003058F3" w:rsidRPr="003058F3" w:rsidRDefault="003058F3" w:rsidP="003058F3">
      <w:pPr>
        <w:pStyle w:val="PargrafodaLista"/>
        <w:numPr>
          <w:ilvl w:val="0"/>
          <w:numId w:val="20"/>
        </w:numPr>
        <w:spacing w:before="240" w:after="160"/>
        <w:jc w:val="both"/>
        <w:rPr>
          <w:rFonts w:ascii="Cambria" w:hAnsi="Cambria"/>
          <w:sz w:val="24"/>
          <w:szCs w:val="24"/>
        </w:rPr>
      </w:pPr>
      <w:r w:rsidRPr="003058F3">
        <w:rPr>
          <w:rFonts w:ascii="Cambria" w:hAnsi="Cambria"/>
          <w:sz w:val="24"/>
          <w:szCs w:val="24"/>
          <w:shd w:val="clear" w:color="auto" w:fill="FFFFFF"/>
        </w:rPr>
        <w:t>Além da substituição destes materiais, precisamos de novos equipamentos para um atendimento com mais qualidade, novas tecnologias e demais utensílios para aproveitar melhor o espaço; tendo em vista que o número de pacientes que necessitam de atendimento aumentou nos últimos anos e assim foi solicitado também novos profissionais para melhor atendê-los. Sendo assim a aquisição destes garantirá a qualidade dos serviços prestados na atenção primária à saúde.</w:t>
      </w:r>
    </w:p>
    <w:p w14:paraId="0A07C9E5" w14:textId="77777777" w:rsidR="003058F3" w:rsidRPr="003058F3" w:rsidRDefault="003058F3" w:rsidP="003058F3">
      <w:pPr>
        <w:pStyle w:val="SemEspaamento"/>
        <w:numPr>
          <w:ilvl w:val="0"/>
          <w:numId w:val="20"/>
        </w:numPr>
        <w:tabs>
          <w:tab w:val="left" w:pos="426"/>
        </w:tabs>
        <w:spacing w:before="240" w:after="160" w:line="276" w:lineRule="auto"/>
        <w:jc w:val="both"/>
        <w:rPr>
          <w:rFonts w:ascii="Cambria" w:hAnsi="Cambria"/>
          <w:sz w:val="24"/>
          <w:szCs w:val="24"/>
        </w:rPr>
      </w:pPr>
      <w:r w:rsidRPr="003058F3">
        <w:rPr>
          <w:rFonts w:ascii="Cambria" w:hAnsi="Cambria"/>
          <w:sz w:val="24"/>
          <w:szCs w:val="24"/>
        </w:rPr>
        <w:t>A aquisição equipamentos e material permanente de fisioterapia, para uso nas Unidade de Saúde da Atenção Básica e demais Unidades de Saúde-, serão de suma importância para a unidade supracitada, principalmente porque muitos equipamentos encontram-se desgastados devido ao uso continuo. Sendo assim a aquisição destes garantirá a qualidade dos serviços prestados na atenção primária à saúde, bem como a melhoria nas condições de trabalho dos servidores e também as unidades terão expansão ao acesso a saúde, e disponibilizará um espaço moderno com melhor perspectiva de trabalho, especialmente ao atendimento à população local de baixa renda, viabilizando uma melhoria na qualidade de vida dessas famílias.</w:t>
      </w:r>
    </w:p>
    <w:p w14:paraId="3052B92E" w14:textId="5BCC2C28" w:rsidR="003058F3" w:rsidRPr="003058F3" w:rsidRDefault="003058F3" w:rsidP="003058F3">
      <w:pPr>
        <w:spacing w:before="240"/>
        <w:jc w:val="both"/>
        <w:rPr>
          <w:rFonts w:ascii="Cambria" w:hAnsi="Cambria" w:cs="Times New Roman"/>
          <w:color w:val="000000"/>
          <w:sz w:val="24"/>
          <w:szCs w:val="24"/>
        </w:rPr>
      </w:pPr>
      <w:r w:rsidRPr="003058F3">
        <w:rPr>
          <w:rFonts w:ascii="Cambria" w:hAnsi="Cambria" w:cs="Times New Roman"/>
          <w:sz w:val="24"/>
          <w:szCs w:val="24"/>
        </w:rPr>
        <w:t xml:space="preserve">Constitui objeto deste Estudo Técnico Preliminar, </w:t>
      </w:r>
      <w:r w:rsidRPr="003058F3">
        <w:rPr>
          <w:rFonts w:ascii="Cambria" w:hAnsi="Cambria" w:cs="Times New Roman"/>
          <w:color w:val="000000" w:themeColor="text1"/>
          <w:sz w:val="24"/>
          <w:szCs w:val="24"/>
        </w:rPr>
        <w:t>o Instrumento Contratual</w:t>
      </w:r>
      <w:r w:rsidRPr="003058F3">
        <w:rPr>
          <w:rFonts w:ascii="Cambria" w:hAnsi="Cambria" w:cs="Times New Roman"/>
          <w:color w:val="FF0000"/>
          <w:sz w:val="24"/>
          <w:szCs w:val="24"/>
        </w:rPr>
        <w:t xml:space="preserve"> </w:t>
      </w:r>
      <w:r w:rsidRPr="003058F3">
        <w:rPr>
          <w:rFonts w:ascii="Cambria" w:hAnsi="Cambria" w:cs="Times New Roman"/>
          <w:sz w:val="24"/>
          <w:szCs w:val="24"/>
        </w:rPr>
        <w:t xml:space="preserve">para eventual e futura </w:t>
      </w:r>
      <w:r w:rsidRPr="003058F3">
        <w:rPr>
          <w:rFonts w:ascii="Cambria" w:hAnsi="Cambria" w:cs="Times New Roman"/>
          <w:b/>
          <w:sz w:val="24"/>
          <w:szCs w:val="24"/>
          <w:u w:val="single"/>
        </w:rPr>
        <w:t>equipamentos e material permanente de fisioterapia</w:t>
      </w:r>
      <w:r w:rsidRPr="003058F3">
        <w:rPr>
          <w:rFonts w:ascii="Cambria" w:hAnsi="Cambria" w:cs="Times New Roman"/>
          <w:color w:val="000000" w:themeColor="text1"/>
          <w:sz w:val="24"/>
          <w:szCs w:val="24"/>
        </w:rPr>
        <w:t xml:space="preserve">, </w:t>
      </w:r>
      <w:r w:rsidRPr="003058F3">
        <w:rPr>
          <w:rFonts w:ascii="Cambria" w:hAnsi="Cambria" w:cs="Times New Roman"/>
          <w:sz w:val="24"/>
          <w:szCs w:val="24"/>
        </w:rPr>
        <w:t>tendo em vista atender as necessidades da Secretaria Municipal de Saúde de Piracanjuba/GO</w:t>
      </w:r>
      <w:r>
        <w:rPr>
          <w:rFonts w:ascii="Cambria" w:hAnsi="Cambria" w:cs="Times New Roman"/>
          <w:sz w:val="24"/>
          <w:szCs w:val="24"/>
        </w:rPr>
        <w:t>.</w:t>
      </w:r>
    </w:p>
    <w:tbl>
      <w:tblPr>
        <w:tblStyle w:val="Tabelacomgrade"/>
        <w:tblW w:w="0" w:type="auto"/>
        <w:tblLook w:val="04A0" w:firstRow="1" w:lastRow="0" w:firstColumn="1" w:lastColumn="0" w:noHBand="0" w:noVBand="1"/>
      </w:tblPr>
      <w:tblGrid>
        <w:gridCol w:w="9202"/>
      </w:tblGrid>
      <w:tr w:rsidR="003058F3" w:rsidRPr="003058F3" w14:paraId="666F8368" w14:textId="77777777" w:rsidTr="003058F3">
        <w:tc>
          <w:tcPr>
            <w:tcW w:w="9322" w:type="dxa"/>
            <w:shd w:val="clear" w:color="auto" w:fill="8EAADB" w:themeFill="accent1" w:themeFillTint="99"/>
          </w:tcPr>
          <w:p w14:paraId="7096DB7F" w14:textId="77777777" w:rsidR="003058F3" w:rsidRPr="003058F3" w:rsidRDefault="003058F3" w:rsidP="003058F3">
            <w:pPr>
              <w:jc w:val="both"/>
              <w:rPr>
                <w:rFonts w:ascii="Cambria" w:hAnsi="Cambria"/>
                <w:b/>
                <w:sz w:val="24"/>
                <w:szCs w:val="24"/>
              </w:rPr>
            </w:pPr>
            <w:r w:rsidRPr="003058F3">
              <w:rPr>
                <w:rFonts w:ascii="Cambria" w:hAnsi="Cambria"/>
                <w:b/>
                <w:sz w:val="24"/>
                <w:szCs w:val="24"/>
              </w:rPr>
              <w:t>4- DESCRIÇÃO DOS REQUISITOS DA CONTRATAÇÃO</w:t>
            </w:r>
          </w:p>
        </w:tc>
      </w:tr>
    </w:tbl>
    <w:p w14:paraId="2DEF7423"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Para a necessidade indicado acima ser solucionado, entende-se necessário que a contratação apresente o seguinte requisito:</w:t>
      </w:r>
    </w:p>
    <w:p w14:paraId="56473C41"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t xml:space="preserve">Os </w:t>
      </w:r>
      <w:r w:rsidRPr="003058F3">
        <w:rPr>
          <w:rFonts w:ascii="Cambria" w:hAnsi="Cambria"/>
          <w:b/>
          <w:sz w:val="24"/>
          <w:szCs w:val="24"/>
          <w:u w:val="single"/>
        </w:rPr>
        <w:t>equipamentos e materiais permanentes de fisioterapia</w:t>
      </w:r>
      <w:r w:rsidRPr="003058F3">
        <w:rPr>
          <w:rFonts w:ascii="Cambria" w:hAnsi="Cambria"/>
          <w:sz w:val="24"/>
          <w:szCs w:val="24"/>
        </w:rPr>
        <w:t xml:space="preserve"> deverão estar de acordo com as descrições contidas na coluna ´´Descrição/Especificação`` da tabela contida no tópico 7 (sete) – ESTIMATIVA DAS QUANTIDADES A SEREM CONTRATADAS, deste Estudo Técnico Preliminar.</w:t>
      </w:r>
    </w:p>
    <w:p w14:paraId="05DF65C7"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t>A contratada deverá prestar todos os esclarecimentos técnicos que lhe forem solicitados, relacionados com as características e composições dos equipamentos e materiais permanentes de fisioterapia.</w:t>
      </w:r>
    </w:p>
    <w:p w14:paraId="665046CD"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t>A contratada deverá arcar com todas as despesas, diretas ou indiretas, decorrentes do fornecimento dos equipamentos e materiais permanentes de fisioterapia, sem qualquer ônus para a municipalidade.</w:t>
      </w:r>
    </w:p>
    <w:p w14:paraId="30B91990"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t>A contratada deverá repetir procedimentos às suas próprias custas para correção de falhas verificadas, principalmente na hipótese de aquisições dos objetos em desacordo com as condições pactuadas.</w:t>
      </w:r>
    </w:p>
    <w:p w14:paraId="48168327"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lastRenderedPageBreak/>
        <w:t>Os riscos de impactos ocasionados devido a produção nas indústrias. A contratada deverá atentar para as práticas de mitigação dos impactos na produção, em como as lei e Resoluções que orientam a produção sustentável dessas atividades.</w:t>
      </w:r>
    </w:p>
    <w:p w14:paraId="22B240D8" w14:textId="77777777" w:rsidR="003058F3" w:rsidRPr="003058F3" w:rsidRDefault="003058F3" w:rsidP="003058F3">
      <w:pPr>
        <w:pStyle w:val="PargrafodaLista"/>
        <w:numPr>
          <w:ilvl w:val="0"/>
          <w:numId w:val="21"/>
        </w:numPr>
        <w:spacing w:before="240" w:after="160"/>
        <w:jc w:val="both"/>
        <w:rPr>
          <w:rFonts w:ascii="Cambria" w:hAnsi="Cambria"/>
          <w:sz w:val="24"/>
          <w:szCs w:val="24"/>
        </w:rPr>
      </w:pPr>
      <w:r w:rsidRPr="003058F3">
        <w:rPr>
          <w:rFonts w:ascii="Cambria" w:hAnsi="Cambria"/>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29DA128A" w14:textId="5ABF7C43"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9202"/>
      </w:tblGrid>
      <w:tr w:rsidR="003058F3" w:rsidRPr="003058F3" w14:paraId="37D8870E" w14:textId="77777777" w:rsidTr="003058F3">
        <w:tc>
          <w:tcPr>
            <w:tcW w:w="9322" w:type="dxa"/>
            <w:shd w:val="clear" w:color="auto" w:fill="8EAADB" w:themeFill="accent1" w:themeFillTint="99"/>
          </w:tcPr>
          <w:p w14:paraId="2E06041D" w14:textId="77777777" w:rsidR="003058F3" w:rsidRPr="003058F3" w:rsidRDefault="003058F3" w:rsidP="003058F3">
            <w:pPr>
              <w:jc w:val="both"/>
              <w:rPr>
                <w:rFonts w:ascii="Cambria" w:hAnsi="Cambria"/>
                <w:b/>
                <w:sz w:val="24"/>
                <w:szCs w:val="24"/>
              </w:rPr>
            </w:pPr>
            <w:r w:rsidRPr="003058F3">
              <w:rPr>
                <w:rFonts w:ascii="Cambria" w:hAnsi="Cambria"/>
                <w:b/>
                <w:sz w:val="24"/>
                <w:szCs w:val="24"/>
              </w:rPr>
              <w:t>5 - LEVANTAMENTO DO MERCADO</w:t>
            </w:r>
          </w:p>
        </w:tc>
      </w:tr>
    </w:tbl>
    <w:p w14:paraId="146B27F4"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Analisando o mercado, entendem-se viáveis as seguintes alternativas, abaixo indicadas com os seus pós e contras:</w:t>
      </w:r>
    </w:p>
    <w:p w14:paraId="6DE886B7" w14:textId="77777777" w:rsidR="003058F3" w:rsidRPr="003058F3" w:rsidRDefault="003058F3" w:rsidP="003058F3">
      <w:pPr>
        <w:pStyle w:val="PargrafodaLista"/>
        <w:numPr>
          <w:ilvl w:val="0"/>
          <w:numId w:val="22"/>
        </w:numPr>
        <w:spacing w:before="240" w:after="160"/>
        <w:jc w:val="both"/>
        <w:rPr>
          <w:rFonts w:ascii="Cambria" w:hAnsi="Cambria"/>
          <w:sz w:val="24"/>
          <w:szCs w:val="24"/>
        </w:rPr>
      </w:pPr>
      <w:r w:rsidRPr="003058F3">
        <w:rPr>
          <w:rFonts w:ascii="Cambria" w:hAnsi="Cambria"/>
          <w:sz w:val="24"/>
          <w:szCs w:val="24"/>
        </w:rPr>
        <w:t>A contratada deverá fornecer diretamente o objeto, não podendo transferir a responsabilidade pelo objeto demandado para nenhuma outra empresa ou instituição de qualquer natureza.</w:t>
      </w:r>
    </w:p>
    <w:p w14:paraId="0C851AD6" w14:textId="77777777" w:rsidR="003058F3" w:rsidRPr="003058F3" w:rsidRDefault="003058F3" w:rsidP="003058F3">
      <w:pPr>
        <w:pStyle w:val="PargrafodaLista"/>
        <w:numPr>
          <w:ilvl w:val="0"/>
          <w:numId w:val="22"/>
        </w:numPr>
        <w:spacing w:before="240" w:after="160"/>
        <w:jc w:val="both"/>
        <w:rPr>
          <w:rFonts w:ascii="Cambria" w:hAnsi="Cambria"/>
          <w:sz w:val="24"/>
          <w:szCs w:val="24"/>
        </w:rPr>
      </w:pPr>
      <w:r w:rsidRPr="003058F3">
        <w:rPr>
          <w:rFonts w:ascii="Cambria" w:hAnsi="Cambria"/>
          <w:sz w:val="24"/>
          <w:szCs w:val="24"/>
        </w:rPr>
        <w:t>Os equipamentos e materiais permanentes de fisioterapia deverão estar de acordo com a coluna Descrição/Especificação da tabela contida no tópico 7 (sete) – ESTIMATIVA DAS QUANTIDADES A SEREM CONTRATADAS, deste Estudo Técnico Preliminar.</w:t>
      </w:r>
    </w:p>
    <w:p w14:paraId="69633D0F" w14:textId="77777777" w:rsidR="003058F3" w:rsidRPr="003058F3" w:rsidRDefault="003058F3" w:rsidP="003058F3">
      <w:pPr>
        <w:pStyle w:val="PargrafodaLista"/>
        <w:numPr>
          <w:ilvl w:val="0"/>
          <w:numId w:val="22"/>
        </w:numPr>
        <w:spacing w:before="240" w:after="160"/>
        <w:jc w:val="both"/>
        <w:rPr>
          <w:rFonts w:ascii="Cambria" w:hAnsi="Cambria"/>
          <w:sz w:val="24"/>
          <w:szCs w:val="24"/>
        </w:rPr>
      </w:pPr>
      <w:r w:rsidRPr="003058F3">
        <w:rPr>
          <w:rFonts w:ascii="Cambria" w:hAnsi="Cambria"/>
          <w:sz w:val="24"/>
          <w:szCs w:val="24"/>
        </w:rPr>
        <w:t>Diante das necessidades apontadas neste estudo, o atendimento à solução exige a contratação de empresa especializada cujo o ramo de atividade seja compatível com o objeto pretendido.</w:t>
      </w:r>
    </w:p>
    <w:p w14:paraId="38BB8351" w14:textId="50551B58"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202"/>
      </w:tblGrid>
      <w:tr w:rsidR="003058F3" w:rsidRPr="003058F3" w14:paraId="5D8D8A32" w14:textId="77777777" w:rsidTr="003058F3">
        <w:tc>
          <w:tcPr>
            <w:tcW w:w="9322" w:type="dxa"/>
            <w:shd w:val="clear" w:color="auto" w:fill="8EAADB" w:themeFill="accent1" w:themeFillTint="99"/>
          </w:tcPr>
          <w:p w14:paraId="0CA97F83" w14:textId="77777777" w:rsidR="003058F3" w:rsidRPr="003058F3" w:rsidRDefault="003058F3" w:rsidP="003058F3">
            <w:pPr>
              <w:jc w:val="both"/>
              <w:rPr>
                <w:rFonts w:ascii="Cambria" w:hAnsi="Cambria"/>
                <w:b/>
                <w:sz w:val="24"/>
                <w:szCs w:val="24"/>
              </w:rPr>
            </w:pPr>
            <w:r w:rsidRPr="003058F3">
              <w:rPr>
                <w:rFonts w:ascii="Cambria" w:hAnsi="Cambria"/>
                <w:b/>
                <w:sz w:val="24"/>
                <w:szCs w:val="24"/>
              </w:rPr>
              <w:t>6 - DESCRIÇÃO DA SOLUÇÃO COMO UM TODO</w:t>
            </w:r>
          </w:p>
        </w:tc>
      </w:tr>
    </w:tbl>
    <w:p w14:paraId="63CB78C3"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Diante das alternativas apresentadas pelo mercado, sopesando-se os pós e contras de cada uma delas, entende-se que a melhor solução para a satisfação do interesse público são: a aquisição dos equipamentos e materiais permanentes de fisioterapia</w:t>
      </w:r>
      <w:r w:rsidRPr="003058F3">
        <w:rPr>
          <w:rFonts w:ascii="Cambria" w:hAnsi="Cambria" w:cs="Times New Roman"/>
          <w:color w:val="000000" w:themeColor="text1"/>
          <w:sz w:val="24"/>
          <w:szCs w:val="24"/>
        </w:rPr>
        <w:t xml:space="preserve">, a serem solicitados pela Secretaria Municipal de Saúde de Piracanjuba/GO, </w:t>
      </w:r>
      <w:r w:rsidRPr="003058F3">
        <w:rPr>
          <w:rFonts w:ascii="Cambria" w:eastAsia="Helvetica" w:hAnsi="Cambria" w:cs="Times New Roman"/>
          <w:kern w:val="16"/>
          <w:sz w:val="24"/>
          <w:szCs w:val="24"/>
        </w:rPr>
        <w:t xml:space="preserve">para atender às </w:t>
      </w:r>
      <w:r w:rsidRPr="003058F3">
        <w:rPr>
          <w:rFonts w:ascii="Cambria" w:hAnsi="Cambria" w:cs="Times New Roman"/>
          <w:sz w:val="24"/>
          <w:szCs w:val="24"/>
        </w:rPr>
        <w:t>Unidades Básicas de Saúde – e demais Unidades de Saúde.</w:t>
      </w:r>
    </w:p>
    <w:p w14:paraId="0FE4AD01"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lastRenderedPageBreak/>
        <w:t>Todos os demais elementos necessários ao atendimento à demanda da Administração estarão dispostos no Termo de Referência, entre eles as obrigações e responsabilidades da contratada e demais especificidades do objeto.</w:t>
      </w:r>
    </w:p>
    <w:p w14:paraId="06A4374A" w14:textId="61A3EB53"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202"/>
      </w:tblGrid>
      <w:tr w:rsidR="003058F3" w:rsidRPr="003058F3" w14:paraId="760BDA30" w14:textId="77777777" w:rsidTr="003058F3">
        <w:tc>
          <w:tcPr>
            <w:tcW w:w="9322" w:type="dxa"/>
            <w:shd w:val="clear" w:color="auto" w:fill="8EAADB" w:themeFill="accent1" w:themeFillTint="99"/>
          </w:tcPr>
          <w:p w14:paraId="64E9BD30" w14:textId="77777777" w:rsidR="003058F3" w:rsidRPr="003058F3" w:rsidRDefault="003058F3" w:rsidP="003058F3">
            <w:pPr>
              <w:jc w:val="both"/>
              <w:rPr>
                <w:rFonts w:ascii="Cambria" w:hAnsi="Cambria"/>
                <w:b/>
                <w:sz w:val="24"/>
                <w:szCs w:val="24"/>
              </w:rPr>
            </w:pPr>
            <w:r w:rsidRPr="003058F3">
              <w:rPr>
                <w:rFonts w:ascii="Cambria" w:hAnsi="Cambria"/>
                <w:b/>
                <w:sz w:val="24"/>
                <w:szCs w:val="24"/>
              </w:rPr>
              <w:t>7- ESTIMATIVA DAS QUANTIDADES A SEREM CONTRATADAS</w:t>
            </w:r>
          </w:p>
        </w:tc>
      </w:tr>
    </w:tbl>
    <w:p w14:paraId="389ABF96" w14:textId="289C4AF1" w:rsid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Entende-se necessária a contratação dos seguintes itens e quantitativos:</w:t>
      </w:r>
    </w:p>
    <w:p w14:paraId="041EBEB2" w14:textId="77777777" w:rsidR="00572DAD" w:rsidRPr="003058F3" w:rsidRDefault="00572DAD" w:rsidP="003058F3">
      <w:pPr>
        <w:spacing w:before="240"/>
        <w:jc w:val="both"/>
        <w:rPr>
          <w:rFonts w:ascii="Cambria" w:hAnsi="Cambria" w:cs="Times New Roman"/>
          <w:sz w:val="24"/>
          <w:szCs w:val="24"/>
        </w:rPr>
      </w:pPr>
    </w:p>
    <w:tbl>
      <w:tblPr>
        <w:tblW w:w="9351" w:type="dxa"/>
        <w:tblLayout w:type="fixed"/>
        <w:tblCellMar>
          <w:left w:w="70" w:type="dxa"/>
          <w:right w:w="70" w:type="dxa"/>
        </w:tblCellMar>
        <w:tblLook w:val="04A0" w:firstRow="1" w:lastRow="0" w:firstColumn="1" w:lastColumn="0" w:noHBand="0" w:noVBand="1"/>
      </w:tblPr>
      <w:tblGrid>
        <w:gridCol w:w="960"/>
        <w:gridCol w:w="5698"/>
        <w:gridCol w:w="1134"/>
        <w:gridCol w:w="1559"/>
      </w:tblGrid>
      <w:tr w:rsidR="003058F3" w:rsidRPr="003058F3" w14:paraId="78D042C6" w14:textId="77777777" w:rsidTr="0092186A">
        <w:trPr>
          <w:trHeight w:val="900"/>
        </w:trPr>
        <w:tc>
          <w:tcPr>
            <w:tcW w:w="960" w:type="dxa"/>
            <w:tcBorders>
              <w:top w:val="single" w:sz="4" w:space="0" w:color="auto"/>
              <w:left w:val="single" w:sz="4" w:space="0" w:color="auto"/>
              <w:bottom w:val="single" w:sz="4" w:space="0" w:color="auto"/>
              <w:right w:val="single" w:sz="4" w:space="0" w:color="auto"/>
            </w:tcBorders>
            <w:noWrap/>
            <w:vAlign w:val="center"/>
            <w:hideMark/>
          </w:tcPr>
          <w:p w14:paraId="23B4BE60" w14:textId="77777777" w:rsidR="003058F3" w:rsidRPr="003058F3" w:rsidRDefault="003058F3" w:rsidP="003058F3">
            <w:pPr>
              <w:spacing w:before="240" w:line="240" w:lineRule="auto"/>
              <w:jc w:val="center"/>
              <w:rPr>
                <w:rFonts w:ascii="Cambria" w:eastAsia="Times New Roman" w:hAnsi="Cambria" w:cs="Times New Roman"/>
                <w:b/>
                <w:color w:val="000000"/>
                <w:sz w:val="24"/>
                <w:szCs w:val="24"/>
                <w:lang w:eastAsia="pt-BR"/>
              </w:rPr>
            </w:pPr>
            <w:r w:rsidRPr="003058F3">
              <w:rPr>
                <w:rFonts w:ascii="Cambria" w:eastAsia="Times New Roman" w:hAnsi="Cambria" w:cs="Times New Roman"/>
                <w:b/>
                <w:color w:val="000000"/>
                <w:sz w:val="24"/>
                <w:szCs w:val="24"/>
                <w:lang w:eastAsia="pt-BR"/>
              </w:rPr>
              <w:t>LOTE</w:t>
            </w:r>
          </w:p>
        </w:tc>
        <w:tc>
          <w:tcPr>
            <w:tcW w:w="5698" w:type="dxa"/>
            <w:tcBorders>
              <w:top w:val="single" w:sz="4" w:space="0" w:color="auto"/>
              <w:left w:val="nil"/>
              <w:bottom w:val="single" w:sz="4" w:space="0" w:color="auto"/>
              <w:right w:val="single" w:sz="4" w:space="0" w:color="auto"/>
            </w:tcBorders>
            <w:vAlign w:val="center"/>
            <w:hideMark/>
          </w:tcPr>
          <w:p w14:paraId="67F83D64" w14:textId="77777777" w:rsidR="003058F3" w:rsidRPr="003058F3" w:rsidRDefault="003058F3" w:rsidP="003058F3">
            <w:pPr>
              <w:spacing w:before="240" w:line="240" w:lineRule="auto"/>
              <w:jc w:val="center"/>
              <w:rPr>
                <w:rFonts w:ascii="Cambria" w:eastAsia="Times New Roman" w:hAnsi="Cambria" w:cs="Times New Roman"/>
                <w:b/>
                <w:color w:val="000000"/>
                <w:sz w:val="24"/>
                <w:szCs w:val="24"/>
                <w:lang w:eastAsia="pt-BR"/>
              </w:rPr>
            </w:pPr>
            <w:r w:rsidRPr="003058F3">
              <w:rPr>
                <w:rFonts w:ascii="Cambria" w:eastAsia="Times New Roman" w:hAnsi="Cambria" w:cs="Times New Roman"/>
                <w:b/>
                <w:color w:val="000000"/>
                <w:sz w:val="24"/>
                <w:szCs w:val="24"/>
                <w:lang w:eastAsia="pt-BR"/>
              </w:rPr>
              <w:t>DESCRIÇÃO DO PRODUTO</w:t>
            </w:r>
          </w:p>
        </w:tc>
        <w:tc>
          <w:tcPr>
            <w:tcW w:w="1134" w:type="dxa"/>
            <w:tcBorders>
              <w:top w:val="single" w:sz="4" w:space="0" w:color="auto"/>
              <w:left w:val="nil"/>
              <w:bottom w:val="single" w:sz="4" w:space="0" w:color="auto"/>
              <w:right w:val="single" w:sz="4" w:space="0" w:color="auto"/>
            </w:tcBorders>
            <w:vAlign w:val="center"/>
            <w:hideMark/>
          </w:tcPr>
          <w:p w14:paraId="39582156" w14:textId="77777777" w:rsidR="003058F3" w:rsidRPr="003058F3" w:rsidRDefault="003058F3" w:rsidP="003058F3">
            <w:pPr>
              <w:spacing w:before="240" w:line="240" w:lineRule="auto"/>
              <w:jc w:val="center"/>
              <w:rPr>
                <w:rFonts w:ascii="Cambria" w:eastAsia="Times New Roman" w:hAnsi="Cambria" w:cs="Times New Roman"/>
                <w:b/>
                <w:color w:val="000000"/>
                <w:sz w:val="24"/>
                <w:szCs w:val="24"/>
                <w:lang w:eastAsia="pt-BR"/>
              </w:rPr>
            </w:pPr>
            <w:r w:rsidRPr="003058F3">
              <w:rPr>
                <w:rFonts w:ascii="Cambria" w:eastAsia="Times New Roman" w:hAnsi="Cambria" w:cs="Times New Roman"/>
                <w:b/>
                <w:color w:val="000000"/>
                <w:sz w:val="24"/>
                <w:szCs w:val="24"/>
                <w:lang w:eastAsia="pt-BR"/>
              </w:rPr>
              <w:t>UNIDADE DE MEDIDA</w:t>
            </w:r>
          </w:p>
        </w:tc>
        <w:tc>
          <w:tcPr>
            <w:tcW w:w="1559" w:type="dxa"/>
            <w:tcBorders>
              <w:top w:val="single" w:sz="4" w:space="0" w:color="auto"/>
              <w:left w:val="nil"/>
              <w:bottom w:val="single" w:sz="4" w:space="0" w:color="auto"/>
              <w:right w:val="single" w:sz="4" w:space="0" w:color="auto"/>
            </w:tcBorders>
            <w:noWrap/>
            <w:vAlign w:val="center"/>
            <w:hideMark/>
          </w:tcPr>
          <w:p w14:paraId="0503AB53" w14:textId="77777777" w:rsidR="003058F3" w:rsidRPr="003058F3" w:rsidRDefault="003058F3" w:rsidP="003058F3">
            <w:pPr>
              <w:spacing w:before="240" w:line="240" w:lineRule="auto"/>
              <w:ind w:left="-129" w:right="-145"/>
              <w:jc w:val="center"/>
              <w:rPr>
                <w:rFonts w:ascii="Cambria" w:eastAsia="Times New Roman" w:hAnsi="Cambria" w:cs="Times New Roman"/>
                <w:b/>
                <w:color w:val="000000"/>
                <w:sz w:val="24"/>
                <w:szCs w:val="24"/>
                <w:lang w:eastAsia="pt-BR"/>
              </w:rPr>
            </w:pPr>
            <w:r w:rsidRPr="003058F3">
              <w:rPr>
                <w:rFonts w:ascii="Cambria" w:eastAsia="Times New Roman" w:hAnsi="Cambria" w:cs="Times New Roman"/>
                <w:b/>
                <w:color w:val="000000"/>
                <w:sz w:val="24"/>
                <w:szCs w:val="24"/>
                <w:lang w:eastAsia="pt-BR"/>
              </w:rPr>
              <w:t>QUANTIDADE</w:t>
            </w:r>
          </w:p>
        </w:tc>
      </w:tr>
      <w:tr w:rsidR="003058F3" w:rsidRPr="003058F3" w14:paraId="625265DE"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689EABE6"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w:t>
            </w:r>
          </w:p>
        </w:tc>
        <w:tc>
          <w:tcPr>
            <w:tcW w:w="5698" w:type="dxa"/>
            <w:tcBorders>
              <w:top w:val="nil"/>
              <w:left w:val="nil"/>
              <w:bottom w:val="single" w:sz="4" w:space="0" w:color="auto"/>
              <w:right w:val="single" w:sz="4" w:space="0" w:color="auto"/>
            </w:tcBorders>
            <w:hideMark/>
          </w:tcPr>
          <w:p w14:paraId="2A358E11" w14:textId="354A9879"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Caneleira de velcro 2 kg granalha de aço par</w:t>
            </w:r>
          </w:p>
        </w:tc>
        <w:tc>
          <w:tcPr>
            <w:tcW w:w="1134" w:type="dxa"/>
            <w:tcBorders>
              <w:top w:val="nil"/>
              <w:left w:val="nil"/>
              <w:bottom w:val="single" w:sz="4" w:space="0" w:color="auto"/>
              <w:right w:val="single" w:sz="4" w:space="0" w:color="auto"/>
            </w:tcBorders>
            <w:noWrap/>
            <w:hideMark/>
          </w:tcPr>
          <w:p w14:paraId="6397F126" w14:textId="5CCED4F1"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570B29E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0E4C23E3"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0E1ADA48"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c>
          <w:tcPr>
            <w:tcW w:w="5698" w:type="dxa"/>
            <w:tcBorders>
              <w:top w:val="nil"/>
              <w:left w:val="nil"/>
              <w:bottom w:val="single" w:sz="4" w:space="0" w:color="auto"/>
              <w:right w:val="single" w:sz="4" w:space="0" w:color="auto"/>
            </w:tcBorders>
            <w:hideMark/>
          </w:tcPr>
          <w:p w14:paraId="3734AD76" w14:textId="7D837C7B"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Colchonetes para academia tamanho padrão</w:t>
            </w:r>
          </w:p>
        </w:tc>
        <w:tc>
          <w:tcPr>
            <w:tcW w:w="1134" w:type="dxa"/>
            <w:tcBorders>
              <w:top w:val="nil"/>
              <w:left w:val="nil"/>
              <w:bottom w:val="single" w:sz="4" w:space="0" w:color="auto"/>
              <w:right w:val="single" w:sz="4" w:space="0" w:color="auto"/>
            </w:tcBorders>
            <w:noWrap/>
            <w:hideMark/>
          </w:tcPr>
          <w:p w14:paraId="7AEF4F45" w14:textId="402C8571"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49C10E3D"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12</w:t>
            </w:r>
          </w:p>
        </w:tc>
      </w:tr>
      <w:tr w:rsidR="003058F3" w:rsidRPr="003058F3" w14:paraId="0529E12D"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1A097A42"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w:t>
            </w:r>
          </w:p>
        </w:tc>
        <w:tc>
          <w:tcPr>
            <w:tcW w:w="5698" w:type="dxa"/>
            <w:tcBorders>
              <w:top w:val="nil"/>
              <w:left w:val="nil"/>
              <w:bottom w:val="single" w:sz="4" w:space="0" w:color="auto"/>
              <w:right w:val="single" w:sz="4" w:space="0" w:color="auto"/>
            </w:tcBorders>
            <w:hideMark/>
          </w:tcPr>
          <w:p w14:paraId="78A3F1B1" w14:textId="59A89619"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Flutuador espaguete para piscina 165x65cm</w:t>
            </w:r>
          </w:p>
        </w:tc>
        <w:tc>
          <w:tcPr>
            <w:tcW w:w="1134" w:type="dxa"/>
            <w:tcBorders>
              <w:top w:val="nil"/>
              <w:left w:val="nil"/>
              <w:bottom w:val="single" w:sz="4" w:space="0" w:color="auto"/>
              <w:right w:val="single" w:sz="4" w:space="0" w:color="auto"/>
            </w:tcBorders>
            <w:noWrap/>
            <w:hideMark/>
          </w:tcPr>
          <w:p w14:paraId="447C0A96" w14:textId="2F1F33AC"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65AEFCEC"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300</w:t>
            </w:r>
          </w:p>
        </w:tc>
      </w:tr>
      <w:tr w:rsidR="003058F3" w:rsidRPr="003058F3" w14:paraId="47593423" w14:textId="77777777" w:rsidTr="0092186A">
        <w:trPr>
          <w:trHeight w:val="592"/>
        </w:trPr>
        <w:tc>
          <w:tcPr>
            <w:tcW w:w="960" w:type="dxa"/>
            <w:tcBorders>
              <w:top w:val="nil"/>
              <w:left w:val="single" w:sz="4" w:space="0" w:color="auto"/>
              <w:bottom w:val="single" w:sz="4" w:space="0" w:color="auto"/>
              <w:right w:val="single" w:sz="4" w:space="0" w:color="auto"/>
            </w:tcBorders>
            <w:noWrap/>
            <w:hideMark/>
          </w:tcPr>
          <w:p w14:paraId="32B01CFE"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4</w:t>
            </w:r>
          </w:p>
        </w:tc>
        <w:tc>
          <w:tcPr>
            <w:tcW w:w="5698" w:type="dxa"/>
            <w:tcBorders>
              <w:top w:val="nil"/>
              <w:left w:val="nil"/>
              <w:bottom w:val="single" w:sz="4" w:space="0" w:color="auto"/>
              <w:right w:val="single" w:sz="4" w:space="0" w:color="auto"/>
            </w:tcBorders>
            <w:hideMark/>
          </w:tcPr>
          <w:p w14:paraId="2955051B" w14:textId="46CB668F"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Kit com 10 bastão de alongamento postural – confeccionado em plástico resistente– com dimensões mínimas de 01 metro.</w:t>
            </w:r>
          </w:p>
        </w:tc>
        <w:tc>
          <w:tcPr>
            <w:tcW w:w="1134" w:type="dxa"/>
            <w:tcBorders>
              <w:top w:val="nil"/>
              <w:left w:val="nil"/>
              <w:bottom w:val="single" w:sz="4" w:space="0" w:color="auto"/>
              <w:right w:val="single" w:sz="4" w:space="0" w:color="auto"/>
            </w:tcBorders>
            <w:noWrap/>
            <w:hideMark/>
          </w:tcPr>
          <w:p w14:paraId="3DB1A590" w14:textId="69437FDE"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63296D76"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4FEB608E"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44320E9D"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5</w:t>
            </w:r>
          </w:p>
        </w:tc>
        <w:tc>
          <w:tcPr>
            <w:tcW w:w="5698" w:type="dxa"/>
            <w:tcBorders>
              <w:top w:val="nil"/>
              <w:left w:val="nil"/>
              <w:bottom w:val="single" w:sz="4" w:space="0" w:color="auto"/>
              <w:right w:val="single" w:sz="4" w:space="0" w:color="auto"/>
            </w:tcBorders>
            <w:hideMark/>
          </w:tcPr>
          <w:p w14:paraId="4F676617" w14:textId="14434E77"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Bola de vinil 76 mm, cores variadas.</w:t>
            </w:r>
          </w:p>
        </w:tc>
        <w:tc>
          <w:tcPr>
            <w:tcW w:w="1134" w:type="dxa"/>
            <w:tcBorders>
              <w:top w:val="nil"/>
              <w:left w:val="nil"/>
              <w:bottom w:val="single" w:sz="4" w:space="0" w:color="auto"/>
              <w:right w:val="single" w:sz="4" w:space="0" w:color="auto"/>
            </w:tcBorders>
            <w:noWrap/>
            <w:hideMark/>
          </w:tcPr>
          <w:p w14:paraId="4CC45E04" w14:textId="4B8C9884"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24579B3E"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15</w:t>
            </w:r>
          </w:p>
        </w:tc>
      </w:tr>
      <w:tr w:rsidR="003058F3" w:rsidRPr="003058F3" w14:paraId="4D007496" w14:textId="77777777" w:rsidTr="0092186A">
        <w:trPr>
          <w:trHeight w:val="794"/>
        </w:trPr>
        <w:tc>
          <w:tcPr>
            <w:tcW w:w="960" w:type="dxa"/>
            <w:tcBorders>
              <w:top w:val="nil"/>
              <w:left w:val="single" w:sz="4" w:space="0" w:color="auto"/>
              <w:bottom w:val="single" w:sz="4" w:space="0" w:color="auto"/>
              <w:right w:val="single" w:sz="4" w:space="0" w:color="auto"/>
            </w:tcBorders>
            <w:noWrap/>
            <w:hideMark/>
          </w:tcPr>
          <w:p w14:paraId="13E408EC"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6</w:t>
            </w:r>
          </w:p>
        </w:tc>
        <w:tc>
          <w:tcPr>
            <w:tcW w:w="5698" w:type="dxa"/>
            <w:tcBorders>
              <w:top w:val="nil"/>
              <w:left w:val="nil"/>
              <w:bottom w:val="single" w:sz="4" w:space="0" w:color="auto"/>
              <w:right w:val="single" w:sz="4" w:space="0" w:color="auto"/>
            </w:tcBorders>
            <w:hideMark/>
          </w:tcPr>
          <w:p w14:paraId="2E36F757" w14:textId="0FC2D56B"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Cones agilidade prato chapéu chinês</w:t>
            </w:r>
            <w:r w:rsidRPr="003058F3">
              <w:rPr>
                <w:rFonts w:ascii="Cambria" w:eastAsia="Times New Roman" w:hAnsi="Cambria" w:cs="Times New Roman"/>
                <w:bCs/>
                <w:color w:val="000000"/>
                <w:sz w:val="24"/>
                <w:szCs w:val="24"/>
                <w:lang w:eastAsia="pt-BR"/>
              </w:rPr>
              <w:br/>
              <w:t xml:space="preserve">circunferência: 19 cm, composição: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flexível, cor: laranja, kit com 10 unidades.</w:t>
            </w:r>
          </w:p>
        </w:tc>
        <w:tc>
          <w:tcPr>
            <w:tcW w:w="1134" w:type="dxa"/>
            <w:tcBorders>
              <w:top w:val="nil"/>
              <w:left w:val="nil"/>
              <w:bottom w:val="single" w:sz="4" w:space="0" w:color="auto"/>
              <w:right w:val="single" w:sz="4" w:space="0" w:color="auto"/>
            </w:tcBorders>
            <w:noWrap/>
            <w:hideMark/>
          </w:tcPr>
          <w:p w14:paraId="0DBB8187" w14:textId="594E00C8"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6D64BF0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30</w:t>
            </w:r>
          </w:p>
        </w:tc>
      </w:tr>
      <w:tr w:rsidR="003058F3" w:rsidRPr="003058F3" w14:paraId="343775CF" w14:textId="77777777" w:rsidTr="0092186A">
        <w:trPr>
          <w:trHeight w:val="600"/>
        </w:trPr>
        <w:tc>
          <w:tcPr>
            <w:tcW w:w="960" w:type="dxa"/>
            <w:tcBorders>
              <w:top w:val="nil"/>
              <w:left w:val="single" w:sz="4" w:space="0" w:color="auto"/>
              <w:bottom w:val="single" w:sz="4" w:space="0" w:color="auto"/>
              <w:right w:val="single" w:sz="4" w:space="0" w:color="auto"/>
            </w:tcBorders>
            <w:noWrap/>
            <w:hideMark/>
          </w:tcPr>
          <w:p w14:paraId="258575A3"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7</w:t>
            </w:r>
          </w:p>
        </w:tc>
        <w:tc>
          <w:tcPr>
            <w:tcW w:w="5698" w:type="dxa"/>
            <w:tcBorders>
              <w:top w:val="nil"/>
              <w:left w:val="nil"/>
              <w:bottom w:val="single" w:sz="4" w:space="0" w:color="auto"/>
              <w:right w:val="single" w:sz="4" w:space="0" w:color="auto"/>
            </w:tcBorders>
            <w:hideMark/>
          </w:tcPr>
          <w:p w14:paraId="0BFEAB36" w14:textId="09A21D9B"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Kit com 10 cones coloridos- para treinamento de agilidade- com dimensões mínimas de 24cm</w:t>
            </w:r>
          </w:p>
        </w:tc>
        <w:tc>
          <w:tcPr>
            <w:tcW w:w="1134" w:type="dxa"/>
            <w:tcBorders>
              <w:top w:val="nil"/>
              <w:left w:val="nil"/>
              <w:bottom w:val="single" w:sz="4" w:space="0" w:color="auto"/>
              <w:right w:val="single" w:sz="4" w:space="0" w:color="auto"/>
            </w:tcBorders>
            <w:noWrap/>
            <w:hideMark/>
          </w:tcPr>
          <w:p w14:paraId="43FAE48C" w14:textId="2E2099D1"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0B1EB5F7"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5</w:t>
            </w:r>
          </w:p>
        </w:tc>
      </w:tr>
      <w:tr w:rsidR="003058F3" w:rsidRPr="003058F3" w14:paraId="0D3ACD12" w14:textId="77777777" w:rsidTr="0092186A">
        <w:trPr>
          <w:trHeight w:val="3372"/>
        </w:trPr>
        <w:tc>
          <w:tcPr>
            <w:tcW w:w="960" w:type="dxa"/>
            <w:tcBorders>
              <w:top w:val="nil"/>
              <w:left w:val="single" w:sz="4" w:space="0" w:color="auto"/>
              <w:bottom w:val="single" w:sz="4" w:space="0" w:color="auto"/>
              <w:right w:val="single" w:sz="4" w:space="0" w:color="auto"/>
            </w:tcBorders>
            <w:noWrap/>
            <w:hideMark/>
          </w:tcPr>
          <w:p w14:paraId="4EAF5F1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lastRenderedPageBreak/>
              <w:t>8</w:t>
            </w:r>
          </w:p>
        </w:tc>
        <w:tc>
          <w:tcPr>
            <w:tcW w:w="5698" w:type="dxa"/>
            <w:tcBorders>
              <w:top w:val="nil"/>
              <w:left w:val="nil"/>
              <w:bottom w:val="single" w:sz="4" w:space="0" w:color="auto"/>
              <w:right w:val="single" w:sz="4" w:space="0" w:color="auto"/>
            </w:tcBorders>
            <w:hideMark/>
          </w:tcPr>
          <w:p w14:paraId="38DED2FD" w14:textId="63324565"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Bola de futebol semioficial, com no mínimo 67 cm de circunferência; confeccionada em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atóxico com construção </w:t>
            </w:r>
            <w:proofErr w:type="spellStart"/>
            <w:r w:rsidRPr="003058F3">
              <w:rPr>
                <w:rFonts w:ascii="Cambria" w:eastAsia="Times New Roman" w:hAnsi="Cambria" w:cs="Times New Roman"/>
                <w:bCs/>
                <w:color w:val="000000"/>
                <w:sz w:val="24"/>
                <w:szCs w:val="24"/>
                <w:lang w:eastAsia="pt-BR"/>
              </w:rPr>
              <w:t>termoselada</w:t>
            </w:r>
            <w:proofErr w:type="spellEnd"/>
            <w:r w:rsidRPr="003058F3">
              <w:rPr>
                <w:rFonts w:ascii="Cambria" w:eastAsia="Times New Roman" w:hAnsi="Cambria" w:cs="Times New Roman"/>
                <w:bCs/>
                <w:color w:val="000000"/>
                <w:sz w:val="24"/>
                <w:szCs w:val="24"/>
                <w:lang w:eastAsia="pt-BR"/>
              </w:rPr>
              <w:t xml:space="preserve"> e uso de tecnologia de alta frequência para melhor acabamento e durabilidade, tendo espessura de no mínimo de 2,5mm, em 6 gomos; peso da bola cheia: de 260 gramas a 360 gramas; com câmara vinílica, com válvula não removível; as cores e a arte gráfica serão submetidas à aprovação da contratante; as bolas deverão ser entregues cheias, contendo a logomarca da prefeitura municipal de piracanjuba; a arte deverá ser aprovada pela contratante, com impressão a cores 4/0, contendo também a informação de venda proibida; embaladas individualmente em filme </w:t>
            </w:r>
            <w:proofErr w:type="spellStart"/>
            <w:r w:rsidRPr="003058F3">
              <w:rPr>
                <w:rFonts w:ascii="Cambria" w:eastAsia="Times New Roman" w:hAnsi="Cambria" w:cs="Times New Roman"/>
                <w:bCs/>
                <w:color w:val="000000"/>
                <w:sz w:val="24"/>
                <w:szCs w:val="24"/>
                <w:lang w:eastAsia="pt-BR"/>
              </w:rPr>
              <w:t>termoencolhível</w:t>
            </w:r>
            <w:proofErr w:type="spellEnd"/>
            <w:r w:rsidRPr="003058F3">
              <w:rPr>
                <w:rFonts w:ascii="Cambria" w:eastAsia="Times New Roman" w:hAnsi="Cambria" w:cs="Times New Roman"/>
                <w:bCs/>
                <w:color w:val="000000"/>
                <w:sz w:val="24"/>
                <w:szCs w:val="24"/>
                <w:lang w:eastAsia="pt-BR"/>
              </w:rPr>
              <w:t xml:space="preserve">; certificado pelo </w:t>
            </w:r>
            <w:proofErr w:type="spellStart"/>
            <w:r w:rsidRPr="003058F3">
              <w:rPr>
                <w:rFonts w:ascii="Cambria" w:eastAsia="Times New Roman" w:hAnsi="Cambria" w:cs="Times New Roman"/>
                <w:bCs/>
                <w:color w:val="000000"/>
                <w:sz w:val="24"/>
                <w:szCs w:val="24"/>
                <w:lang w:eastAsia="pt-BR"/>
              </w:rPr>
              <w:t>inmetro</w:t>
            </w:r>
            <w:proofErr w:type="spellEnd"/>
            <w:r w:rsidRPr="003058F3">
              <w:rPr>
                <w:rFonts w:ascii="Cambria" w:eastAsia="Times New Roman" w:hAnsi="Cambria" w:cs="Times New Roman"/>
                <w:bCs/>
                <w:color w:val="000000"/>
                <w:sz w:val="24"/>
                <w:szCs w:val="24"/>
                <w:lang w:eastAsia="pt-BR"/>
              </w:rPr>
              <w:t>.</w:t>
            </w:r>
          </w:p>
        </w:tc>
        <w:tc>
          <w:tcPr>
            <w:tcW w:w="1134" w:type="dxa"/>
            <w:tcBorders>
              <w:top w:val="nil"/>
              <w:left w:val="nil"/>
              <w:bottom w:val="single" w:sz="4" w:space="0" w:color="auto"/>
              <w:right w:val="single" w:sz="4" w:space="0" w:color="auto"/>
            </w:tcBorders>
            <w:noWrap/>
            <w:hideMark/>
          </w:tcPr>
          <w:p w14:paraId="5750F625" w14:textId="1B0AD34E"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57FFD929"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4A8DA740" w14:textId="77777777" w:rsidTr="0092186A">
        <w:trPr>
          <w:trHeight w:val="600"/>
        </w:trPr>
        <w:tc>
          <w:tcPr>
            <w:tcW w:w="960" w:type="dxa"/>
            <w:tcBorders>
              <w:top w:val="nil"/>
              <w:left w:val="single" w:sz="4" w:space="0" w:color="auto"/>
              <w:bottom w:val="single" w:sz="4" w:space="0" w:color="auto"/>
              <w:right w:val="single" w:sz="4" w:space="0" w:color="auto"/>
            </w:tcBorders>
            <w:noWrap/>
            <w:hideMark/>
          </w:tcPr>
          <w:p w14:paraId="23D9D07B"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9</w:t>
            </w:r>
          </w:p>
        </w:tc>
        <w:tc>
          <w:tcPr>
            <w:tcW w:w="5698" w:type="dxa"/>
            <w:tcBorders>
              <w:top w:val="nil"/>
              <w:left w:val="nil"/>
              <w:bottom w:val="single" w:sz="4" w:space="0" w:color="auto"/>
              <w:right w:val="single" w:sz="4" w:space="0" w:color="auto"/>
            </w:tcBorders>
            <w:hideMark/>
          </w:tcPr>
          <w:p w14:paraId="761FC736" w14:textId="3CC64845"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Aparelho de eletroestimulação; com correntes: tens, </w:t>
            </w:r>
            <w:proofErr w:type="spellStart"/>
            <w:r w:rsidRPr="003058F3">
              <w:rPr>
                <w:rFonts w:ascii="Cambria" w:eastAsia="Times New Roman" w:hAnsi="Cambria" w:cs="Times New Roman"/>
                <w:bCs/>
                <w:color w:val="000000"/>
                <w:sz w:val="24"/>
                <w:szCs w:val="24"/>
                <w:lang w:eastAsia="pt-BR"/>
              </w:rPr>
              <w:t>fes</w:t>
            </w:r>
            <w:proofErr w:type="spellEnd"/>
            <w:r w:rsidRPr="003058F3">
              <w:rPr>
                <w:rFonts w:ascii="Cambria" w:eastAsia="Times New Roman" w:hAnsi="Cambria" w:cs="Times New Roman"/>
                <w:bCs/>
                <w:color w:val="000000"/>
                <w:sz w:val="24"/>
                <w:szCs w:val="24"/>
                <w:lang w:eastAsia="pt-BR"/>
              </w:rPr>
              <w:t xml:space="preserve"> e russa; bivolt automático; 4 canais</w:t>
            </w:r>
          </w:p>
        </w:tc>
        <w:tc>
          <w:tcPr>
            <w:tcW w:w="1134" w:type="dxa"/>
            <w:tcBorders>
              <w:top w:val="nil"/>
              <w:left w:val="nil"/>
              <w:bottom w:val="single" w:sz="4" w:space="0" w:color="auto"/>
              <w:right w:val="single" w:sz="4" w:space="0" w:color="auto"/>
            </w:tcBorders>
            <w:noWrap/>
            <w:hideMark/>
          </w:tcPr>
          <w:p w14:paraId="3C2A5C3A" w14:textId="387E17D7"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4020EF6B"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169D456D" w14:textId="77777777" w:rsidTr="0092186A">
        <w:trPr>
          <w:trHeight w:val="367"/>
        </w:trPr>
        <w:tc>
          <w:tcPr>
            <w:tcW w:w="960" w:type="dxa"/>
            <w:tcBorders>
              <w:top w:val="nil"/>
              <w:left w:val="single" w:sz="4" w:space="0" w:color="auto"/>
              <w:bottom w:val="single" w:sz="4" w:space="0" w:color="auto"/>
              <w:right w:val="single" w:sz="4" w:space="0" w:color="auto"/>
            </w:tcBorders>
            <w:noWrap/>
            <w:hideMark/>
          </w:tcPr>
          <w:p w14:paraId="375611C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c>
          <w:tcPr>
            <w:tcW w:w="5698" w:type="dxa"/>
            <w:tcBorders>
              <w:top w:val="nil"/>
              <w:left w:val="nil"/>
              <w:bottom w:val="single" w:sz="4" w:space="0" w:color="auto"/>
              <w:right w:val="single" w:sz="4" w:space="0" w:color="auto"/>
            </w:tcBorders>
            <w:hideMark/>
          </w:tcPr>
          <w:p w14:paraId="7BF3C1DF" w14:textId="43E0CACE"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proofErr w:type="spellStart"/>
            <w:r w:rsidRPr="003058F3">
              <w:rPr>
                <w:rFonts w:ascii="Cambria" w:eastAsia="Times New Roman" w:hAnsi="Cambria" w:cs="Times New Roman"/>
                <w:bCs/>
                <w:color w:val="000000"/>
                <w:sz w:val="24"/>
                <w:szCs w:val="24"/>
                <w:lang w:eastAsia="pt-BR"/>
              </w:rPr>
              <w:t>Sonopulse</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iii</w:t>
            </w:r>
            <w:proofErr w:type="spellEnd"/>
            <w:r w:rsidRPr="003058F3">
              <w:rPr>
                <w:rFonts w:ascii="Cambria" w:eastAsia="Times New Roman" w:hAnsi="Cambria" w:cs="Times New Roman"/>
                <w:bCs/>
                <w:color w:val="000000"/>
                <w:sz w:val="24"/>
                <w:szCs w:val="24"/>
                <w:lang w:eastAsia="pt-BR"/>
              </w:rPr>
              <w:t xml:space="preserve"> 1 e 3 mhz s34, </w:t>
            </w:r>
            <w:proofErr w:type="spellStart"/>
            <w:r w:rsidRPr="003058F3">
              <w:rPr>
                <w:rFonts w:ascii="Cambria" w:eastAsia="Times New Roman" w:hAnsi="Cambria" w:cs="Times New Roman"/>
                <w:bCs/>
                <w:color w:val="000000"/>
                <w:sz w:val="24"/>
                <w:szCs w:val="24"/>
                <w:lang w:eastAsia="pt-BR"/>
              </w:rPr>
              <w:t>ultrasom</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terapeutico</w:t>
            </w:r>
            <w:proofErr w:type="spellEnd"/>
            <w:r w:rsidRPr="003058F3">
              <w:rPr>
                <w:rFonts w:ascii="Cambria" w:eastAsia="Times New Roman" w:hAnsi="Cambria" w:cs="Times New Roman"/>
                <w:bCs/>
                <w:color w:val="000000"/>
                <w:sz w:val="24"/>
                <w:szCs w:val="24"/>
                <w:lang w:eastAsia="pt-BR"/>
              </w:rPr>
              <w:t>, bivolt</w:t>
            </w:r>
          </w:p>
        </w:tc>
        <w:tc>
          <w:tcPr>
            <w:tcW w:w="1134" w:type="dxa"/>
            <w:tcBorders>
              <w:top w:val="nil"/>
              <w:left w:val="nil"/>
              <w:bottom w:val="single" w:sz="4" w:space="0" w:color="auto"/>
              <w:right w:val="single" w:sz="4" w:space="0" w:color="auto"/>
            </w:tcBorders>
            <w:noWrap/>
            <w:hideMark/>
          </w:tcPr>
          <w:p w14:paraId="51618105" w14:textId="6D9A54C9"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249F8425"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w:t>
            </w:r>
          </w:p>
        </w:tc>
      </w:tr>
      <w:tr w:rsidR="003058F3" w:rsidRPr="003058F3" w14:paraId="5FAD3A74" w14:textId="77777777" w:rsidTr="0092186A">
        <w:trPr>
          <w:trHeight w:val="900"/>
        </w:trPr>
        <w:tc>
          <w:tcPr>
            <w:tcW w:w="960" w:type="dxa"/>
            <w:tcBorders>
              <w:top w:val="nil"/>
              <w:left w:val="single" w:sz="4" w:space="0" w:color="auto"/>
              <w:bottom w:val="single" w:sz="4" w:space="0" w:color="auto"/>
              <w:right w:val="single" w:sz="4" w:space="0" w:color="auto"/>
            </w:tcBorders>
            <w:noWrap/>
            <w:hideMark/>
          </w:tcPr>
          <w:p w14:paraId="2A7D331A"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11</w:t>
            </w:r>
          </w:p>
        </w:tc>
        <w:tc>
          <w:tcPr>
            <w:tcW w:w="5698" w:type="dxa"/>
            <w:tcBorders>
              <w:top w:val="nil"/>
              <w:left w:val="nil"/>
              <w:bottom w:val="single" w:sz="4" w:space="0" w:color="auto"/>
              <w:right w:val="single" w:sz="4" w:space="0" w:color="auto"/>
            </w:tcBorders>
            <w:hideMark/>
          </w:tcPr>
          <w:p w14:paraId="201E3162" w14:textId="74F01340"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proofErr w:type="spellStart"/>
            <w:r w:rsidRPr="003058F3">
              <w:rPr>
                <w:rFonts w:ascii="Cambria" w:eastAsia="Times New Roman" w:hAnsi="Cambria" w:cs="Times New Roman"/>
                <w:bCs/>
                <w:color w:val="000000"/>
                <w:sz w:val="24"/>
                <w:szCs w:val="24"/>
                <w:lang w:eastAsia="pt-BR"/>
              </w:rPr>
              <w:t>Cicloergometro</w:t>
            </w:r>
            <w:proofErr w:type="spellEnd"/>
            <w:r w:rsidRPr="003058F3">
              <w:rPr>
                <w:rFonts w:ascii="Cambria" w:eastAsia="Times New Roman" w:hAnsi="Cambria" w:cs="Times New Roman"/>
                <w:bCs/>
                <w:color w:val="000000"/>
                <w:sz w:val="24"/>
                <w:szCs w:val="24"/>
                <w:lang w:eastAsia="pt-BR"/>
              </w:rPr>
              <w:br/>
              <w:t xml:space="preserve">descrição: mini bicicleta </w:t>
            </w:r>
            <w:proofErr w:type="gramStart"/>
            <w:r w:rsidRPr="003058F3">
              <w:rPr>
                <w:rFonts w:ascii="Cambria" w:eastAsia="Times New Roman" w:hAnsi="Cambria" w:cs="Times New Roman"/>
                <w:bCs/>
                <w:color w:val="000000"/>
                <w:sz w:val="24"/>
                <w:szCs w:val="24"/>
                <w:lang w:eastAsia="pt-BR"/>
              </w:rPr>
              <w:t>ergométrica pedalinho</w:t>
            </w:r>
            <w:proofErr w:type="gramEnd"/>
            <w:r w:rsidRPr="003058F3">
              <w:rPr>
                <w:rFonts w:ascii="Cambria" w:eastAsia="Times New Roman" w:hAnsi="Cambria" w:cs="Times New Roman"/>
                <w:bCs/>
                <w:color w:val="000000"/>
                <w:sz w:val="24"/>
                <w:szCs w:val="24"/>
                <w:lang w:eastAsia="pt-BR"/>
              </w:rPr>
              <w:t xml:space="preserve"> tl-mb-1 </w:t>
            </w:r>
            <w:proofErr w:type="spellStart"/>
            <w:r w:rsidRPr="003058F3">
              <w:rPr>
                <w:rFonts w:ascii="Cambria" w:eastAsia="Times New Roman" w:hAnsi="Cambria" w:cs="Times New Roman"/>
                <w:bCs/>
                <w:color w:val="000000"/>
                <w:sz w:val="24"/>
                <w:szCs w:val="24"/>
                <w:lang w:eastAsia="pt-BR"/>
              </w:rPr>
              <w:t>trevalla</w:t>
            </w:r>
            <w:proofErr w:type="spellEnd"/>
            <w:r w:rsidRPr="003058F3">
              <w:rPr>
                <w:rFonts w:ascii="Cambria" w:eastAsia="Times New Roman" w:hAnsi="Cambria" w:cs="Times New Roman"/>
                <w:bCs/>
                <w:color w:val="000000"/>
                <w:sz w:val="24"/>
                <w:szCs w:val="24"/>
                <w:lang w:eastAsia="pt-BR"/>
              </w:rPr>
              <w:t xml:space="preserve"> branca.</w:t>
            </w:r>
          </w:p>
        </w:tc>
        <w:tc>
          <w:tcPr>
            <w:tcW w:w="1134" w:type="dxa"/>
            <w:tcBorders>
              <w:top w:val="nil"/>
              <w:left w:val="nil"/>
              <w:bottom w:val="single" w:sz="4" w:space="0" w:color="auto"/>
              <w:right w:val="single" w:sz="4" w:space="0" w:color="auto"/>
            </w:tcBorders>
            <w:noWrap/>
            <w:hideMark/>
          </w:tcPr>
          <w:p w14:paraId="41593446" w14:textId="05CD7624"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163739B3"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5</w:t>
            </w:r>
          </w:p>
        </w:tc>
      </w:tr>
      <w:tr w:rsidR="003058F3" w:rsidRPr="003058F3" w14:paraId="65851ED0" w14:textId="77777777" w:rsidTr="0092186A">
        <w:trPr>
          <w:trHeight w:val="900"/>
        </w:trPr>
        <w:tc>
          <w:tcPr>
            <w:tcW w:w="960" w:type="dxa"/>
            <w:tcBorders>
              <w:top w:val="nil"/>
              <w:left w:val="single" w:sz="4" w:space="0" w:color="auto"/>
              <w:bottom w:val="single" w:sz="4" w:space="0" w:color="auto"/>
              <w:right w:val="single" w:sz="4" w:space="0" w:color="auto"/>
            </w:tcBorders>
            <w:noWrap/>
            <w:hideMark/>
          </w:tcPr>
          <w:p w14:paraId="13A85759"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12</w:t>
            </w:r>
          </w:p>
        </w:tc>
        <w:tc>
          <w:tcPr>
            <w:tcW w:w="5698" w:type="dxa"/>
            <w:tcBorders>
              <w:top w:val="nil"/>
              <w:left w:val="nil"/>
              <w:bottom w:val="single" w:sz="4" w:space="0" w:color="auto"/>
              <w:right w:val="single" w:sz="4" w:space="0" w:color="auto"/>
            </w:tcBorders>
            <w:hideMark/>
          </w:tcPr>
          <w:p w14:paraId="3C2BB7B1" w14:textId="65E8B775"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Disco proprioceptivo, mínimo suportado; 100kg;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lisa e com pontos massageadores; com </w:t>
            </w:r>
            <w:proofErr w:type="spellStart"/>
            <w:r w:rsidRPr="003058F3">
              <w:rPr>
                <w:rFonts w:ascii="Cambria" w:eastAsia="Times New Roman" w:hAnsi="Cambria" w:cs="Times New Roman"/>
                <w:bCs/>
                <w:color w:val="000000"/>
                <w:sz w:val="24"/>
                <w:szCs w:val="24"/>
                <w:lang w:eastAsia="pt-BR"/>
              </w:rPr>
              <w:t>bombaa</w:t>
            </w:r>
            <w:proofErr w:type="spellEnd"/>
            <w:r w:rsidRPr="003058F3">
              <w:rPr>
                <w:rFonts w:ascii="Cambria" w:eastAsia="Times New Roman" w:hAnsi="Cambria" w:cs="Times New Roman"/>
                <w:bCs/>
                <w:color w:val="000000"/>
                <w:sz w:val="24"/>
                <w:szCs w:val="24"/>
                <w:lang w:eastAsia="pt-BR"/>
              </w:rPr>
              <w:t xml:space="preserve"> de ar; diâmetro </w:t>
            </w:r>
            <w:proofErr w:type="spellStart"/>
            <w:r w:rsidRPr="003058F3">
              <w:rPr>
                <w:rFonts w:ascii="Cambria" w:eastAsia="Times New Roman" w:hAnsi="Cambria" w:cs="Times New Roman"/>
                <w:bCs/>
                <w:color w:val="000000"/>
                <w:sz w:val="24"/>
                <w:szCs w:val="24"/>
                <w:lang w:eastAsia="pt-BR"/>
              </w:rPr>
              <w:t>sugeerido</w:t>
            </w:r>
            <w:proofErr w:type="spellEnd"/>
            <w:r w:rsidRPr="003058F3">
              <w:rPr>
                <w:rFonts w:ascii="Cambria" w:eastAsia="Times New Roman" w:hAnsi="Cambria" w:cs="Times New Roman"/>
                <w:bCs/>
                <w:color w:val="000000"/>
                <w:sz w:val="24"/>
                <w:szCs w:val="24"/>
                <w:lang w:eastAsia="pt-BR"/>
              </w:rPr>
              <w:t xml:space="preserve"> 35cm.</w:t>
            </w:r>
          </w:p>
        </w:tc>
        <w:tc>
          <w:tcPr>
            <w:tcW w:w="1134" w:type="dxa"/>
            <w:tcBorders>
              <w:top w:val="nil"/>
              <w:left w:val="nil"/>
              <w:bottom w:val="single" w:sz="4" w:space="0" w:color="auto"/>
              <w:right w:val="single" w:sz="4" w:space="0" w:color="auto"/>
            </w:tcBorders>
            <w:noWrap/>
            <w:hideMark/>
          </w:tcPr>
          <w:p w14:paraId="7432CA47" w14:textId="57BDF9E2"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5B8702D9"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395B8A91"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3EFC058D"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13</w:t>
            </w:r>
          </w:p>
        </w:tc>
        <w:tc>
          <w:tcPr>
            <w:tcW w:w="5698" w:type="dxa"/>
            <w:tcBorders>
              <w:top w:val="nil"/>
              <w:left w:val="nil"/>
              <w:bottom w:val="single" w:sz="4" w:space="0" w:color="auto"/>
              <w:right w:val="single" w:sz="4" w:space="0" w:color="auto"/>
            </w:tcBorders>
            <w:hideMark/>
          </w:tcPr>
          <w:p w14:paraId="656DD2F4" w14:textId="59226AC3"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proofErr w:type="spellStart"/>
            <w:r w:rsidRPr="003058F3">
              <w:rPr>
                <w:rFonts w:ascii="Cambria" w:eastAsia="Times New Roman" w:hAnsi="Cambria" w:cs="Times New Roman"/>
                <w:bCs/>
                <w:color w:val="000000"/>
                <w:sz w:val="24"/>
                <w:szCs w:val="24"/>
                <w:lang w:eastAsia="pt-BR"/>
              </w:rPr>
              <w:t>Neurodyn</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ii</w:t>
            </w:r>
            <w:proofErr w:type="spellEnd"/>
            <w:r w:rsidRPr="003058F3">
              <w:rPr>
                <w:rFonts w:ascii="Cambria" w:eastAsia="Times New Roman" w:hAnsi="Cambria" w:cs="Times New Roman"/>
                <w:bCs/>
                <w:color w:val="000000"/>
                <w:sz w:val="24"/>
                <w:szCs w:val="24"/>
                <w:lang w:eastAsia="pt-BR"/>
              </w:rPr>
              <w:t xml:space="preserve"> n53, 04 canais, bivolt</w:t>
            </w:r>
          </w:p>
        </w:tc>
        <w:tc>
          <w:tcPr>
            <w:tcW w:w="1134" w:type="dxa"/>
            <w:tcBorders>
              <w:top w:val="nil"/>
              <w:left w:val="nil"/>
              <w:bottom w:val="single" w:sz="4" w:space="0" w:color="auto"/>
              <w:right w:val="single" w:sz="4" w:space="0" w:color="auto"/>
            </w:tcBorders>
            <w:noWrap/>
            <w:hideMark/>
          </w:tcPr>
          <w:p w14:paraId="4142C796" w14:textId="32880734"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39EFA36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7F382FE2"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07DFBDB6"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14</w:t>
            </w:r>
          </w:p>
        </w:tc>
        <w:tc>
          <w:tcPr>
            <w:tcW w:w="5698" w:type="dxa"/>
            <w:tcBorders>
              <w:top w:val="nil"/>
              <w:left w:val="nil"/>
              <w:bottom w:val="single" w:sz="4" w:space="0" w:color="auto"/>
              <w:right w:val="single" w:sz="4" w:space="0" w:color="auto"/>
            </w:tcBorders>
            <w:hideMark/>
          </w:tcPr>
          <w:p w14:paraId="2D7DAB36" w14:textId="52A025A2"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Faixa elástica azul para fisioterapia, 1,5 metros. Médio forte.</w:t>
            </w:r>
          </w:p>
        </w:tc>
        <w:tc>
          <w:tcPr>
            <w:tcW w:w="1134" w:type="dxa"/>
            <w:tcBorders>
              <w:top w:val="nil"/>
              <w:left w:val="nil"/>
              <w:bottom w:val="single" w:sz="4" w:space="0" w:color="auto"/>
              <w:right w:val="single" w:sz="4" w:space="0" w:color="auto"/>
            </w:tcBorders>
            <w:noWrap/>
            <w:hideMark/>
          </w:tcPr>
          <w:p w14:paraId="491E0405" w14:textId="32F8C7E0"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1F8CFFA5"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20</w:t>
            </w:r>
          </w:p>
        </w:tc>
      </w:tr>
      <w:tr w:rsidR="003058F3" w:rsidRPr="003058F3" w14:paraId="726A212C"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2991F43A"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15</w:t>
            </w:r>
          </w:p>
        </w:tc>
        <w:tc>
          <w:tcPr>
            <w:tcW w:w="5698" w:type="dxa"/>
            <w:tcBorders>
              <w:top w:val="nil"/>
              <w:left w:val="nil"/>
              <w:bottom w:val="single" w:sz="4" w:space="0" w:color="auto"/>
              <w:right w:val="single" w:sz="4" w:space="0" w:color="auto"/>
            </w:tcBorders>
            <w:hideMark/>
          </w:tcPr>
          <w:p w14:paraId="5F532A1D" w14:textId="0707D9AF"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Bola </w:t>
            </w:r>
            <w:proofErr w:type="spellStart"/>
            <w:r w:rsidRPr="003058F3">
              <w:rPr>
                <w:rFonts w:ascii="Cambria" w:eastAsia="Times New Roman" w:hAnsi="Cambria" w:cs="Times New Roman"/>
                <w:bCs/>
                <w:color w:val="000000"/>
                <w:sz w:val="24"/>
                <w:szCs w:val="24"/>
                <w:lang w:eastAsia="pt-BR"/>
              </w:rPr>
              <w:t>suiça</w:t>
            </w:r>
            <w:proofErr w:type="spellEnd"/>
            <w:r w:rsidRPr="003058F3">
              <w:rPr>
                <w:rFonts w:ascii="Cambria" w:eastAsia="Times New Roman" w:hAnsi="Cambria" w:cs="Times New Roman"/>
                <w:bCs/>
                <w:color w:val="000000"/>
                <w:sz w:val="24"/>
                <w:szCs w:val="24"/>
                <w:lang w:eastAsia="pt-BR"/>
              </w:rPr>
              <w:t xml:space="preserve"> para </w:t>
            </w:r>
            <w:proofErr w:type="spellStart"/>
            <w:r w:rsidRPr="003058F3">
              <w:rPr>
                <w:rFonts w:ascii="Cambria" w:eastAsia="Times New Roman" w:hAnsi="Cambria" w:cs="Times New Roman"/>
                <w:bCs/>
                <w:color w:val="000000"/>
                <w:sz w:val="24"/>
                <w:szCs w:val="24"/>
                <w:lang w:eastAsia="pt-BR"/>
              </w:rPr>
              <w:t>pilates</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inflavel</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anti-burst</w:t>
            </w:r>
            <w:proofErr w:type="spellEnd"/>
            <w:r w:rsidRPr="003058F3">
              <w:rPr>
                <w:rFonts w:ascii="Cambria" w:eastAsia="Times New Roman" w:hAnsi="Cambria" w:cs="Times New Roman"/>
                <w:bCs/>
                <w:color w:val="000000"/>
                <w:sz w:val="24"/>
                <w:szCs w:val="24"/>
                <w:lang w:eastAsia="pt-BR"/>
              </w:rPr>
              <w:t>, 75 cm</w:t>
            </w:r>
          </w:p>
        </w:tc>
        <w:tc>
          <w:tcPr>
            <w:tcW w:w="1134" w:type="dxa"/>
            <w:tcBorders>
              <w:top w:val="nil"/>
              <w:left w:val="nil"/>
              <w:bottom w:val="single" w:sz="4" w:space="0" w:color="auto"/>
              <w:right w:val="single" w:sz="4" w:space="0" w:color="auto"/>
            </w:tcBorders>
            <w:noWrap/>
            <w:hideMark/>
          </w:tcPr>
          <w:p w14:paraId="14837A99" w14:textId="769F9FD0"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1302EDD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714A23FD" w14:textId="77777777" w:rsidTr="0092186A">
        <w:trPr>
          <w:trHeight w:val="667"/>
        </w:trPr>
        <w:tc>
          <w:tcPr>
            <w:tcW w:w="960" w:type="dxa"/>
            <w:tcBorders>
              <w:top w:val="nil"/>
              <w:left w:val="single" w:sz="4" w:space="0" w:color="auto"/>
              <w:bottom w:val="single" w:sz="4" w:space="0" w:color="auto"/>
              <w:right w:val="single" w:sz="4" w:space="0" w:color="auto"/>
            </w:tcBorders>
            <w:noWrap/>
            <w:hideMark/>
          </w:tcPr>
          <w:p w14:paraId="6C87824D"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16</w:t>
            </w:r>
          </w:p>
        </w:tc>
        <w:tc>
          <w:tcPr>
            <w:tcW w:w="5698" w:type="dxa"/>
            <w:tcBorders>
              <w:top w:val="nil"/>
              <w:left w:val="nil"/>
              <w:bottom w:val="single" w:sz="4" w:space="0" w:color="auto"/>
              <w:right w:val="single" w:sz="4" w:space="0" w:color="auto"/>
            </w:tcBorders>
            <w:hideMark/>
          </w:tcPr>
          <w:p w14:paraId="259EC4C7" w14:textId="2648BBC6"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Rolo de posicionamento, com capa courvin, 40cmx15cm - 40cmx20cm – 40cmx25cm; kit com três, com espuma</w:t>
            </w:r>
          </w:p>
        </w:tc>
        <w:tc>
          <w:tcPr>
            <w:tcW w:w="1134" w:type="dxa"/>
            <w:tcBorders>
              <w:top w:val="nil"/>
              <w:left w:val="nil"/>
              <w:bottom w:val="single" w:sz="4" w:space="0" w:color="auto"/>
              <w:right w:val="single" w:sz="4" w:space="0" w:color="auto"/>
            </w:tcBorders>
            <w:noWrap/>
            <w:hideMark/>
          </w:tcPr>
          <w:p w14:paraId="56EFC30F" w14:textId="0F8D1ADB"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471AFC34"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w:t>
            </w:r>
          </w:p>
        </w:tc>
      </w:tr>
      <w:tr w:rsidR="003058F3" w:rsidRPr="003058F3" w14:paraId="4105F808"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44539D97"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17</w:t>
            </w:r>
          </w:p>
        </w:tc>
        <w:tc>
          <w:tcPr>
            <w:tcW w:w="5698" w:type="dxa"/>
            <w:tcBorders>
              <w:top w:val="nil"/>
              <w:left w:val="nil"/>
              <w:bottom w:val="single" w:sz="4" w:space="0" w:color="auto"/>
              <w:right w:val="single" w:sz="4" w:space="0" w:color="auto"/>
            </w:tcBorders>
            <w:hideMark/>
          </w:tcPr>
          <w:p w14:paraId="56D18D49" w14:textId="02655C0F"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Step em </w:t>
            </w:r>
            <w:proofErr w:type="spellStart"/>
            <w:r w:rsidRPr="003058F3">
              <w:rPr>
                <w:rFonts w:ascii="Cambria" w:eastAsia="Times New Roman" w:hAnsi="Cambria" w:cs="Times New Roman"/>
                <w:bCs/>
                <w:color w:val="000000"/>
                <w:sz w:val="24"/>
                <w:szCs w:val="24"/>
                <w:lang w:eastAsia="pt-BR"/>
              </w:rPr>
              <w:t>eva</w:t>
            </w:r>
            <w:proofErr w:type="spellEnd"/>
            <w:r w:rsidRPr="003058F3">
              <w:rPr>
                <w:rFonts w:ascii="Cambria" w:eastAsia="Times New Roman" w:hAnsi="Cambria" w:cs="Times New Roman"/>
                <w:bCs/>
                <w:color w:val="000000"/>
                <w:sz w:val="24"/>
                <w:szCs w:val="24"/>
                <w:lang w:eastAsia="pt-BR"/>
              </w:rPr>
              <w:t xml:space="preserve"> 31 x 73 x 10 cm </w:t>
            </w:r>
            <w:proofErr w:type="spellStart"/>
            <w:r w:rsidRPr="003058F3">
              <w:rPr>
                <w:rFonts w:ascii="Cambria" w:eastAsia="Times New Roman" w:hAnsi="Cambria" w:cs="Times New Roman"/>
                <w:bCs/>
                <w:color w:val="000000"/>
                <w:sz w:val="24"/>
                <w:szCs w:val="24"/>
                <w:lang w:eastAsia="pt-BR"/>
              </w:rPr>
              <w:t>klg</w:t>
            </w:r>
            <w:proofErr w:type="spellEnd"/>
          </w:p>
        </w:tc>
        <w:tc>
          <w:tcPr>
            <w:tcW w:w="1134" w:type="dxa"/>
            <w:tcBorders>
              <w:top w:val="nil"/>
              <w:left w:val="nil"/>
              <w:bottom w:val="single" w:sz="4" w:space="0" w:color="auto"/>
              <w:right w:val="single" w:sz="4" w:space="0" w:color="auto"/>
            </w:tcBorders>
            <w:noWrap/>
            <w:hideMark/>
          </w:tcPr>
          <w:p w14:paraId="402604C8" w14:textId="0419841C"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0D924FA4"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5441C47E" w14:textId="77777777" w:rsidTr="0092186A">
        <w:trPr>
          <w:trHeight w:val="584"/>
        </w:trPr>
        <w:tc>
          <w:tcPr>
            <w:tcW w:w="960" w:type="dxa"/>
            <w:tcBorders>
              <w:top w:val="nil"/>
              <w:left w:val="single" w:sz="4" w:space="0" w:color="auto"/>
              <w:bottom w:val="single" w:sz="4" w:space="0" w:color="auto"/>
              <w:right w:val="single" w:sz="4" w:space="0" w:color="auto"/>
            </w:tcBorders>
            <w:noWrap/>
            <w:hideMark/>
          </w:tcPr>
          <w:p w14:paraId="1D09204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lastRenderedPageBreak/>
              <w:t>18</w:t>
            </w:r>
          </w:p>
        </w:tc>
        <w:tc>
          <w:tcPr>
            <w:tcW w:w="5698" w:type="dxa"/>
            <w:tcBorders>
              <w:top w:val="nil"/>
              <w:left w:val="nil"/>
              <w:bottom w:val="single" w:sz="4" w:space="0" w:color="auto"/>
              <w:right w:val="single" w:sz="4" w:space="0" w:color="auto"/>
            </w:tcBorders>
            <w:hideMark/>
          </w:tcPr>
          <w:p w14:paraId="02270CD2" w14:textId="7C5BAFA5"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Exercitador e fortalecedor de dedos, </w:t>
            </w:r>
            <w:proofErr w:type="spellStart"/>
            <w:r w:rsidRPr="003058F3">
              <w:rPr>
                <w:rFonts w:ascii="Cambria" w:eastAsia="Times New Roman" w:hAnsi="Cambria" w:cs="Times New Roman"/>
                <w:bCs/>
                <w:color w:val="000000"/>
                <w:sz w:val="24"/>
                <w:szCs w:val="24"/>
                <w:lang w:eastAsia="pt-BR"/>
              </w:rPr>
              <w:t>hand</w:t>
            </w:r>
            <w:proofErr w:type="spellEnd"/>
            <w:r w:rsidRPr="003058F3">
              <w:rPr>
                <w:rFonts w:ascii="Cambria" w:eastAsia="Times New Roman" w:hAnsi="Cambria" w:cs="Times New Roman"/>
                <w:bCs/>
                <w:color w:val="000000"/>
                <w:sz w:val="24"/>
                <w:szCs w:val="24"/>
                <w:lang w:eastAsia="pt-BR"/>
              </w:rPr>
              <w:t xml:space="preserve"> grip com mola até 60 kg, ajustável, para punho antebraço e mãos</w:t>
            </w:r>
          </w:p>
        </w:tc>
        <w:tc>
          <w:tcPr>
            <w:tcW w:w="1134" w:type="dxa"/>
            <w:tcBorders>
              <w:top w:val="nil"/>
              <w:left w:val="nil"/>
              <w:bottom w:val="single" w:sz="4" w:space="0" w:color="auto"/>
              <w:right w:val="single" w:sz="4" w:space="0" w:color="auto"/>
            </w:tcBorders>
            <w:noWrap/>
            <w:hideMark/>
          </w:tcPr>
          <w:p w14:paraId="2F239866" w14:textId="7689B680"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039A5F2C"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w:t>
            </w:r>
          </w:p>
        </w:tc>
      </w:tr>
      <w:tr w:rsidR="003058F3" w:rsidRPr="003058F3" w14:paraId="5EF9FDB0" w14:textId="77777777" w:rsidTr="0092186A">
        <w:trPr>
          <w:trHeight w:val="952"/>
        </w:trPr>
        <w:tc>
          <w:tcPr>
            <w:tcW w:w="960" w:type="dxa"/>
            <w:tcBorders>
              <w:top w:val="nil"/>
              <w:left w:val="single" w:sz="4" w:space="0" w:color="auto"/>
              <w:bottom w:val="single" w:sz="4" w:space="0" w:color="auto"/>
              <w:right w:val="single" w:sz="4" w:space="0" w:color="auto"/>
            </w:tcBorders>
            <w:noWrap/>
            <w:hideMark/>
          </w:tcPr>
          <w:p w14:paraId="7A1C07BC"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19</w:t>
            </w:r>
          </w:p>
        </w:tc>
        <w:tc>
          <w:tcPr>
            <w:tcW w:w="5698" w:type="dxa"/>
            <w:tcBorders>
              <w:top w:val="nil"/>
              <w:left w:val="nil"/>
              <w:bottom w:val="single" w:sz="4" w:space="0" w:color="auto"/>
              <w:right w:val="single" w:sz="4" w:space="0" w:color="auto"/>
            </w:tcBorders>
            <w:hideMark/>
          </w:tcPr>
          <w:p w14:paraId="2061C211" w14:textId="4033B4DD"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proofErr w:type="spellStart"/>
            <w:r w:rsidRPr="003058F3">
              <w:rPr>
                <w:rFonts w:ascii="Cambria" w:eastAsia="Times New Roman" w:hAnsi="Cambria" w:cs="Times New Roman"/>
                <w:bCs/>
                <w:color w:val="000000"/>
                <w:sz w:val="24"/>
                <w:szCs w:val="24"/>
                <w:lang w:eastAsia="pt-BR"/>
              </w:rPr>
              <w:t>Respiron</w:t>
            </w:r>
            <w:proofErr w:type="spellEnd"/>
            <w:r w:rsidRPr="003058F3">
              <w:rPr>
                <w:rFonts w:ascii="Cambria" w:eastAsia="Times New Roman" w:hAnsi="Cambria" w:cs="Times New Roman"/>
                <w:bCs/>
                <w:color w:val="000000"/>
                <w:sz w:val="24"/>
                <w:szCs w:val="24"/>
                <w:lang w:eastAsia="pt-BR"/>
              </w:rPr>
              <w:t xml:space="preserve"> </w:t>
            </w:r>
            <w:proofErr w:type="spellStart"/>
            <w:r w:rsidRPr="003058F3">
              <w:rPr>
                <w:rFonts w:ascii="Cambria" w:eastAsia="Times New Roman" w:hAnsi="Cambria" w:cs="Times New Roman"/>
                <w:bCs/>
                <w:color w:val="000000"/>
                <w:sz w:val="24"/>
                <w:szCs w:val="24"/>
                <w:lang w:eastAsia="pt-BR"/>
              </w:rPr>
              <w:t>classic</w:t>
            </w:r>
            <w:proofErr w:type="spellEnd"/>
            <w:r w:rsidRPr="003058F3">
              <w:rPr>
                <w:rFonts w:ascii="Cambria" w:eastAsia="Times New Roman" w:hAnsi="Cambria" w:cs="Times New Roman"/>
                <w:bCs/>
                <w:color w:val="000000"/>
                <w:sz w:val="24"/>
                <w:szCs w:val="24"/>
                <w:lang w:eastAsia="pt-BR"/>
              </w:rPr>
              <w:t xml:space="preserve">, exercitador e incentivador respiratório, aparelho de fisioterapia pulmonar, premium, uso individual, </w:t>
            </w:r>
            <w:proofErr w:type="spellStart"/>
            <w:r w:rsidRPr="003058F3">
              <w:rPr>
                <w:rFonts w:ascii="Cambria" w:eastAsia="Times New Roman" w:hAnsi="Cambria" w:cs="Times New Roman"/>
                <w:bCs/>
                <w:color w:val="000000"/>
                <w:sz w:val="24"/>
                <w:szCs w:val="24"/>
                <w:lang w:eastAsia="pt-BR"/>
              </w:rPr>
              <w:t>acrilico</w:t>
            </w:r>
            <w:proofErr w:type="spellEnd"/>
            <w:r w:rsidRPr="003058F3">
              <w:rPr>
                <w:rFonts w:ascii="Cambria" w:eastAsia="Times New Roman" w:hAnsi="Cambria" w:cs="Times New Roman"/>
                <w:bCs/>
                <w:color w:val="000000"/>
                <w:sz w:val="24"/>
                <w:szCs w:val="24"/>
                <w:lang w:eastAsia="pt-BR"/>
              </w:rPr>
              <w:t>, com 3 níveis de dificuldade</w:t>
            </w:r>
          </w:p>
        </w:tc>
        <w:tc>
          <w:tcPr>
            <w:tcW w:w="1134" w:type="dxa"/>
            <w:tcBorders>
              <w:top w:val="nil"/>
              <w:left w:val="nil"/>
              <w:bottom w:val="single" w:sz="4" w:space="0" w:color="auto"/>
              <w:right w:val="single" w:sz="4" w:space="0" w:color="auto"/>
            </w:tcBorders>
            <w:noWrap/>
            <w:hideMark/>
          </w:tcPr>
          <w:p w14:paraId="615EC8EF" w14:textId="2FA09752"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0C4F72F6"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74FDBD6A" w14:textId="77777777" w:rsidTr="0092186A">
        <w:trPr>
          <w:trHeight w:val="1200"/>
        </w:trPr>
        <w:tc>
          <w:tcPr>
            <w:tcW w:w="960" w:type="dxa"/>
            <w:tcBorders>
              <w:top w:val="nil"/>
              <w:left w:val="single" w:sz="4" w:space="0" w:color="auto"/>
              <w:bottom w:val="single" w:sz="4" w:space="0" w:color="auto"/>
              <w:right w:val="single" w:sz="4" w:space="0" w:color="auto"/>
            </w:tcBorders>
            <w:noWrap/>
            <w:hideMark/>
          </w:tcPr>
          <w:p w14:paraId="37863D3A"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20</w:t>
            </w:r>
          </w:p>
        </w:tc>
        <w:tc>
          <w:tcPr>
            <w:tcW w:w="5698" w:type="dxa"/>
            <w:tcBorders>
              <w:top w:val="nil"/>
              <w:left w:val="nil"/>
              <w:bottom w:val="single" w:sz="4" w:space="0" w:color="auto"/>
              <w:right w:val="single" w:sz="4" w:space="0" w:color="auto"/>
            </w:tcBorders>
            <w:hideMark/>
          </w:tcPr>
          <w:p w14:paraId="33E7B050" w14:textId="4C5D9469"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Luva funcional tetraplegia, par (mão direita e esquerda), </w:t>
            </w:r>
            <w:proofErr w:type="spellStart"/>
            <w:r w:rsidRPr="003058F3">
              <w:rPr>
                <w:rFonts w:ascii="Cambria" w:eastAsia="Times New Roman" w:hAnsi="Cambria" w:cs="Times New Roman"/>
                <w:bCs/>
                <w:color w:val="000000"/>
                <w:sz w:val="24"/>
                <w:szCs w:val="24"/>
                <w:lang w:eastAsia="pt-BR"/>
              </w:rPr>
              <w:t>neopreme</w:t>
            </w:r>
            <w:proofErr w:type="spellEnd"/>
            <w:r w:rsidRPr="003058F3">
              <w:rPr>
                <w:rFonts w:ascii="Cambria" w:eastAsia="Times New Roman" w:hAnsi="Cambria" w:cs="Times New Roman"/>
                <w:bCs/>
                <w:color w:val="000000"/>
                <w:sz w:val="24"/>
                <w:szCs w:val="24"/>
                <w:lang w:eastAsia="pt-BR"/>
              </w:rPr>
              <w:t xml:space="preserve"> e nylon, tamanho sugerido m (16 cm a 18 cm na palma e 13 cm a 15 cm de punho), com velcro para ajuste.</w:t>
            </w:r>
          </w:p>
        </w:tc>
        <w:tc>
          <w:tcPr>
            <w:tcW w:w="1134" w:type="dxa"/>
            <w:tcBorders>
              <w:top w:val="nil"/>
              <w:left w:val="nil"/>
              <w:bottom w:val="single" w:sz="4" w:space="0" w:color="auto"/>
              <w:right w:val="single" w:sz="4" w:space="0" w:color="auto"/>
            </w:tcBorders>
            <w:noWrap/>
            <w:hideMark/>
          </w:tcPr>
          <w:p w14:paraId="5A63C986" w14:textId="29B512A0"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4136F91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47777B9C" w14:textId="77777777" w:rsidTr="0092186A">
        <w:trPr>
          <w:trHeight w:val="300"/>
        </w:trPr>
        <w:tc>
          <w:tcPr>
            <w:tcW w:w="960" w:type="dxa"/>
            <w:tcBorders>
              <w:top w:val="nil"/>
              <w:left w:val="single" w:sz="4" w:space="0" w:color="auto"/>
              <w:bottom w:val="single" w:sz="4" w:space="0" w:color="auto"/>
              <w:right w:val="single" w:sz="4" w:space="0" w:color="auto"/>
            </w:tcBorders>
            <w:noWrap/>
            <w:hideMark/>
          </w:tcPr>
          <w:p w14:paraId="45588D35"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21</w:t>
            </w:r>
          </w:p>
        </w:tc>
        <w:tc>
          <w:tcPr>
            <w:tcW w:w="5698" w:type="dxa"/>
            <w:tcBorders>
              <w:top w:val="nil"/>
              <w:left w:val="nil"/>
              <w:bottom w:val="single" w:sz="4" w:space="0" w:color="auto"/>
              <w:right w:val="single" w:sz="4" w:space="0" w:color="auto"/>
            </w:tcBorders>
            <w:hideMark/>
          </w:tcPr>
          <w:p w14:paraId="712E1446" w14:textId="4A2E8058"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Pares de halteres hidroginástica em </w:t>
            </w:r>
            <w:proofErr w:type="spellStart"/>
            <w:r w:rsidRPr="003058F3">
              <w:rPr>
                <w:rFonts w:ascii="Cambria" w:eastAsia="Times New Roman" w:hAnsi="Cambria" w:cs="Times New Roman"/>
                <w:bCs/>
                <w:color w:val="000000"/>
                <w:sz w:val="24"/>
                <w:szCs w:val="24"/>
                <w:lang w:eastAsia="pt-BR"/>
              </w:rPr>
              <w:t>eva</w:t>
            </w:r>
            <w:proofErr w:type="spellEnd"/>
            <w:r w:rsidRPr="003058F3">
              <w:rPr>
                <w:rFonts w:ascii="Cambria" w:eastAsia="Times New Roman" w:hAnsi="Cambria" w:cs="Times New Roman"/>
                <w:bCs/>
                <w:color w:val="000000"/>
                <w:sz w:val="24"/>
                <w:szCs w:val="24"/>
                <w:lang w:eastAsia="pt-BR"/>
              </w:rPr>
              <w:t xml:space="preserve"> 2 a 3 kg -</w:t>
            </w:r>
          </w:p>
        </w:tc>
        <w:tc>
          <w:tcPr>
            <w:tcW w:w="1134" w:type="dxa"/>
            <w:tcBorders>
              <w:top w:val="nil"/>
              <w:left w:val="nil"/>
              <w:bottom w:val="single" w:sz="4" w:space="0" w:color="auto"/>
              <w:right w:val="single" w:sz="4" w:space="0" w:color="auto"/>
            </w:tcBorders>
            <w:noWrap/>
            <w:hideMark/>
          </w:tcPr>
          <w:p w14:paraId="0FCCC276" w14:textId="61AC5662"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3D4CD44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20</w:t>
            </w:r>
          </w:p>
        </w:tc>
      </w:tr>
      <w:tr w:rsidR="003058F3" w:rsidRPr="003058F3" w14:paraId="4855DC07" w14:textId="77777777" w:rsidTr="0092186A">
        <w:trPr>
          <w:trHeight w:val="2196"/>
        </w:trPr>
        <w:tc>
          <w:tcPr>
            <w:tcW w:w="960" w:type="dxa"/>
            <w:tcBorders>
              <w:top w:val="nil"/>
              <w:left w:val="single" w:sz="4" w:space="0" w:color="auto"/>
              <w:bottom w:val="single" w:sz="4" w:space="0" w:color="auto"/>
              <w:right w:val="single" w:sz="4" w:space="0" w:color="auto"/>
            </w:tcBorders>
            <w:noWrap/>
            <w:hideMark/>
          </w:tcPr>
          <w:p w14:paraId="4DCDD9C7"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22</w:t>
            </w:r>
          </w:p>
        </w:tc>
        <w:tc>
          <w:tcPr>
            <w:tcW w:w="5698" w:type="dxa"/>
            <w:tcBorders>
              <w:top w:val="nil"/>
              <w:left w:val="nil"/>
              <w:bottom w:val="single" w:sz="4" w:space="0" w:color="auto"/>
              <w:right w:val="single" w:sz="4" w:space="0" w:color="auto"/>
            </w:tcBorders>
            <w:hideMark/>
          </w:tcPr>
          <w:p w14:paraId="6D28736B" w14:textId="5D504A06"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Bicicleta ergométrica vertical-funções mínimas no painel: display com informações de rpm, tempo, velocidade, distância, pulso e calorias. Programas: </w:t>
            </w:r>
            <w:proofErr w:type="spellStart"/>
            <w:r w:rsidRPr="003058F3">
              <w:rPr>
                <w:rFonts w:ascii="Cambria" w:eastAsia="Times New Roman" w:hAnsi="Cambria" w:cs="Times New Roman"/>
                <w:bCs/>
                <w:color w:val="000000"/>
                <w:sz w:val="24"/>
                <w:szCs w:val="24"/>
                <w:lang w:eastAsia="pt-BR"/>
              </w:rPr>
              <w:t>mínimode</w:t>
            </w:r>
            <w:proofErr w:type="spellEnd"/>
            <w:r w:rsidRPr="003058F3">
              <w:rPr>
                <w:rFonts w:ascii="Cambria" w:eastAsia="Times New Roman" w:hAnsi="Cambria" w:cs="Times New Roman"/>
                <w:bCs/>
                <w:color w:val="000000"/>
                <w:sz w:val="24"/>
                <w:szCs w:val="24"/>
                <w:lang w:eastAsia="pt-BR"/>
              </w:rPr>
              <w:t xml:space="preserve"> 8 programas pré-definidos, com regulagem de esforço. Sensor cardíaco: </w:t>
            </w:r>
            <w:proofErr w:type="spellStart"/>
            <w:r w:rsidRPr="003058F3">
              <w:rPr>
                <w:rFonts w:ascii="Cambria" w:eastAsia="Times New Roman" w:hAnsi="Cambria" w:cs="Times New Roman"/>
                <w:bCs/>
                <w:color w:val="000000"/>
                <w:sz w:val="24"/>
                <w:szCs w:val="24"/>
                <w:lang w:eastAsia="pt-BR"/>
              </w:rPr>
              <w:t>hand</w:t>
            </w:r>
            <w:proofErr w:type="spellEnd"/>
            <w:r w:rsidRPr="003058F3">
              <w:rPr>
                <w:rFonts w:ascii="Cambria" w:eastAsia="Times New Roman" w:hAnsi="Cambria" w:cs="Times New Roman"/>
                <w:bCs/>
                <w:color w:val="000000"/>
                <w:sz w:val="24"/>
                <w:szCs w:val="24"/>
                <w:lang w:eastAsia="pt-BR"/>
              </w:rPr>
              <w:t xml:space="preserve"> grip. Equipamento eletromagnético. </w:t>
            </w:r>
            <w:proofErr w:type="spellStart"/>
            <w:r w:rsidRPr="003058F3">
              <w:rPr>
                <w:rFonts w:ascii="Cambria" w:eastAsia="Times New Roman" w:hAnsi="Cambria" w:cs="Times New Roman"/>
                <w:bCs/>
                <w:color w:val="000000"/>
                <w:sz w:val="24"/>
                <w:szCs w:val="24"/>
                <w:lang w:eastAsia="pt-BR"/>
              </w:rPr>
              <w:t>Assentocom</w:t>
            </w:r>
            <w:proofErr w:type="spellEnd"/>
            <w:r w:rsidRPr="003058F3">
              <w:rPr>
                <w:rFonts w:ascii="Cambria" w:eastAsia="Times New Roman" w:hAnsi="Cambria" w:cs="Times New Roman"/>
                <w:bCs/>
                <w:color w:val="000000"/>
                <w:sz w:val="24"/>
                <w:szCs w:val="24"/>
                <w:lang w:eastAsia="pt-BR"/>
              </w:rPr>
              <w:t xml:space="preserve"> ajuste de altura, pedais com cinta para os pés. Guidão ergonômico e emborrachado. Peso do usuário de no mínimo 120 kg. Alimentação elétrica a ser definida pela entidade solicitante</w:t>
            </w:r>
          </w:p>
        </w:tc>
        <w:tc>
          <w:tcPr>
            <w:tcW w:w="1134" w:type="dxa"/>
            <w:tcBorders>
              <w:top w:val="nil"/>
              <w:left w:val="nil"/>
              <w:bottom w:val="single" w:sz="4" w:space="0" w:color="auto"/>
              <w:right w:val="single" w:sz="4" w:space="0" w:color="auto"/>
            </w:tcBorders>
            <w:noWrap/>
            <w:hideMark/>
          </w:tcPr>
          <w:p w14:paraId="43E0BEB1" w14:textId="3AB1260F"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200058A8"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w:t>
            </w:r>
          </w:p>
        </w:tc>
      </w:tr>
      <w:tr w:rsidR="003058F3" w:rsidRPr="003058F3" w14:paraId="54F7261C" w14:textId="77777777" w:rsidTr="003058F3">
        <w:trPr>
          <w:trHeight w:val="440"/>
        </w:trPr>
        <w:tc>
          <w:tcPr>
            <w:tcW w:w="960" w:type="dxa"/>
            <w:tcBorders>
              <w:top w:val="nil"/>
              <w:left w:val="single" w:sz="4" w:space="0" w:color="auto"/>
              <w:bottom w:val="single" w:sz="4" w:space="0" w:color="auto"/>
              <w:right w:val="single" w:sz="4" w:space="0" w:color="auto"/>
            </w:tcBorders>
            <w:noWrap/>
            <w:hideMark/>
          </w:tcPr>
          <w:p w14:paraId="20E6DED3"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23</w:t>
            </w:r>
          </w:p>
        </w:tc>
        <w:tc>
          <w:tcPr>
            <w:tcW w:w="5698" w:type="dxa"/>
            <w:tcBorders>
              <w:top w:val="nil"/>
              <w:left w:val="nil"/>
              <w:bottom w:val="single" w:sz="4" w:space="0" w:color="auto"/>
              <w:right w:val="single" w:sz="4" w:space="0" w:color="auto"/>
            </w:tcBorders>
            <w:hideMark/>
          </w:tcPr>
          <w:p w14:paraId="53FEF5CE" w14:textId="763E99B3"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Escada de canto com rampa: para fisioterapia, adaptação para direita, esquerda e longitudinal; regulável adulto e infantil, com degraus e rampa, revestimento emborrachado e/ou antiderrapante, de madeira, peso máximo suportado aproximado 140 kg, altura mínima do corrimão aproximado 90 cm, altura máxima do corrimão aproximado 139 cm, altura dos degraus 100mm, </w:t>
            </w:r>
            <w:proofErr w:type="gramStart"/>
            <w:r w:rsidRPr="003058F3">
              <w:rPr>
                <w:rFonts w:ascii="Cambria" w:eastAsia="Times New Roman" w:hAnsi="Cambria" w:cs="Times New Roman"/>
                <w:bCs/>
                <w:color w:val="000000"/>
                <w:sz w:val="24"/>
                <w:szCs w:val="24"/>
                <w:lang w:eastAsia="pt-BR"/>
              </w:rPr>
              <w:t>dimensões aproximada</w:t>
            </w:r>
            <w:proofErr w:type="gramEnd"/>
            <w:r w:rsidRPr="003058F3">
              <w:rPr>
                <w:rFonts w:ascii="Cambria" w:eastAsia="Times New Roman" w:hAnsi="Cambria" w:cs="Times New Roman"/>
                <w:bCs/>
                <w:color w:val="000000"/>
                <w:sz w:val="24"/>
                <w:szCs w:val="24"/>
                <w:lang w:eastAsia="pt-BR"/>
              </w:rPr>
              <w:t xml:space="preserve"> do degrau 77x76x15 cm.</w:t>
            </w:r>
          </w:p>
        </w:tc>
        <w:tc>
          <w:tcPr>
            <w:tcW w:w="1134" w:type="dxa"/>
            <w:tcBorders>
              <w:top w:val="nil"/>
              <w:left w:val="nil"/>
              <w:bottom w:val="single" w:sz="4" w:space="0" w:color="auto"/>
              <w:right w:val="single" w:sz="4" w:space="0" w:color="auto"/>
            </w:tcBorders>
            <w:noWrap/>
            <w:hideMark/>
          </w:tcPr>
          <w:p w14:paraId="7728BFAB" w14:textId="185361AA"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714DE92C"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496A127F" w14:textId="77777777" w:rsidTr="0092186A">
        <w:trPr>
          <w:trHeight w:val="1407"/>
        </w:trPr>
        <w:tc>
          <w:tcPr>
            <w:tcW w:w="960" w:type="dxa"/>
            <w:tcBorders>
              <w:top w:val="nil"/>
              <w:left w:val="single" w:sz="4" w:space="0" w:color="auto"/>
              <w:bottom w:val="single" w:sz="4" w:space="0" w:color="auto"/>
              <w:right w:val="single" w:sz="4" w:space="0" w:color="auto"/>
            </w:tcBorders>
            <w:noWrap/>
            <w:hideMark/>
          </w:tcPr>
          <w:p w14:paraId="287DD405"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24</w:t>
            </w:r>
          </w:p>
        </w:tc>
        <w:tc>
          <w:tcPr>
            <w:tcW w:w="5698" w:type="dxa"/>
            <w:tcBorders>
              <w:top w:val="nil"/>
              <w:left w:val="nil"/>
              <w:bottom w:val="single" w:sz="4" w:space="0" w:color="auto"/>
              <w:right w:val="single" w:sz="4" w:space="0" w:color="auto"/>
            </w:tcBorders>
            <w:hideMark/>
          </w:tcPr>
          <w:p w14:paraId="7E3B811B" w14:textId="2B515EFA"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Estante para halteres: torre, ferro, </w:t>
            </w:r>
            <w:proofErr w:type="spellStart"/>
            <w:r w:rsidRPr="003058F3">
              <w:rPr>
                <w:rFonts w:ascii="Cambria" w:eastAsia="Times New Roman" w:hAnsi="Cambria" w:cs="Times New Roman"/>
                <w:bCs/>
                <w:color w:val="000000"/>
                <w:sz w:val="24"/>
                <w:szCs w:val="24"/>
                <w:lang w:eastAsia="pt-BR"/>
              </w:rPr>
              <w:t>pré</w:t>
            </w:r>
            <w:proofErr w:type="spellEnd"/>
            <w:r w:rsidRPr="003058F3">
              <w:rPr>
                <w:rFonts w:ascii="Cambria" w:eastAsia="Times New Roman" w:hAnsi="Cambria" w:cs="Times New Roman"/>
                <w:bCs/>
                <w:color w:val="000000"/>
                <w:sz w:val="24"/>
                <w:szCs w:val="24"/>
                <w:lang w:eastAsia="pt-BR"/>
              </w:rPr>
              <w:t xml:space="preserve"> montado, peso máximo suportado aproximadamente de 110 kg, cabos antiderrapantes, quantidade de halteres anexáveis de 20 unidades, altura aproximada de 142 cm, largura aproximada 38cm, comprimento aproximado 27 cm</w:t>
            </w:r>
          </w:p>
        </w:tc>
        <w:tc>
          <w:tcPr>
            <w:tcW w:w="1134" w:type="dxa"/>
            <w:tcBorders>
              <w:top w:val="nil"/>
              <w:left w:val="nil"/>
              <w:bottom w:val="single" w:sz="4" w:space="0" w:color="auto"/>
              <w:right w:val="single" w:sz="4" w:space="0" w:color="auto"/>
            </w:tcBorders>
            <w:noWrap/>
            <w:hideMark/>
          </w:tcPr>
          <w:p w14:paraId="4BD4D8FA" w14:textId="2970FBC5"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3F94C583"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7EC96A42" w14:textId="77777777" w:rsidTr="0092186A">
        <w:trPr>
          <w:trHeight w:val="900"/>
        </w:trPr>
        <w:tc>
          <w:tcPr>
            <w:tcW w:w="960" w:type="dxa"/>
            <w:tcBorders>
              <w:top w:val="nil"/>
              <w:left w:val="single" w:sz="4" w:space="0" w:color="auto"/>
              <w:bottom w:val="single" w:sz="4" w:space="0" w:color="auto"/>
              <w:right w:val="single" w:sz="4" w:space="0" w:color="auto"/>
            </w:tcBorders>
            <w:noWrap/>
            <w:hideMark/>
          </w:tcPr>
          <w:p w14:paraId="05547F29"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lastRenderedPageBreak/>
              <w:t>25</w:t>
            </w:r>
          </w:p>
        </w:tc>
        <w:tc>
          <w:tcPr>
            <w:tcW w:w="5698" w:type="dxa"/>
            <w:tcBorders>
              <w:top w:val="nil"/>
              <w:left w:val="nil"/>
              <w:bottom w:val="single" w:sz="4" w:space="0" w:color="auto"/>
              <w:right w:val="single" w:sz="4" w:space="0" w:color="auto"/>
            </w:tcBorders>
            <w:hideMark/>
          </w:tcPr>
          <w:p w14:paraId="159F0663" w14:textId="78CA9E0A"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Maca divã: em madeira, sem orifício, peso suportado de 140 kg, fixa, medidas aproximadas: 190x60x82 cm - </w:t>
            </w:r>
            <w:proofErr w:type="spellStart"/>
            <w:r w:rsidRPr="003058F3">
              <w:rPr>
                <w:rFonts w:ascii="Cambria" w:eastAsia="Times New Roman" w:hAnsi="Cambria" w:cs="Times New Roman"/>
                <w:bCs/>
                <w:color w:val="000000"/>
                <w:sz w:val="24"/>
                <w:szCs w:val="24"/>
                <w:lang w:eastAsia="pt-BR"/>
              </w:rPr>
              <w:t>cxlxa</w:t>
            </w:r>
            <w:proofErr w:type="spellEnd"/>
            <w:r w:rsidRPr="003058F3">
              <w:rPr>
                <w:rFonts w:ascii="Cambria" w:eastAsia="Times New Roman" w:hAnsi="Cambria" w:cs="Times New Roman"/>
                <w:bCs/>
                <w:color w:val="000000"/>
                <w:sz w:val="24"/>
                <w:szCs w:val="24"/>
                <w:lang w:eastAsia="pt-BR"/>
              </w:rPr>
              <w:t>, com espuma revestida em courvin sintético</w:t>
            </w:r>
          </w:p>
        </w:tc>
        <w:tc>
          <w:tcPr>
            <w:tcW w:w="1134" w:type="dxa"/>
            <w:tcBorders>
              <w:top w:val="nil"/>
              <w:left w:val="nil"/>
              <w:bottom w:val="single" w:sz="4" w:space="0" w:color="auto"/>
              <w:right w:val="single" w:sz="4" w:space="0" w:color="auto"/>
            </w:tcBorders>
            <w:noWrap/>
            <w:hideMark/>
          </w:tcPr>
          <w:p w14:paraId="10C4CA2D" w14:textId="66631059"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688CDB64"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141697EF" w14:textId="77777777" w:rsidTr="0092186A">
        <w:trPr>
          <w:trHeight w:val="600"/>
        </w:trPr>
        <w:tc>
          <w:tcPr>
            <w:tcW w:w="960" w:type="dxa"/>
            <w:tcBorders>
              <w:top w:val="nil"/>
              <w:left w:val="single" w:sz="4" w:space="0" w:color="auto"/>
              <w:bottom w:val="single" w:sz="4" w:space="0" w:color="auto"/>
              <w:right w:val="single" w:sz="4" w:space="0" w:color="auto"/>
            </w:tcBorders>
            <w:noWrap/>
            <w:hideMark/>
          </w:tcPr>
          <w:p w14:paraId="0FFE6B8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26</w:t>
            </w:r>
          </w:p>
        </w:tc>
        <w:tc>
          <w:tcPr>
            <w:tcW w:w="5698" w:type="dxa"/>
            <w:tcBorders>
              <w:top w:val="nil"/>
              <w:left w:val="nil"/>
              <w:bottom w:val="single" w:sz="4" w:space="0" w:color="auto"/>
              <w:right w:val="single" w:sz="4" w:space="0" w:color="auto"/>
            </w:tcBorders>
            <w:hideMark/>
          </w:tcPr>
          <w:p w14:paraId="2E6EDB5A" w14:textId="51845929"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Caixa agulha para acupuntura c/1000 </w:t>
            </w:r>
            <w:proofErr w:type="spellStart"/>
            <w:r w:rsidRPr="003058F3">
              <w:rPr>
                <w:rFonts w:ascii="Cambria" w:eastAsia="Times New Roman" w:hAnsi="Cambria" w:cs="Times New Roman"/>
                <w:bCs/>
                <w:color w:val="000000"/>
                <w:sz w:val="24"/>
                <w:szCs w:val="24"/>
                <w:lang w:eastAsia="pt-BR"/>
              </w:rPr>
              <w:t>und</w:t>
            </w:r>
            <w:proofErr w:type="spellEnd"/>
            <w:r w:rsidRPr="003058F3">
              <w:rPr>
                <w:rFonts w:ascii="Cambria" w:eastAsia="Times New Roman" w:hAnsi="Cambria" w:cs="Times New Roman"/>
                <w:bCs/>
                <w:color w:val="000000"/>
                <w:sz w:val="24"/>
                <w:szCs w:val="24"/>
                <w:lang w:eastAsia="pt-BR"/>
              </w:rPr>
              <w:t>, tamanho 0.25x30</w:t>
            </w:r>
          </w:p>
        </w:tc>
        <w:tc>
          <w:tcPr>
            <w:tcW w:w="1134" w:type="dxa"/>
            <w:tcBorders>
              <w:top w:val="nil"/>
              <w:left w:val="nil"/>
              <w:bottom w:val="single" w:sz="4" w:space="0" w:color="auto"/>
              <w:right w:val="single" w:sz="4" w:space="0" w:color="auto"/>
            </w:tcBorders>
            <w:noWrap/>
            <w:hideMark/>
          </w:tcPr>
          <w:p w14:paraId="6DE1DAF8" w14:textId="5EB023F6"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proofErr w:type="spellStart"/>
            <w:r w:rsidRPr="003058F3">
              <w:rPr>
                <w:rFonts w:ascii="Cambria" w:eastAsia="Times New Roman" w:hAnsi="Cambria" w:cs="Times New Roman"/>
                <w:bCs/>
                <w:color w:val="000000"/>
                <w:sz w:val="24"/>
                <w:szCs w:val="24"/>
                <w:lang w:eastAsia="pt-BR"/>
              </w:rPr>
              <w:t>Cx</w:t>
            </w:r>
            <w:proofErr w:type="spellEnd"/>
          </w:p>
        </w:tc>
        <w:tc>
          <w:tcPr>
            <w:tcW w:w="1559" w:type="dxa"/>
            <w:tcBorders>
              <w:top w:val="nil"/>
              <w:left w:val="nil"/>
              <w:bottom w:val="single" w:sz="4" w:space="0" w:color="auto"/>
              <w:right w:val="single" w:sz="4" w:space="0" w:color="auto"/>
            </w:tcBorders>
            <w:noWrap/>
            <w:hideMark/>
          </w:tcPr>
          <w:p w14:paraId="0C9A3CAE"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39914D78" w14:textId="77777777" w:rsidTr="0092186A">
        <w:trPr>
          <w:trHeight w:val="574"/>
        </w:trPr>
        <w:tc>
          <w:tcPr>
            <w:tcW w:w="960" w:type="dxa"/>
            <w:tcBorders>
              <w:top w:val="nil"/>
              <w:left w:val="single" w:sz="4" w:space="0" w:color="auto"/>
              <w:bottom w:val="single" w:sz="4" w:space="0" w:color="auto"/>
              <w:right w:val="single" w:sz="4" w:space="0" w:color="auto"/>
            </w:tcBorders>
            <w:noWrap/>
            <w:hideMark/>
          </w:tcPr>
          <w:p w14:paraId="41CF728F"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27</w:t>
            </w:r>
          </w:p>
        </w:tc>
        <w:tc>
          <w:tcPr>
            <w:tcW w:w="5698" w:type="dxa"/>
            <w:tcBorders>
              <w:top w:val="nil"/>
              <w:left w:val="nil"/>
              <w:bottom w:val="single" w:sz="4" w:space="0" w:color="auto"/>
              <w:right w:val="single" w:sz="4" w:space="0" w:color="auto"/>
            </w:tcBorders>
            <w:hideMark/>
          </w:tcPr>
          <w:p w14:paraId="4E6A9D68" w14:textId="5C70B8ED"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Andador: adulto, articulado, dobrável, peso máximo suportado 120 kg, altura ajustável, alumínio, ortopédico.</w:t>
            </w:r>
          </w:p>
        </w:tc>
        <w:tc>
          <w:tcPr>
            <w:tcW w:w="1134" w:type="dxa"/>
            <w:tcBorders>
              <w:top w:val="nil"/>
              <w:left w:val="nil"/>
              <w:bottom w:val="single" w:sz="4" w:space="0" w:color="auto"/>
              <w:right w:val="single" w:sz="4" w:space="0" w:color="auto"/>
            </w:tcBorders>
            <w:noWrap/>
            <w:hideMark/>
          </w:tcPr>
          <w:p w14:paraId="6B25873B" w14:textId="3DD7CAA3"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Un</w:t>
            </w:r>
          </w:p>
        </w:tc>
        <w:tc>
          <w:tcPr>
            <w:tcW w:w="1559" w:type="dxa"/>
            <w:tcBorders>
              <w:top w:val="nil"/>
              <w:left w:val="nil"/>
              <w:bottom w:val="single" w:sz="4" w:space="0" w:color="auto"/>
              <w:right w:val="single" w:sz="4" w:space="0" w:color="auto"/>
            </w:tcBorders>
            <w:noWrap/>
            <w:hideMark/>
          </w:tcPr>
          <w:p w14:paraId="19C1C438"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w:t>
            </w:r>
          </w:p>
        </w:tc>
      </w:tr>
      <w:tr w:rsidR="003058F3" w:rsidRPr="003058F3" w14:paraId="7018DE19" w14:textId="77777777" w:rsidTr="0092186A">
        <w:trPr>
          <w:trHeight w:val="900"/>
        </w:trPr>
        <w:tc>
          <w:tcPr>
            <w:tcW w:w="960" w:type="dxa"/>
            <w:tcBorders>
              <w:top w:val="nil"/>
              <w:left w:val="single" w:sz="4" w:space="0" w:color="auto"/>
              <w:bottom w:val="single" w:sz="4" w:space="0" w:color="auto"/>
              <w:right w:val="single" w:sz="4" w:space="0" w:color="auto"/>
            </w:tcBorders>
            <w:noWrap/>
            <w:hideMark/>
          </w:tcPr>
          <w:p w14:paraId="1655C61E"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28</w:t>
            </w:r>
          </w:p>
        </w:tc>
        <w:tc>
          <w:tcPr>
            <w:tcW w:w="5698" w:type="dxa"/>
            <w:tcBorders>
              <w:top w:val="nil"/>
              <w:left w:val="nil"/>
              <w:bottom w:val="single" w:sz="4" w:space="0" w:color="auto"/>
              <w:right w:val="single" w:sz="4" w:space="0" w:color="auto"/>
            </w:tcBorders>
            <w:hideMark/>
          </w:tcPr>
          <w:p w14:paraId="739E3859" w14:textId="1296E813"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 de caneleiras/tornozeleiras para exercícios físicos, com peso individual de 01 (um) quilograma por unidade, totalizando 02 (dois) quilogramas por par.</w:t>
            </w:r>
          </w:p>
        </w:tc>
        <w:tc>
          <w:tcPr>
            <w:tcW w:w="1134" w:type="dxa"/>
            <w:tcBorders>
              <w:top w:val="nil"/>
              <w:left w:val="nil"/>
              <w:bottom w:val="single" w:sz="4" w:space="0" w:color="auto"/>
              <w:right w:val="single" w:sz="4" w:space="0" w:color="auto"/>
            </w:tcBorders>
            <w:noWrap/>
            <w:hideMark/>
          </w:tcPr>
          <w:p w14:paraId="17E4AB2A" w14:textId="595B92C1"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3A873569"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5EC3309D" w14:textId="77777777" w:rsidTr="0092186A">
        <w:trPr>
          <w:trHeight w:val="882"/>
        </w:trPr>
        <w:tc>
          <w:tcPr>
            <w:tcW w:w="960" w:type="dxa"/>
            <w:tcBorders>
              <w:top w:val="nil"/>
              <w:left w:val="single" w:sz="4" w:space="0" w:color="auto"/>
              <w:bottom w:val="single" w:sz="4" w:space="0" w:color="auto"/>
              <w:right w:val="single" w:sz="4" w:space="0" w:color="auto"/>
            </w:tcBorders>
            <w:noWrap/>
            <w:hideMark/>
          </w:tcPr>
          <w:p w14:paraId="050D66F0"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29</w:t>
            </w:r>
          </w:p>
        </w:tc>
        <w:tc>
          <w:tcPr>
            <w:tcW w:w="5698" w:type="dxa"/>
            <w:tcBorders>
              <w:top w:val="nil"/>
              <w:left w:val="nil"/>
              <w:bottom w:val="single" w:sz="4" w:space="0" w:color="auto"/>
              <w:right w:val="single" w:sz="4" w:space="0" w:color="auto"/>
            </w:tcBorders>
            <w:hideMark/>
          </w:tcPr>
          <w:p w14:paraId="6E32B06B" w14:textId="5DAA9C8E"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 de caneleiras/tornozeleiras para exercícios físicos, com peso individual de 02 (dois) quilogramas por unidade, totalizando 04 (quatro) quilogramas por par.</w:t>
            </w:r>
          </w:p>
        </w:tc>
        <w:tc>
          <w:tcPr>
            <w:tcW w:w="1134" w:type="dxa"/>
            <w:tcBorders>
              <w:top w:val="nil"/>
              <w:left w:val="nil"/>
              <w:bottom w:val="single" w:sz="4" w:space="0" w:color="auto"/>
              <w:right w:val="single" w:sz="4" w:space="0" w:color="auto"/>
            </w:tcBorders>
            <w:noWrap/>
            <w:hideMark/>
          </w:tcPr>
          <w:p w14:paraId="29A6F1A8" w14:textId="6B8F6002"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04918C62"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5AA8D5B9" w14:textId="77777777" w:rsidTr="0092186A">
        <w:trPr>
          <w:trHeight w:val="969"/>
        </w:trPr>
        <w:tc>
          <w:tcPr>
            <w:tcW w:w="960" w:type="dxa"/>
            <w:tcBorders>
              <w:top w:val="nil"/>
              <w:left w:val="single" w:sz="4" w:space="0" w:color="auto"/>
              <w:bottom w:val="single" w:sz="4" w:space="0" w:color="auto"/>
              <w:right w:val="single" w:sz="4" w:space="0" w:color="auto"/>
            </w:tcBorders>
            <w:noWrap/>
            <w:hideMark/>
          </w:tcPr>
          <w:p w14:paraId="012CECE7"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30</w:t>
            </w:r>
          </w:p>
        </w:tc>
        <w:tc>
          <w:tcPr>
            <w:tcW w:w="5698" w:type="dxa"/>
            <w:tcBorders>
              <w:top w:val="nil"/>
              <w:left w:val="nil"/>
              <w:bottom w:val="single" w:sz="4" w:space="0" w:color="auto"/>
              <w:right w:val="single" w:sz="4" w:space="0" w:color="auto"/>
            </w:tcBorders>
            <w:hideMark/>
          </w:tcPr>
          <w:p w14:paraId="338902AE" w14:textId="54720735"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 de caneleiras/tornozeleiras para exercícios físicos, com peso individual de 03 (três) quilogramas por unidade, totalizando 06 (seis) quilogramas por par.</w:t>
            </w:r>
          </w:p>
        </w:tc>
        <w:tc>
          <w:tcPr>
            <w:tcW w:w="1134" w:type="dxa"/>
            <w:tcBorders>
              <w:top w:val="nil"/>
              <w:left w:val="nil"/>
              <w:bottom w:val="single" w:sz="4" w:space="0" w:color="auto"/>
              <w:right w:val="single" w:sz="4" w:space="0" w:color="auto"/>
            </w:tcBorders>
            <w:noWrap/>
            <w:hideMark/>
          </w:tcPr>
          <w:p w14:paraId="2A389FDC" w14:textId="4115FE7D"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5959874F"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10</w:t>
            </w:r>
          </w:p>
        </w:tc>
      </w:tr>
      <w:tr w:rsidR="003058F3" w:rsidRPr="003058F3" w14:paraId="1203AF53" w14:textId="77777777" w:rsidTr="0092186A">
        <w:trPr>
          <w:trHeight w:val="828"/>
        </w:trPr>
        <w:tc>
          <w:tcPr>
            <w:tcW w:w="960" w:type="dxa"/>
            <w:tcBorders>
              <w:top w:val="nil"/>
              <w:left w:val="single" w:sz="4" w:space="0" w:color="auto"/>
              <w:bottom w:val="single" w:sz="4" w:space="0" w:color="auto"/>
              <w:right w:val="single" w:sz="4" w:space="0" w:color="auto"/>
            </w:tcBorders>
            <w:noWrap/>
            <w:hideMark/>
          </w:tcPr>
          <w:p w14:paraId="1A1C11A5"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31</w:t>
            </w:r>
          </w:p>
        </w:tc>
        <w:tc>
          <w:tcPr>
            <w:tcW w:w="5698" w:type="dxa"/>
            <w:tcBorders>
              <w:top w:val="nil"/>
              <w:left w:val="nil"/>
              <w:bottom w:val="single" w:sz="4" w:space="0" w:color="auto"/>
              <w:right w:val="single" w:sz="4" w:space="0" w:color="auto"/>
            </w:tcBorders>
            <w:hideMark/>
          </w:tcPr>
          <w:p w14:paraId="41DDAEF3" w14:textId="7F862BC3"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Par de haltere bola emborrachado e revestido em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para exercícios físicos, com peso individual de 01 (um) quilograma por unidade, totalizando 02 (dois) quilogramas por par.</w:t>
            </w:r>
          </w:p>
        </w:tc>
        <w:tc>
          <w:tcPr>
            <w:tcW w:w="1134" w:type="dxa"/>
            <w:tcBorders>
              <w:top w:val="nil"/>
              <w:left w:val="nil"/>
              <w:bottom w:val="single" w:sz="4" w:space="0" w:color="auto"/>
              <w:right w:val="single" w:sz="4" w:space="0" w:color="auto"/>
            </w:tcBorders>
            <w:noWrap/>
            <w:hideMark/>
          </w:tcPr>
          <w:p w14:paraId="708D691B" w14:textId="0050F6FD"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7C061FED"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40</w:t>
            </w:r>
          </w:p>
        </w:tc>
      </w:tr>
      <w:tr w:rsidR="003058F3" w:rsidRPr="003058F3" w14:paraId="5B5B3899" w14:textId="77777777" w:rsidTr="0092186A">
        <w:trPr>
          <w:trHeight w:val="853"/>
        </w:trPr>
        <w:tc>
          <w:tcPr>
            <w:tcW w:w="960" w:type="dxa"/>
            <w:tcBorders>
              <w:top w:val="nil"/>
              <w:left w:val="single" w:sz="4" w:space="0" w:color="auto"/>
              <w:bottom w:val="single" w:sz="4" w:space="0" w:color="auto"/>
              <w:right w:val="single" w:sz="4" w:space="0" w:color="auto"/>
            </w:tcBorders>
            <w:noWrap/>
            <w:hideMark/>
          </w:tcPr>
          <w:p w14:paraId="3269D01B"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32</w:t>
            </w:r>
          </w:p>
        </w:tc>
        <w:tc>
          <w:tcPr>
            <w:tcW w:w="5698" w:type="dxa"/>
            <w:tcBorders>
              <w:top w:val="nil"/>
              <w:left w:val="nil"/>
              <w:bottom w:val="single" w:sz="4" w:space="0" w:color="auto"/>
              <w:right w:val="single" w:sz="4" w:space="0" w:color="auto"/>
            </w:tcBorders>
            <w:hideMark/>
          </w:tcPr>
          <w:p w14:paraId="20616431" w14:textId="100CEA5B"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Par de haltere bola emborrachado e revestido em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para exercícios físicos, com peso individual de 02 (dois) quilogramas por unidade, totalizando 04 (quatro) quilogramas por par.</w:t>
            </w:r>
          </w:p>
        </w:tc>
        <w:tc>
          <w:tcPr>
            <w:tcW w:w="1134" w:type="dxa"/>
            <w:tcBorders>
              <w:top w:val="nil"/>
              <w:left w:val="nil"/>
              <w:bottom w:val="single" w:sz="4" w:space="0" w:color="auto"/>
              <w:right w:val="single" w:sz="4" w:space="0" w:color="auto"/>
            </w:tcBorders>
            <w:noWrap/>
            <w:hideMark/>
          </w:tcPr>
          <w:p w14:paraId="534D711C" w14:textId="164526F8"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5CF919AF"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40</w:t>
            </w:r>
          </w:p>
        </w:tc>
      </w:tr>
      <w:tr w:rsidR="003058F3" w:rsidRPr="003058F3" w14:paraId="5AC2AAED" w14:textId="77777777" w:rsidTr="0092186A">
        <w:trPr>
          <w:trHeight w:val="824"/>
        </w:trPr>
        <w:tc>
          <w:tcPr>
            <w:tcW w:w="960" w:type="dxa"/>
            <w:tcBorders>
              <w:top w:val="nil"/>
              <w:left w:val="single" w:sz="4" w:space="0" w:color="auto"/>
              <w:bottom w:val="single" w:sz="4" w:space="0" w:color="auto"/>
              <w:right w:val="single" w:sz="4" w:space="0" w:color="auto"/>
            </w:tcBorders>
            <w:noWrap/>
            <w:hideMark/>
          </w:tcPr>
          <w:p w14:paraId="5597203F"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33</w:t>
            </w:r>
          </w:p>
        </w:tc>
        <w:tc>
          <w:tcPr>
            <w:tcW w:w="5698" w:type="dxa"/>
            <w:tcBorders>
              <w:top w:val="nil"/>
              <w:left w:val="nil"/>
              <w:bottom w:val="single" w:sz="4" w:space="0" w:color="auto"/>
              <w:right w:val="single" w:sz="4" w:space="0" w:color="auto"/>
            </w:tcBorders>
            <w:hideMark/>
          </w:tcPr>
          <w:p w14:paraId="21BCE27C" w14:textId="480D5EB3" w:rsidR="003058F3" w:rsidRPr="003058F3" w:rsidRDefault="00572DAD" w:rsidP="003058F3">
            <w:pPr>
              <w:spacing w:before="240" w:line="240" w:lineRule="auto"/>
              <w:jc w:val="both"/>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 xml:space="preserve">Par de haltere bola emborrachado e revestido em </w:t>
            </w:r>
            <w:proofErr w:type="spellStart"/>
            <w:r w:rsidRPr="003058F3">
              <w:rPr>
                <w:rFonts w:ascii="Cambria" w:eastAsia="Times New Roman" w:hAnsi="Cambria" w:cs="Times New Roman"/>
                <w:bCs/>
                <w:color w:val="000000"/>
                <w:sz w:val="24"/>
                <w:szCs w:val="24"/>
                <w:lang w:eastAsia="pt-BR"/>
              </w:rPr>
              <w:t>pvc</w:t>
            </w:r>
            <w:proofErr w:type="spellEnd"/>
            <w:r w:rsidRPr="003058F3">
              <w:rPr>
                <w:rFonts w:ascii="Cambria" w:eastAsia="Times New Roman" w:hAnsi="Cambria" w:cs="Times New Roman"/>
                <w:bCs/>
                <w:color w:val="000000"/>
                <w:sz w:val="24"/>
                <w:szCs w:val="24"/>
                <w:lang w:eastAsia="pt-BR"/>
              </w:rPr>
              <w:t xml:space="preserve"> para exercícios físicos, com peso individual de 03 (três) quilogramas por unidade, totalizando 06 (seis) quilogramas por par.</w:t>
            </w:r>
          </w:p>
        </w:tc>
        <w:tc>
          <w:tcPr>
            <w:tcW w:w="1134" w:type="dxa"/>
            <w:tcBorders>
              <w:top w:val="nil"/>
              <w:left w:val="nil"/>
              <w:bottom w:val="single" w:sz="4" w:space="0" w:color="auto"/>
              <w:right w:val="single" w:sz="4" w:space="0" w:color="auto"/>
            </w:tcBorders>
            <w:noWrap/>
            <w:hideMark/>
          </w:tcPr>
          <w:p w14:paraId="66498177" w14:textId="70299320" w:rsidR="003058F3" w:rsidRPr="003058F3" w:rsidRDefault="00572DAD"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Par</w:t>
            </w:r>
          </w:p>
        </w:tc>
        <w:tc>
          <w:tcPr>
            <w:tcW w:w="1559" w:type="dxa"/>
            <w:tcBorders>
              <w:top w:val="nil"/>
              <w:left w:val="nil"/>
              <w:bottom w:val="single" w:sz="4" w:space="0" w:color="auto"/>
              <w:right w:val="single" w:sz="4" w:space="0" w:color="auto"/>
            </w:tcBorders>
            <w:noWrap/>
            <w:hideMark/>
          </w:tcPr>
          <w:p w14:paraId="2CF8AAF1" w14:textId="77777777" w:rsidR="003058F3" w:rsidRPr="003058F3" w:rsidRDefault="003058F3" w:rsidP="003058F3">
            <w:pPr>
              <w:spacing w:before="240" w:line="240" w:lineRule="auto"/>
              <w:jc w:val="center"/>
              <w:rPr>
                <w:rFonts w:ascii="Cambria" w:eastAsia="Times New Roman" w:hAnsi="Cambria" w:cs="Times New Roman"/>
                <w:color w:val="000000"/>
                <w:sz w:val="24"/>
                <w:szCs w:val="24"/>
                <w:lang w:eastAsia="pt-BR"/>
              </w:rPr>
            </w:pPr>
            <w:r w:rsidRPr="003058F3">
              <w:rPr>
                <w:rFonts w:ascii="Cambria" w:eastAsia="Times New Roman" w:hAnsi="Cambria" w:cs="Times New Roman"/>
                <w:bCs/>
                <w:color w:val="000000"/>
                <w:sz w:val="24"/>
                <w:szCs w:val="24"/>
                <w:lang w:eastAsia="pt-BR"/>
              </w:rPr>
              <w:t>40</w:t>
            </w:r>
          </w:p>
        </w:tc>
      </w:tr>
    </w:tbl>
    <w:p w14:paraId="7E1D1B7D" w14:textId="77777777" w:rsidR="003058F3" w:rsidRPr="003058F3" w:rsidRDefault="003058F3" w:rsidP="003058F3">
      <w:pPr>
        <w:spacing w:before="240"/>
        <w:jc w:val="both"/>
        <w:rPr>
          <w:rFonts w:ascii="Cambria" w:hAnsi="Cambria" w:cs="Times New Roman"/>
          <w:b/>
          <w:bCs/>
          <w:sz w:val="24"/>
          <w:szCs w:val="24"/>
        </w:rPr>
      </w:pPr>
      <w:r w:rsidRPr="003058F3">
        <w:rPr>
          <w:rFonts w:ascii="Cambria" w:hAnsi="Cambria" w:cs="Times New Roman"/>
          <w:sz w:val="24"/>
          <w:szCs w:val="24"/>
        </w:rPr>
        <w:t xml:space="preserve">As unidades e especificações de itens presentes na tabela são justificadas com base nos seguintes critérios, </w:t>
      </w:r>
      <w:r w:rsidRPr="003058F3">
        <w:rPr>
          <w:rFonts w:ascii="Cambria" w:hAnsi="Cambria" w:cs="Times New Roman"/>
          <w:b/>
          <w:bCs/>
          <w:sz w:val="24"/>
          <w:szCs w:val="24"/>
        </w:rPr>
        <w:t>justifica que são as unidades de medida parametrizadas para compras no território nacional.</w:t>
      </w:r>
    </w:p>
    <w:p w14:paraId="51228732"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lastRenderedPageBreak/>
        <w:t>Salientamos que após os levantamentos realizados, constatou-se a necessidades de Contratação de empresa especializada em eletrodomésticos, equipamentos hospitalares e móveis eletrodomésticos, equipamentos hospitalares e móveis visando atender as necessidades de adequação e estruturação da Sala de Vacina vinculada Atenção Primária à Saúde e as Unidades de Saúde vinculadas a Secretaria Municipal de Saúde,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059A30A8" w14:textId="0057FDBA"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A relação dos materiais e quantitativos estão descritos no Termo de Referência distribuídos em </w:t>
      </w:r>
      <w:r w:rsidRPr="003058F3">
        <w:rPr>
          <w:rFonts w:ascii="Cambria" w:hAnsi="Cambria" w:cs="Times New Roman"/>
          <w:color w:val="000000" w:themeColor="text1"/>
          <w:sz w:val="24"/>
          <w:szCs w:val="24"/>
        </w:rPr>
        <w:t>29 itens.</w:t>
      </w:r>
    </w:p>
    <w:tbl>
      <w:tblPr>
        <w:tblStyle w:val="Tabelacomgrade"/>
        <w:tblW w:w="0" w:type="auto"/>
        <w:tblLook w:val="04A0" w:firstRow="1" w:lastRow="0" w:firstColumn="1" w:lastColumn="0" w:noHBand="0" w:noVBand="1"/>
      </w:tblPr>
      <w:tblGrid>
        <w:gridCol w:w="9202"/>
      </w:tblGrid>
      <w:tr w:rsidR="003058F3" w:rsidRPr="003058F3" w14:paraId="234355A9" w14:textId="77777777" w:rsidTr="003058F3">
        <w:tc>
          <w:tcPr>
            <w:tcW w:w="9322" w:type="dxa"/>
            <w:shd w:val="clear" w:color="auto" w:fill="8EAADB" w:themeFill="accent1" w:themeFillTint="99"/>
          </w:tcPr>
          <w:p w14:paraId="074954B5" w14:textId="77777777" w:rsidR="003058F3" w:rsidRPr="003058F3" w:rsidRDefault="003058F3" w:rsidP="003058F3">
            <w:pPr>
              <w:jc w:val="both"/>
              <w:rPr>
                <w:rFonts w:ascii="Cambria" w:hAnsi="Cambria"/>
                <w:b/>
                <w:sz w:val="24"/>
                <w:szCs w:val="24"/>
              </w:rPr>
            </w:pPr>
            <w:r w:rsidRPr="003058F3">
              <w:rPr>
                <w:rFonts w:ascii="Cambria" w:hAnsi="Cambria"/>
                <w:b/>
                <w:sz w:val="24"/>
                <w:szCs w:val="24"/>
              </w:rPr>
              <w:t>8 – ESTIMATIVA DE VALORES</w:t>
            </w:r>
          </w:p>
        </w:tc>
      </w:tr>
    </w:tbl>
    <w:p w14:paraId="07027380" w14:textId="687314C9" w:rsidR="003058F3" w:rsidRPr="003058F3" w:rsidRDefault="003058F3" w:rsidP="003058F3">
      <w:pPr>
        <w:spacing w:before="240"/>
        <w:jc w:val="both"/>
        <w:rPr>
          <w:rFonts w:ascii="Cambria" w:hAnsi="Cambria" w:cs="Times New Roman"/>
          <w:bCs/>
          <w:sz w:val="24"/>
          <w:szCs w:val="24"/>
        </w:rPr>
      </w:pPr>
      <w:r w:rsidRPr="003058F3">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322" w:type="dxa"/>
        <w:tblLook w:val="04A0" w:firstRow="1" w:lastRow="0" w:firstColumn="1" w:lastColumn="0" w:noHBand="0" w:noVBand="1"/>
      </w:tblPr>
      <w:tblGrid>
        <w:gridCol w:w="9322"/>
      </w:tblGrid>
      <w:tr w:rsidR="003058F3" w:rsidRPr="003058F3" w14:paraId="4B7C6D76" w14:textId="77777777" w:rsidTr="003058F3">
        <w:tc>
          <w:tcPr>
            <w:tcW w:w="9322" w:type="dxa"/>
            <w:shd w:val="clear" w:color="auto" w:fill="8EAADB" w:themeFill="accent1" w:themeFillTint="99"/>
          </w:tcPr>
          <w:p w14:paraId="04159832" w14:textId="77777777" w:rsidR="003058F3" w:rsidRPr="003058F3" w:rsidRDefault="003058F3" w:rsidP="003058F3">
            <w:pPr>
              <w:jc w:val="both"/>
              <w:rPr>
                <w:rFonts w:ascii="Cambria" w:hAnsi="Cambria"/>
                <w:b/>
                <w:sz w:val="24"/>
                <w:szCs w:val="24"/>
              </w:rPr>
            </w:pPr>
            <w:r w:rsidRPr="003058F3">
              <w:rPr>
                <w:rFonts w:ascii="Cambria" w:hAnsi="Cambria"/>
                <w:b/>
                <w:sz w:val="24"/>
                <w:szCs w:val="24"/>
              </w:rPr>
              <w:t>9 - JUSTIFICATIVA PARA O PARCELAMENTO OU NÃO DA CONTRATAÇÃO</w:t>
            </w:r>
          </w:p>
        </w:tc>
      </w:tr>
    </w:tbl>
    <w:p w14:paraId="71E4AB10"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6C836624"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p w14:paraId="07F2717C" w14:textId="77777777" w:rsidR="003058F3" w:rsidRPr="003058F3" w:rsidRDefault="003058F3" w:rsidP="003058F3">
      <w:pPr>
        <w:spacing w:before="240"/>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9202"/>
      </w:tblGrid>
      <w:tr w:rsidR="003058F3" w:rsidRPr="003058F3" w14:paraId="266E2AE7" w14:textId="77777777" w:rsidTr="003058F3">
        <w:tc>
          <w:tcPr>
            <w:tcW w:w="9322" w:type="dxa"/>
            <w:shd w:val="clear" w:color="auto" w:fill="8EAADB" w:themeFill="accent1" w:themeFillTint="99"/>
          </w:tcPr>
          <w:p w14:paraId="7AF86601"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10 – CONTRATAÇÕES CORRELATAS E/OU INTERDEPENDENTES</w:t>
            </w:r>
          </w:p>
        </w:tc>
      </w:tr>
    </w:tbl>
    <w:p w14:paraId="0200F436" w14:textId="748218D0"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Importante a continuação dos trabalhos prestados para melhor andamento dos Setores, </w:t>
      </w:r>
      <w:r w:rsidRPr="003058F3">
        <w:rPr>
          <w:rFonts w:ascii="Cambria" w:hAnsi="Cambria" w:cs="Times New Roman"/>
          <w:bCs/>
          <w:sz w:val="24"/>
          <w:szCs w:val="24"/>
        </w:rPr>
        <w:t>já que são produtos utilizados nas atividades diárias da presente Secretaria, bem como nos Programas e Projetos Federais desenvolvidos</w:t>
      </w:r>
      <w:r w:rsidRPr="003058F3">
        <w:rPr>
          <w:rFonts w:ascii="Cambria" w:hAnsi="Cambria" w:cs="Times New Roman"/>
          <w:sz w:val="24"/>
          <w:szCs w:val="24"/>
        </w:rPr>
        <w:t>.</w:t>
      </w:r>
    </w:p>
    <w:tbl>
      <w:tblPr>
        <w:tblStyle w:val="Tabelacomgrade"/>
        <w:tblW w:w="0" w:type="auto"/>
        <w:tblLook w:val="04A0" w:firstRow="1" w:lastRow="0" w:firstColumn="1" w:lastColumn="0" w:noHBand="0" w:noVBand="1"/>
      </w:tblPr>
      <w:tblGrid>
        <w:gridCol w:w="9202"/>
      </w:tblGrid>
      <w:tr w:rsidR="003058F3" w:rsidRPr="003058F3" w14:paraId="59D1E6D5" w14:textId="77777777" w:rsidTr="003058F3">
        <w:tc>
          <w:tcPr>
            <w:tcW w:w="9322" w:type="dxa"/>
            <w:shd w:val="clear" w:color="auto" w:fill="8EAADB" w:themeFill="accent1" w:themeFillTint="99"/>
          </w:tcPr>
          <w:p w14:paraId="79A5699F"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11 – RESULTADOS PRETENDIDOS</w:t>
            </w:r>
          </w:p>
        </w:tc>
      </w:tr>
    </w:tbl>
    <w:p w14:paraId="38AAC091"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Os resultados pretendidos com as Aquisições são:</w:t>
      </w:r>
    </w:p>
    <w:p w14:paraId="62C4884D" w14:textId="77777777" w:rsidR="003058F3" w:rsidRPr="003058F3" w:rsidRDefault="003058F3" w:rsidP="003058F3">
      <w:pPr>
        <w:pStyle w:val="PargrafodaLista"/>
        <w:numPr>
          <w:ilvl w:val="0"/>
          <w:numId w:val="15"/>
        </w:numPr>
        <w:spacing w:before="240" w:after="160"/>
        <w:jc w:val="both"/>
        <w:rPr>
          <w:rFonts w:ascii="Cambria" w:hAnsi="Cambria"/>
          <w:sz w:val="24"/>
          <w:szCs w:val="24"/>
        </w:rPr>
      </w:pPr>
      <w:r w:rsidRPr="003058F3">
        <w:rPr>
          <w:rFonts w:ascii="Cambria" w:hAnsi="Cambria"/>
          <w:sz w:val="24"/>
          <w:szCs w:val="24"/>
        </w:rPr>
        <w:t>Em relação à eficácia: fornecimento dos equipamentos e materiais permanentes de fisioterapia</w:t>
      </w:r>
      <w:r w:rsidRPr="003058F3">
        <w:rPr>
          <w:rFonts w:ascii="Cambria" w:eastAsia="Helvetica" w:hAnsi="Cambria"/>
          <w:kern w:val="16"/>
          <w:sz w:val="24"/>
          <w:szCs w:val="24"/>
        </w:rPr>
        <w:t xml:space="preserve"> para atender as </w:t>
      </w:r>
      <w:r w:rsidRPr="003058F3">
        <w:rPr>
          <w:rFonts w:ascii="Cambria" w:hAnsi="Cambria"/>
          <w:sz w:val="24"/>
          <w:szCs w:val="24"/>
        </w:rPr>
        <w:t xml:space="preserve">Unidades Básica de Saúde e demais Unidades de Saúde </w:t>
      </w:r>
    </w:p>
    <w:p w14:paraId="28ADDC99" w14:textId="77777777" w:rsidR="003058F3" w:rsidRPr="003058F3" w:rsidRDefault="003058F3" w:rsidP="003058F3">
      <w:pPr>
        <w:pStyle w:val="PargrafodaLista"/>
        <w:numPr>
          <w:ilvl w:val="0"/>
          <w:numId w:val="15"/>
        </w:numPr>
        <w:spacing w:before="240" w:after="160"/>
        <w:jc w:val="both"/>
        <w:rPr>
          <w:rFonts w:ascii="Cambria" w:hAnsi="Cambria"/>
          <w:sz w:val="24"/>
          <w:szCs w:val="24"/>
        </w:rPr>
      </w:pPr>
      <w:r w:rsidRPr="003058F3">
        <w:rPr>
          <w:rFonts w:ascii="Cambria" w:hAnsi="Cambria"/>
          <w:sz w:val="24"/>
          <w:szCs w:val="24"/>
        </w:rPr>
        <w:lastRenderedPageBreak/>
        <w:t>Quanto à eficiência: assegurar à formação de atendimentos aos usuários com a aquisição dos equipamentos e materiais permanentes de fisioterapia</w:t>
      </w:r>
      <w:r w:rsidRPr="003058F3">
        <w:rPr>
          <w:rFonts w:ascii="Cambria" w:eastAsia="Helvetica" w:hAnsi="Cambria"/>
          <w:kern w:val="16"/>
          <w:sz w:val="24"/>
          <w:szCs w:val="24"/>
        </w:rPr>
        <w:t xml:space="preserve"> para atender as </w:t>
      </w:r>
      <w:r w:rsidRPr="003058F3">
        <w:rPr>
          <w:rFonts w:ascii="Cambria" w:hAnsi="Cambria"/>
          <w:sz w:val="24"/>
          <w:szCs w:val="24"/>
        </w:rPr>
        <w:t>Unidade Básica de Saúde e demais Unidades de Saúde.</w:t>
      </w:r>
    </w:p>
    <w:p w14:paraId="0802E416" w14:textId="37376053" w:rsidR="003058F3" w:rsidRPr="003058F3" w:rsidRDefault="003058F3" w:rsidP="003058F3">
      <w:pPr>
        <w:spacing w:before="240"/>
        <w:jc w:val="both"/>
        <w:rPr>
          <w:rFonts w:ascii="Cambria" w:hAnsi="Cambria" w:cs="Times New Roman"/>
          <w:sz w:val="24"/>
          <w:szCs w:val="24"/>
        </w:rPr>
      </w:pPr>
      <w:r w:rsidRPr="003058F3">
        <w:rPr>
          <w:rFonts w:ascii="Cambria" w:hAnsi="Cambria"/>
          <w:sz w:val="24"/>
          <w:szCs w:val="24"/>
        </w:rPr>
        <w:t>Com a aquisição dos equipamentos e materiais permanentes de fisioterapia, busca-se a utilização do recurso</w:t>
      </w:r>
      <w:r w:rsidRPr="003058F3">
        <w:rPr>
          <w:rFonts w:ascii="Cambria" w:hAnsi="Cambria"/>
          <w:b/>
          <w:sz w:val="24"/>
          <w:szCs w:val="24"/>
        </w:rPr>
        <w:t>: FMS- PAB- EMENDA PARLAMENTAR</w:t>
      </w:r>
      <w:r w:rsidRPr="003058F3">
        <w:rPr>
          <w:rFonts w:ascii="Cambria" w:hAnsi="Cambria" w:cs="Times New Roman"/>
          <w:sz w:val="24"/>
          <w:szCs w:val="24"/>
        </w:rPr>
        <w:t>.</w:t>
      </w:r>
    </w:p>
    <w:tbl>
      <w:tblPr>
        <w:tblStyle w:val="Tabelacomgrade"/>
        <w:tblW w:w="0" w:type="auto"/>
        <w:tblLook w:val="04A0" w:firstRow="1" w:lastRow="0" w:firstColumn="1" w:lastColumn="0" w:noHBand="0" w:noVBand="1"/>
      </w:tblPr>
      <w:tblGrid>
        <w:gridCol w:w="9202"/>
      </w:tblGrid>
      <w:tr w:rsidR="003058F3" w:rsidRPr="003058F3" w14:paraId="58C8EF9C" w14:textId="77777777" w:rsidTr="003058F3">
        <w:tc>
          <w:tcPr>
            <w:tcW w:w="9322" w:type="dxa"/>
            <w:shd w:val="clear" w:color="auto" w:fill="8EAADB" w:themeFill="accent1" w:themeFillTint="99"/>
          </w:tcPr>
          <w:p w14:paraId="71F4D62A"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12- PROVIDÊNCIAS PREVIAMENTE À CELEBRAÇÃO DO CONTRATO</w:t>
            </w:r>
          </w:p>
        </w:tc>
      </w:tr>
    </w:tbl>
    <w:p w14:paraId="607558BB" w14:textId="1642F29E"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Para fins de melhorias quanto ao alcance do objetivo pretendido, </w:t>
      </w:r>
      <w:r w:rsidRPr="003058F3">
        <w:rPr>
          <w:rFonts w:ascii="Cambria" w:hAnsi="Cambria"/>
          <w:sz w:val="24"/>
          <w:szCs w:val="24"/>
        </w:rPr>
        <w:t>equipamentos e materiais permanentes de fisioterapia</w:t>
      </w:r>
      <w:r w:rsidRPr="003058F3">
        <w:rPr>
          <w:rFonts w:ascii="Cambria" w:eastAsia="Helvetica" w:hAnsi="Cambria"/>
          <w:kern w:val="16"/>
          <w:sz w:val="24"/>
          <w:szCs w:val="24"/>
        </w:rPr>
        <w:t xml:space="preserve"> para atender </w:t>
      </w:r>
      <w:r w:rsidRPr="003058F3">
        <w:rPr>
          <w:rFonts w:ascii="Cambria" w:hAnsi="Cambria" w:cs="Times New Roman"/>
          <w:sz w:val="24"/>
          <w:szCs w:val="24"/>
        </w:rPr>
        <w:t>Atenção Primária à Saúde e as Unidades de Saúde vinculadas a Secretaria Municipal de Saúde, adquiridos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9202"/>
      </w:tblGrid>
      <w:tr w:rsidR="003058F3" w:rsidRPr="003058F3" w14:paraId="1211E344" w14:textId="77777777" w:rsidTr="003058F3">
        <w:tc>
          <w:tcPr>
            <w:tcW w:w="9322" w:type="dxa"/>
            <w:shd w:val="clear" w:color="auto" w:fill="8EAADB" w:themeFill="accent1" w:themeFillTint="99"/>
          </w:tcPr>
          <w:p w14:paraId="10D9E424"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13- POSSÍVEIS IMPACTOS AMBIENTAIS E TRATAMENTOS</w:t>
            </w:r>
          </w:p>
        </w:tc>
      </w:tr>
    </w:tbl>
    <w:p w14:paraId="1B62D3ED"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Os principais impactos ambientais dos equipamentos e material permanente adquiridos, podem estar associados tanto ao processo produtivo, como à geração de efluentes, ao próprio uso dos equipamentos ou mesmo à geração de resíduos de embalagem pós-uso.</w:t>
      </w:r>
    </w:p>
    <w:p w14:paraId="09FB3EE0"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6F7F6EF5"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79761B0F" w14:textId="0D22A328"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 xml:space="preserve">Que </w:t>
      </w:r>
      <w:r w:rsidRPr="003058F3">
        <w:rPr>
          <w:rFonts w:ascii="Cambria" w:hAnsi="Cambria"/>
          <w:sz w:val="24"/>
          <w:szCs w:val="24"/>
        </w:rPr>
        <w:t>equipamentos e materiais permanentes de fisioterapia</w:t>
      </w:r>
      <w:r w:rsidRPr="003058F3">
        <w:rPr>
          <w:rFonts w:ascii="Cambria" w:eastAsia="Helvetica" w:hAnsi="Cambria"/>
          <w:kern w:val="16"/>
          <w:sz w:val="24"/>
          <w:szCs w:val="24"/>
        </w:rPr>
        <w:t xml:space="preserve"> para atender </w:t>
      </w:r>
      <w:r w:rsidRPr="003058F3">
        <w:rPr>
          <w:rFonts w:ascii="Cambria" w:hAnsi="Cambria" w:cs="Times New Roman"/>
          <w:sz w:val="24"/>
          <w:szCs w:val="24"/>
        </w:rPr>
        <w:t>as necessidades de adequação Atenção Primária à Saúde e as Unidades de Saúde vinculadas a Secretaria Municipal de Saúde, devam ser preferencialmente, acondicionados em embalagem individual adequada de forma a garantir a máxima proteção durante o transporte e o armazenamento.</w:t>
      </w:r>
    </w:p>
    <w:tbl>
      <w:tblPr>
        <w:tblStyle w:val="Tabelacomgrade"/>
        <w:tblW w:w="0" w:type="auto"/>
        <w:tblLook w:val="04A0" w:firstRow="1" w:lastRow="0" w:firstColumn="1" w:lastColumn="0" w:noHBand="0" w:noVBand="1"/>
      </w:tblPr>
      <w:tblGrid>
        <w:gridCol w:w="9202"/>
      </w:tblGrid>
      <w:tr w:rsidR="003058F3" w:rsidRPr="003058F3" w14:paraId="65414A9B" w14:textId="77777777" w:rsidTr="003058F3">
        <w:tc>
          <w:tcPr>
            <w:tcW w:w="9322" w:type="dxa"/>
            <w:shd w:val="clear" w:color="auto" w:fill="8EAADB" w:themeFill="accent1" w:themeFillTint="99"/>
          </w:tcPr>
          <w:p w14:paraId="42F8FE51"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14 - DECLARAÇÃO DE VIABILIDADE</w:t>
            </w:r>
          </w:p>
        </w:tc>
      </w:tr>
    </w:tbl>
    <w:p w14:paraId="3F6C1A8D" w14:textId="77777777"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Justificativa da Viabilidade:</w:t>
      </w:r>
    </w:p>
    <w:p w14:paraId="00BF0761" w14:textId="77777777" w:rsidR="003058F3" w:rsidRPr="003058F3" w:rsidRDefault="003058F3" w:rsidP="003058F3">
      <w:pPr>
        <w:spacing w:before="240" w:line="276" w:lineRule="auto"/>
        <w:ind w:right="-1"/>
        <w:jc w:val="both"/>
        <w:rPr>
          <w:rFonts w:ascii="Cambria" w:hAnsi="Cambria" w:cs="Times New Roman"/>
          <w:sz w:val="24"/>
          <w:szCs w:val="24"/>
        </w:rPr>
      </w:pPr>
      <w:r w:rsidRPr="003058F3">
        <w:rPr>
          <w:rFonts w:ascii="Cambria" w:hAnsi="Cambria" w:cs="Times New Roman"/>
          <w:sz w:val="24"/>
          <w:szCs w:val="24"/>
        </w:rPr>
        <w:t xml:space="preserve">A aquisição de </w:t>
      </w:r>
      <w:r w:rsidRPr="003058F3">
        <w:rPr>
          <w:rFonts w:ascii="Cambria" w:hAnsi="Cambria"/>
          <w:sz w:val="24"/>
          <w:szCs w:val="24"/>
        </w:rPr>
        <w:t>equipamentos e materiais permanentes de fisioterapia</w:t>
      </w:r>
      <w:r w:rsidRPr="003058F3">
        <w:rPr>
          <w:rFonts w:ascii="Cambria" w:eastAsia="Helvetica" w:hAnsi="Cambria"/>
          <w:kern w:val="16"/>
          <w:sz w:val="24"/>
          <w:szCs w:val="24"/>
        </w:rPr>
        <w:t xml:space="preserve"> </w:t>
      </w:r>
      <w:r w:rsidRPr="003058F3">
        <w:rPr>
          <w:rFonts w:ascii="Cambria" w:hAnsi="Cambria" w:cs="Times New Roman"/>
          <w:sz w:val="24"/>
          <w:szCs w:val="24"/>
        </w:rPr>
        <w:t>visando atender as necessidades de adequação Atenção Primária à Saúde e as Unidades de Saúde vinculadas a Secretaria Municipal de Saúde.</w:t>
      </w:r>
    </w:p>
    <w:p w14:paraId="3B8AC7CA" w14:textId="77777777" w:rsidR="003058F3" w:rsidRPr="003058F3" w:rsidRDefault="003058F3" w:rsidP="003058F3">
      <w:pPr>
        <w:spacing w:before="240" w:line="276" w:lineRule="auto"/>
        <w:jc w:val="both"/>
        <w:rPr>
          <w:rFonts w:ascii="Cambria" w:hAnsi="Cambria"/>
          <w:sz w:val="24"/>
          <w:szCs w:val="24"/>
        </w:rPr>
      </w:pPr>
      <w:r w:rsidRPr="003058F3">
        <w:rPr>
          <w:rFonts w:ascii="Cambria" w:hAnsi="Cambria"/>
          <w:sz w:val="24"/>
          <w:szCs w:val="24"/>
        </w:rPr>
        <w:t>Em face da necessidade de contratação de empresa especializada no fornecimento de equipamentos e materiais permanentes de fisioterapia</w:t>
      </w:r>
      <w:r w:rsidRPr="003058F3">
        <w:rPr>
          <w:rFonts w:ascii="Cambria" w:eastAsia="Helvetica" w:hAnsi="Cambria"/>
          <w:kern w:val="16"/>
          <w:sz w:val="24"/>
          <w:szCs w:val="24"/>
        </w:rPr>
        <w:t xml:space="preserve"> para atender à </w:t>
      </w:r>
      <w:r w:rsidRPr="003058F3">
        <w:rPr>
          <w:rFonts w:ascii="Cambria" w:hAnsi="Cambria"/>
          <w:sz w:val="24"/>
          <w:szCs w:val="24"/>
        </w:rPr>
        <w:t xml:space="preserve">Unidade Básica de Saúde e demais Unidades de Saúde –, justifica a abertura do presente procedimento licitatório, para manter os trabalhos administrativos e atendimentos aos usuários que </w:t>
      </w:r>
      <w:r w:rsidRPr="003058F3">
        <w:rPr>
          <w:rFonts w:ascii="Cambria" w:hAnsi="Cambria"/>
          <w:sz w:val="24"/>
          <w:szCs w:val="24"/>
        </w:rPr>
        <w:lastRenderedPageBreak/>
        <w:t>necessitam dos serviços oferecidos pela Secretaria Municipal de Saúde de Piracanjuba/GO. Bem como, manter os serviços públicos em níveis aceitáveis ao funcionamento dos trabalhos, para o cumprimento de sua finalidade com eficiência, continuidade e economia.</w:t>
      </w:r>
    </w:p>
    <w:p w14:paraId="0E0CEBEA" w14:textId="77777777" w:rsidR="003058F3" w:rsidRPr="003058F3" w:rsidRDefault="003058F3" w:rsidP="003058F3">
      <w:pPr>
        <w:spacing w:before="240"/>
        <w:jc w:val="both"/>
        <w:rPr>
          <w:rFonts w:ascii="Cambria" w:hAnsi="Cambria" w:cs="Times New Roman"/>
          <w:color w:val="000000"/>
          <w:sz w:val="24"/>
          <w:szCs w:val="24"/>
        </w:rPr>
      </w:pPr>
      <w:r w:rsidRPr="003058F3">
        <w:rPr>
          <w:rFonts w:ascii="Cambria" w:hAnsi="Cambria"/>
          <w:sz w:val="24"/>
          <w:szCs w:val="24"/>
        </w:rPr>
        <w:t>A aquisição destes será de suma importância para a unidade supracitada, principalmente porque muitos equipamentos e equipamentos encontram-se desgastados devido ao uso continuo.</w:t>
      </w:r>
    </w:p>
    <w:p w14:paraId="7C121CBD" w14:textId="2914D320"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color w:val="000000"/>
          <w:sz w:val="24"/>
          <w:szCs w:val="24"/>
        </w:rPr>
        <w:t>Considerando a importância das rotinas administrativas da Secretaria Municipal da Saúde de Piracanjuba-GO, e o bom andamento do serviço público, a presente aquisição faz-se necessária para atender à necessidade da Secretaria Municipal da Saúde de Piracanjuba e suas Unidades de Saúde (CAPS- EMAD- ATENÇÃO BÁSICA- SAMU- CENTRO DE ATENDIMENTO INFANTIL- EQUOTERAPIA- CENTRO DE ESPECIALIDADES CLINICAS- CENTRO DE ESPECIALIDADES ODONTOLÓGICAS- ATENÇÃO BÁSICA- VIGILÂNCIA EM SAÚDE- HOSITAL MUNICIPAL THUANNY GARCIA RIBEIRO- ACADEMIA DA SAÚDE).</w:t>
      </w:r>
    </w:p>
    <w:tbl>
      <w:tblPr>
        <w:tblStyle w:val="Tabelacomgrade"/>
        <w:tblW w:w="0" w:type="auto"/>
        <w:tblLook w:val="04A0" w:firstRow="1" w:lastRow="0" w:firstColumn="1" w:lastColumn="0" w:noHBand="0" w:noVBand="1"/>
      </w:tblPr>
      <w:tblGrid>
        <w:gridCol w:w="9202"/>
      </w:tblGrid>
      <w:tr w:rsidR="003058F3" w:rsidRPr="003058F3" w14:paraId="45EDB0BA" w14:textId="77777777" w:rsidTr="003058F3">
        <w:tc>
          <w:tcPr>
            <w:tcW w:w="9322" w:type="dxa"/>
            <w:shd w:val="clear" w:color="auto" w:fill="8EAADB" w:themeFill="accent1" w:themeFillTint="99"/>
          </w:tcPr>
          <w:p w14:paraId="5DE56F5A" w14:textId="77777777" w:rsidR="003058F3" w:rsidRPr="003058F3" w:rsidRDefault="003058F3" w:rsidP="003058F3">
            <w:pPr>
              <w:jc w:val="both"/>
              <w:rPr>
                <w:rFonts w:ascii="Cambria" w:hAnsi="Cambria"/>
                <w:b/>
                <w:sz w:val="24"/>
                <w:szCs w:val="24"/>
              </w:rPr>
            </w:pPr>
            <w:r w:rsidRPr="003058F3">
              <w:rPr>
                <w:rFonts w:ascii="Cambria" w:hAnsi="Cambria"/>
                <w:b/>
                <w:sz w:val="24"/>
                <w:szCs w:val="24"/>
              </w:rPr>
              <w:t>15- ANEXOS</w:t>
            </w:r>
          </w:p>
        </w:tc>
      </w:tr>
    </w:tbl>
    <w:p w14:paraId="44CDA6BE" w14:textId="2D0D8098" w:rsidR="003058F3" w:rsidRPr="003058F3" w:rsidRDefault="003058F3" w:rsidP="003058F3">
      <w:pPr>
        <w:spacing w:before="240"/>
        <w:jc w:val="both"/>
        <w:rPr>
          <w:rFonts w:ascii="Cambria" w:hAnsi="Cambria" w:cs="Times New Roman"/>
          <w:sz w:val="24"/>
          <w:szCs w:val="24"/>
        </w:rPr>
      </w:pPr>
      <w:r w:rsidRPr="003058F3">
        <w:rPr>
          <w:rFonts w:ascii="Cambria" w:hAnsi="Cambria" w:cs="Times New Roman"/>
          <w:sz w:val="24"/>
          <w:szCs w:val="24"/>
        </w:rPr>
        <w:t>Não há anexos.</w:t>
      </w:r>
    </w:p>
    <w:tbl>
      <w:tblPr>
        <w:tblStyle w:val="Tabelacomgrade"/>
        <w:tblW w:w="0" w:type="auto"/>
        <w:tblLook w:val="04A0" w:firstRow="1" w:lastRow="0" w:firstColumn="1" w:lastColumn="0" w:noHBand="0" w:noVBand="1"/>
      </w:tblPr>
      <w:tblGrid>
        <w:gridCol w:w="9202"/>
      </w:tblGrid>
      <w:tr w:rsidR="003058F3" w:rsidRPr="003058F3" w14:paraId="4D599BDB" w14:textId="77777777" w:rsidTr="003058F3">
        <w:tc>
          <w:tcPr>
            <w:tcW w:w="9322" w:type="dxa"/>
            <w:shd w:val="clear" w:color="auto" w:fill="8EAADB" w:themeFill="accent1" w:themeFillTint="99"/>
          </w:tcPr>
          <w:p w14:paraId="208299F9" w14:textId="77777777" w:rsidR="003058F3" w:rsidRPr="003058F3" w:rsidRDefault="003058F3" w:rsidP="003058F3">
            <w:pPr>
              <w:rPr>
                <w:rFonts w:ascii="Cambria" w:hAnsi="Cambria"/>
                <w:b/>
                <w:sz w:val="24"/>
                <w:szCs w:val="24"/>
              </w:rPr>
            </w:pPr>
            <w:r w:rsidRPr="003058F3">
              <w:rPr>
                <w:rFonts w:ascii="Cambria" w:hAnsi="Cambria"/>
                <w:b/>
                <w:sz w:val="24"/>
                <w:szCs w:val="24"/>
              </w:rPr>
              <w:t>16- RESPONSÁVEIS PELA ELABORAÇÃO DO ETP</w:t>
            </w:r>
          </w:p>
        </w:tc>
      </w:tr>
    </w:tbl>
    <w:p w14:paraId="7216B7E9" w14:textId="77777777" w:rsidR="003058F3" w:rsidRPr="003058F3" w:rsidRDefault="003058F3" w:rsidP="003058F3">
      <w:pPr>
        <w:spacing w:before="240"/>
        <w:ind w:hanging="2"/>
        <w:jc w:val="center"/>
        <w:rPr>
          <w:rFonts w:ascii="Cambria" w:hAnsi="Cambria" w:cs="Times New Roman"/>
          <w:b/>
          <w:sz w:val="24"/>
          <w:szCs w:val="24"/>
        </w:rPr>
      </w:pPr>
    </w:p>
    <w:p w14:paraId="6C9A6A0A" w14:textId="77777777" w:rsidR="003058F3" w:rsidRPr="003058F3" w:rsidRDefault="003058F3" w:rsidP="003058F3">
      <w:pPr>
        <w:spacing w:before="240"/>
        <w:ind w:hanging="2"/>
        <w:contextualSpacing/>
        <w:jc w:val="center"/>
        <w:rPr>
          <w:rFonts w:ascii="Cambria" w:hAnsi="Cambria" w:cs="Times New Roman"/>
          <w:b/>
          <w:sz w:val="24"/>
          <w:szCs w:val="24"/>
        </w:rPr>
      </w:pPr>
      <w:r w:rsidRPr="003058F3">
        <w:rPr>
          <w:rFonts w:ascii="Cambria" w:hAnsi="Cambria" w:cs="Times New Roman"/>
          <w:b/>
          <w:sz w:val="24"/>
          <w:szCs w:val="24"/>
        </w:rPr>
        <w:t>Marcella Marques Cavalcante</w:t>
      </w:r>
    </w:p>
    <w:p w14:paraId="7AE30055" w14:textId="77777777" w:rsidR="003058F3" w:rsidRPr="003058F3" w:rsidRDefault="003058F3" w:rsidP="003058F3">
      <w:pPr>
        <w:spacing w:before="240"/>
        <w:ind w:hanging="2"/>
        <w:contextualSpacing/>
        <w:jc w:val="center"/>
        <w:rPr>
          <w:rFonts w:ascii="Cambria" w:hAnsi="Cambria" w:cs="Times New Roman"/>
          <w:sz w:val="24"/>
          <w:szCs w:val="24"/>
        </w:rPr>
      </w:pPr>
      <w:r w:rsidRPr="003058F3">
        <w:rPr>
          <w:rFonts w:ascii="Cambria" w:hAnsi="Cambria" w:cs="Times New Roman"/>
          <w:sz w:val="24"/>
          <w:szCs w:val="24"/>
        </w:rPr>
        <w:t>Secretária Municipal de Saúde</w:t>
      </w:r>
    </w:p>
    <w:p w14:paraId="7190C313" w14:textId="77777777" w:rsidR="003058F3" w:rsidRPr="003058F3" w:rsidRDefault="003058F3" w:rsidP="003058F3">
      <w:pPr>
        <w:spacing w:before="240"/>
        <w:ind w:hanging="2"/>
        <w:contextualSpacing/>
        <w:jc w:val="center"/>
        <w:rPr>
          <w:rFonts w:ascii="Cambria" w:hAnsi="Cambria" w:cs="Times New Roman"/>
          <w:sz w:val="24"/>
          <w:szCs w:val="24"/>
        </w:rPr>
      </w:pPr>
      <w:r w:rsidRPr="003058F3">
        <w:rPr>
          <w:rFonts w:ascii="Cambria" w:hAnsi="Cambria" w:cs="Times New Roman"/>
          <w:sz w:val="24"/>
          <w:szCs w:val="24"/>
        </w:rPr>
        <w:t>Gestora do Fundo Municipal de Saúde</w:t>
      </w:r>
    </w:p>
    <w:p w14:paraId="59989607" w14:textId="77777777" w:rsidR="003058F3" w:rsidRPr="003058F3" w:rsidRDefault="003058F3" w:rsidP="003058F3">
      <w:pPr>
        <w:spacing w:before="240"/>
        <w:contextualSpacing/>
        <w:jc w:val="center"/>
        <w:rPr>
          <w:rFonts w:ascii="Cambria" w:hAnsi="Cambria" w:cs="Times New Roman"/>
          <w:sz w:val="24"/>
          <w:szCs w:val="24"/>
        </w:rPr>
      </w:pPr>
      <w:r w:rsidRPr="003058F3">
        <w:rPr>
          <w:rFonts w:ascii="Cambria" w:hAnsi="Cambria" w:cs="Times New Roman"/>
          <w:sz w:val="24"/>
          <w:szCs w:val="24"/>
        </w:rPr>
        <w:t>Matrícula nº 51496257</w:t>
      </w:r>
    </w:p>
    <w:p w14:paraId="4DC07A8F" w14:textId="77777777" w:rsidR="003058F3" w:rsidRPr="003058F3" w:rsidRDefault="003058F3" w:rsidP="003058F3">
      <w:pPr>
        <w:spacing w:before="240"/>
        <w:jc w:val="center"/>
        <w:rPr>
          <w:rFonts w:ascii="Cambria" w:hAnsi="Cambria" w:cs="Times New Roman"/>
          <w:sz w:val="24"/>
          <w:szCs w:val="24"/>
        </w:rPr>
      </w:pPr>
    </w:p>
    <w:p w14:paraId="6C2AAEFE" w14:textId="77777777" w:rsidR="003058F3" w:rsidRPr="003058F3" w:rsidRDefault="003058F3" w:rsidP="003058F3">
      <w:pPr>
        <w:spacing w:before="240"/>
        <w:jc w:val="center"/>
        <w:rPr>
          <w:rFonts w:ascii="Cambria" w:hAnsi="Cambria" w:cs="Times New Roman"/>
          <w:sz w:val="24"/>
          <w:szCs w:val="24"/>
        </w:rPr>
      </w:pPr>
    </w:p>
    <w:p w14:paraId="301AD079" w14:textId="77777777" w:rsidR="00AA2935" w:rsidRPr="00D27528" w:rsidRDefault="00AA2935">
      <w:pPr>
        <w:rPr>
          <w:rFonts w:ascii="Cambria" w:hAnsi="Cambria"/>
          <w:b/>
          <w:sz w:val="24"/>
          <w:szCs w:val="24"/>
        </w:rPr>
      </w:pPr>
      <w:r w:rsidRPr="00D27528">
        <w:rPr>
          <w:rFonts w:ascii="Cambria" w:hAnsi="Cambria"/>
          <w:b/>
          <w:sz w:val="24"/>
          <w:szCs w:val="24"/>
        </w:rPr>
        <w:br w:type="page"/>
      </w:r>
    </w:p>
    <w:p w14:paraId="0EC83E30" w14:textId="5718130B"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3058F3">
        <w:rPr>
          <w:rFonts w:ascii="Cambria" w:hAnsi="Cambria"/>
          <w:b/>
          <w:sz w:val="24"/>
          <w:szCs w:val="24"/>
        </w:rPr>
        <w:t>08</w:t>
      </w:r>
      <w:r w:rsidR="00C9174A" w:rsidRPr="00D27528">
        <w:rPr>
          <w:rFonts w:ascii="Cambria" w:hAnsi="Cambria"/>
          <w:b/>
          <w:sz w:val="24"/>
          <w:szCs w:val="24"/>
        </w:rPr>
        <w:t>/202</w:t>
      </w:r>
      <w:r w:rsidR="00A3668F">
        <w:rPr>
          <w:rFonts w:ascii="Cambria" w:hAnsi="Cambria"/>
          <w:b/>
          <w:sz w:val="24"/>
          <w:szCs w:val="24"/>
        </w:rPr>
        <w:t>6</w:t>
      </w:r>
    </w:p>
    <w:p w14:paraId="33066C1D" w14:textId="14495516"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t>ANEXO III</w:t>
      </w:r>
    </w:p>
    <w:p w14:paraId="35245A74" w14:textId="2C3ECEBB" w:rsidR="00862F8B" w:rsidRPr="00D27528" w:rsidRDefault="00286CC8" w:rsidP="00A46B2C">
      <w:pPr>
        <w:pStyle w:val="NormalWeb"/>
        <w:spacing w:before="0" w:beforeAutospacing="0" w:after="0" w:afterAutospacing="0" w:line="276" w:lineRule="auto"/>
        <w:jc w:val="center"/>
        <w:rPr>
          <w:rFonts w:ascii="Cambria" w:hAnsi="Cambria"/>
          <w:b/>
          <w:u w:val="single"/>
        </w:rPr>
      </w:pPr>
      <w:r w:rsidRPr="00D27528">
        <w:rPr>
          <w:rFonts w:ascii="Cambria" w:hAnsi="Cambria"/>
          <w:b/>
          <w:u w:val="single"/>
        </w:rPr>
        <w:t>MODELO DE PROPOSTA COMERCIAL</w:t>
      </w:r>
    </w:p>
    <w:p w14:paraId="6AC294B2" w14:textId="19CECD99" w:rsidR="00587220" w:rsidRPr="00D27528" w:rsidRDefault="00587220" w:rsidP="00587220">
      <w:pPr>
        <w:tabs>
          <w:tab w:val="left" w:pos="1701"/>
        </w:tabs>
        <w:spacing w:before="240" w:after="240" w:line="276" w:lineRule="auto"/>
        <w:jc w:val="both"/>
        <w:rPr>
          <w:rFonts w:ascii="Cambria" w:hAnsi="Cambria"/>
          <w:sz w:val="24"/>
          <w:szCs w:val="24"/>
        </w:rPr>
      </w:pPr>
      <w:r w:rsidRPr="00D27528">
        <w:rPr>
          <w:rFonts w:ascii="Cambria" w:hAnsi="Cambria"/>
          <w:b/>
          <w:sz w:val="24"/>
          <w:szCs w:val="24"/>
        </w:rPr>
        <w:t>TIPO:</w:t>
      </w:r>
      <w:r w:rsidRPr="00D27528">
        <w:rPr>
          <w:rFonts w:ascii="Cambria" w:hAnsi="Cambria"/>
          <w:sz w:val="24"/>
          <w:szCs w:val="24"/>
        </w:rPr>
        <w:t xml:space="preserve"> Menor Preço </w:t>
      </w:r>
      <w:r w:rsidR="001457B5" w:rsidRPr="00D27528">
        <w:rPr>
          <w:rFonts w:ascii="Cambria" w:hAnsi="Cambria"/>
          <w:sz w:val="24"/>
          <w:szCs w:val="24"/>
        </w:rPr>
        <w:t>por item</w:t>
      </w:r>
    </w:p>
    <w:p w14:paraId="1F60F671" w14:textId="4F31AA3E" w:rsidR="009E0F21" w:rsidRPr="00D27528" w:rsidRDefault="00587220" w:rsidP="009E0F21">
      <w:pPr>
        <w:pStyle w:val="NormalWeb"/>
        <w:spacing w:line="276" w:lineRule="auto"/>
        <w:jc w:val="both"/>
        <w:rPr>
          <w:rFonts w:ascii="Cambria" w:hAnsi="Cambria"/>
          <w:bCs/>
        </w:rPr>
      </w:pPr>
      <w:r w:rsidRPr="00D27528">
        <w:rPr>
          <w:rFonts w:ascii="Cambria" w:hAnsi="Cambria"/>
          <w:b/>
          <w:bCs/>
        </w:rPr>
        <w:t>OBJETO:</w:t>
      </w:r>
      <w:r w:rsidRPr="00D27528">
        <w:rPr>
          <w:rFonts w:ascii="Cambria" w:hAnsi="Cambria"/>
          <w:bCs/>
        </w:rPr>
        <w:t xml:space="preserve"> A presente licitação tem por </w:t>
      </w:r>
      <w:r w:rsidR="009E0F21" w:rsidRPr="00D27528">
        <w:rPr>
          <w:rFonts w:ascii="Cambria" w:hAnsi="Cambria"/>
          <w:bCs/>
        </w:rPr>
        <w:t xml:space="preserve">objeto registro de preços para </w:t>
      </w:r>
      <w:r w:rsidR="0038408C" w:rsidRPr="00D27528">
        <w:rPr>
          <w:rFonts w:ascii="Cambria" w:hAnsi="Cambria"/>
          <w:bCs/>
        </w:rPr>
        <w:t xml:space="preserve">contratação </w:t>
      </w:r>
      <w:r w:rsidR="003058F3" w:rsidRPr="006A3F76">
        <w:rPr>
          <w:rFonts w:ascii="Cambria" w:hAnsi="Cambria"/>
        </w:rPr>
        <w:t>de empresa</w:t>
      </w:r>
      <w:r w:rsidR="003058F3">
        <w:rPr>
          <w:rFonts w:ascii="Cambria" w:hAnsi="Cambria"/>
        </w:rPr>
        <w:t xml:space="preserve"> especializada no fornecimento</w:t>
      </w:r>
      <w:r w:rsidR="003058F3" w:rsidRPr="006A3F76">
        <w:rPr>
          <w:rFonts w:ascii="Cambria" w:hAnsi="Cambria"/>
        </w:rPr>
        <w:t xml:space="preserve"> </w:t>
      </w:r>
      <w:r w:rsidR="003058F3">
        <w:rPr>
          <w:rFonts w:ascii="Cambria" w:hAnsi="Cambria"/>
        </w:rPr>
        <w:t>de equipamentos e materiais permanentes de fisioterapia, visando atender as necessidades da Atenção Primária à Saúde e as Unidades de Saúde vinculadas a Secretaria Municipal de Saúde de Piracanjuba/GO</w:t>
      </w:r>
      <w:r w:rsidR="009E0F21" w:rsidRPr="00D27528">
        <w:rPr>
          <w:rFonts w:ascii="Cambria" w:hAnsi="Cambria"/>
          <w:color w:val="000000" w:themeColor="text1"/>
        </w:rPr>
        <w:t xml:space="preserve">, </w:t>
      </w:r>
      <w:r w:rsidR="009E0F21" w:rsidRPr="00D27528">
        <w:rPr>
          <w:rFonts w:ascii="Cambria" w:hAnsi="Cambria"/>
        </w:rPr>
        <w:t>conforme discriminações e quantidades descritas no Estudo Técnico Preliminar e Termo de Referência</w:t>
      </w:r>
      <w:r w:rsidR="009E0F21" w:rsidRPr="00D27528">
        <w:rPr>
          <w:rFonts w:ascii="Cambria" w:eastAsia="Batang" w:hAnsi="Cambria" w:cs="Arial"/>
        </w:rPr>
        <w:t xml:space="preserve">, anexos </w:t>
      </w:r>
      <w:r w:rsidR="009E0F21" w:rsidRPr="00D27528">
        <w:rPr>
          <w:rFonts w:ascii="Cambria" w:hAnsi="Cambria"/>
        </w:rPr>
        <w:t>deste Edital</w:t>
      </w:r>
      <w:r w:rsidR="009E0F21" w:rsidRPr="00D27528">
        <w:rPr>
          <w:rFonts w:ascii="Cambria" w:hAnsi="Cambria"/>
          <w:color w:val="000000" w:themeColor="text1"/>
        </w:rPr>
        <w:t xml:space="preserve">, pelo </w:t>
      </w:r>
      <w:r w:rsidR="009E0F21" w:rsidRPr="00D27528">
        <w:rPr>
          <w:rFonts w:ascii="Cambria" w:hAnsi="Cambria"/>
          <w:bCs/>
        </w:rPr>
        <w:t xml:space="preserve">período de </w:t>
      </w:r>
      <w:r w:rsidR="00DC3AF7" w:rsidRPr="00D27528">
        <w:rPr>
          <w:rFonts w:ascii="Cambria" w:hAnsi="Cambria"/>
          <w:bCs/>
        </w:rPr>
        <w:t>01 (um) ano</w:t>
      </w:r>
      <w:r w:rsidR="009E0F21" w:rsidRPr="00D27528">
        <w:rPr>
          <w:rFonts w:ascii="Cambria" w:hAnsi="Cambria"/>
          <w:bCs/>
        </w:rPr>
        <w:t>, mediante requisições expedidas por autoridade competente, conforme a necessidade e interesse público, podendo ser prorrogado nos termos da LCC 14</w:t>
      </w:r>
      <w:r w:rsidR="00A556F7" w:rsidRPr="00D27528">
        <w:rPr>
          <w:rFonts w:ascii="Cambria" w:hAnsi="Cambria"/>
          <w:bCs/>
        </w:rPr>
        <w:t>.</w:t>
      </w:r>
      <w:r w:rsidR="009E0F21" w:rsidRPr="00D27528">
        <w:rPr>
          <w:rFonts w:ascii="Cambria" w:hAnsi="Cambria"/>
          <w:bCs/>
        </w:rPr>
        <w:t>133/2021 e suas alterações.</w:t>
      </w:r>
    </w:p>
    <w:p w14:paraId="3FABA308" w14:textId="77777777" w:rsidR="00587220" w:rsidRPr="00D27528" w:rsidRDefault="00587220" w:rsidP="00587220">
      <w:pPr>
        <w:pStyle w:val="NormalWeb"/>
        <w:spacing w:before="240" w:after="0" w:line="360" w:lineRule="auto"/>
        <w:jc w:val="both"/>
        <w:rPr>
          <w:rFonts w:ascii="Cambria" w:hAnsi="Cambria"/>
        </w:rPr>
      </w:pPr>
      <w:r w:rsidRPr="00D27528">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D27528" w14:paraId="305E0206" w14:textId="77777777" w:rsidTr="0045551E">
        <w:tc>
          <w:tcPr>
            <w:tcW w:w="9202" w:type="dxa"/>
          </w:tcPr>
          <w:p w14:paraId="563452EC" w14:textId="01D7887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Razão Social:</w:t>
            </w:r>
          </w:p>
        </w:tc>
      </w:tr>
      <w:tr w:rsidR="006F0CDC" w:rsidRPr="00D27528" w14:paraId="510DB5A4" w14:textId="77777777" w:rsidTr="0045551E">
        <w:tc>
          <w:tcPr>
            <w:tcW w:w="9202" w:type="dxa"/>
          </w:tcPr>
          <w:p w14:paraId="0E684437" w14:textId="44395D89" w:rsidR="00EA1B05" w:rsidRPr="00D27528" w:rsidRDefault="00EA1B05" w:rsidP="009E0F21">
            <w:pPr>
              <w:pStyle w:val="NormalWeb"/>
              <w:spacing w:line="360" w:lineRule="auto"/>
              <w:jc w:val="both"/>
              <w:rPr>
                <w:rFonts w:ascii="Cambria" w:hAnsi="Cambria"/>
                <w:b/>
                <w:bCs/>
              </w:rPr>
            </w:pPr>
            <w:r w:rsidRPr="00D27528">
              <w:rPr>
                <w:rFonts w:ascii="Cambria" w:hAnsi="Cambria"/>
                <w:b/>
                <w:bCs/>
              </w:rPr>
              <w:t>CNPJ:</w:t>
            </w:r>
          </w:p>
        </w:tc>
      </w:tr>
      <w:tr w:rsidR="006F0CDC" w:rsidRPr="00D27528" w14:paraId="5820CBA2" w14:textId="77777777" w:rsidTr="0045551E">
        <w:tc>
          <w:tcPr>
            <w:tcW w:w="9202" w:type="dxa"/>
          </w:tcPr>
          <w:p w14:paraId="2180754D" w14:textId="77777777" w:rsidR="00587220" w:rsidRPr="00D27528" w:rsidRDefault="00587220" w:rsidP="0045551E">
            <w:pPr>
              <w:pStyle w:val="NormalWeb"/>
              <w:spacing w:before="240" w:after="0" w:line="360" w:lineRule="auto"/>
              <w:jc w:val="both"/>
              <w:rPr>
                <w:rFonts w:ascii="Cambria" w:hAnsi="Cambria"/>
                <w:b/>
                <w:bCs/>
              </w:rPr>
            </w:pPr>
            <w:r w:rsidRPr="00D27528">
              <w:rPr>
                <w:rFonts w:ascii="Cambria" w:hAnsi="Cambria"/>
                <w:b/>
                <w:bCs/>
              </w:rPr>
              <w:t>Endereço:</w:t>
            </w:r>
          </w:p>
        </w:tc>
      </w:tr>
      <w:tr w:rsidR="006F0CDC" w:rsidRPr="00D27528" w14:paraId="44DAEF9C" w14:textId="77777777" w:rsidTr="0045551E">
        <w:tc>
          <w:tcPr>
            <w:tcW w:w="9202" w:type="dxa"/>
          </w:tcPr>
          <w:p w14:paraId="5B5AC8EC" w14:textId="1591A383" w:rsidR="00EA1B05" w:rsidRPr="00D27528" w:rsidRDefault="00EA1B05" w:rsidP="007D1F22">
            <w:pPr>
              <w:pStyle w:val="NormalWeb"/>
              <w:spacing w:line="360" w:lineRule="auto"/>
              <w:jc w:val="both"/>
              <w:rPr>
                <w:rFonts w:ascii="Cambria" w:hAnsi="Cambria"/>
                <w:b/>
                <w:bCs/>
              </w:rPr>
            </w:pPr>
            <w:r w:rsidRPr="00D27528">
              <w:rPr>
                <w:rFonts w:ascii="Cambria" w:hAnsi="Cambria"/>
                <w:b/>
                <w:bCs/>
              </w:rPr>
              <w:t>Telefone:</w:t>
            </w:r>
          </w:p>
        </w:tc>
      </w:tr>
      <w:tr w:rsidR="006F0CDC" w:rsidRPr="00D27528" w14:paraId="2D4E821D" w14:textId="77777777" w:rsidTr="0045551E">
        <w:tc>
          <w:tcPr>
            <w:tcW w:w="9202" w:type="dxa"/>
          </w:tcPr>
          <w:p w14:paraId="42E02DEC" w14:textId="7135E88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E-mail:</w:t>
            </w:r>
          </w:p>
        </w:tc>
      </w:tr>
      <w:tr w:rsidR="006F0CDC" w:rsidRPr="00D27528" w14:paraId="19127CDE" w14:textId="77777777" w:rsidTr="0045551E">
        <w:tc>
          <w:tcPr>
            <w:tcW w:w="9202" w:type="dxa"/>
          </w:tcPr>
          <w:p w14:paraId="594722E4" w14:textId="78A9585E"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Representante Legal:</w:t>
            </w:r>
          </w:p>
        </w:tc>
      </w:tr>
      <w:tr w:rsidR="006F0CDC" w:rsidRPr="00D27528" w14:paraId="03156729" w14:textId="77777777" w:rsidTr="0045551E">
        <w:tc>
          <w:tcPr>
            <w:tcW w:w="9202" w:type="dxa"/>
          </w:tcPr>
          <w:p w14:paraId="5E411D7F" w14:textId="7A64B563"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CPF do Representante:</w:t>
            </w:r>
          </w:p>
        </w:tc>
      </w:tr>
    </w:tbl>
    <w:p w14:paraId="754D03AC" w14:textId="46A5EC5D"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Declaro que nos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2692D213" w14:textId="77777777"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Default="00587220" w:rsidP="0027397C">
      <w:pPr>
        <w:tabs>
          <w:tab w:val="left" w:pos="1701"/>
        </w:tabs>
        <w:spacing w:before="240" w:after="240" w:line="276" w:lineRule="auto"/>
        <w:jc w:val="both"/>
        <w:rPr>
          <w:rFonts w:ascii="Cambria" w:hAnsi="Cambria"/>
          <w:sz w:val="24"/>
          <w:szCs w:val="24"/>
          <w:shd w:val="clear" w:color="auto" w:fill="FFFFFF"/>
        </w:rPr>
      </w:pPr>
      <w:r w:rsidRPr="00D27528">
        <w:rPr>
          <w:rFonts w:ascii="Cambria" w:hAnsi="Cambria"/>
          <w:b/>
          <w:bCs/>
          <w:sz w:val="24"/>
          <w:szCs w:val="24"/>
        </w:rPr>
        <w:t>c</w:t>
      </w:r>
      <w:r w:rsidRPr="00D27528">
        <w:rPr>
          <w:rFonts w:ascii="Cambria" w:hAnsi="Cambria"/>
          <w:sz w:val="24"/>
          <w:szCs w:val="24"/>
        </w:rPr>
        <w:t xml:space="preserve">) Declaramos,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w:t>
      </w:r>
      <w:r w:rsidRPr="00D27528">
        <w:rPr>
          <w:rFonts w:ascii="Cambria" w:hAnsi="Cambria"/>
          <w:sz w:val="24"/>
          <w:szCs w:val="24"/>
          <w:shd w:val="clear" w:color="auto" w:fill="FFFFFF"/>
        </w:rPr>
        <w:lastRenderedPageBreak/>
        <w:t>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A3668F" w:rsidRPr="000C1D99" w14:paraId="13BC35CF" w14:textId="77777777" w:rsidTr="00574D0D">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1C743DF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27A6894"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1D0AB78E"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3F30887F"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43F135AC"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7A4D08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28E11BC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5EF4168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55114CCD"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A3668F" w:rsidRPr="000C1D99" w14:paraId="5E23E29D" w14:textId="77777777" w:rsidTr="00574D0D">
        <w:trPr>
          <w:trHeight w:val="683"/>
        </w:trPr>
        <w:tc>
          <w:tcPr>
            <w:tcW w:w="1043" w:type="dxa"/>
            <w:tcBorders>
              <w:top w:val="single" w:sz="4" w:space="0" w:color="000000"/>
              <w:left w:val="single" w:sz="4" w:space="0" w:color="000000"/>
              <w:bottom w:val="single" w:sz="4" w:space="0" w:color="000000"/>
              <w:right w:val="single" w:sz="4" w:space="0" w:color="000000"/>
            </w:tcBorders>
          </w:tcPr>
          <w:p w14:paraId="3668F7CD" w14:textId="77777777" w:rsidR="00A3668F" w:rsidRPr="000C1D99" w:rsidRDefault="00A3668F" w:rsidP="00574D0D">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3F756C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72C7F77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7C6C6EE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66E7B7C9"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62827D73"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4313800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r>
      <w:tr w:rsidR="00A3668F" w:rsidRPr="000C1D99" w14:paraId="635E1889" w14:textId="77777777" w:rsidTr="00574D0D">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21B978DA" w14:textId="77777777" w:rsidR="00A3668F" w:rsidRPr="000C1D99" w:rsidRDefault="00A3668F" w:rsidP="00574D0D">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48DA0D99" w14:textId="342A7233" w:rsidR="00587220" w:rsidRPr="00D27528" w:rsidRDefault="00587220"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Validade da Proposta:</w:t>
      </w:r>
      <w:r w:rsidR="00874D2E" w:rsidRPr="00D27528">
        <w:rPr>
          <w:rFonts w:ascii="Cambria" w:hAnsi="Cambria"/>
          <w:sz w:val="24"/>
          <w:szCs w:val="24"/>
        </w:rPr>
        <w:t>..............................</w:t>
      </w:r>
    </w:p>
    <w:p w14:paraId="0CE23835" w14:textId="5B6BEF09"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Condições de pagamento:......................</w:t>
      </w:r>
    </w:p>
    <w:p w14:paraId="56BE044F" w14:textId="4280E552"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Prazo para execuç</w:t>
      </w:r>
      <w:r w:rsidR="009E0F21" w:rsidRPr="00D27528">
        <w:rPr>
          <w:rFonts w:ascii="Cambria" w:hAnsi="Cambria"/>
          <w:sz w:val="24"/>
          <w:szCs w:val="24"/>
        </w:rPr>
        <w:t>ã</w:t>
      </w:r>
      <w:r w:rsidRPr="00D27528">
        <w:rPr>
          <w:rFonts w:ascii="Cambria" w:hAnsi="Cambria"/>
          <w:sz w:val="24"/>
          <w:szCs w:val="24"/>
        </w:rPr>
        <w:t>o:................................</w:t>
      </w:r>
    </w:p>
    <w:p w14:paraId="704870D5" w14:textId="65EA5586" w:rsidR="00587220" w:rsidRPr="00D27528" w:rsidRDefault="00587220" w:rsidP="00587220">
      <w:pPr>
        <w:tabs>
          <w:tab w:val="left" w:pos="1701"/>
        </w:tabs>
        <w:spacing w:before="240" w:after="240" w:line="360" w:lineRule="auto"/>
        <w:jc w:val="right"/>
        <w:rPr>
          <w:rFonts w:ascii="Cambria" w:hAnsi="Cambria"/>
          <w:sz w:val="24"/>
          <w:szCs w:val="24"/>
        </w:rPr>
      </w:pPr>
      <w:r w:rsidRPr="00D27528">
        <w:rPr>
          <w:rFonts w:ascii="Cambria" w:hAnsi="Cambria"/>
          <w:sz w:val="24"/>
          <w:szCs w:val="24"/>
        </w:rPr>
        <w:t>Data: __________/________________/_____________________</w:t>
      </w:r>
    </w:p>
    <w:p w14:paraId="5826701E" w14:textId="77777777" w:rsidR="0027397C" w:rsidRDefault="0027397C" w:rsidP="00587220">
      <w:pPr>
        <w:tabs>
          <w:tab w:val="left" w:pos="1701"/>
        </w:tabs>
        <w:spacing w:before="240" w:after="240" w:line="360" w:lineRule="auto"/>
        <w:jc w:val="center"/>
        <w:rPr>
          <w:rFonts w:ascii="Cambria" w:hAnsi="Cambria"/>
          <w:sz w:val="24"/>
          <w:szCs w:val="24"/>
        </w:rPr>
      </w:pPr>
    </w:p>
    <w:p w14:paraId="261D9BCF" w14:textId="0A862AD9" w:rsidR="00587220" w:rsidRPr="00D27528" w:rsidRDefault="00587220" w:rsidP="00587220">
      <w:pPr>
        <w:tabs>
          <w:tab w:val="left" w:pos="1701"/>
        </w:tabs>
        <w:spacing w:before="240" w:after="240" w:line="360" w:lineRule="auto"/>
        <w:jc w:val="center"/>
        <w:rPr>
          <w:rFonts w:ascii="Cambria" w:hAnsi="Cambria"/>
          <w:b/>
          <w:sz w:val="24"/>
          <w:szCs w:val="24"/>
        </w:rPr>
      </w:pPr>
      <w:r w:rsidRPr="00D27528">
        <w:rPr>
          <w:rFonts w:ascii="Cambria" w:hAnsi="Cambria"/>
          <w:b/>
          <w:sz w:val="24"/>
          <w:szCs w:val="24"/>
        </w:rPr>
        <w:t>Assinatura do representante legal da empresa, sobre carimbo, nome e número da identidade do responsável.</w:t>
      </w:r>
    </w:p>
    <w:p w14:paraId="18ABACEF" w14:textId="77777777" w:rsidR="009E0F21" w:rsidRPr="00D27528" w:rsidRDefault="009E0F21" w:rsidP="00587220">
      <w:pPr>
        <w:tabs>
          <w:tab w:val="left" w:pos="1701"/>
        </w:tabs>
        <w:spacing w:before="240" w:after="240" w:line="360" w:lineRule="auto"/>
        <w:jc w:val="center"/>
        <w:rPr>
          <w:rFonts w:ascii="Cambria" w:hAnsi="Cambria"/>
          <w:b/>
          <w:sz w:val="24"/>
          <w:szCs w:val="24"/>
        </w:rPr>
      </w:pPr>
    </w:p>
    <w:p w14:paraId="64D3D3A2" w14:textId="58EF1490" w:rsidR="00286CC8" w:rsidRPr="00D27528" w:rsidRDefault="00587220" w:rsidP="00587220">
      <w:pPr>
        <w:spacing w:before="240" w:line="276" w:lineRule="auto"/>
        <w:jc w:val="center"/>
        <w:rPr>
          <w:rFonts w:ascii="Cambria" w:hAnsi="Cambria"/>
          <w:b/>
          <w:i/>
          <w:sz w:val="24"/>
          <w:szCs w:val="24"/>
        </w:rPr>
      </w:pPr>
      <w:r w:rsidRPr="00D27528">
        <w:rPr>
          <w:rFonts w:ascii="Cambria" w:hAnsi="Cambria"/>
          <w:b/>
          <w:i/>
          <w:sz w:val="24"/>
          <w:szCs w:val="24"/>
        </w:rPr>
        <w:t>Obs.: Este documento é meramente exemplificativo devendo ser apresentado em papel timbrado da empresa licitante</w:t>
      </w:r>
    </w:p>
    <w:p w14:paraId="008DAF8F" w14:textId="30A474B2" w:rsidR="00286CC8" w:rsidRPr="00D27528" w:rsidRDefault="00286CC8" w:rsidP="00A46B2C">
      <w:pPr>
        <w:spacing w:line="276" w:lineRule="auto"/>
        <w:rPr>
          <w:rFonts w:ascii="Cambria" w:hAnsi="Cambria"/>
          <w:sz w:val="24"/>
          <w:szCs w:val="24"/>
        </w:rPr>
      </w:pPr>
      <w:r w:rsidRPr="00D27528">
        <w:rPr>
          <w:rFonts w:ascii="Cambria" w:hAnsi="Cambria"/>
          <w:sz w:val="24"/>
          <w:szCs w:val="24"/>
        </w:rPr>
        <w:br w:type="page"/>
      </w:r>
    </w:p>
    <w:p w14:paraId="301DAAE1" w14:textId="77777777" w:rsidR="00874D2E" w:rsidRPr="00D27528" w:rsidRDefault="00874D2E" w:rsidP="00A46B2C">
      <w:pPr>
        <w:spacing w:line="276" w:lineRule="auto"/>
        <w:rPr>
          <w:rFonts w:ascii="Cambria" w:eastAsia="Times New Roman" w:hAnsi="Cambria" w:cs="Times New Roman"/>
          <w:sz w:val="24"/>
          <w:szCs w:val="24"/>
          <w:lang w:eastAsia="pt-BR"/>
        </w:rPr>
      </w:pPr>
    </w:p>
    <w:p w14:paraId="78271EF9" w14:textId="6E522DCF"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 xml:space="preserve">PREGÃO ELETRÔNICO Nº </w:t>
      </w:r>
      <w:r w:rsidR="003058F3">
        <w:rPr>
          <w:rFonts w:ascii="Cambria" w:hAnsi="Cambria"/>
          <w:b/>
          <w:sz w:val="24"/>
          <w:szCs w:val="24"/>
        </w:rPr>
        <w:t>08</w:t>
      </w:r>
      <w:r w:rsidR="0027397C">
        <w:rPr>
          <w:rFonts w:ascii="Cambria" w:hAnsi="Cambria"/>
          <w:b/>
          <w:sz w:val="24"/>
          <w:szCs w:val="24"/>
        </w:rPr>
        <w:t>/2026</w:t>
      </w:r>
    </w:p>
    <w:p w14:paraId="0FDC24E8" w14:textId="02655CE7"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ANEXO IV</w:t>
      </w:r>
    </w:p>
    <w:p w14:paraId="0B8081DF" w14:textId="77777777" w:rsidR="00286CC8" w:rsidRPr="00D27528" w:rsidRDefault="00286CC8" w:rsidP="00A46B2C">
      <w:pPr>
        <w:spacing w:after="240" w:line="276" w:lineRule="auto"/>
        <w:jc w:val="center"/>
        <w:rPr>
          <w:rFonts w:ascii="Cambria" w:hAnsi="Cambria"/>
          <w:b/>
          <w:sz w:val="24"/>
          <w:szCs w:val="24"/>
          <w:u w:val="single"/>
        </w:rPr>
      </w:pPr>
      <w:r w:rsidRPr="00D27528">
        <w:rPr>
          <w:rFonts w:ascii="Cambria" w:hAnsi="Cambria"/>
          <w:b/>
          <w:sz w:val="24"/>
          <w:szCs w:val="24"/>
          <w:u w:val="single"/>
        </w:rPr>
        <w:t>MODELO DE DECLARAÇÃO CONJUNTA</w:t>
      </w:r>
    </w:p>
    <w:p w14:paraId="5C02F438" w14:textId="7A302AB1" w:rsidR="00286CC8" w:rsidRPr="00D27528" w:rsidRDefault="0027397C" w:rsidP="00A46B2C">
      <w:pPr>
        <w:tabs>
          <w:tab w:val="left" w:pos="1701"/>
        </w:tabs>
        <w:spacing w:after="0" w:line="276" w:lineRule="auto"/>
        <w:jc w:val="both"/>
        <w:rPr>
          <w:rFonts w:ascii="Cambria" w:hAnsi="Cambria"/>
          <w:b/>
          <w:bCs/>
          <w:snapToGrid w:val="0"/>
          <w:sz w:val="24"/>
          <w:szCs w:val="24"/>
        </w:rPr>
      </w:pPr>
      <w:r>
        <w:rPr>
          <w:rFonts w:ascii="Cambria" w:hAnsi="Cambria"/>
          <w:b/>
          <w:bCs/>
          <w:snapToGrid w:val="0"/>
          <w:sz w:val="24"/>
          <w:szCs w:val="24"/>
        </w:rPr>
        <w:t>À</w:t>
      </w:r>
      <w:r w:rsidR="00874D2E" w:rsidRPr="00D27528">
        <w:rPr>
          <w:rFonts w:ascii="Cambria" w:hAnsi="Cambria"/>
          <w:b/>
          <w:bCs/>
          <w:snapToGrid w:val="0"/>
          <w:sz w:val="24"/>
          <w:szCs w:val="24"/>
        </w:rPr>
        <w:t xml:space="preserve"> </w:t>
      </w:r>
      <w:r w:rsidR="0047048E" w:rsidRPr="00D27528">
        <w:rPr>
          <w:rFonts w:ascii="Cambria" w:hAnsi="Cambria"/>
          <w:b/>
          <w:bCs/>
          <w:snapToGrid w:val="0"/>
          <w:sz w:val="24"/>
          <w:szCs w:val="24"/>
        </w:rPr>
        <w:t>Pregoeir</w:t>
      </w:r>
      <w:r>
        <w:rPr>
          <w:rFonts w:ascii="Cambria" w:hAnsi="Cambria"/>
          <w:b/>
          <w:bCs/>
          <w:snapToGrid w:val="0"/>
          <w:sz w:val="24"/>
          <w:szCs w:val="24"/>
        </w:rPr>
        <w:t>a</w:t>
      </w:r>
      <w:r w:rsidR="00286CC8" w:rsidRPr="00D27528">
        <w:rPr>
          <w:rFonts w:ascii="Cambria" w:hAnsi="Cambria"/>
          <w:b/>
          <w:bCs/>
          <w:snapToGrid w:val="0"/>
          <w:sz w:val="24"/>
          <w:szCs w:val="24"/>
        </w:rPr>
        <w:t xml:space="preserve"> Oficial do Município de Piracanjuba</w:t>
      </w:r>
    </w:p>
    <w:p w14:paraId="785FE8A0" w14:textId="560B5D3E" w:rsidR="00286CC8" w:rsidRDefault="00286CC8" w:rsidP="00A46B2C">
      <w:pPr>
        <w:tabs>
          <w:tab w:val="left" w:pos="1701"/>
        </w:tabs>
        <w:spacing w:after="0" w:line="276" w:lineRule="auto"/>
        <w:jc w:val="both"/>
        <w:rPr>
          <w:rFonts w:ascii="Cambria" w:hAnsi="Cambria"/>
          <w:b/>
          <w:bCs/>
          <w:snapToGrid w:val="0"/>
          <w:sz w:val="24"/>
          <w:szCs w:val="24"/>
        </w:rPr>
      </w:pPr>
      <w:r w:rsidRPr="00D27528">
        <w:rPr>
          <w:rFonts w:ascii="Cambria" w:hAnsi="Cambria"/>
          <w:b/>
          <w:bCs/>
          <w:snapToGrid w:val="0"/>
          <w:sz w:val="24"/>
          <w:szCs w:val="24"/>
        </w:rPr>
        <w:t>Pregão Eletrônico nº</w:t>
      </w:r>
      <w:r w:rsidR="006A47A8">
        <w:rPr>
          <w:rFonts w:ascii="Cambria" w:hAnsi="Cambria"/>
          <w:b/>
          <w:bCs/>
          <w:snapToGrid w:val="0"/>
          <w:sz w:val="24"/>
          <w:szCs w:val="24"/>
        </w:rPr>
        <w:t xml:space="preserve"> </w:t>
      </w:r>
      <w:r w:rsidR="003058F3">
        <w:rPr>
          <w:rFonts w:ascii="Cambria" w:hAnsi="Cambria"/>
          <w:b/>
          <w:bCs/>
          <w:snapToGrid w:val="0"/>
          <w:sz w:val="24"/>
          <w:szCs w:val="24"/>
        </w:rPr>
        <w:t>08</w:t>
      </w:r>
      <w:r w:rsidR="0027397C">
        <w:rPr>
          <w:rFonts w:ascii="Cambria" w:hAnsi="Cambria"/>
          <w:b/>
          <w:bCs/>
          <w:snapToGrid w:val="0"/>
          <w:sz w:val="24"/>
          <w:szCs w:val="24"/>
        </w:rPr>
        <w:t>/2026</w:t>
      </w:r>
    </w:p>
    <w:p w14:paraId="536170CB" w14:textId="77777777" w:rsidR="0027397C" w:rsidRPr="00D27528" w:rsidRDefault="0027397C" w:rsidP="00A46B2C">
      <w:pPr>
        <w:tabs>
          <w:tab w:val="left" w:pos="1701"/>
        </w:tabs>
        <w:spacing w:after="0" w:line="276" w:lineRule="auto"/>
        <w:jc w:val="both"/>
        <w:rPr>
          <w:rFonts w:ascii="Cambria" w:hAnsi="Cambria"/>
          <w:b/>
          <w:bCs/>
          <w:snapToGrid w:val="0"/>
          <w:sz w:val="24"/>
          <w:szCs w:val="24"/>
        </w:rPr>
      </w:pPr>
    </w:p>
    <w:p w14:paraId="126C2BA1" w14:textId="12F5D02A" w:rsidR="00286CC8" w:rsidRPr="00D27528" w:rsidRDefault="00286CC8" w:rsidP="00A46B2C">
      <w:pPr>
        <w:tabs>
          <w:tab w:val="left" w:pos="1701"/>
        </w:tabs>
        <w:spacing w:after="0" w:line="276" w:lineRule="auto"/>
        <w:jc w:val="both"/>
        <w:rPr>
          <w:rFonts w:ascii="Cambria" w:hAnsi="Cambria"/>
          <w:snapToGrid w:val="0"/>
          <w:sz w:val="24"/>
          <w:szCs w:val="24"/>
        </w:rPr>
      </w:pPr>
      <w:r w:rsidRPr="00D27528">
        <w:rPr>
          <w:rFonts w:ascii="Cambria" w:hAnsi="Cambria"/>
          <w:snapToGrid w:val="0"/>
          <w:sz w:val="24"/>
          <w:szCs w:val="24"/>
        </w:rPr>
        <w:t>Senhor</w:t>
      </w:r>
      <w:r w:rsidR="0027397C">
        <w:rPr>
          <w:rFonts w:ascii="Cambria" w:hAnsi="Cambria"/>
          <w:snapToGrid w:val="0"/>
          <w:sz w:val="24"/>
          <w:szCs w:val="24"/>
        </w:rPr>
        <w:t>a</w:t>
      </w:r>
      <w:r w:rsidR="0047048E" w:rsidRPr="00D27528">
        <w:rPr>
          <w:rFonts w:ascii="Cambria" w:hAnsi="Cambria"/>
          <w:snapToGrid w:val="0"/>
          <w:sz w:val="24"/>
          <w:szCs w:val="24"/>
        </w:rPr>
        <w:t xml:space="preserve"> Pregoeir</w:t>
      </w:r>
      <w:r w:rsidR="0027397C">
        <w:rPr>
          <w:rFonts w:ascii="Cambria" w:hAnsi="Cambria"/>
          <w:snapToGrid w:val="0"/>
          <w:sz w:val="24"/>
          <w:szCs w:val="24"/>
        </w:rPr>
        <w:t>a</w:t>
      </w:r>
      <w:r w:rsidRPr="00D27528">
        <w:rPr>
          <w:rFonts w:ascii="Cambria" w:hAnsi="Cambria"/>
          <w:snapToGrid w:val="0"/>
          <w:sz w:val="24"/>
          <w:szCs w:val="24"/>
        </w:rPr>
        <w:t xml:space="preserve">, </w:t>
      </w:r>
    </w:p>
    <w:p w14:paraId="5AD2695F" w14:textId="77777777" w:rsidR="00286CC8" w:rsidRPr="00D27528" w:rsidRDefault="00286CC8" w:rsidP="00A46B2C">
      <w:pPr>
        <w:tabs>
          <w:tab w:val="left" w:pos="1701"/>
        </w:tabs>
        <w:spacing w:line="276" w:lineRule="auto"/>
        <w:jc w:val="both"/>
        <w:rPr>
          <w:rFonts w:ascii="Cambria" w:hAnsi="Cambria"/>
          <w:snapToGrid w:val="0"/>
          <w:sz w:val="24"/>
          <w:szCs w:val="24"/>
        </w:rPr>
      </w:pPr>
    </w:p>
    <w:p w14:paraId="55214FF4" w14:textId="7D189F6F"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 xml:space="preserve">A Empresa </w:t>
      </w:r>
      <w:r w:rsidRPr="00D27528">
        <w:rPr>
          <w:rFonts w:ascii="Cambria" w:hAnsi="Cambria"/>
          <w:b/>
          <w:snapToGrid w:val="0"/>
          <w:sz w:val="24"/>
          <w:szCs w:val="24"/>
        </w:rPr>
        <w:t>________</w:t>
      </w:r>
      <w:r w:rsidRPr="00D27528">
        <w:rPr>
          <w:rFonts w:ascii="Cambria" w:hAnsi="Cambria"/>
          <w:sz w:val="24"/>
          <w:szCs w:val="24"/>
        </w:rPr>
        <w:t xml:space="preserve">, inscrita no CNPJ sob nº </w:t>
      </w:r>
      <w:r w:rsidRPr="00D27528">
        <w:rPr>
          <w:rFonts w:ascii="Cambria" w:hAnsi="Cambria"/>
          <w:b/>
          <w:snapToGrid w:val="0"/>
          <w:sz w:val="24"/>
          <w:szCs w:val="24"/>
        </w:rPr>
        <w:t>________</w:t>
      </w:r>
      <w:r w:rsidRPr="00D27528">
        <w:rPr>
          <w:rFonts w:ascii="Cambria" w:hAnsi="Cambria"/>
          <w:sz w:val="24"/>
          <w:szCs w:val="24"/>
        </w:rPr>
        <w:t xml:space="preserve">, </w:t>
      </w:r>
      <w:r w:rsidRPr="00D27528">
        <w:rPr>
          <w:rFonts w:ascii="Cambria" w:eastAsia="Helvetica" w:hAnsi="Cambria"/>
          <w:sz w:val="24"/>
          <w:szCs w:val="24"/>
        </w:rPr>
        <w:t>com sede</w:t>
      </w:r>
      <w:r w:rsidRPr="00D27528">
        <w:rPr>
          <w:rFonts w:ascii="Cambria" w:hAnsi="Cambria"/>
          <w:sz w:val="24"/>
          <w:szCs w:val="24"/>
        </w:rPr>
        <w:t xml:space="preserve"> na </w:t>
      </w:r>
      <w:r w:rsidRPr="00D27528">
        <w:rPr>
          <w:rFonts w:ascii="Cambria" w:hAnsi="Cambria"/>
          <w:b/>
          <w:snapToGrid w:val="0"/>
          <w:sz w:val="24"/>
          <w:szCs w:val="24"/>
        </w:rPr>
        <w:t>________</w:t>
      </w:r>
      <w:r w:rsidRPr="00D27528">
        <w:rPr>
          <w:rFonts w:ascii="Cambria" w:hAnsi="Cambria"/>
          <w:sz w:val="24"/>
          <w:szCs w:val="24"/>
        </w:rPr>
        <w:t xml:space="preserve">, por intermédio do seu Representante Legal/ Procurador </w:t>
      </w:r>
      <w:r w:rsidRPr="00D27528">
        <w:rPr>
          <w:rFonts w:ascii="Cambria" w:hAnsi="Cambria"/>
          <w:b/>
          <w:sz w:val="24"/>
          <w:szCs w:val="24"/>
        </w:rPr>
        <w:t xml:space="preserve">Sr. </w:t>
      </w:r>
      <w:r w:rsidRPr="00D27528">
        <w:rPr>
          <w:rFonts w:ascii="Cambria" w:hAnsi="Cambria"/>
          <w:b/>
          <w:snapToGrid w:val="0"/>
          <w:sz w:val="24"/>
          <w:szCs w:val="24"/>
        </w:rPr>
        <w:t>________</w:t>
      </w:r>
      <w:r w:rsidRPr="00D27528">
        <w:rPr>
          <w:rFonts w:ascii="Cambria" w:hAnsi="Cambria"/>
          <w:b/>
          <w:sz w:val="24"/>
          <w:szCs w:val="24"/>
        </w:rPr>
        <w:t xml:space="preserve">, </w:t>
      </w:r>
      <w:r w:rsidRPr="00D27528">
        <w:rPr>
          <w:rFonts w:ascii="Cambria" w:hAnsi="Cambria"/>
          <w:sz w:val="24"/>
          <w:szCs w:val="24"/>
        </w:rPr>
        <w:t xml:space="preserve">inscrito no CPF sob o nº </w:t>
      </w:r>
      <w:r w:rsidRPr="00D27528">
        <w:rPr>
          <w:rFonts w:ascii="Cambria" w:hAnsi="Cambria"/>
          <w:b/>
          <w:snapToGrid w:val="0"/>
          <w:sz w:val="24"/>
          <w:szCs w:val="24"/>
        </w:rPr>
        <w:t>________</w:t>
      </w:r>
      <w:r w:rsidRPr="00D27528">
        <w:rPr>
          <w:rFonts w:ascii="Cambria" w:hAnsi="Cambria"/>
          <w:sz w:val="24"/>
          <w:szCs w:val="24"/>
        </w:rPr>
        <w:t xml:space="preserve"> infra-assinado, para os fins de participação no </w:t>
      </w:r>
      <w:r w:rsidRPr="00D27528">
        <w:rPr>
          <w:rFonts w:ascii="Cambria" w:hAnsi="Cambria"/>
          <w:b/>
          <w:sz w:val="24"/>
          <w:szCs w:val="24"/>
        </w:rPr>
        <w:t xml:space="preserve">Pregão Eletrônico nº </w:t>
      </w:r>
      <w:r w:rsidR="003058F3">
        <w:rPr>
          <w:rFonts w:ascii="Cambria" w:hAnsi="Cambria"/>
          <w:b/>
          <w:sz w:val="24"/>
          <w:szCs w:val="24"/>
        </w:rPr>
        <w:t>08</w:t>
      </w:r>
      <w:r w:rsidR="0027397C">
        <w:rPr>
          <w:rFonts w:ascii="Cambria" w:hAnsi="Cambria"/>
          <w:b/>
          <w:sz w:val="24"/>
          <w:szCs w:val="24"/>
        </w:rPr>
        <w:t>/2026</w:t>
      </w:r>
      <w:r w:rsidRPr="00D27528">
        <w:rPr>
          <w:rFonts w:ascii="Cambria" w:hAnsi="Cambria"/>
          <w:sz w:val="24"/>
          <w:szCs w:val="24"/>
        </w:rPr>
        <w:t>:</w:t>
      </w:r>
    </w:p>
    <w:p w14:paraId="091530F6" w14:textId="784E3613" w:rsidR="00CF54D2" w:rsidRPr="00D27528" w:rsidRDefault="00CF54D2" w:rsidP="00A46B2C">
      <w:pPr>
        <w:spacing w:before="240" w:line="276" w:lineRule="auto"/>
        <w:ind w:left="567" w:firstLine="567"/>
        <w:jc w:val="both"/>
        <w:rPr>
          <w:rFonts w:ascii="Cambria" w:hAnsi="Cambria"/>
          <w:b/>
          <w:sz w:val="24"/>
          <w:szCs w:val="24"/>
        </w:rPr>
      </w:pPr>
      <w:r w:rsidRPr="00D27528">
        <w:rPr>
          <w:rFonts w:ascii="Cambria" w:hAnsi="Cambria"/>
          <w:b/>
          <w:sz w:val="24"/>
          <w:szCs w:val="24"/>
        </w:rPr>
        <w:t>a)</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está ciente e concorda com as condições contidas no edital e seus anexos, </w:t>
      </w:r>
      <w:r w:rsidR="00587220" w:rsidRPr="00D27528">
        <w:rPr>
          <w:rFonts w:ascii="Cambria" w:hAnsi="Cambria"/>
          <w:sz w:val="24"/>
          <w:szCs w:val="24"/>
        </w:rPr>
        <w:t>b</w:t>
      </w:r>
      <w:r w:rsidRPr="00D27528">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w:t>
      </w:r>
      <w:r w:rsidRPr="00D27528">
        <w:rPr>
          <w:rFonts w:ascii="Cambria" w:eastAsia="Helvetica" w:hAnsi="Cambria"/>
          <w:sz w:val="24"/>
          <w:szCs w:val="24"/>
        </w:rPr>
        <w:t xml:space="preserve">atende ao disposto no </w:t>
      </w:r>
      <w:r w:rsidRPr="00D27528">
        <w:rPr>
          <w:rFonts w:ascii="Cambria" w:hAnsi="Cambria"/>
          <w:sz w:val="24"/>
          <w:szCs w:val="24"/>
        </w:rPr>
        <w:t>inciso XXXIII, do Art. 07º da Constituição da República Federativa do Brasil de 1988</w:t>
      </w:r>
      <w:r w:rsidRPr="00D27528">
        <w:rPr>
          <w:rFonts w:ascii="Cambria" w:eastAsia="Helvetica" w:hAnsi="Cambria"/>
          <w:sz w:val="24"/>
          <w:szCs w:val="24"/>
        </w:rPr>
        <w:t xml:space="preserve">, referente à </w:t>
      </w:r>
      <w:r w:rsidRPr="00D27528">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27528">
        <w:rPr>
          <w:rFonts w:ascii="Cambria" w:hAnsi="Cambria"/>
          <w:sz w:val="24"/>
          <w:szCs w:val="24"/>
        </w:rPr>
        <w:t>.</w:t>
      </w:r>
    </w:p>
    <w:p w14:paraId="6B1A6D3D" w14:textId="6541BADD"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 xml:space="preserve">c) </w:t>
      </w:r>
      <w:r w:rsidR="00351D65" w:rsidRPr="00D27528">
        <w:rPr>
          <w:rFonts w:ascii="Cambria" w:hAnsi="Cambria"/>
          <w:b/>
          <w:bCs/>
          <w:sz w:val="24"/>
          <w:szCs w:val="24"/>
        </w:rPr>
        <w:t>Declara</w:t>
      </w:r>
      <w:r w:rsidRPr="00D27528">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6FDD9D11" w14:textId="46771AD5"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d) Declara</w:t>
      </w:r>
      <w:r w:rsidRPr="00D27528">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e) Declara</w:t>
      </w:r>
      <w:r w:rsidRPr="00D27528">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w:t>
      </w:r>
      <w:r w:rsidRPr="00D27528">
        <w:rPr>
          <w:rFonts w:ascii="Cambria" w:hAnsi="Cambria"/>
          <w:sz w:val="24"/>
          <w:szCs w:val="24"/>
        </w:rPr>
        <w:lastRenderedPageBreak/>
        <w:t xml:space="preserve">atue na fiscalização ou na </w:t>
      </w:r>
      <w:r w:rsidR="00F017F9" w:rsidRPr="00D27528">
        <w:rPr>
          <w:rFonts w:ascii="Cambria" w:hAnsi="Cambria"/>
          <w:sz w:val="24"/>
          <w:szCs w:val="24"/>
        </w:rPr>
        <w:t>g</w:t>
      </w:r>
      <w:r w:rsidRPr="00D27528">
        <w:rPr>
          <w:rFonts w:ascii="Cambria" w:hAnsi="Cambria"/>
          <w:sz w:val="24"/>
          <w:szCs w:val="24"/>
        </w:rPr>
        <w:t>estão do contrato, ou que deles seja cônjuge, companheiro ou parente em linha reta, colateral ou por afinidade, até o terceiro grau.</w:t>
      </w:r>
    </w:p>
    <w:p w14:paraId="50929D17" w14:textId="52FA92DE" w:rsidR="00CF54D2" w:rsidRPr="00D27528" w:rsidRDefault="00CF54D2" w:rsidP="00A46B2C">
      <w:pPr>
        <w:spacing w:before="240" w:line="276" w:lineRule="auto"/>
        <w:ind w:left="567" w:firstLine="567"/>
        <w:jc w:val="both"/>
        <w:rPr>
          <w:rFonts w:ascii="Cambria" w:hAnsi="Cambria"/>
          <w:sz w:val="24"/>
          <w:szCs w:val="24"/>
          <w:shd w:val="clear" w:color="auto" w:fill="FFFFFF"/>
        </w:rPr>
      </w:pPr>
      <w:r w:rsidRPr="00D27528">
        <w:rPr>
          <w:rFonts w:ascii="Cambria" w:hAnsi="Cambria"/>
          <w:b/>
          <w:bCs/>
          <w:sz w:val="24"/>
          <w:szCs w:val="24"/>
        </w:rPr>
        <w:t>f)</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xml:space="preserve">, sob pena de inabilitação,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g)</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D27528" w:rsidRDefault="00F406F5" w:rsidP="00A46B2C">
      <w:pPr>
        <w:pStyle w:val="SemEspaamento"/>
        <w:spacing w:after="240" w:line="276" w:lineRule="auto"/>
        <w:ind w:left="567" w:firstLine="567"/>
        <w:jc w:val="both"/>
        <w:rPr>
          <w:rFonts w:ascii="Cambria" w:hAnsi="Cambria"/>
          <w:sz w:val="24"/>
          <w:szCs w:val="24"/>
        </w:rPr>
      </w:pPr>
      <w:r w:rsidRPr="00D27528">
        <w:rPr>
          <w:rFonts w:ascii="Cambria" w:hAnsi="Cambria"/>
          <w:b/>
          <w:bCs/>
          <w:sz w:val="24"/>
          <w:szCs w:val="24"/>
        </w:rPr>
        <w:t>h)</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D27528" w:rsidRDefault="007D1F22" w:rsidP="007D1F22">
      <w:pPr>
        <w:pStyle w:val="SemEspaamento"/>
        <w:spacing w:after="240" w:line="276" w:lineRule="auto"/>
        <w:ind w:left="567" w:firstLine="567"/>
        <w:jc w:val="both"/>
        <w:rPr>
          <w:rFonts w:ascii="Cambria" w:hAnsi="Cambria"/>
          <w:color w:val="000000" w:themeColor="text1"/>
          <w:sz w:val="24"/>
          <w:szCs w:val="24"/>
        </w:rPr>
      </w:pPr>
      <w:r w:rsidRPr="00D27528">
        <w:rPr>
          <w:rFonts w:ascii="Cambria" w:hAnsi="Cambria"/>
          <w:b/>
          <w:bCs/>
          <w:color w:val="000000" w:themeColor="text1"/>
          <w:sz w:val="24"/>
          <w:szCs w:val="24"/>
        </w:rPr>
        <w:t xml:space="preserve">i) Declara, </w:t>
      </w:r>
      <w:r w:rsidRPr="00D2752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D27528" w:rsidRDefault="007D1F22" w:rsidP="00A46B2C">
      <w:pPr>
        <w:pStyle w:val="SemEspaamento"/>
        <w:spacing w:after="240" w:line="276" w:lineRule="auto"/>
        <w:ind w:left="567" w:firstLine="567"/>
        <w:jc w:val="both"/>
        <w:rPr>
          <w:rFonts w:ascii="Cambria" w:hAnsi="Cambria"/>
          <w:sz w:val="24"/>
          <w:szCs w:val="24"/>
        </w:rPr>
      </w:pPr>
    </w:p>
    <w:p w14:paraId="00160FEF" w14:textId="77777777"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O signatário assume responsabilidade civil e criminal por eventual falsidade.</w:t>
      </w:r>
    </w:p>
    <w:p w14:paraId="696DFDF7" w14:textId="77777777" w:rsidR="00286CC8" w:rsidRPr="00D27528" w:rsidRDefault="00286CC8" w:rsidP="00A46B2C">
      <w:pPr>
        <w:pStyle w:val="SemEspaamento"/>
        <w:spacing w:line="276" w:lineRule="auto"/>
        <w:jc w:val="both"/>
        <w:rPr>
          <w:rFonts w:ascii="Cambria" w:hAnsi="Cambria"/>
          <w:sz w:val="24"/>
          <w:szCs w:val="24"/>
        </w:rPr>
      </w:pPr>
    </w:p>
    <w:p w14:paraId="3BB4EB23" w14:textId="77777777" w:rsidR="00286CC8" w:rsidRPr="00D27528" w:rsidRDefault="00286CC8" w:rsidP="00A46B2C">
      <w:pPr>
        <w:pStyle w:val="SemEspaamento"/>
        <w:spacing w:line="276" w:lineRule="auto"/>
        <w:jc w:val="right"/>
        <w:rPr>
          <w:rFonts w:ascii="Cambria" w:hAnsi="Cambria"/>
          <w:sz w:val="24"/>
          <w:szCs w:val="24"/>
        </w:rPr>
      </w:pPr>
      <w:r w:rsidRPr="00D27528">
        <w:rPr>
          <w:rFonts w:ascii="Cambria" w:hAnsi="Cambria"/>
          <w:sz w:val="24"/>
          <w:szCs w:val="24"/>
        </w:rPr>
        <w:t>...................... (local), ... de ............... de ........(data)</w:t>
      </w:r>
    </w:p>
    <w:p w14:paraId="6691429C" w14:textId="77777777" w:rsidR="00286CC8" w:rsidRPr="00D27528" w:rsidRDefault="00286CC8" w:rsidP="00A46B2C">
      <w:pPr>
        <w:pStyle w:val="SemEspaamento"/>
        <w:spacing w:line="276" w:lineRule="auto"/>
        <w:jc w:val="both"/>
        <w:rPr>
          <w:rFonts w:ascii="Cambria" w:hAnsi="Cambria"/>
          <w:sz w:val="24"/>
          <w:szCs w:val="24"/>
        </w:rPr>
      </w:pPr>
    </w:p>
    <w:p w14:paraId="6DB55780" w14:textId="77777777" w:rsidR="00286CC8" w:rsidRPr="00D27528" w:rsidRDefault="00286CC8" w:rsidP="00A46B2C">
      <w:pPr>
        <w:tabs>
          <w:tab w:val="left" w:pos="1701"/>
        </w:tabs>
        <w:spacing w:line="276" w:lineRule="auto"/>
        <w:jc w:val="center"/>
        <w:rPr>
          <w:rFonts w:ascii="Cambria" w:hAnsi="Cambria"/>
          <w:b/>
          <w:sz w:val="24"/>
          <w:szCs w:val="24"/>
        </w:rPr>
      </w:pPr>
      <w:r w:rsidRPr="00D27528">
        <w:rPr>
          <w:rFonts w:ascii="Cambria" w:hAnsi="Cambria"/>
          <w:b/>
          <w:sz w:val="24"/>
          <w:szCs w:val="24"/>
        </w:rPr>
        <w:t>(Nome e assinatura do representante legal da licitante Carimbo de CNPJ se houver)</w:t>
      </w:r>
    </w:p>
    <w:p w14:paraId="60EABADD" w14:textId="77777777" w:rsidR="00286CC8" w:rsidRPr="00D27528" w:rsidRDefault="00286CC8" w:rsidP="00A46B2C">
      <w:pPr>
        <w:tabs>
          <w:tab w:val="left" w:pos="1701"/>
        </w:tabs>
        <w:spacing w:line="276" w:lineRule="auto"/>
        <w:jc w:val="center"/>
        <w:rPr>
          <w:rFonts w:ascii="Cambria" w:hAnsi="Cambria"/>
          <w:b/>
          <w:sz w:val="24"/>
          <w:szCs w:val="24"/>
        </w:rPr>
      </w:pPr>
    </w:p>
    <w:p w14:paraId="28A606BA" w14:textId="05A9C79F" w:rsidR="00286CC8" w:rsidRPr="00D27528" w:rsidRDefault="00286CC8" w:rsidP="00A46B2C">
      <w:pPr>
        <w:pStyle w:val="NormalWeb"/>
        <w:spacing w:before="0" w:beforeAutospacing="0" w:after="0" w:afterAutospacing="0" w:line="276" w:lineRule="auto"/>
        <w:jc w:val="center"/>
        <w:rPr>
          <w:rFonts w:ascii="Cambria" w:hAnsi="Cambria"/>
          <w:b/>
          <w:i/>
        </w:rPr>
      </w:pPr>
      <w:r w:rsidRPr="00D27528">
        <w:rPr>
          <w:rFonts w:ascii="Cambria" w:hAnsi="Cambria"/>
          <w:b/>
          <w:i/>
        </w:rPr>
        <w:t>Obs.: Este documento é meramente exemplificativo</w:t>
      </w:r>
    </w:p>
    <w:p w14:paraId="5D5BE4B7" w14:textId="29622BF0" w:rsidR="00286CC8" w:rsidRPr="00D27528" w:rsidRDefault="00286CC8" w:rsidP="00A46B2C">
      <w:pPr>
        <w:pStyle w:val="NormalWeb"/>
        <w:spacing w:before="0" w:beforeAutospacing="0" w:after="0" w:afterAutospacing="0" w:line="276" w:lineRule="auto"/>
        <w:jc w:val="center"/>
        <w:rPr>
          <w:rFonts w:ascii="Cambria" w:hAnsi="Cambria"/>
          <w:b/>
          <w:i/>
        </w:rPr>
      </w:pPr>
    </w:p>
    <w:p w14:paraId="363C6B15" w14:textId="46E4D6C0" w:rsidR="00286CC8" w:rsidRPr="00D27528" w:rsidRDefault="00286CC8" w:rsidP="00A46B2C">
      <w:pPr>
        <w:spacing w:line="276" w:lineRule="auto"/>
        <w:rPr>
          <w:rFonts w:ascii="Cambria" w:eastAsia="Times New Roman" w:hAnsi="Cambria" w:cs="Times New Roman"/>
          <w:b/>
          <w:i/>
          <w:sz w:val="24"/>
          <w:szCs w:val="24"/>
          <w:lang w:eastAsia="pt-BR"/>
        </w:rPr>
      </w:pPr>
      <w:r w:rsidRPr="00D27528">
        <w:rPr>
          <w:rFonts w:ascii="Cambria" w:hAnsi="Cambria"/>
          <w:b/>
          <w:i/>
          <w:sz w:val="24"/>
          <w:szCs w:val="24"/>
        </w:rPr>
        <w:lastRenderedPageBreak/>
        <w:br w:type="page"/>
      </w:r>
    </w:p>
    <w:p w14:paraId="08E5A71B" w14:textId="77777777" w:rsidR="009D2C45" w:rsidRPr="00D27528" w:rsidRDefault="009D2C45" w:rsidP="00E83294">
      <w:pPr>
        <w:tabs>
          <w:tab w:val="left" w:pos="1701"/>
        </w:tabs>
        <w:spacing w:before="240" w:line="276" w:lineRule="auto"/>
        <w:jc w:val="center"/>
        <w:rPr>
          <w:rFonts w:ascii="Cambria" w:hAnsi="Cambria"/>
          <w:b/>
          <w:sz w:val="24"/>
          <w:szCs w:val="24"/>
        </w:rPr>
      </w:pPr>
    </w:p>
    <w:p w14:paraId="19E7F4E0" w14:textId="1F44733B"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 xml:space="preserve">PREGÃO ELETRÔNICO Nº </w:t>
      </w:r>
      <w:r w:rsidR="003058F3">
        <w:rPr>
          <w:rFonts w:ascii="Cambria" w:hAnsi="Cambria"/>
          <w:b/>
          <w:color w:val="000000" w:themeColor="text1"/>
          <w:sz w:val="24"/>
          <w:szCs w:val="24"/>
        </w:rPr>
        <w:t>08</w:t>
      </w:r>
      <w:r w:rsidR="0027397C">
        <w:rPr>
          <w:rFonts w:ascii="Cambria" w:hAnsi="Cambria"/>
          <w:b/>
          <w:color w:val="000000" w:themeColor="text1"/>
          <w:sz w:val="24"/>
          <w:szCs w:val="24"/>
        </w:rPr>
        <w:t>/2026</w:t>
      </w:r>
    </w:p>
    <w:p w14:paraId="72AA0459"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ANEXO V</w:t>
      </w:r>
    </w:p>
    <w:p w14:paraId="7F75B567"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u w:val="single"/>
        </w:rPr>
        <w:t>MODELO DE PLANILHA DE COMPOSIÇÃO DE CUSTOS</w:t>
      </w:r>
    </w:p>
    <w:p w14:paraId="61BD1FFC" w14:textId="77777777" w:rsidR="009D2C45" w:rsidRPr="00D27528" w:rsidRDefault="009D2C45" w:rsidP="009D2C45">
      <w:pPr>
        <w:spacing w:line="276" w:lineRule="auto"/>
        <w:rPr>
          <w:rFonts w:ascii="Cambria" w:hAnsi="Cambria"/>
          <w:b/>
          <w:i/>
          <w:color w:val="000000" w:themeColor="text1"/>
          <w:sz w:val="24"/>
          <w:szCs w:val="24"/>
        </w:rPr>
      </w:pPr>
    </w:p>
    <w:p w14:paraId="2F80F238" w14:textId="77777777" w:rsidR="009D2C45" w:rsidRPr="00D27528" w:rsidRDefault="009D2C45" w:rsidP="009D2C45">
      <w:pPr>
        <w:spacing w:line="276" w:lineRule="auto"/>
        <w:rPr>
          <w:rFonts w:ascii="Cambria" w:hAnsi="Cambria"/>
          <w:b/>
          <w:i/>
          <w:color w:val="000000" w:themeColor="text1"/>
          <w:sz w:val="24"/>
          <w:szCs w:val="24"/>
        </w:rPr>
      </w:pPr>
    </w:p>
    <w:p w14:paraId="00D928DC" w14:textId="22A9DA4E" w:rsidR="009D2C45" w:rsidRPr="00D27528" w:rsidRDefault="0027397C" w:rsidP="009D2C45">
      <w:pPr>
        <w:tabs>
          <w:tab w:val="left" w:pos="1701"/>
        </w:tabs>
        <w:spacing w:after="0" w:line="276"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 xml:space="preserve">À </w:t>
      </w:r>
      <w:r w:rsidR="009D2C45" w:rsidRPr="00D27528">
        <w:rPr>
          <w:rFonts w:ascii="Cambria" w:hAnsi="Cambria"/>
          <w:b/>
          <w:bCs/>
          <w:snapToGrid w:val="0"/>
          <w:color w:val="000000" w:themeColor="text1"/>
          <w:sz w:val="24"/>
          <w:szCs w:val="24"/>
        </w:rPr>
        <w:t>Pregoeir</w:t>
      </w:r>
      <w:r>
        <w:rPr>
          <w:rFonts w:ascii="Cambria" w:hAnsi="Cambria"/>
          <w:b/>
          <w:bCs/>
          <w:snapToGrid w:val="0"/>
          <w:color w:val="000000" w:themeColor="text1"/>
          <w:sz w:val="24"/>
          <w:szCs w:val="24"/>
        </w:rPr>
        <w:t>a</w:t>
      </w:r>
      <w:r w:rsidR="009D2C45" w:rsidRPr="00D27528">
        <w:rPr>
          <w:rFonts w:ascii="Cambria" w:hAnsi="Cambria"/>
          <w:b/>
          <w:bCs/>
          <w:snapToGrid w:val="0"/>
          <w:color w:val="000000" w:themeColor="text1"/>
          <w:sz w:val="24"/>
          <w:szCs w:val="24"/>
        </w:rPr>
        <w:t xml:space="preserve"> Oficial do Município de Piracanjuba</w:t>
      </w:r>
    </w:p>
    <w:p w14:paraId="26014396" w14:textId="5775024D" w:rsidR="009D2C45" w:rsidRPr="00D27528" w:rsidRDefault="009D2C45" w:rsidP="009D2C45">
      <w:pPr>
        <w:tabs>
          <w:tab w:val="left" w:pos="1701"/>
        </w:tabs>
        <w:spacing w:after="0" w:line="276" w:lineRule="auto"/>
        <w:rPr>
          <w:rFonts w:ascii="Cambria" w:hAnsi="Cambria"/>
          <w:b/>
          <w:bCs/>
          <w:snapToGrid w:val="0"/>
          <w:color w:val="000000" w:themeColor="text1"/>
          <w:sz w:val="24"/>
          <w:szCs w:val="24"/>
        </w:rPr>
      </w:pPr>
      <w:r w:rsidRPr="00D27528">
        <w:rPr>
          <w:rFonts w:ascii="Cambria" w:hAnsi="Cambria"/>
          <w:b/>
          <w:bCs/>
          <w:snapToGrid w:val="0"/>
          <w:color w:val="000000" w:themeColor="text1"/>
          <w:sz w:val="24"/>
          <w:szCs w:val="24"/>
        </w:rPr>
        <w:t>Pregão Eletrônico nº ____/202</w:t>
      </w:r>
      <w:r w:rsidR="0027397C">
        <w:rPr>
          <w:rFonts w:ascii="Cambria" w:hAnsi="Cambria"/>
          <w:b/>
          <w:bCs/>
          <w:snapToGrid w:val="0"/>
          <w:color w:val="000000" w:themeColor="text1"/>
          <w:sz w:val="24"/>
          <w:szCs w:val="24"/>
        </w:rPr>
        <w:t>6</w:t>
      </w:r>
    </w:p>
    <w:p w14:paraId="198A85CC" w14:textId="77777777" w:rsidR="009D2C45" w:rsidRPr="00D27528" w:rsidRDefault="009D2C45" w:rsidP="009D2C45">
      <w:pPr>
        <w:tabs>
          <w:tab w:val="left" w:pos="1260"/>
        </w:tabs>
        <w:spacing w:line="360" w:lineRule="exact"/>
        <w:ind w:right="-427"/>
        <w:rPr>
          <w:rFonts w:ascii="Cambria" w:hAnsi="Cambria"/>
          <w:sz w:val="24"/>
          <w:szCs w:val="24"/>
        </w:rPr>
      </w:pPr>
    </w:p>
    <w:p w14:paraId="723B99D7" w14:textId="77777777" w:rsidR="009D2C45" w:rsidRPr="00D27528" w:rsidRDefault="009D2C45" w:rsidP="009D2C45">
      <w:pPr>
        <w:spacing w:before="283" w:line="100" w:lineRule="atLeast"/>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D27528" w14:paraId="2264A692" w14:textId="77777777" w:rsidTr="0048727E">
        <w:trPr>
          <w:trHeight w:val="1270"/>
        </w:trPr>
        <w:tc>
          <w:tcPr>
            <w:tcW w:w="686" w:type="dxa"/>
          </w:tcPr>
          <w:p w14:paraId="7389D489"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Item</w:t>
            </w:r>
          </w:p>
        </w:tc>
        <w:tc>
          <w:tcPr>
            <w:tcW w:w="1234" w:type="dxa"/>
          </w:tcPr>
          <w:p w14:paraId="09AB84E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 xml:space="preserve">Descrição </w:t>
            </w:r>
          </w:p>
        </w:tc>
        <w:tc>
          <w:tcPr>
            <w:tcW w:w="822" w:type="dxa"/>
          </w:tcPr>
          <w:p w14:paraId="14176D5D" w14:textId="77777777" w:rsidR="009D2C45" w:rsidRPr="00D27528" w:rsidRDefault="009D2C45" w:rsidP="009D2C45">
            <w:pPr>
              <w:spacing w:before="283" w:line="100" w:lineRule="atLeast"/>
              <w:jc w:val="center"/>
              <w:rPr>
                <w:rFonts w:ascii="Cambria" w:hAnsi="Cambria" w:cs="Arial"/>
                <w:b/>
                <w:sz w:val="24"/>
                <w:szCs w:val="24"/>
              </w:rPr>
            </w:pPr>
            <w:proofErr w:type="spellStart"/>
            <w:r w:rsidRPr="00D27528">
              <w:rPr>
                <w:rFonts w:ascii="Cambria" w:hAnsi="Cambria" w:cs="Arial"/>
                <w:b/>
                <w:sz w:val="24"/>
                <w:szCs w:val="24"/>
              </w:rPr>
              <w:t>Qtd</w:t>
            </w:r>
            <w:proofErr w:type="spellEnd"/>
          </w:p>
        </w:tc>
        <w:tc>
          <w:tcPr>
            <w:tcW w:w="858" w:type="dxa"/>
          </w:tcPr>
          <w:p w14:paraId="61CB468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Marca</w:t>
            </w:r>
          </w:p>
        </w:tc>
        <w:tc>
          <w:tcPr>
            <w:tcW w:w="1151" w:type="dxa"/>
          </w:tcPr>
          <w:p w14:paraId="4E5D764B"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Recursos Humano</w:t>
            </w:r>
          </w:p>
        </w:tc>
        <w:tc>
          <w:tcPr>
            <w:tcW w:w="1596" w:type="dxa"/>
          </w:tcPr>
          <w:p w14:paraId="728FFF7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Impostos, Obrigações Socias E Trabalhistas</w:t>
            </w:r>
          </w:p>
        </w:tc>
        <w:tc>
          <w:tcPr>
            <w:tcW w:w="813" w:type="dxa"/>
          </w:tcPr>
          <w:p w14:paraId="1949ACB1"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Lucro</w:t>
            </w:r>
          </w:p>
        </w:tc>
        <w:tc>
          <w:tcPr>
            <w:tcW w:w="1157" w:type="dxa"/>
          </w:tcPr>
          <w:p w14:paraId="3A72B80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Outras Despesas</w:t>
            </w:r>
          </w:p>
        </w:tc>
        <w:tc>
          <w:tcPr>
            <w:tcW w:w="931" w:type="dxa"/>
          </w:tcPr>
          <w:p w14:paraId="5E0AA115"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Vl.Unit</w:t>
            </w:r>
            <w:proofErr w:type="spellEnd"/>
            <w:proofErr w:type="gramEnd"/>
          </w:p>
        </w:tc>
        <w:tc>
          <w:tcPr>
            <w:tcW w:w="1088" w:type="dxa"/>
          </w:tcPr>
          <w:p w14:paraId="58D299D7"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Vl.Total</w:t>
            </w:r>
            <w:proofErr w:type="spellEnd"/>
            <w:proofErr w:type="gramEnd"/>
          </w:p>
        </w:tc>
      </w:tr>
      <w:tr w:rsidR="009D2C45" w:rsidRPr="00D27528" w14:paraId="477EADD6" w14:textId="77777777" w:rsidTr="0048727E">
        <w:trPr>
          <w:trHeight w:val="531"/>
        </w:trPr>
        <w:tc>
          <w:tcPr>
            <w:tcW w:w="686" w:type="dxa"/>
          </w:tcPr>
          <w:p w14:paraId="0A57043C"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474A396E"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0589FD51"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19C7C36D"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1FA0EC84"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7B9E351A"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F682CA3"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5A8575B4"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4D016A68"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4A5C06D3" w14:textId="77777777" w:rsidR="009D2C45" w:rsidRPr="00D27528" w:rsidRDefault="009D2C45" w:rsidP="009D2C45">
            <w:pPr>
              <w:spacing w:before="283" w:line="100" w:lineRule="atLeast"/>
              <w:jc w:val="both"/>
              <w:rPr>
                <w:rFonts w:ascii="Cambria" w:hAnsi="Cambria" w:cs="Arial"/>
                <w:b/>
                <w:sz w:val="24"/>
                <w:szCs w:val="24"/>
                <w:u w:val="single"/>
              </w:rPr>
            </w:pPr>
          </w:p>
        </w:tc>
      </w:tr>
      <w:tr w:rsidR="009D2C45" w:rsidRPr="00D27528" w14:paraId="3857A9CE" w14:textId="77777777" w:rsidTr="0048727E">
        <w:trPr>
          <w:trHeight w:val="520"/>
        </w:trPr>
        <w:tc>
          <w:tcPr>
            <w:tcW w:w="686" w:type="dxa"/>
          </w:tcPr>
          <w:p w14:paraId="61DFB4C5"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5E26D516"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12C99FEF"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5C095FBA"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6EAA3C7B"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13DF39B1"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5B4EA47"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388CA1BA"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062520D5"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59695110" w14:textId="77777777" w:rsidR="009D2C45" w:rsidRPr="00D27528" w:rsidRDefault="009D2C45" w:rsidP="009D2C45">
            <w:pPr>
              <w:spacing w:before="283" w:line="100" w:lineRule="atLeast"/>
              <w:jc w:val="both"/>
              <w:rPr>
                <w:rFonts w:ascii="Cambria" w:hAnsi="Cambria" w:cs="Arial"/>
                <w:b/>
                <w:sz w:val="24"/>
                <w:szCs w:val="24"/>
                <w:u w:val="single"/>
              </w:rPr>
            </w:pPr>
          </w:p>
        </w:tc>
      </w:tr>
    </w:tbl>
    <w:p w14:paraId="161A1942" w14:textId="77777777" w:rsidR="009D2C45" w:rsidRPr="00D27528" w:rsidRDefault="009D2C45" w:rsidP="009D2C45">
      <w:pPr>
        <w:pStyle w:val="Ttulo"/>
        <w:ind w:left="708" w:right="-427" w:firstLine="708"/>
        <w:jc w:val="both"/>
        <w:rPr>
          <w:rFonts w:ascii="Cambria" w:hAnsi="Cambria"/>
          <w:b w:val="0"/>
          <w:szCs w:val="24"/>
        </w:rPr>
      </w:pPr>
    </w:p>
    <w:p w14:paraId="0247AF27" w14:textId="77777777" w:rsidR="009D2C45" w:rsidRPr="00D27528" w:rsidRDefault="009D2C45" w:rsidP="009D2C45">
      <w:pPr>
        <w:pStyle w:val="Ttulo"/>
        <w:ind w:left="708" w:right="-427" w:firstLine="708"/>
        <w:jc w:val="both"/>
        <w:rPr>
          <w:rFonts w:ascii="Cambria" w:hAnsi="Cambria"/>
          <w:b w:val="0"/>
          <w:szCs w:val="24"/>
        </w:rPr>
      </w:pPr>
    </w:p>
    <w:p w14:paraId="13172B29" w14:textId="77777777" w:rsidR="009D2C45" w:rsidRPr="00D27528" w:rsidRDefault="009D2C45" w:rsidP="009D2C45">
      <w:pPr>
        <w:pStyle w:val="SemEspaamento"/>
        <w:spacing w:line="276" w:lineRule="auto"/>
        <w:jc w:val="right"/>
        <w:rPr>
          <w:rFonts w:ascii="Cambria" w:hAnsi="Cambria"/>
          <w:color w:val="000000" w:themeColor="text1"/>
          <w:sz w:val="24"/>
          <w:szCs w:val="24"/>
        </w:rPr>
      </w:pPr>
    </w:p>
    <w:p w14:paraId="7ADF7C04" w14:textId="77777777" w:rsidR="009D2C45" w:rsidRPr="00D27528" w:rsidRDefault="009D2C45" w:rsidP="009D2C45">
      <w:pPr>
        <w:pStyle w:val="SemEspaamento"/>
        <w:spacing w:line="276" w:lineRule="auto"/>
        <w:jc w:val="right"/>
        <w:rPr>
          <w:rFonts w:ascii="Cambria" w:hAnsi="Cambria"/>
          <w:color w:val="000000" w:themeColor="text1"/>
          <w:sz w:val="24"/>
          <w:szCs w:val="24"/>
        </w:rPr>
      </w:pPr>
      <w:r w:rsidRPr="00D27528">
        <w:rPr>
          <w:rFonts w:ascii="Cambria" w:hAnsi="Cambria"/>
          <w:color w:val="000000" w:themeColor="text1"/>
          <w:sz w:val="24"/>
          <w:szCs w:val="24"/>
        </w:rPr>
        <w:t>...................... (local), ... de ............... de ........(data)</w:t>
      </w:r>
    </w:p>
    <w:p w14:paraId="6AA5982B" w14:textId="77777777" w:rsidR="009D2C45" w:rsidRPr="00D27528" w:rsidRDefault="009D2C45" w:rsidP="009D2C45">
      <w:pPr>
        <w:pStyle w:val="SemEspaamento"/>
        <w:spacing w:line="276" w:lineRule="auto"/>
        <w:jc w:val="both"/>
        <w:rPr>
          <w:rFonts w:ascii="Cambria" w:hAnsi="Cambria"/>
          <w:color w:val="000000" w:themeColor="text1"/>
          <w:sz w:val="24"/>
          <w:szCs w:val="24"/>
        </w:rPr>
      </w:pPr>
    </w:p>
    <w:p w14:paraId="6DCB870E" w14:textId="77777777" w:rsidR="009D2C45" w:rsidRPr="00D27528" w:rsidRDefault="009D2C45" w:rsidP="009D2C45">
      <w:pPr>
        <w:pStyle w:val="Ttulo"/>
        <w:ind w:right="-427"/>
        <w:rPr>
          <w:rFonts w:ascii="Cambria" w:hAnsi="Cambria"/>
          <w:b w:val="0"/>
          <w:szCs w:val="24"/>
        </w:rPr>
      </w:pPr>
    </w:p>
    <w:p w14:paraId="34091155" w14:textId="77777777" w:rsidR="009D2C45" w:rsidRPr="00D27528" w:rsidRDefault="009D2C45" w:rsidP="009D2C45">
      <w:pPr>
        <w:pStyle w:val="Ttulo"/>
        <w:ind w:right="-427"/>
        <w:rPr>
          <w:rFonts w:ascii="Cambria" w:hAnsi="Cambria"/>
          <w:b w:val="0"/>
          <w:szCs w:val="24"/>
        </w:rPr>
      </w:pPr>
    </w:p>
    <w:p w14:paraId="5AEABD6C" w14:textId="77777777" w:rsidR="009D2C45" w:rsidRPr="00D27528" w:rsidRDefault="009D2C45" w:rsidP="009D2C45">
      <w:pPr>
        <w:pStyle w:val="Ttulo"/>
        <w:ind w:right="-427"/>
        <w:rPr>
          <w:rFonts w:ascii="Cambria" w:hAnsi="Cambria"/>
          <w:b w:val="0"/>
          <w:szCs w:val="24"/>
        </w:rPr>
      </w:pPr>
    </w:p>
    <w:p w14:paraId="7A71C660" w14:textId="77777777" w:rsidR="009D2C45" w:rsidRPr="00D27528" w:rsidRDefault="009D2C45" w:rsidP="009D2C45">
      <w:pPr>
        <w:pStyle w:val="Ttulo"/>
        <w:ind w:right="-427"/>
        <w:rPr>
          <w:rFonts w:ascii="Cambria" w:hAnsi="Cambria"/>
          <w:b w:val="0"/>
          <w:szCs w:val="24"/>
        </w:rPr>
      </w:pPr>
    </w:p>
    <w:p w14:paraId="79D45186"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(Nome e assinatura do representante legal da licitante Carimbo de CNPJ se houver)</w:t>
      </w:r>
    </w:p>
    <w:p w14:paraId="61487D3C"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p>
    <w:p w14:paraId="34F954DE"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r w:rsidRPr="00D27528">
        <w:rPr>
          <w:rFonts w:ascii="Cambria" w:hAnsi="Cambria"/>
          <w:b/>
          <w:i/>
          <w:color w:val="000000" w:themeColor="text1"/>
        </w:rPr>
        <w:t>Obs.: Este documento é meramente exemplificativo</w:t>
      </w:r>
    </w:p>
    <w:p w14:paraId="5C399BF8"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p>
    <w:p w14:paraId="29215256" w14:textId="77777777" w:rsidR="009D2C45" w:rsidRPr="00D27528" w:rsidRDefault="009D2C45" w:rsidP="009D2C45">
      <w:pPr>
        <w:spacing w:line="276" w:lineRule="auto"/>
        <w:rPr>
          <w:rFonts w:ascii="Cambria" w:hAnsi="Cambria"/>
          <w:b/>
          <w:i/>
          <w:color w:val="000000" w:themeColor="text1"/>
          <w:sz w:val="24"/>
          <w:szCs w:val="24"/>
        </w:rPr>
      </w:pPr>
    </w:p>
    <w:p w14:paraId="0C257B16" w14:textId="77A78D54" w:rsidR="009D2C45" w:rsidRPr="00D27528" w:rsidRDefault="009D2C45" w:rsidP="00E83294">
      <w:pPr>
        <w:tabs>
          <w:tab w:val="left" w:pos="1701"/>
        </w:tabs>
        <w:spacing w:before="240" w:line="276" w:lineRule="auto"/>
        <w:jc w:val="center"/>
        <w:rPr>
          <w:rFonts w:ascii="Cambria" w:hAnsi="Cambria"/>
          <w:b/>
          <w:sz w:val="24"/>
          <w:szCs w:val="24"/>
        </w:rPr>
      </w:pPr>
    </w:p>
    <w:p w14:paraId="71E5D1AA" w14:textId="18A9543B" w:rsidR="009D2C45" w:rsidRPr="00D27528" w:rsidRDefault="009D2C45" w:rsidP="00E83294">
      <w:pPr>
        <w:tabs>
          <w:tab w:val="left" w:pos="1701"/>
        </w:tabs>
        <w:spacing w:before="240" w:line="276" w:lineRule="auto"/>
        <w:jc w:val="center"/>
        <w:rPr>
          <w:rFonts w:ascii="Cambria" w:hAnsi="Cambria"/>
          <w:b/>
          <w:sz w:val="24"/>
          <w:szCs w:val="24"/>
        </w:rPr>
      </w:pPr>
    </w:p>
    <w:p w14:paraId="33111D72" w14:textId="32A3793A" w:rsidR="009D2C45" w:rsidRPr="00D27528" w:rsidRDefault="009D2C45" w:rsidP="00E83294">
      <w:pPr>
        <w:tabs>
          <w:tab w:val="left" w:pos="1701"/>
        </w:tabs>
        <w:spacing w:before="240" w:line="276" w:lineRule="auto"/>
        <w:jc w:val="center"/>
        <w:rPr>
          <w:rFonts w:ascii="Cambria" w:hAnsi="Cambria"/>
          <w:b/>
          <w:sz w:val="24"/>
          <w:szCs w:val="24"/>
        </w:rPr>
      </w:pPr>
    </w:p>
    <w:p w14:paraId="446E859B" w14:textId="5F08557C" w:rsidR="009D2C45" w:rsidRPr="00D27528" w:rsidRDefault="009D2C45" w:rsidP="00E83294">
      <w:pPr>
        <w:tabs>
          <w:tab w:val="left" w:pos="1701"/>
        </w:tabs>
        <w:spacing w:before="240" w:line="276" w:lineRule="auto"/>
        <w:jc w:val="center"/>
        <w:rPr>
          <w:rFonts w:ascii="Cambria" w:hAnsi="Cambria"/>
          <w:b/>
          <w:sz w:val="24"/>
          <w:szCs w:val="24"/>
        </w:rPr>
      </w:pPr>
    </w:p>
    <w:p w14:paraId="72AD7E98" w14:textId="524553D9"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 xml:space="preserve">PREGÃO ELETRÔNICO Nº </w:t>
      </w:r>
      <w:r w:rsidR="003058F3">
        <w:rPr>
          <w:rFonts w:ascii="Cambria" w:hAnsi="Cambria"/>
          <w:b/>
          <w:sz w:val="24"/>
          <w:szCs w:val="24"/>
        </w:rPr>
        <w:t>08</w:t>
      </w:r>
      <w:r w:rsidR="0027397C">
        <w:rPr>
          <w:rFonts w:ascii="Cambria" w:hAnsi="Cambria"/>
          <w:b/>
          <w:sz w:val="24"/>
          <w:szCs w:val="24"/>
        </w:rPr>
        <w:t>/2026</w:t>
      </w:r>
    </w:p>
    <w:p w14:paraId="04DE9285" w14:textId="6B6EC451"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ANEXO V</w:t>
      </w:r>
      <w:r w:rsidR="009D2C45" w:rsidRPr="00D27528">
        <w:rPr>
          <w:rFonts w:ascii="Cambria" w:hAnsi="Cambria"/>
          <w:b/>
          <w:sz w:val="24"/>
          <w:szCs w:val="24"/>
        </w:rPr>
        <w:t>I</w:t>
      </w:r>
    </w:p>
    <w:p w14:paraId="5630BBCA" w14:textId="1C4AFB54"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u w:val="single"/>
        </w:rPr>
        <w:t>MINUTA ATA DE REGISTRO DE PREÇOS</w:t>
      </w:r>
    </w:p>
    <w:p w14:paraId="4CAA91A4" w14:textId="6990118F" w:rsidR="009E0F21" w:rsidRPr="0027397C" w:rsidRDefault="0027397C" w:rsidP="0027397C">
      <w:pPr>
        <w:spacing w:before="240" w:line="360" w:lineRule="auto"/>
        <w:ind w:right="-1"/>
        <w:jc w:val="both"/>
        <w:rPr>
          <w:rFonts w:ascii="Cambria" w:hAnsi="Cambria"/>
          <w:bCs/>
          <w:sz w:val="24"/>
          <w:szCs w:val="24"/>
        </w:rPr>
      </w:pPr>
      <w:r w:rsidRPr="0027397C">
        <w:rPr>
          <w:rFonts w:ascii="Cambria" w:hAnsi="Cambria"/>
          <w:bCs/>
          <w:sz w:val="24"/>
          <w:szCs w:val="24"/>
        </w:rPr>
        <w:t>Registro</w:t>
      </w:r>
      <w:r w:rsidR="009E0F21" w:rsidRPr="0027397C">
        <w:rPr>
          <w:rFonts w:ascii="Cambria" w:hAnsi="Cambria"/>
          <w:bCs/>
          <w:sz w:val="24"/>
          <w:szCs w:val="24"/>
        </w:rPr>
        <w:t xml:space="preserve"> de preços para </w:t>
      </w:r>
      <w:r w:rsidR="00776C6A" w:rsidRPr="0027397C">
        <w:rPr>
          <w:rFonts w:ascii="Cambria" w:hAnsi="Cambria"/>
          <w:bCs/>
          <w:sz w:val="24"/>
          <w:szCs w:val="24"/>
        </w:rPr>
        <w:t xml:space="preserve">contratação </w:t>
      </w:r>
      <w:r w:rsidR="003058F3" w:rsidRPr="006A3F76">
        <w:rPr>
          <w:rFonts w:ascii="Cambria" w:hAnsi="Cambria"/>
          <w:sz w:val="24"/>
          <w:szCs w:val="24"/>
        </w:rPr>
        <w:t>de empresa</w:t>
      </w:r>
      <w:r w:rsidR="003058F3">
        <w:rPr>
          <w:rFonts w:ascii="Cambria" w:hAnsi="Cambria"/>
          <w:sz w:val="24"/>
          <w:szCs w:val="24"/>
        </w:rPr>
        <w:t xml:space="preserve"> especializada no fornecimento</w:t>
      </w:r>
      <w:r w:rsidR="003058F3" w:rsidRPr="006A3F76">
        <w:rPr>
          <w:rFonts w:ascii="Cambria" w:hAnsi="Cambria"/>
          <w:sz w:val="24"/>
          <w:szCs w:val="24"/>
        </w:rPr>
        <w:t xml:space="preserve"> </w:t>
      </w:r>
      <w:r w:rsidR="003058F3">
        <w:rPr>
          <w:rFonts w:ascii="Cambria" w:hAnsi="Cambria"/>
          <w:sz w:val="24"/>
          <w:szCs w:val="24"/>
        </w:rPr>
        <w:t>de equipamentos e materiais permanentes de fisioterapia, visando atender as necessidades da Atenção Primária à Saúde e as Unidades de Saúde vinculadas a Secretaria Municipal de Saúde de Piracanjuba/GO</w:t>
      </w:r>
      <w:r w:rsidR="009E0F21" w:rsidRPr="0027397C">
        <w:rPr>
          <w:rFonts w:ascii="Cambria" w:hAnsi="Cambria"/>
          <w:color w:val="000000" w:themeColor="text1"/>
          <w:sz w:val="24"/>
          <w:szCs w:val="24"/>
        </w:rPr>
        <w:t xml:space="preserve">, </w:t>
      </w:r>
      <w:r w:rsidR="009E0F21" w:rsidRPr="0027397C">
        <w:rPr>
          <w:rFonts w:ascii="Cambria" w:hAnsi="Cambria"/>
          <w:sz w:val="24"/>
          <w:szCs w:val="24"/>
        </w:rPr>
        <w:t>conforme discriminações e quantidades descritas no Estudo Técnico Preliminar e Termo de Referência</w:t>
      </w:r>
      <w:r w:rsidR="009E0F21" w:rsidRPr="0027397C">
        <w:rPr>
          <w:rFonts w:ascii="Cambria" w:eastAsia="Batang" w:hAnsi="Cambria" w:cs="Arial"/>
          <w:sz w:val="24"/>
          <w:szCs w:val="24"/>
        </w:rPr>
        <w:t xml:space="preserve">, anexos </w:t>
      </w:r>
      <w:r w:rsidR="009E0F21" w:rsidRPr="0027397C">
        <w:rPr>
          <w:rFonts w:ascii="Cambria" w:hAnsi="Cambria"/>
          <w:sz w:val="24"/>
          <w:szCs w:val="24"/>
        </w:rPr>
        <w:t>deste Edital</w:t>
      </w:r>
      <w:r w:rsidR="009E0F21" w:rsidRPr="0027397C">
        <w:rPr>
          <w:rFonts w:ascii="Cambria" w:hAnsi="Cambria"/>
          <w:color w:val="000000" w:themeColor="text1"/>
          <w:sz w:val="24"/>
          <w:szCs w:val="24"/>
        </w:rPr>
        <w:t xml:space="preserve">, pelo </w:t>
      </w:r>
      <w:r w:rsidR="009E0F21" w:rsidRPr="0027397C">
        <w:rPr>
          <w:rFonts w:ascii="Cambria" w:hAnsi="Cambria"/>
          <w:bCs/>
          <w:sz w:val="24"/>
          <w:szCs w:val="24"/>
        </w:rPr>
        <w:t xml:space="preserve">período de </w:t>
      </w:r>
      <w:r w:rsidR="00A827BD" w:rsidRPr="0027397C">
        <w:rPr>
          <w:rFonts w:ascii="Cambria" w:hAnsi="Cambria"/>
          <w:bCs/>
          <w:sz w:val="24"/>
          <w:szCs w:val="24"/>
        </w:rPr>
        <w:t>01</w:t>
      </w:r>
      <w:r w:rsidR="009E0F21" w:rsidRPr="0027397C">
        <w:rPr>
          <w:rFonts w:ascii="Cambria" w:hAnsi="Cambria"/>
          <w:bCs/>
          <w:sz w:val="24"/>
          <w:szCs w:val="24"/>
        </w:rPr>
        <w:t xml:space="preserve"> (</w:t>
      </w:r>
      <w:r w:rsidR="00A827BD" w:rsidRPr="0027397C">
        <w:rPr>
          <w:rFonts w:ascii="Cambria" w:hAnsi="Cambria"/>
          <w:bCs/>
          <w:sz w:val="24"/>
          <w:szCs w:val="24"/>
        </w:rPr>
        <w:t>um</w:t>
      </w:r>
      <w:r w:rsidR="009E0F21" w:rsidRPr="0027397C">
        <w:rPr>
          <w:rFonts w:ascii="Cambria" w:hAnsi="Cambria"/>
          <w:bCs/>
          <w:sz w:val="24"/>
          <w:szCs w:val="24"/>
        </w:rPr>
        <w:t xml:space="preserve">) </w:t>
      </w:r>
      <w:r w:rsidR="00A827BD" w:rsidRPr="0027397C">
        <w:rPr>
          <w:rFonts w:ascii="Cambria" w:hAnsi="Cambria"/>
          <w:bCs/>
          <w:sz w:val="24"/>
          <w:szCs w:val="24"/>
        </w:rPr>
        <w:t>ano</w:t>
      </w:r>
      <w:r w:rsidR="009E0F21" w:rsidRPr="0027397C">
        <w:rPr>
          <w:rFonts w:ascii="Cambria" w:hAnsi="Cambria"/>
          <w:bCs/>
          <w:sz w:val="24"/>
          <w:szCs w:val="24"/>
        </w:rPr>
        <w:t>, mediante requisições expedidas por autoridade competente, conforme a necessidade e interesse público, podendo ser prorrogado nos termos da LCC 14</w:t>
      </w:r>
      <w:r w:rsidR="00906086" w:rsidRPr="0027397C">
        <w:rPr>
          <w:rFonts w:ascii="Cambria" w:hAnsi="Cambria"/>
          <w:bCs/>
          <w:sz w:val="24"/>
          <w:szCs w:val="24"/>
        </w:rPr>
        <w:t>.</w:t>
      </w:r>
      <w:r w:rsidR="009E0F21" w:rsidRPr="0027397C">
        <w:rPr>
          <w:rFonts w:ascii="Cambria" w:hAnsi="Cambria"/>
          <w:bCs/>
          <w:sz w:val="24"/>
          <w:szCs w:val="24"/>
        </w:rPr>
        <w:t>133/2021 e suas alterações.</w:t>
      </w:r>
    </w:p>
    <w:p w14:paraId="26F1FF15" w14:textId="68BA05B4" w:rsidR="00E83294" w:rsidRPr="00D27528" w:rsidRDefault="00E83294" w:rsidP="0027397C">
      <w:pPr>
        <w:spacing w:before="240" w:after="0" w:line="360" w:lineRule="auto"/>
        <w:ind w:right="-1" w:firstLine="708"/>
        <w:jc w:val="both"/>
        <w:rPr>
          <w:rFonts w:ascii="Cambria" w:eastAsia="Arial" w:hAnsi="Cambria"/>
          <w:b/>
          <w:sz w:val="24"/>
          <w:szCs w:val="24"/>
        </w:rPr>
      </w:pPr>
      <w:r w:rsidRPr="00D27528">
        <w:rPr>
          <w:rFonts w:ascii="Cambria" w:eastAsia="Arial" w:hAnsi="Cambria"/>
          <w:b/>
          <w:sz w:val="24"/>
          <w:szCs w:val="24"/>
        </w:rPr>
        <w:t xml:space="preserve">Processo nº </w:t>
      </w:r>
      <w:r w:rsidR="003058F3">
        <w:rPr>
          <w:rFonts w:ascii="Cambria" w:eastAsia="Arial" w:hAnsi="Cambria"/>
          <w:b/>
          <w:sz w:val="24"/>
          <w:szCs w:val="24"/>
        </w:rPr>
        <w:t>165261</w:t>
      </w:r>
      <w:r w:rsidR="00C9174A" w:rsidRPr="00D27528">
        <w:rPr>
          <w:rFonts w:ascii="Cambria" w:eastAsia="Arial" w:hAnsi="Cambria"/>
          <w:b/>
          <w:sz w:val="24"/>
          <w:szCs w:val="24"/>
        </w:rPr>
        <w:t>/2025</w:t>
      </w:r>
    </w:p>
    <w:p w14:paraId="2CD3997A" w14:textId="162A107D" w:rsidR="00E83294" w:rsidRPr="00D27528" w:rsidRDefault="00E83294" w:rsidP="0027397C">
      <w:pPr>
        <w:spacing w:before="240" w:after="0" w:line="360" w:lineRule="auto"/>
        <w:ind w:right="-1" w:firstLine="720"/>
        <w:jc w:val="both"/>
        <w:rPr>
          <w:rFonts w:ascii="Cambria" w:hAnsi="Cambria"/>
          <w:sz w:val="24"/>
          <w:szCs w:val="24"/>
        </w:rPr>
      </w:pPr>
      <w:r w:rsidRPr="00D27528">
        <w:rPr>
          <w:rFonts w:ascii="Cambria" w:eastAsia="Arial" w:hAnsi="Cambria"/>
          <w:b/>
          <w:sz w:val="24"/>
          <w:szCs w:val="24"/>
        </w:rPr>
        <w:t xml:space="preserve">Pregão Eletrônico nº </w:t>
      </w:r>
      <w:r w:rsidR="003058F3">
        <w:rPr>
          <w:rFonts w:ascii="Cambria" w:eastAsia="Arial" w:hAnsi="Cambria"/>
          <w:b/>
          <w:sz w:val="24"/>
          <w:szCs w:val="24"/>
        </w:rPr>
        <w:t>08</w:t>
      </w:r>
      <w:r w:rsidR="0027397C">
        <w:rPr>
          <w:rFonts w:ascii="Cambria" w:eastAsia="Arial" w:hAnsi="Cambria"/>
          <w:b/>
          <w:sz w:val="24"/>
          <w:szCs w:val="24"/>
        </w:rPr>
        <w:t>/2026</w:t>
      </w:r>
    </w:p>
    <w:p w14:paraId="4CB3B6C9" w14:textId="216DA7F3" w:rsidR="00E83294" w:rsidRPr="00D27528" w:rsidRDefault="00E83294" w:rsidP="0027397C">
      <w:pPr>
        <w:spacing w:before="240" w:after="0" w:line="360" w:lineRule="auto"/>
        <w:ind w:right="-1" w:firstLine="720"/>
        <w:jc w:val="both"/>
        <w:rPr>
          <w:rFonts w:ascii="Cambria" w:eastAsia="Arial" w:hAnsi="Cambria"/>
          <w:b/>
          <w:sz w:val="24"/>
          <w:szCs w:val="24"/>
        </w:rPr>
      </w:pPr>
      <w:r w:rsidRPr="00D27528">
        <w:rPr>
          <w:rFonts w:ascii="Cambria" w:eastAsia="Arial" w:hAnsi="Cambria"/>
          <w:b/>
          <w:sz w:val="24"/>
          <w:szCs w:val="24"/>
        </w:rPr>
        <w:t xml:space="preserve">Validade: </w:t>
      </w:r>
      <w:r w:rsidR="00D4419F" w:rsidRPr="00D27528">
        <w:rPr>
          <w:rFonts w:ascii="Cambria" w:eastAsia="Arial" w:hAnsi="Cambria"/>
          <w:b/>
          <w:sz w:val="24"/>
          <w:szCs w:val="24"/>
        </w:rPr>
        <w:t xml:space="preserve">1 (um) ano, </w:t>
      </w:r>
      <w:r w:rsidR="0027397C" w:rsidRPr="000C1D99">
        <w:rPr>
          <w:rFonts w:ascii="Cambria" w:eastAsia="Arial" w:hAnsi="Cambria"/>
          <w:b/>
          <w:color w:val="000000" w:themeColor="text1"/>
          <w:sz w:val="24"/>
          <w:szCs w:val="24"/>
        </w:rPr>
        <w:t>podendo ser prorrogado nos termos da LLC 14133/2021.</w:t>
      </w:r>
    </w:p>
    <w:p w14:paraId="25781237" w14:textId="4B42AE31" w:rsidR="00E83294" w:rsidRPr="00D27528" w:rsidRDefault="00E83294" w:rsidP="0027397C">
      <w:pPr>
        <w:spacing w:beforeLines="100" w:before="240" w:afterLines="100" w:after="240" w:line="360" w:lineRule="auto"/>
        <w:ind w:right="-1"/>
        <w:jc w:val="both"/>
        <w:rPr>
          <w:rFonts w:ascii="Cambria" w:hAnsi="Cambria"/>
          <w:sz w:val="24"/>
          <w:szCs w:val="24"/>
        </w:rPr>
      </w:pPr>
      <w:r w:rsidRPr="003058F3">
        <w:rPr>
          <w:rFonts w:ascii="Cambria" w:eastAsia="Arial" w:hAnsi="Cambria"/>
          <w:sz w:val="24"/>
          <w:szCs w:val="24"/>
        </w:rPr>
        <w:t xml:space="preserve">No dia ___ de ___________ </w:t>
      </w:r>
      <w:proofErr w:type="spellStart"/>
      <w:r w:rsidRPr="003058F3">
        <w:rPr>
          <w:rFonts w:ascii="Cambria" w:eastAsia="Arial" w:hAnsi="Cambria"/>
          <w:sz w:val="24"/>
          <w:szCs w:val="24"/>
        </w:rPr>
        <w:t>de</w:t>
      </w:r>
      <w:proofErr w:type="spellEnd"/>
      <w:r w:rsidRPr="003058F3">
        <w:rPr>
          <w:rFonts w:ascii="Cambria" w:eastAsia="Arial" w:hAnsi="Cambria"/>
          <w:sz w:val="24"/>
          <w:szCs w:val="24"/>
        </w:rPr>
        <w:t xml:space="preserve"> 20</w:t>
      </w:r>
      <w:r w:rsidR="0027397C" w:rsidRPr="003058F3">
        <w:rPr>
          <w:rFonts w:ascii="Cambria" w:eastAsia="Arial" w:hAnsi="Cambria"/>
          <w:sz w:val="24"/>
          <w:szCs w:val="24"/>
        </w:rPr>
        <w:t>26</w:t>
      </w:r>
      <w:r w:rsidRPr="003058F3">
        <w:rPr>
          <w:rFonts w:ascii="Cambria" w:eastAsia="Arial" w:hAnsi="Cambria"/>
          <w:sz w:val="24"/>
          <w:szCs w:val="24"/>
        </w:rPr>
        <w:t xml:space="preserve">, </w:t>
      </w:r>
      <w:r w:rsidRPr="003058F3">
        <w:rPr>
          <w:rFonts w:ascii="Cambria" w:hAnsi="Cambria"/>
          <w:sz w:val="24"/>
          <w:szCs w:val="24"/>
        </w:rPr>
        <w:t xml:space="preserve">o </w:t>
      </w:r>
      <w:r w:rsidR="00655DA5" w:rsidRPr="003058F3">
        <w:rPr>
          <w:rFonts w:ascii="Cambria" w:hAnsi="Cambria"/>
          <w:b/>
          <w:color w:val="000000" w:themeColor="text1"/>
          <w:sz w:val="24"/>
          <w:szCs w:val="24"/>
        </w:rPr>
        <w:t>FUNDO MUNICIPAL DE SAÚDE DE PIRACANJUBA</w:t>
      </w:r>
      <w:r w:rsidR="00D23F12" w:rsidRPr="003058F3">
        <w:rPr>
          <w:rFonts w:ascii="Cambria" w:hAnsi="Cambria"/>
          <w:sz w:val="24"/>
          <w:szCs w:val="24"/>
        </w:rPr>
        <w:t xml:space="preserve">, Estado de Goiás, Pessoa Jurídica de Direito Público Interno, com sede na </w:t>
      </w:r>
      <w:r w:rsidR="00655DA5" w:rsidRPr="003058F3">
        <w:rPr>
          <w:rFonts w:ascii="Cambria" w:hAnsi="Cambria" w:cs="Segoe UI"/>
          <w:color w:val="000000" w:themeColor="text1"/>
          <w:sz w:val="24"/>
          <w:szCs w:val="24"/>
        </w:rPr>
        <w:t>Rua Perimetral, esquina com a Avenida Antônio Batista Arantes, Setor Norte – Piracanjuba/GO</w:t>
      </w:r>
      <w:r w:rsidR="00D23F12" w:rsidRPr="003058F3">
        <w:rPr>
          <w:rFonts w:ascii="Cambria" w:hAnsi="Cambria"/>
          <w:sz w:val="24"/>
          <w:szCs w:val="24"/>
        </w:rPr>
        <w:t xml:space="preserve">, inscrito no CNPJ sob o nº </w:t>
      </w:r>
      <w:r w:rsidR="00655DA5" w:rsidRPr="003058F3">
        <w:rPr>
          <w:rFonts w:ascii="Cambria" w:hAnsi="Cambria"/>
          <w:color w:val="000000" w:themeColor="text1"/>
          <w:sz w:val="24"/>
          <w:szCs w:val="24"/>
        </w:rPr>
        <w:t>01.753.396/0001-00</w:t>
      </w:r>
      <w:r w:rsidR="00D23F12" w:rsidRPr="003058F3">
        <w:rPr>
          <w:rFonts w:ascii="Cambria" w:hAnsi="Cambria"/>
          <w:sz w:val="24"/>
          <w:szCs w:val="24"/>
        </w:rPr>
        <w:t xml:space="preserve">, através da </w:t>
      </w:r>
      <w:r w:rsidR="00D23F12" w:rsidRPr="003058F3">
        <w:rPr>
          <w:rFonts w:ascii="Cambria" w:hAnsi="Cambria"/>
          <w:bCs/>
          <w:sz w:val="24"/>
          <w:szCs w:val="24"/>
        </w:rPr>
        <w:t xml:space="preserve">Secretaria Municipal </w:t>
      </w:r>
      <w:r w:rsidR="00655DA5" w:rsidRPr="003058F3">
        <w:rPr>
          <w:rFonts w:ascii="Cambria" w:hAnsi="Cambria"/>
          <w:bCs/>
          <w:sz w:val="24"/>
          <w:szCs w:val="24"/>
        </w:rPr>
        <w:t>Saúde</w:t>
      </w:r>
      <w:r w:rsidR="00D23F12" w:rsidRPr="003058F3">
        <w:rPr>
          <w:rFonts w:ascii="Cambria" w:hAnsi="Cambria"/>
          <w:bCs/>
          <w:sz w:val="24"/>
          <w:szCs w:val="24"/>
        </w:rPr>
        <w:t xml:space="preserve"> de Piracanjuba/GO</w:t>
      </w:r>
      <w:r w:rsidR="00D23F12" w:rsidRPr="003058F3">
        <w:rPr>
          <w:rFonts w:ascii="Cambria" w:hAnsi="Cambria"/>
          <w:sz w:val="24"/>
          <w:szCs w:val="24"/>
        </w:rPr>
        <w:t>, representada pel</w:t>
      </w:r>
      <w:r w:rsidR="00655DA5" w:rsidRPr="003058F3">
        <w:rPr>
          <w:rFonts w:ascii="Cambria" w:hAnsi="Cambria"/>
          <w:sz w:val="24"/>
          <w:szCs w:val="24"/>
        </w:rPr>
        <w:t>a atual</w:t>
      </w:r>
      <w:r w:rsidR="00D23F12" w:rsidRPr="003058F3">
        <w:rPr>
          <w:rFonts w:ascii="Cambria" w:hAnsi="Cambria"/>
          <w:sz w:val="24"/>
          <w:szCs w:val="24"/>
        </w:rPr>
        <w:t xml:space="preserve"> Gestor</w:t>
      </w:r>
      <w:r w:rsidR="00655DA5" w:rsidRPr="003058F3">
        <w:rPr>
          <w:rFonts w:ascii="Cambria" w:hAnsi="Cambria"/>
          <w:sz w:val="24"/>
          <w:szCs w:val="24"/>
        </w:rPr>
        <w:t>a</w:t>
      </w:r>
      <w:r w:rsidR="00D23F12" w:rsidRPr="003058F3">
        <w:rPr>
          <w:rFonts w:ascii="Cambria" w:hAnsi="Cambria"/>
          <w:sz w:val="24"/>
          <w:szCs w:val="24"/>
        </w:rPr>
        <w:t xml:space="preserve"> </w:t>
      </w:r>
      <w:r w:rsidR="00D23F12" w:rsidRPr="003058F3">
        <w:rPr>
          <w:rFonts w:ascii="Cambria" w:hAnsi="Cambria"/>
          <w:b/>
          <w:sz w:val="24"/>
          <w:szCs w:val="24"/>
        </w:rPr>
        <w:t xml:space="preserve">Sra. </w:t>
      </w:r>
      <w:r w:rsidR="00655DA5" w:rsidRPr="003058F3">
        <w:rPr>
          <w:rFonts w:ascii="Cambria" w:hAnsi="Cambria"/>
          <w:b/>
          <w:sz w:val="24"/>
          <w:szCs w:val="24"/>
        </w:rPr>
        <w:t>Selma do Socorro Lemes Manzi Justus</w:t>
      </w:r>
      <w:r w:rsidRPr="003058F3">
        <w:rPr>
          <w:rFonts w:ascii="Cambria" w:hAnsi="Cambria"/>
          <w:sz w:val="24"/>
          <w:szCs w:val="24"/>
        </w:rPr>
        <w:t>, inscrit</w:t>
      </w:r>
      <w:r w:rsidR="006D5FED" w:rsidRPr="003058F3">
        <w:rPr>
          <w:rFonts w:ascii="Cambria" w:hAnsi="Cambria"/>
          <w:sz w:val="24"/>
          <w:szCs w:val="24"/>
        </w:rPr>
        <w:t>a</w:t>
      </w:r>
      <w:r w:rsidRPr="003058F3">
        <w:rPr>
          <w:rFonts w:ascii="Cambria" w:hAnsi="Cambria"/>
          <w:sz w:val="24"/>
          <w:szCs w:val="24"/>
        </w:rPr>
        <w:t xml:space="preserve"> no CPF sob o nº </w:t>
      </w:r>
      <w:r w:rsidR="00655DA5" w:rsidRPr="003058F3">
        <w:rPr>
          <w:rFonts w:ascii="Cambria" w:hAnsi="Cambria"/>
          <w:sz w:val="24"/>
          <w:szCs w:val="24"/>
        </w:rPr>
        <w:t>267.408.341-72</w:t>
      </w:r>
      <w:r w:rsidRPr="003058F3">
        <w:rPr>
          <w:rFonts w:ascii="Cambria" w:hAnsi="Cambria"/>
          <w:sz w:val="24"/>
          <w:szCs w:val="24"/>
        </w:rPr>
        <w:t xml:space="preserve">, </w:t>
      </w:r>
      <w:r w:rsidR="003313E4" w:rsidRPr="003058F3">
        <w:rPr>
          <w:rFonts w:ascii="Cambria" w:hAnsi="Cambria"/>
          <w:sz w:val="24"/>
          <w:szCs w:val="24"/>
        </w:rPr>
        <w:t xml:space="preserve">considerando o julgamento da licitação na modalidade pregão, na forma eletrônica, para registro de preços, processo administrativo nº </w:t>
      </w:r>
      <w:r w:rsidR="00F840D7">
        <w:rPr>
          <w:rFonts w:ascii="Cambria" w:hAnsi="Cambria"/>
          <w:sz w:val="24"/>
          <w:szCs w:val="24"/>
        </w:rPr>
        <w:t>165261</w:t>
      </w:r>
      <w:r w:rsidR="00C9174A" w:rsidRPr="003058F3">
        <w:rPr>
          <w:rFonts w:ascii="Cambria" w:hAnsi="Cambria"/>
          <w:sz w:val="24"/>
          <w:szCs w:val="24"/>
        </w:rPr>
        <w:t>/2025</w:t>
      </w:r>
      <w:r w:rsidR="003313E4" w:rsidRPr="003058F3">
        <w:rPr>
          <w:rFonts w:ascii="Cambria" w:hAnsi="Cambria"/>
          <w:sz w:val="24"/>
          <w:szCs w:val="24"/>
        </w:rPr>
        <w:t>, RESOLVE registrar os preços das empresas</w:t>
      </w:r>
      <w:r w:rsidR="00F04D26" w:rsidRPr="003058F3">
        <w:rPr>
          <w:rFonts w:ascii="Cambria" w:hAnsi="Cambria"/>
          <w:sz w:val="24"/>
          <w:szCs w:val="24"/>
        </w:rPr>
        <w:t xml:space="preserve"> indicadas e qualificadas nesta ATA, de acordo com a classificação por elas alcançadas e nas quantidades cotadas, atendendo as condições previstas no Edital do Pregão Eletrônico</w:t>
      </w:r>
      <w:r w:rsidR="00F04D26" w:rsidRPr="00D27528">
        <w:rPr>
          <w:rFonts w:ascii="Cambria" w:hAnsi="Cambria"/>
          <w:sz w:val="24"/>
          <w:szCs w:val="24"/>
        </w:rPr>
        <w:t xml:space="preserve"> nº </w:t>
      </w:r>
      <w:r w:rsidR="00F840D7">
        <w:rPr>
          <w:rFonts w:ascii="Cambria" w:hAnsi="Cambria"/>
          <w:sz w:val="24"/>
          <w:szCs w:val="24"/>
        </w:rPr>
        <w:t>08</w:t>
      </w:r>
      <w:r w:rsidR="00655DA5">
        <w:rPr>
          <w:rFonts w:ascii="Cambria" w:hAnsi="Cambria"/>
          <w:sz w:val="24"/>
          <w:szCs w:val="24"/>
        </w:rPr>
        <w:t>/2026</w:t>
      </w:r>
      <w:r w:rsidR="00F64044" w:rsidRPr="00D27528">
        <w:rPr>
          <w:rFonts w:ascii="Cambria" w:hAnsi="Cambria"/>
          <w:sz w:val="24"/>
          <w:szCs w:val="24"/>
        </w:rPr>
        <w:t xml:space="preserve">, sujeitando-se as partes às normas constantes na Lei Federal nº 14.133, de 01 de abril de </w:t>
      </w:r>
      <w:r w:rsidR="0045551E" w:rsidRPr="00D27528">
        <w:rPr>
          <w:rFonts w:ascii="Cambria" w:hAnsi="Cambria"/>
          <w:sz w:val="24"/>
          <w:szCs w:val="24"/>
        </w:rPr>
        <w:t>2025</w:t>
      </w:r>
      <w:r w:rsidR="00F64044" w:rsidRPr="00D27528">
        <w:rPr>
          <w:rFonts w:ascii="Cambria" w:hAnsi="Cambria"/>
          <w:sz w:val="24"/>
          <w:szCs w:val="24"/>
        </w:rPr>
        <w:t xml:space="preserve"> e no </w:t>
      </w:r>
      <w:r w:rsidR="00F64044" w:rsidRPr="00D27528">
        <w:rPr>
          <w:rFonts w:ascii="Cambria" w:hAnsi="Cambria"/>
          <w:sz w:val="24"/>
          <w:szCs w:val="24"/>
        </w:rPr>
        <w:lastRenderedPageBreak/>
        <w:t xml:space="preserve">Decreto Municipal nº </w:t>
      </w:r>
      <w:r w:rsidR="00330F19" w:rsidRPr="00D27528">
        <w:rPr>
          <w:rFonts w:ascii="Cambria" w:hAnsi="Cambria"/>
          <w:sz w:val="24"/>
          <w:szCs w:val="24"/>
        </w:rPr>
        <w:t xml:space="preserve">17, de 08 de janeiro de </w:t>
      </w:r>
      <w:r w:rsidR="0045551E" w:rsidRPr="00D27528">
        <w:rPr>
          <w:rFonts w:ascii="Cambria" w:hAnsi="Cambria"/>
          <w:sz w:val="24"/>
          <w:szCs w:val="24"/>
        </w:rPr>
        <w:t>202</w:t>
      </w:r>
      <w:r w:rsidR="006A47A8">
        <w:rPr>
          <w:rFonts w:ascii="Cambria" w:hAnsi="Cambria"/>
          <w:sz w:val="24"/>
          <w:szCs w:val="24"/>
        </w:rPr>
        <w:t>4</w:t>
      </w:r>
      <w:r w:rsidR="00330F19" w:rsidRPr="00D27528">
        <w:rPr>
          <w:rFonts w:ascii="Cambria" w:hAnsi="Cambria"/>
          <w:sz w:val="24"/>
          <w:szCs w:val="24"/>
        </w:rPr>
        <w:t>, e em conformidade com as disposições a seguir</w:t>
      </w:r>
      <w:r w:rsidRPr="00D27528">
        <w:rPr>
          <w:rFonts w:ascii="Cambria" w:eastAsia="Arial" w:hAnsi="Cambria"/>
          <w:sz w:val="24"/>
          <w:szCs w:val="24"/>
        </w:rPr>
        <w:t>:</w:t>
      </w:r>
    </w:p>
    <w:p w14:paraId="0A5F8F9E" w14:textId="77777777" w:rsidR="00E83294" w:rsidRPr="00D27528" w:rsidRDefault="00E83294"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OBJETO</w:t>
      </w:r>
    </w:p>
    <w:p w14:paraId="0F154664" w14:textId="141BF58E" w:rsidR="00E83294" w:rsidRPr="00655DA5" w:rsidRDefault="00E83294" w:rsidP="0027397C">
      <w:pPr>
        <w:spacing w:before="240" w:after="240" w:line="360" w:lineRule="auto"/>
        <w:ind w:right="-1"/>
        <w:jc w:val="both"/>
        <w:rPr>
          <w:rFonts w:ascii="Cambria" w:hAnsi="Cambria"/>
          <w:sz w:val="24"/>
          <w:szCs w:val="24"/>
        </w:rPr>
      </w:pPr>
      <w:r w:rsidRPr="00655DA5">
        <w:rPr>
          <w:rFonts w:ascii="Cambria" w:eastAsia="Arial" w:hAnsi="Cambria"/>
          <w:b/>
          <w:sz w:val="24"/>
          <w:szCs w:val="24"/>
        </w:rPr>
        <w:t xml:space="preserve">CLÁUSULA PRIMEIRA: </w:t>
      </w:r>
      <w:r w:rsidR="00D05992" w:rsidRPr="00655DA5">
        <w:rPr>
          <w:rFonts w:ascii="Cambria" w:hAnsi="Cambria"/>
          <w:sz w:val="24"/>
          <w:szCs w:val="24"/>
        </w:rPr>
        <w:t xml:space="preserve">O presente termo tem por </w:t>
      </w:r>
      <w:r w:rsidR="009E0F21" w:rsidRPr="00655DA5">
        <w:rPr>
          <w:rFonts w:ascii="Cambria" w:hAnsi="Cambria"/>
          <w:bCs/>
          <w:sz w:val="24"/>
          <w:szCs w:val="24"/>
        </w:rPr>
        <w:t xml:space="preserve">objeto registro de preços para </w:t>
      </w:r>
      <w:r w:rsidR="002D5ED8" w:rsidRPr="00655DA5">
        <w:rPr>
          <w:rFonts w:ascii="Cambria" w:hAnsi="Cambria"/>
          <w:bCs/>
          <w:sz w:val="24"/>
          <w:szCs w:val="24"/>
        </w:rPr>
        <w:t xml:space="preserve">contratação </w:t>
      </w:r>
      <w:r w:rsidR="00F840D7" w:rsidRPr="006A3F76">
        <w:rPr>
          <w:rFonts w:ascii="Cambria" w:hAnsi="Cambria"/>
          <w:sz w:val="24"/>
          <w:szCs w:val="24"/>
        </w:rPr>
        <w:t>de empresa</w:t>
      </w:r>
      <w:r w:rsidR="00F840D7">
        <w:rPr>
          <w:rFonts w:ascii="Cambria" w:hAnsi="Cambria"/>
          <w:sz w:val="24"/>
          <w:szCs w:val="24"/>
        </w:rPr>
        <w:t xml:space="preserve"> especializada no fornecimento</w:t>
      </w:r>
      <w:r w:rsidR="00F840D7" w:rsidRPr="006A3F76">
        <w:rPr>
          <w:rFonts w:ascii="Cambria" w:hAnsi="Cambria"/>
          <w:sz w:val="24"/>
          <w:szCs w:val="24"/>
        </w:rPr>
        <w:t xml:space="preserve"> </w:t>
      </w:r>
      <w:r w:rsidR="00F840D7">
        <w:rPr>
          <w:rFonts w:ascii="Cambria" w:hAnsi="Cambria"/>
          <w:sz w:val="24"/>
          <w:szCs w:val="24"/>
        </w:rPr>
        <w:t>de equipamentos e materiais permanentes de fisioterapia, visando atender as necessidades da Atenção Primária à Saúde e as Unidades de Saúde vinculadas a Secretaria Municipal de Saúde de Piracanjuba/GO</w:t>
      </w:r>
      <w:r w:rsidR="00F56418" w:rsidRPr="00655DA5">
        <w:rPr>
          <w:rFonts w:ascii="Cambria" w:hAnsi="Cambria"/>
          <w:sz w:val="24"/>
          <w:szCs w:val="24"/>
        </w:rPr>
        <w:t>.</w:t>
      </w:r>
    </w:p>
    <w:p w14:paraId="447A169F" w14:textId="6D502F15" w:rsidR="00F56418" w:rsidRDefault="00F56418" w:rsidP="0027397C">
      <w:pPr>
        <w:spacing w:before="24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655DA5" w:rsidRPr="000C1D99" w14:paraId="4F5A7D4F" w14:textId="77777777" w:rsidTr="00574D0D">
        <w:trPr>
          <w:trHeight w:val="360"/>
        </w:trPr>
        <w:tc>
          <w:tcPr>
            <w:tcW w:w="9351" w:type="dxa"/>
            <w:gridSpan w:val="4"/>
            <w:vAlign w:val="center"/>
          </w:tcPr>
          <w:p w14:paraId="057407C3" w14:textId="77777777" w:rsidR="00655DA5" w:rsidRPr="000C1D99" w:rsidRDefault="00655DA5" w:rsidP="00574D0D">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655DA5" w:rsidRPr="000C1D99" w14:paraId="3BC4E867" w14:textId="77777777" w:rsidTr="00574D0D">
        <w:tblPrEx>
          <w:tblCellMar>
            <w:left w:w="108" w:type="dxa"/>
            <w:right w:w="108" w:type="dxa"/>
          </w:tblCellMar>
        </w:tblPrEx>
        <w:tc>
          <w:tcPr>
            <w:tcW w:w="6091" w:type="dxa"/>
            <w:gridSpan w:val="3"/>
          </w:tcPr>
          <w:p w14:paraId="5D8625C0"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7E631FB9"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655DA5" w:rsidRPr="000C1D99" w14:paraId="0DBECF83" w14:textId="77777777" w:rsidTr="00574D0D">
        <w:tblPrEx>
          <w:tblCellMar>
            <w:left w:w="108" w:type="dxa"/>
            <w:right w:w="108" w:type="dxa"/>
          </w:tblCellMar>
        </w:tblPrEx>
        <w:tc>
          <w:tcPr>
            <w:tcW w:w="9351" w:type="dxa"/>
            <w:gridSpan w:val="4"/>
          </w:tcPr>
          <w:p w14:paraId="0C149C5A"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655DA5" w:rsidRPr="000C1D99" w14:paraId="11CCF632" w14:textId="77777777" w:rsidTr="00574D0D">
        <w:tblPrEx>
          <w:tblCellMar>
            <w:left w:w="108" w:type="dxa"/>
            <w:right w:w="108" w:type="dxa"/>
          </w:tblCellMar>
        </w:tblPrEx>
        <w:tc>
          <w:tcPr>
            <w:tcW w:w="4390" w:type="dxa"/>
          </w:tcPr>
          <w:p w14:paraId="6C2B8B83"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5D93FFE6"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655DA5" w:rsidRPr="000C1D99" w14:paraId="48836E84" w14:textId="77777777" w:rsidTr="00574D0D">
        <w:tblPrEx>
          <w:tblCellMar>
            <w:left w:w="108" w:type="dxa"/>
            <w:right w:w="108" w:type="dxa"/>
          </w:tblCellMar>
        </w:tblPrEx>
        <w:tc>
          <w:tcPr>
            <w:tcW w:w="4957" w:type="dxa"/>
            <w:gridSpan w:val="2"/>
          </w:tcPr>
          <w:p w14:paraId="7F0D9542"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4723EE8D"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7893396B" w14:textId="43D75D82" w:rsidR="00E83294" w:rsidRPr="00D27528" w:rsidRDefault="00DA195B" w:rsidP="0027397C">
      <w:pPr>
        <w:spacing w:before="240" w:afterLines="100" w:after="240" w:line="360" w:lineRule="auto"/>
        <w:ind w:right="-1" w:firstLine="567"/>
        <w:jc w:val="both"/>
        <w:rPr>
          <w:rFonts w:ascii="Cambria" w:hAnsi="Cambria"/>
          <w:sz w:val="24"/>
          <w:szCs w:val="24"/>
        </w:rPr>
      </w:pPr>
      <w:r w:rsidRPr="00D27528">
        <w:rPr>
          <w:rFonts w:ascii="Cambria" w:eastAsia="Arial" w:hAnsi="Cambria"/>
          <w:b/>
          <w:sz w:val="24"/>
          <w:szCs w:val="24"/>
        </w:rPr>
        <w:t>II.</w:t>
      </w:r>
      <w:r w:rsidR="00E83294" w:rsidRPr="00D27528">
        <w:rPr>
          <w:rFonts w:ascii="Cambria" w:eastAsia="Arial" w:hAnsi="Cambria"/>
          <w:b/>
          <w:sz w:val="24"/>
          <w:szCs w:val="24"/>
        </w:rPr>
        <w:t xml:space="preserve"> </w:t>
      </w:r>
      <w:r w:rsidR="00E83294" w:rsidRPr="00D27528">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D27528" w:rsidRDefault="00161BD1"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PREÇOS, ESPECIFICAÇÕES E QUANTITATIVOS</w:t>
      </w:r>
    </w:p>
    <w:p w14:paraId="36D94012" w14:textId="1C83B7D0" w:rsidR="00161BD1" w:rsidRPr="00D27528" w:rsidRDefault="00161BD1" w:rsidP="0027397C">
      <w:pPr>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SEGUNDA: </w:t>
      </w:r>
      <w:r w:rsidR="00BF0618" w:rsidRPr="00D27528">
        <w:rPr>
          <w:rFonts w:ascii="Cambria" w:hAnsi="Cambria"/>
          <w:sz w:val="24"/>
          <w:szCs w:val="24"/>
        </w:rPr>
        <w:t xml:space="preserve">O preço registrado, as especificações do objeto, as quantidades de cada item, </w:t>
      </w:r>
      <w:r w:rsidR="003310FC">
        <w:rPr>
          <w:rFonts w:ascii="Cambria" w:hAnsi="Cambria"/>
          <w:sz w:val="24"/>
          <w:szCs w:val="24"/>
        </w:rPr>
        <w:t xml:space="preserve">prestadores </w:t>
      </w:r>
      <w:r w:rsidR="00BF0618" w:rsidRPr="00D27528">
        <w:rPr>
          <w:rFonts w:ascii="Cambria" w:hAnsi="Cambria"/>
          <w:sz w:val="24"/>
          <w:szCs w:val="24"/>
        </w:rPr>
        <w:t xml:space="preserve">e as demais condições ofertadas na </w:t>
      </w:r>
      <w:r w:rsidR="001A56CA" w:rsidRPr="00D27528">
        <w:rPr>
          <w:rFonts w:ascii="Cambria" w:hAnsi="Cambria"/>
          <w:sz w:val="24"/>
          <w:szCs w:val="24"/>
        </w:rPr>
        <w:t>nas propostas são as que se seguem</w:t>
      </w:r>
      <w:r w:rsidRPr="00D27528">
        <w:rPr>
          <w:rFonts w:ascii="Cambria" w:hAnsi="Cambria"/>
          <w:sz w:val="24"/>
          <w:szCs w:val="24"/>
        </w:rPr>
        <w:t>:</w:t>
      </w:r>
    </w:p>
    <w:p w14:paraId="00F05857" w14:textId="77777777" w:rsidR="00655DA5" w:rsidRDefault="00655DA5" w:rsidP="00F840D7">
      <w:pPr>
        <w:spacing w:before="120" w:afterLines="100" w:after="240" w:line="360" w:lineRule="auto"/>
        <w:jc w:val="both"/>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655DA5" w:rsidRPr="00782BBB" w14:paraId="463CD9EF" w14:textId="77777777" w:rsidTr="00574D0D">
        <w:tc>
          <w:tcPr>
            <w:tcW w:w="874" w:type="dxa"/>
          </w:tcPr>
          <w:p w14:paraId="1F79B263"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1ABD3CF6"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68D862CC"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505321DC"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2046CCBD"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7294401"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6522AF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7EC427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655DA5" w:rsidRPr="00782BBB" w14:paraId="395DBED1" w14:textId="77777777" w:rsidTr="00574D0D">
        <w:tc>
          <w:tcPr>
            <w:tcW w:w="874" w:type="dxa"/>
          </w:tcPr>
          <w:p w14:paraId="2781850F" w14:textId="77777777" w:rsidR="00655DA5" w:rsidRPr="00782BBB" w:rsidRDefault="00655DA5" w:rsidP="00574D0D">
            <w:pPr>
              <w:spacing w:after="0" w:line="360" w:lineRule="auto"/>
              <w:ind w:right="-1"/>
              <w:jc w:val="center"/>
              <w:rPr>
                <w:rFonts w:ascii="Cambria" w:hAnsi="Cambria"/>
                <w:color w:val="000000" w:themeColor="text1"/>
              </w:rPr>
            </w:pPr>
          </w:p>
        </w:tc>
        <w:tc>
          <w:tcPr>
            <w:tcW w:w="3095" w:type="dxa"/>
          </w:tcPr>
          <w:p w14:paraId="2EDA651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034" w:type="dxa"/>
          </w:tcPr>
          <w:p w14:paraId="0B66137B"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667" w:type="dxa"/>
          </w:tcPr>
          <w:p w14:paraId="66061885"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993" w:type="dxa"/>
          </w:tcPr>
          <w:p w14:paraId="12E7810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417" w:type="dxa"/>
          </w:tcPr>
          <w:p w14:paraId="564ECEA6"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134" w:type="dxa"/>
          </w:tcPr>
          <w:p w14:paraId="285AAAF8" w14:textId="77777777" w:rsidR="00655DA5" w:rsidRPr="00782BBB" w:rsidRDefault="00655DA5" w:rsidP="00574D0D">
            <w:pPr>
              <w:spacing w:before="240" w:after="0" w:line="360" w:lineRule="auto"/>
              <w:ind w:right="-1"/>
              <w:jc w:val="center"/>
              <w:rPr>
                <w:rFonts w:ascii="Cambria" w:hAnsi="Cambria"/>
                <w:color w:val="000000" w:themeColor="text1"/>
              </w:rPr>
            </w:pPr>
          </w:p>
        </w:tc>
      </w:tr>
      <w:tr w:rsidR="00655DA5" w:rsidRPr="00782BBB" w14:paraId="07C61CEB" w14:textId="77777777" w:rsidTr="00574D0D">
        <w:tc>
          <w:tcPr>
            <w:tcW w:w="9214" w:type="dxa"/>
            <w:gridSpan w:val="7"/>
          </w:tcPr>
          <w:p w14:paraId="5C6E1FC8" w14:textId="77777777" w:rsidR="00655DA5" w:rsidRPr="0096583C" w:rsidRDefault="00655DA5" w:rsidP="00574D0D">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655DA5" w:rsidRPr="00782BBB" w14:paraId="583623C3" w14:textId="77777777" w:rsidTr="00574D0D">
        <w:tc>
          <w:tcPr>
            <w:tcW w:w="9214" w:type="dxa"/>
            <w:gridSpan w:val="7"/>
          </w:tcPr>
          <w:p w14:paraId="56500E01" w14:textId="77777777" w:rsidR="00655DA5" w:rsidRPr="00782BBB" w:rsidRDefault="00655DA5" w:rsidP="00574D0D">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63CAB2ED" w14:textId="0B63380B" w:rsidR="00161BD1" w:rsidRPr="00D27528" w:rsidRDefault="00392B14" w:rsidP="0027397C">
      <w:pPr>
        <w:spacing w:before="240" w:line="360" w:lineRule="auto"/>
        <w:ind w:right="-1" w:firstLine="567"/>
        <w:jc w:val="both"/>
        <w:rPr>
          <w:rFonts w:ascii="Cambria" w:hAnsi="Cambria" w:cs="Segoe UI"/>
          <w:b/>
          <w:sz w:val="24"/>
          <w:szCs w:val="24"/>
        </w:rPr>
      </w:pPr>
      <w:r w:rsidRPr="00D27528">
        <w:rPr>
          <w:rFonts w:ascii="Cambria" w:hAnsi="Cambria" w:cs="Segoe UI"/>
          <w:b/>
          <w:bCs/>
          <w:sz w:val="24"/>
          <w:szCs w:val="24"/>
        </w:rPr>
        <w:t>I.</w:t>
      </w:r>
      <w:r w:rsidRPr="00D27528">
        <w:rPr>
          <w:rFonts w:ascii="Cambria" w:hAnsi="Cambria" w:cs="Segoe UI"/>
          <w:sz w:val="24"/>
          <w:szCs w:val="24"/>
        </w:rPr>
        <w:t xml:space="preserve"> </w:t>
      </w:r>
      <w:r w:rsidR="00161BD1" w:rsidRPr="00D27528">
        <w:rPr>
          <w:rFonts w:ascii="Cambria" w:hAnsi="Cambria" w:cs="Segoe UI"/>
          <w:sz w:val="24"/>
          <w:szCs w:val="24"/>
        </w:rPr>
        <w:t xml:space="preserve">Importa-se a presente licitação na importância total de </w:t>
      </w:r>
      <w:r w:rsidR="00161BD1" w:rsidRPr="00D27528">
        <w:rPr>
          <w:rFonts w:ascii="Cambria" w:hAnsi="Cambria" w:cs="Segoe UI"/>
          <w:b/>
          <w:sz w:val="24"/>
          <w:szCs w:val="24"/>
        </w:rPr>
        <w:t>R$ _______ (____________)</w:t>
      </w:r>
      <w:r w:rsidR="001A56CA" w:rsidRPr="00D27528">
        <w:rPr>
          <w:rFonts w:ascii="Cambria" w:hAnsi="Cambria" w:cs="Segoe UI"/>
          <w:b/>
          <w:sz w:val="24"/>
          <w:szCs w:val="24"/>
        </w:rPr>
        <w:t>.</w:t>
      </w:r>
    </w:p>
    <w:p w14:paraId="4DE75968" w14:textId="5232C2D2" w:rsidR="00161BD1" w:rsidRPr="00D27528" w:rsidRDefault="00392B14"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DE7690" w:rsidRPr="00D27528">
        <w:rPr>
          <w:rFonts w:ascii="Cambria" w:hAnsi="Cambria"/>
          <w:b/>
          <w:bCs/>
          <w:sz w:val="24"/>
          <w:szCs w:val="24"/>
        </w:rPr>
        <w:t>I.</w:t>
      </w:r>
      <w:r w:rsidR="00DE7690" w:rsidRPr="00D27528">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DOTAÇÃO E RECURSOS</w:t>
      </w:r>
    </w:p>
    <w:p w14:paraId="5FD3E029" w14:textId="11B20212" w:rsidR="00DE7690" w:rsidRDefault="00DE7690" w:rsidP="0027397C">
      <w:pPr>
        <w:tabs>
          <w:tab w:val="left" w:pos="1701"/>
        </w:tabs>
        <w:spacing w:before="240" w:after="240" w:line="360" w:lineRule="auto"/>
        <w:jc w:val="both"/>
        <w:rPr>
          <w:rFonts w:ascii="Cambria" w:hAnsi="Cambria"/>
          <w:sz w:val="24"/>
          <w:szCs w:val="24"/>
        </w:rPr>
      </w:pPr>
      <w:r w:rsidRPr="00D27528">
        <w:rPr>
          <w:rFonts w:ascii="Cambria" w:hAnsi="Cambria"/>
          <w:b/>
          <w:sz w:val="24"/>
          <w:szCs w:val="24"/>
        </w:rPr>
        <w:t>CLÁUSULA TERCEIRA</w:t>
      </w:r>
      <w:r w:rsidR="00FD04F0" w:rsidRPr="00D27528">
        <w:rPr>
          <w:rFonts w:ascii="Cambria" w:hAnsi="Cambria"/>
          <w:b/>
          <w:sz w:val="24"/>
          <w:szCs w:val="24"/>
        </w:rPr>
        <w:t>:</w:t>
      </w:r>
      <w:r w:rsidRPr="00D27528">
        <w:rPr>
          <w:rFonts w:ascii="Cambria" w:hAnsi="Cambria"/>
          <w:sz w:val="24"/>
          <w:szCs w:val="24"/>
        </w:rPr>
        <w:t xml:space="preserve"> As despesas decorrentes da </w:t>
      </w:r>
      <w:r w:rsidR="00655DA5">
        <w:rPr>
          <w:rFonts w:ascii="Cambria" w:hAnsi="Cambria"/>
          <w:sz w:val="24"/>
          <w:szCs w:val="24"/>
        </w:rPr>
        <w:t>aquisição</w:t>
      </w:r>
      <w:r w:rsidRPr="00D27528">
        <w:rPr>
          <w:rFonts w:ascii="Cambria" w:hAnsi="Cambria"/>
          <w:sz w:val="24"/>
          <w:szCs w:val="24"/>
        </w:rPr>
        <w:t xml:space="preserve"> do objeto desta </w:t>
      </w:r>
      <w:r w:rsidR="00FD04F0" w:rsidRPr="00D27528">
        <w:rPr>
          <w:rFonts w:ascii="Cambria" w:hAnsi="Cambria"/>
          <w:sz w:val="24"/>
          <w:szCs w:val="24"/>
        </w:rPr>
        <w:t>Ata de Registro de Preços</w:t>
      </w:r>
      <w:r w:rsidRPr="00D27528">
        <w:rPr>
          <w:rFonts w:ascii="Cambria" w:hAnsi="Cambria"/>
          <w:sz w:val="24"/>
          <w:szCs w:val="24"/>
        </w:rPr>
        <w:t xml:space="preserve"> correrão à conta dos recursos das dotações orçamentárias afeta aos </w:t>
      </w:r>
      <w:r w:rsidR="00252EF7" w:rsidRPr="00D27528">
        <w:rPr>
          <w:rFonts w:ascii="Cambria" w:hAnsi="Cambria"/>
          <w:sz w:val="24"/>
          <w:szCs w:val="24"/>
        </w:rPr>
        <w:t>órgãos, a</w:t>
      </w:r>
      <w:r w:rsidRPr="00D27528">
        <w:rPr>
          <w:rFonts w:ascii="Cambria" w:hAnsi="Cambria"/>
          <w:sz w:val="24"/>
          <w:szCs w:val="24"/>
        </w:rPr>
        <w:t xml:space="preserve">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9B5725" w:rsidRPr="001D660A" w14:paraId="645B5384" w14:textId="77777777" w:rsidTr="0092186A">
        <w:tc>
          <w:tcPr>
            <w:tcW w:w="3118" w:type="dxa"/>
            <w:vAlign w:val="center"/>
          </w:tcPr>
          <w:p w14:paraId="7FFAF6D3"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59DBE7E0"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9B5725" w:rsidRPr="001D660A" w14:paraId="53EA9B60" w14:textId="77777777" w:rsidTr="0092186A">
        <w:tc>
          <w:tcPr>
            <w:tcW w:w="3118" w:type="dxa"/>
            <w:vAlign w:val="center"/>
          </w:tcPr>
          <w:p w14:paraId="1E9FD24F"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7453F4FE"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9B5725" w:rsidRPr="001D660A" w14:paraId="7E731E0D" w14:textId="77777777" w:rsidTr="0092186A">
        <w:tc>
          <w:tcPr>
            <w:tcW w:w="3118" w:type="dxa"/>
            <w:vAlign w:val="center"/>
          </w:tcPr>
          <w:p w14:paraId="6A578950"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3B3BC14B"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B5725" w:rsidRPr="001D660A" w14:paraId="7B9C546A" w14:textId="77777777" w:rsidTr="0092186A">
        <w:tc>
          <w:tcPr>
            <w:tcW w:w="3118" w:type="dxa"/>
            <w:vAlign w:val="center"/>
          </w:tcPr>
          <w:p w14:paraId="2154E7B0"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149144B"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43 – Material para Reabilitação Profissional</w:t>
            </w:r>
          </w:p>
        </w:tc>
      </w:tr>
      <w:tr w:rsidR="009B5725" w:rsidRPr="001D660A" w14:paraId="5D0130DA" w14:textId="77777777" w:rsidTr="0092186A">
        <w:tc>
          <w:tcPr>
            <w:tcW w:w="3118" w:type="dxa"/>
            <w:vAlign w:val="center"/>
          </w:tcPr>
          <w:p w14:paraId="375F582D"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5FC67EF4"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283 / 102.0 – 107.8 – 137.0</w:t>
            </w:r>
          </w:p>
        </w:tc>
      </w:tr>
      <w:tr w:rsidR="009B5725" w:rsidRPr="001D660A" w14:paraId="76B37DE6" w14:textId="77777777" w:rsidTr="0092186A">
        <w:tc>
          <w:tcPr>
            <w:tcW w:w="8788" w:type="dxa"/>
            <w:gridSpan w:val="2"/>
            <w:shd w:val="clear" w:color="auto" w:fill="DBDBDB" w:themeFill="accent3" w:themeFillTint="66"/>
            <w:vAlign w:val="center"/>
          </w:tcPr>
          <w:p w14:paraId="11BC0FB6" w14:textId="77777777" w:rsidR="009B5725" w:rsidRPr="001D660A" w:rsidRDefault="009B5725" w:rsidP="0092186A">
            <w:pPr>
              <w:tabs>
                <w:tab w:val="left" w:pos="1701"/>
              </w:tabs>
              <w:spacing w:after="0" w:line="240" w:lineRule="auto"/>
              <w:jc w:val="center"/>
              <w:rPr>
                <w:rFonts w:ascii="Cambria" w:hAnsi="Cambria"/>
                <w:sz w:val="21"/>
                <w:szCs w:val="21"/>
              </w:rPr>
            </w:pPr>
          </w:p>
        </w:tc>
      </w:tr>
      <w:tr w:rsidR="009B5725" w:rsidRPr="001D660A" w14:paraId="6FAC5947" w14:textId="77777777" w:rsidTr="0092186A">
        <w:tc>
          <w:tcPr>
            <w:tcW w:w="3118" w:type="dxa"/>
            <w:vAlign w:val="center"/>
          </w:tcPr>
          <w:p w14:paraId="5EF1D704"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7ED29508"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9B5725" w:rsidRPr="001D660A" w14:paraId="2CE93E03" w14:textId="77777777" w:rsidTr="0092186A">
        <w:tc>
          <w:tcPr>
            <w:tcW w:w="3118" w:type="dxa"/>
            <w:vAlign w:val="center"/>
          </w:tcPr>
          <w:p w14:paraId="41E9DEEC"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4419CD64"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9B5725" w:rsidRPr="001D660A" w14:paraId="4DC2A102" w14:textId="77777777" w:rsidTr="0092186A">
        <w:tc>
          <w:tcPr>
            <w:tcW w:w="3118" w:type="dxa"/>
            <w:vAlign w:val="center"/>
          </w:tcPr>
          <w:p w14:paraId="0AFCB3EA"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1B8EBBAD"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9B5725" w:rsidRPr="001D660A" w14:paraId="6AB5D012" w14:textId="77777777" w:rsidTr="0092186A">
        <w:tc>
          <w:tcPr>
            <w:tcW w:w="3118" w:type="dxa"/>
            <w:vAlign w:val="center"/>
          </w:tcPr>
          <w:p w14:paraId="3EA7964E"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3E3DFA3D"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10 – Aparelhos e Equipamentos para Esporte e Diversão</w:t>
            </w:r>
          </w:p>
        </w:tc>
      </w:tr>
      <w:tr w:rsidR="009B5725" w:rsidRPr="001D660A" w14:paraId="69869BCD" w14:textId="77777777" w:rsidTr="0092186A">
        <w:tc>
          <w:tcPr>
            <w:tcW w:w="3118" w:type="dxa"/>
            <w:vAlign w:val="center"/>
          </w:tcPr>
          <w:p w14:paraId="5BFC418B" w14:textId="77777777" w:rsidR="009B5725" w:rsidRPr="001D660A" w:rsidRDefault="009B5725"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776B46C3" w14:textId="77777777" w:rsidR="009B5725" w:rsidRPr="001D660A" w:rsidRDefault="009B5725" w:rsidP="0092186A">
            <w:pPr>
              <w:tabs>
                <w:tab w:val="left" w:pos="1701"/>
              </w:tabs>
              <w:spacing w:after="0" w:line="240" w:lineRule="auto"/>
              <w:jc w:val="center"/>
              <w:rPr>
                <w:rFonts w:ascii="Cambria" w:hAnsi="Cambria"/>
                <w:sz w:val="21"/>
                <w:szCs w:val="21"/>
              </w:rPr>
            </w:pPr>
            <w:r>
              <w:rPr>
                <w:rFonts w:ascii="Cambria" w:hAnsi="Cambria"/>
                <w:sz w:val="21"/>
                <w:szCs w:val="21"/>
              </w:rPr>
              <w:t>317 / 102.0 – 107.8 – 137.0</w:t>
            </w:r>
          </w:p>
        </w:tc>
      </w:tr>
    </w:tbl>
    <w:p w14:paraId="0D9D1F6C" w14:textId="38007FE4"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VALIDADE</w:t>
      </w:r>
      <w:r w:rsidR="00B5330F" w:rsidRPr="00D27528">
        <w:rPr>
          <w:rFonts w:ascii="Cambria" w:hAnsi="Cambria"/>
          <w:b/>
          <w:bCs/>
          <w:sz w:val="24"/>
          <w:szCs w:val="24"/>
        </w:rPr>
        <w:t>, FORMALIZAÇÃO DA ATA DE REGISTRO DE PREÇOS</w:t>
      </w:r>
      <w:r w:rsidR="00F03A8F" w:rsidRPr="00D27528">
        <w:rPr>
          <w:rFonts w:ascii="Cambria" w:hAnsi="Cambria"/>
          <w:b/>
          <w:bCs/>
          <w:sz w:val="24"/>
          <w:szCs w:val="24"/>
        </w:rPr>
        <w:t xml:space="preserve"> E CADASTRO RESERVA</w:t>
      </w:r>
    </w:p>
    <w:p w14:paraId="5FCB2E53" w14:textId="66AA697D" w:rsidR="00DE7690" w:rsidRPr="00D27528" w:rsidRDefault="00FD04F0"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CLÁUSULA QUARTA:</w:t>
      </w:r>
      <w:r w:rsidR="00DE7690" w:rsidRPr="00D27528">
        <w:rPr>
          <w:rFonts w:ascii="Cambria" w:hAnsi="Cambria"/>
          <w:sz w:val="24"/>
          <w:szCs w:val="24"/>
        </w:rPr>
        <w:t xml:space="preserve"> </w:t>
      </w:r>
      <w:r w:rsidR="005D04B6" w:rsidRPr="00D27528">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122DEE">
        <w:rPr>
          <w:rFonts w:ascii="Cambria" w:hAnsi="Cambria"/>
          <w:sz w:val="24"/>
          <w:szCs w:val="24"/>
        </w:rPr>
        <w:t xml:space="preserve"> </w:t>
      </w:r>
      <w:r w:rsidR="005D04B6" w:rsidRPr="00D27528">
        <w:rPr>
          <w:rFonts w:ascii="Cambria" w:hAnsi="Cambria"/>
          <w:sz w:val="24"/>
          <w:szCs w:val="24"/>
        </w:rPr>
        <w:t xml:space="preserve">registrados, </w:t>
      </w:r>
      <w:r w:rsidR="00DE7690" w:rsidRPr="00D27528">
        <w:rPr>
          <w:rFonts w:ascii="Cambria" w:hAnsi="Cambria"/>
          <w:sz w:val="24"/>
          <w:szCs w:val="24"/>
        </w:rPr>
        <w:t>nos moldes estabelecidos na Lei Federal nº 14.133, de 2021.</w:t>
      </w:r>
      <w:r w:rsidR="00F03A8F" w:rsidRPr="00D27528">
        <w:rPr>
          <w:rFonts w:ascii="Cambria" w:hAnsi="Cambria"/>
          <w:sz w:val="24"/>
          <w:szCs w:val="24"/>
        </w:rPr>
        <w:t xml:space="preserve"> </w:t>
      </w:r>
    </w:p>
    <w:p w14:paraId="10BD19EB" w14:textId="148EBEAF" w:rsidR="00DE7690" w:rsidRPr="00D27528" w:rsidRDefault="00FD04F0" w:rsidP="00122DEE">
      <w:pPr>
        <w:spacing w:line="360" w:lineRule="auto"/>
        <w:jc w:val="both"/>
        <w:rPr>
          <w:rFonts w:ascii="Cambria" w:hAnsi="Cambria"/>
          <w:sz w:val="24"/>
          <w:szCs w:val="24"/>
        </w:rPr>
      </w:pPr>
      <w:r w:rsidRPr="00D27528">
        <w:rPr>
          <w:rFonts w:ascii="Cambria" w:hAnsi="Cambria"/>
          <w:b/>
          <w:sz w:val="24"/>
          <w:szCs w:val="24"/>
        </w:rPr>
        <w:lastRenderedPageBreak/>
        <w:t>CLÁUSULA QUINTA:</w:t>
      </w:r>
      <w:r w:rsidRPr="00D27528">
        <w:rPr>
          <w:rFonts w:ascii="Cambria" w:hAnsi="Cambria"/>
          <w:sz w:val="24"/>
          <w:szCs w:val="24"/>
        </w:rPr>
        <w:t xml:space="preserve"> </w:t>
      </w:r>
      <w:r w:rsidR="00DE7690" w:rsidRPr="00D27528">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D27528" w:rsidRDefault="00DE7690" w:rsidP="00122DEE">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O ato de prorrogação da vigência da ata deverá indicar expressamente o prazo de prorrogação e o quantitativo renovado.</w:t>
      </w:r>
    </w:p>
    <w:p w14:paraId="0CA6408C" w14:textId="6F3E8AD0" w:rsidR="00F03A8F" w:rsidRPr="00D27528" w:rsidRDefault="00F03A8F"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SEXTA</w:t>
      </w:r>
      <w:r w:rsidRPr="00D27528">
        <w:rPr>
          <w:rFonts w:ascii="Cambria" w:hAnsi="Cambria"/>
          <w:sz w:val="24"/>
          <w:szCs w:val="24"/>
        </w:rPr>
        <w:t>: O contrato decorrente da Ata de Registro de preços</w:t>
      </w:r>
      <w:r w:rsidR="00FF1DB8" w:rsidRPr="00D27528">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SÉTIMA</w:t>
      </w:r>
      <w:r w:rsidRPr="00D27528">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OITAVA: </w:t>
      </w:r>
      <w:r w:rsidR="00BA3489" w:rsidRPr="00D27528">
        <w:rPr>
          <w:rFonts w:ascii="Cambria" w:hAnsi="Cambria"/>
          <w:sz w:val="24"/>
          <w:szCs w:val="24"/>
        </w:rPr>
        <w:t>A contratação com os</w:t>
      </w:r>
      <w:r w:rsidR="003310FC">
        <w:rPr>
          <w:rFonts w:ascii="Cambria" w:hAnsi="Cambria"/>
          <w:sz w:val="24"/>
          <w:szCs w:val="24"/>
        </w:rPr>
        <w:t xml:space="preserve"> prestadores </w:t>
      </w:r>
      <w:r w:rsidR="00BA3489" w:rsidRPr="00D27528">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D27528">
        <w:rPr>
          <w:rFonts w:ascii="Cambria" w:hAnsi="Cambria"/>
          <w:sz w:val="24"/>
          <w:szCs w:val="24"/>
        </w:rPr>
        <w:t xml:space="preserve"> ou outro instrumento hábil, conforma artigo 95, da Lei Federal nº 14.133, de 2021.</w:t>
      </w:r>
    </w:p>
    <w:p w14:paraId="304EF6C5" w14:textId="4E313E90" w:rsidR="00CC5DFD" w:rsidRPr="00D27528" w:rsidRDefault="00CC5DF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NONA: </w:t>
      </w:r>
      <w:r w:rsidRPr="00D27528">
        <w:rPr>
          <w:rFonts w:ascii="Cambria" w:hAnsi="Cambria"/>
          <w:sz w:val="24"/>
          <w:szCs w:val="24"/>
        </w:rPr>
        <w:t>Os contratos decorrentes do sistema de registro de preços poderão ser alte</w:t>
      </w:r>
      <w:r w:rsidR="00C0119D" w:rsidRPr="00D27528">
        <w:rPr>
          <w:rFonts w:ascii="Cambria" w:hAnsi="Cambria"/>
          <w:sz w:val="24"/>
          <w:szCs w:val="24"/>
        </w:rPr>
        <w:t>r</w:t>
      </w:r>
      <w:r w:rsidRPr="00D27528">
        <w:rPr>
          <w:rFonts w:ascii="Cambria" w:hAnsi="Cambria"/>
          <w:sz w:val="24"/>
          <w:szCs w:val="24"/>
        </w:rPr>
        <w:t>ados, observado o artigo 124, da Lei Federal nº 14.133, de 2021.</w:t>
      </w:r>
    </w:p>
    <w:p w14:paraId="58D18929" w14:textId="1C28AFF0" w:rsidR="005B1D90"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w:t>
      </w:r>
      <w:r w:rsidR="009328AC" w:rsidRPr="00D27528">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D27528" w:rsidRDefault="009328AC"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Será incluído </w:t>
      </w:r>
      <w:r w:rsidR="002F4E6F" w:rsidRPr="00D27528">
        <w:rPr>
          <w:rFonts w:ascii="Cambria" w:hAnsi="Cambria"/>
          <w:sz w:val="24"/>
          <w:szCs w:val="24"/>
        </w:rPr>
        <w:t xml:space="preserve">na ata, na forma de anexo, o registro dos licitantes ou dos </w:t>
      </w:r>
      <w:r w:rsidR="003310FC">
        <w:rPr>
          <w:rFonts w:ascii="Cambria" w:hAnsi="Cambria"/>
          <w:sz w:val="24"/>
          <w:szCs w:val="24"/>
        </w:rPr>
        <w:t>prestadores</w:t>
      </w:r>
      <w:r w:rsidR="002F4E6F" w:rsidRPr="00D27528">
        <w:rPr>
          <w:rFonts w:ascii="Cambria" w:hAnsi="Cambria"/>
          <w:sz w:val="24"/>
          <w:szCs w:val="24"/>
        </w:rPr>
        <w:t xml:space="preserve"> que:</w:t>
      </w:r>
    </w:p>
    <w:p w14:paraId="688F5084" w14:textId="348D05A4" w:rsidR="002F4E6F" w:rsidRPr="00D27528" w:rsidRDefault="002F4E6F"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a)</w:t>
      </w:r>
      <w:r w:rsidRPr="00D27528">
        <w:rPr>
          <w:rFonts w:ascii="Cambria" w:hAnsi="Cambria"/>
          <w:sz w:val="24"/>
          <w:szCs w:val="24"/>
        </w:rPr>
        <w:t xml:space="preserve"> Aceitarem cotar os bens com preços iguais ao adjudicatário, observada a ordem de class</w:t>
      </w:r>
      <w:r w:rsidR="00FC1C5A" w:rsidRPr="00D27528">
        <w:rPr>
          <w:rFonts w:ascii="Cambria" w:hAnsi="Cambria"/>
          <w:sz w:val="24"/>
          <w:szCs w:val="24"/>
        </w:rPr>
        <w:t>ifica</w:t>
      </w:r>
      <w:r w:rsidRPr="00D27528">
        <w:rPr>
          <w:rFonts w:ascii="Cambria" w:hAnsi="Cambria"/>
          <w:sz w:val="24"/>
          <w:szCs w:val="24"/>
        </w:rPr>
        <w:t>ção</w:t>
      </w:r>
      <w:r w:rsidR="00FC1C5A" w:rsidRPr="00D27528">
        <w:rPr>
          <w:rFonts w:ascii="Cambria" w:hAnsi="Cambria"/>
          <w:sz w:val="24"/>
          <w:szCs w:val="24"/>
        </w:rPr>
        <w:t xml:space="preserve"> da licitação; e</w:t>
      </w:r>
    </w:p>
    <w:p w14:paraId="211E2492" w14:textId="60FA2109" w:rsidR="00FC1C5A" w:rsidRPr="00D27528" w:rsidRDefault="00FC1C5A"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Mantiverem sua proposta original.</w:t>
      </w:r>
    </w:p>
    <w:p w14:paraId="76D24C21" w14:textId="627550CD" w:rsidR="00FC1C5A" w:rsidRPr="00D27528" w:rsidRDefault="00FC1C5A"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lastRenderedPageBreak/>
        <w:t>II.</w:t>
      </w:r>
      <w:r w:rsidRPr="00D27528">
        <w:rPr>
          <w:rFonts w:ascii="Cambria" w:hAnsi="Cambria"/>
          <w:sz w:val="24"/>
          <w:szCs w:val="24"/>
        </w:rPr>
        <w:t xml:space="preserve"> Será respeitada, nas contratações, a ordem de classificação dos licitantes ou dos </w:t>
      </w:r>
      <w:r w:rsidR="003310FC">
        <w:rPr>
          <w:rFonts w:ascii="Cambria" w:hAnsi="Cambria"/>
          <w:sz w:val="24"/>
          <w:szCs w:val="24"/>
        </w:rPr>
        <w:t>prestadores</w:t>
      </w:r>
      <w:r w:rsidRPr="00D27528">
        <w:rPr>
          <w:rFonts w:ascii="Cambria" w:hAnsi="Cambria"/>
          <w:sz w:val="24"/>
          <w:szCs w:val="24"/>
        </w:rPr>
        <w:t xml:space="preserve"> registrados</w:t>
      </w:r>
      <w:r w:rsidR="000119A4" w:rsidRPr="00D27528">
        <w:rPr>
          <w:rFonts w:ascii="Cambria" w:hAnsi="Cambria"/>
          <w:sz w:val="24"/>
          <w:szCs w:val="24"/>
        </w:rPr>
        <w:t xml:space="preserve"> na ata.</w:t>
      </w:r>
    </w:p>
    <w:p w14:paraId="28068880" w14:textId="35386BA5" w:rsidR="000119A4" w:rsidRPr="00D27528" w:rsidRDefault="000119A4"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 registro a que se refere o inciso II</w:t>
      </w:r>
      <w:r w:rsidR="00E96337" w:rsidRPr="00D27528">
        <w:rPr>
          <w:rFonts w:ascii="Cambria" w:hAnsi="Cambria"/>
          <w:sz w:val="24"/>
          <w:szCs w:val="24"/>
        </w:rPr>
        <w:t>, tem por objetivo a formação de cadastro de serva para o caso de impossibilidade de atendimento pelo signatário da ata.</w:t>
      </w:r>
    </w:p>
    <w:p w14:paraId="50865CAD" w14:textId="0D62961D" w:rsidR="00F70C26" w:rsidRPr="00D27528" w:rsidRDefault="00F70C26"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Para fins de ordem de classificação, os licitantes ou </w:t>
      </w:r>
      <w:r w:rsidR="003310FC">
        <w:rPr>
          <w:rFonts w:ascii="Cambria" w:hAnsi="Cambria"/>
          <w:sz w:val="24"/>
          <w:szCs w:val="24"/>
        </w:rPr>
        <w:t>prestadores</w:t>
      </w:r>
      <w:r w:rsidRPr="00D27528">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D27528" w:rsidRDefault="007B110C"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PRIMEIRA: </w:t>
      </w:r>
      <w:r w:rsidR="00693647" w:rsidRPr="00D27528">
        <w:rPr>
          <w:rFonts w:ascii="Cambria" w:hAnsi="Cambria"/>
          <w:sz w:val="24"/>
          <w:szCs w:val="24"/>
        </w:rPr>
        <w:t>A habilitação dos licitantes que comporão o cadastro reserva a que se refere a alínea “b” do inciso I, da cláusula décima</w:t>
      </w:r>
      <w:r w:rsidR="004A3541" w:rsidRPr="00D27528">
        <w:rPr>
          <w:rFonts w:ascii="Cambria" w:hAnsi="Cambria"/>
          <w:sz w:val="24"/>
          <w:szCs w:val="24"/>
        </w:rPr>
        <w:t>,</w:t>
      </w:r>
      <w:r w:rsidR="00693647" w:rsidRPr="00D27528">
        <w:rPr>
          <w:rFonts w:ascii="Cambria" w:hAnsi="Cambria"/>
          <w:sz w:val="24"/>
          <w:szCs w:val="24"/>
        </w:rPr>
        <w:t xml:space="preserve"> somente será </w:t>
      </w:r>
      <w:r w:rsidR="004A3541" w:rsidRPr="00D27528">
        <w:rPr>
          <w:rFonts w:ascii="Cambria" w:hAnsi="Cambria"/>
          <w:sz w:val="24"/>
          <w:szCs w:val="24"/>
        </w:rPr>
        <w:t>efetuada quando houver necessidade de contratação dos licitantes remanescentes, nas seguintes hipóteses:</w:t>
      </w:r>
    </w:p>
    <w:p w14:paraId="64E01ED1" w14:textId="3C0FF4EE" w:rsidR="004A3541" w:rsidRPr="00D27528" w:rsidRDefault="004A3541"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Quando o licitante vencedor não assinar a Ata de Registro de Preços, no prazo e nas condições previamente estabelecidos</w:t>
      </w:r>
      <w:r w:rsidR="00A77662" w:rsidRPr="00D27528">
        <w:rPr>
          <w:rFonts w:ascii="Cambria" w:hAnsi="Cambria"/>
          <w:sz w:val="24"/>
          <w:szCs w:val="24"/>
        </w:rPr>
        <w:t>.</w:t>
      </w:r>
    </w:p>
    <w:p w14:paraId="4B3419FD" w14:textId="5E46AFBB" w:rsidR="00A77662" w:rsidRPr="00D27528" w:rsidRDefault="00A77662"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D27528" w:rsidRDefault="00A77662"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SEGUNDA: </w:t>
      </w:r>
      <w:r w:rsidRPr="00D27528">
        <w:rPr>
          <w:rFonts w:ascii="Cambria" w:hAnsi="Cambria"/>
          <w:sz w:val="24"/>
          <w:szCs w:val="24"/>
        </w:rPr>
        <w:t xml:space="preserve">O preço registrado com indicação dos </w:t>
      </w:r>
      <w:r w:rsidR="006A67C0" w:rsidRPr="00D27528">
        <w:rPr>
          <w:rFonts w:ascii="Cambria" w:hAnsi="Cambria"/>
          <w:sz w:val="24"/>
          <w:szCs w:val="24"/>
        </w:rPr>
        <w:t>licitantes será divulgado no Portal Nacional de Contratações Públicas e ficará disponibilizado durante a vigência</w:t>
      </w:r>
      <w:r w:rsidR="003173E9" w:rsidRPr="00D27528">
        <w:rPr>
          <w:rFonts w:ascii="Cambria" w:hAnsi="Cambria"/>
          <w:sz w:val="24"/>
          <w:szCs w:val="24"/>
        </w:rPr>
        <w:t xml:space="preserve"> da Ata de Registro de Preços.</w:t>
      </w:r>
    </w:p>
    <w:p w14:paraId="29AB723B" w14:textId="2D65ED20" w:rsidR="003173E9" w:rsidRPr="00D27528" w:rsidRDefault="003173E9"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DECIMA TERCEIRA:</w:t>
      </w:r>
      <w:r w:rsidRPr="00D27528">
        <w:rPr>
          <w:rFonts w:ascii="Cambria" w:hAnsi="Cambria"/>
          <w:sz w:val="24"/>
          <w:szCs w:val="24"/>
        </w:rPr>
        <w:t xml:space="preserve"> </w:t>
      </w:r>
      <w:r w:rsidR="002A4070" w:rsidRPr="00D27528">
        <w:rPr>
          <w:rFonts w:ascii="Cambria" w:hAnsi="Cambria"/>
          <w:sz w:val="24"/>
          <w:szCs w:val="24"/>
        </w:rPr>
        <w:t xml:space="preserve">Após a homologação da licitação, o licitante mais bem classificado </w:t>
      </w:r>
      <w:r w:rsidR="00A207DF" w:rsidRPr="00D27528">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D27528" w:rsidRDefault="00A207DF"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prazo de convocação poderá ser prorrogado 01 (uma) vez, por igual período, mediante solicitação do licitante</w:t>
      </w:r>
      <w:r w:rsidR="00676338" w:rsidRPr="00D27528">
        <w:rPr>
          <w:rFonts w:ascii="Cambria" w:hAnsi="Cambria"/>
          <w:sz w:val="24"/>
          <w:szCs w:val="24"/>
        </w:rPr>
        <w:t>, desde que apresentada dentro do prazo, devidamente justificada, e que a justificativa seja aceita pela Administração.</w:t>
      </w:r>
    </w:p>
    <w:p w14:paraId="0EDDF8EC" w14:textId="6E91E583" w:rsidR="00676338" w:rsidRPr="00D27528" w:rsidRDefault="00676338"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QUARTA:</w:t>
      </w:r>
      <w:r w:rsidRPr="00D27528">
        <w:rPr>
          <w:rFonts w:ascii="Cambria" w:hAnsi="Cambria"/>
          <w:sz w:val="24"/>
          <w:szCs w:val="24"/>
        </w:rPr>
        <w:t xml:space="preserve"> A Ata de Registro de Preços será assinada por meio de assinatura digital e disponibilizada no Sistema de Registro de Preços</w:t>
      </w:r>
      <w:r w:rsidR="000F4F07" w:rsidRPr="00D27528">
        <w:rPr>
          <w:rFonts w:ascii="Cambria" w:hAnsi="Cambria"/>
          <w:sz w:val="24"/>
          <w:szCs w:val="24"/>
        </w:rPr>
        <w:t>.</w:t>
      </w:r>
    </w:p>
    <w:p w14:paraId="6E1ECF7E" w14:textId="07A07404" w:rsidR="000F4F07" w:rsidRPr="00D27528" w:rsidRDefault="000F4F07"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lastRenderedPageBreak/>
        <w:t>CLÁUSULA DÉCIMA QUINTA:</w:t>
      </w:r>
      <w:r w:rsidRPr="00D27528">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D27528">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D27528" w:rsidRDefault="0088790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SEXTA:</w:t>
      </w:r>
      <w:r w:rsidRPr="00D27528">
        <w:rPr>
          <w:rFonts w:ascii="Cambria" w:hAnsi="Cambria"/>
          <w:sz w:val="24"/>
          <w:szCs w:val="24"/>
        </w:rPr>
        <w:t xml:space="preserve"> </w:t>
      </w:r>
      <w:r w:rsidR="000C6FCF" w:rsidRPr="00D27528">
        <w:rPr>
          <w:rFonts w:ascii="Cambria" w:hAnsi="Cambria"/>
          <w:sz w:val="24"/>
          <w:szCs w:val="24"/>
        </w:rPr>
        <w:t>Na hipótese de nenhum dos licitantes que trata a cláusula décima, inciso I, alínea “b”, aceitar a contratação</w:t>
      </w:r>
      <w:r w:rsidR="000B294D" w:rsidRPr="00D27528">
        <w:rPr>
          <w:rFonts w:ascii="Cambria" w:hAnsi="Cambria"/>
          <w:sz w:val="24"/>
          <w:szCs w:val="24"/>
        </w:rPr>
        <w:t xml:space="preserve"> </w:t>
      </w:r>
      <w:proofErr w:type="spellStart"/>
      <w:r w:rsidR="000B294D" w:rsidRPr="00D27528">
        <w:rPr>
          <w:rFonts w:ascii="Cambria" w:hAnsi="Cambria"/>
          <w:sz w:val="24"/>
          <w:szCs w:val="24"/>
        </w:rPr>
        <w:t>nos</w:t>
      </w:r>
      <w:proofErr w:type="spellEnd"/>
      <w:r w:rsidR="000B294D" w:rsidRPr="00D27528">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D27528" w:rsidRDefault="000B294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Convocar para negociação os demais licitantes</w:t>
      </w:r>
      <w:r w:rsidR="00147285" w:rsidRPr="00D27528">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D27528" w:rsidRDefault="00147285"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Adjudicar e firmar o contrato nas condições ofertadas pelos licitantes remanescentes, atendida a ordem de classificatória</w:t>
      </w:r>
      <w:r w:rsidR="007D521F" w:rsidRPr="00D27528">
        <w:rPr>
          <w:rFonts w:ascii="Cambria" w:hAnsi="Cambria"/>
          <w:sz w:val="24"/>
          <w:szCs w:val="24"/>
        </w:rPr>
        <w:t>, quando frustrada a negociação de melhor condição.</w:t>
      </w:r>
    </w:p>
    <w:p w14:paraId="02E52F7A" w14:textId="68C4BC00" w:rsidR="00DE7690" w:rsidRPr="00D27528" w:rsidRDefault="00B5330F"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 xml:space="preserve">CLÁUSULA </w:t>
      </w:r>
      <w:r w:rsidR="007D521F" w:rsidRPr="00D27528">
        <w:rPr>
          <w:rFonts w:ascii="Cambria" w:hAnsi="Cambria"/>
          <w:b/>
          <w:sz w:val="24"/>
          <w:szCs w:val="24"/>
        </w:rPr>
        <w:t xml:space="preserve">DÉCIMA </w:t>
      </w:r>
      <w:r w:rsidR="00887906" w:rsidRPr="00D27528">
        <w:rPr>
          <w:rFonts w:ascii="Cambria" w:hAnsi="Cambria"/>
          <w:b/>
          <w:sz w:val="24"/>
          <w:szCs w:val="24"/>
        </w:rPr>
        <w:t>SÉTIMA</w:t>
      </w:r>
      <w:r w:rsidRPr="00D27528">
        <w:rPr>
          <w:rFonts w:ascii="Cambria" w:hAnsi="Cambria"/>
          <w:b/>
          <w:sz w:val="24"/>
          <w:szCs w:val="24"/>
        </w:rPr>
        <w:t>:</w:t>
      </w:r>
      <w:r w:rsidRPr="00D27528">
        <w:rPr>
          <w:rFonts w:ascii="Cambria" w:hAnsi="Cambria"/>
          <w:sz w:val="24"/>
          <w:szCs w:val="24"/>
        </w:rPr>
        <w:t xml:space="preserve"> </w:t>
      </w:r>
      <w:r w:rsidR="007D521F" w:rsidRPr="00D27528">
        <w:rPr>
          <w:rFonts w:ascii="Cambria" w:hAnsi="Cambria"/>
          <w:sz w:val="24"/>
          <w:szCs w:val="24"/>
        </w:rPr>
        <w:t>A existência de preços registrados</w:t>
      </w:r>
      <w:r w:rsidR="00C25DD1" w:rsidRPr="00D27528">
        <w:rPr>
          <w:rFonts w:ascii="Cambria" w:hAnsi="Cambria"/>
          <w:sz w:val="24"/>
          <w:szCs w:val="24"/>
        </w:rPr>
        <w:t xml:space="preserve"> implicará compromisso de </w:t>
      </w:r>
      <w:r w:rsidR="00B26BE7">
        <w:rPr>
          <w:rFonts w:ascii="Cambria" w:hAnsi="Cambria"/>
          <w:sz w:val="24"/>
          <w:szCs w:val="24"/>
        </w:rPr>
        <w:t>prestação de serviços</w:t>
      </w:r>
      <w:r w:rsidR="00C25DD1" w:rsidRPr="00D27528">
        <w:rPr>
          <w:rFonts w:ascii="Cambria" w:hAnsi="Cambria"/>
          <w:sz w:val="24"/>
          <w:szCs w:val="24"/>
        </w:rPr>
        <w:t xml:space="preserve"> nas condições estabelecidas, mas não obrigará a administração a contratar, facultada a realização de licitação específica para</w:t>
      </w:r>
      <w:r w:rsidR="008F7632" w:rsidRPr="00D27528">
        <w:rPr>
          <w:rFonts w:ascii="Cambria" w:hAnsi="Cambria"/>
          <w:sz w:val="24"/>
          <w:szCs w:val="24"/>
        </w:rPr>
        <w:t xml:space="preserve"> locação</w:t>
      </w:r>
      <w:r w:rsidR="00C25DD1" w:rsidRPr="00D27528">
        <w:rPr>
          <w:rFonts w:ascii="Cambria" w:hAnsi="Cambria"/>
          <w:sz w:val="24"/>
          <w:szCs w:val="24"/>
        </w:rPr>
        <w:t xml:space="preserve"> pretendida, desde que devidamente justificada</w:t>
      </w:r>
      <w:r w:rsidR="00DE7690" w:rsidRPr="00D27528">
        <w:rPr>
          <w:rFonts w:ascii="Cambria" w:hAnsi="Cambria"/>
          <w:sz w:val="24"/>
          <w:szCs w:val="24"/>
        </w:rPr>
        <w:t>.</w:t>
      </w:r>
    </w:p>
    <w:p w14:paraId="430EAB31" w14:textId="61983CE1" w:rsidR="00E83294" w:rsidRPr="00D27528" w:rsidRDefault="004C47A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ALTERAÇÕES OU ATUALIZAÇÕES DOS PREÇOS REGISTRADOS</w:t>
      </w:r>
    </w:p>
    <w:p w14:paraId="41C6B082" w14:textId="2EE585C1" w:rsidR="00C25DD1" w:rsidRPr="00D27528" w:rsidRDefault="00B06C44" w:rsidP="00590628">
      <w:pPr>
        <w:pStyle w:val="Nivel2"/>
      </w:pPr>
      <w:r w:rsidRPr="00D27528">
        <w:t xml:space="preserve">CLÁUSULA DÉCIMA OITAVA: </w:t>
      </w:r>
      <w:r w:rsidR="00C25DD1" w:rsidRPr="009B5725">
        <w:rPr>
          <w:b w:val="0"/>
          <w:bCs w:val="0"/>
        </w:rPr>
        <w:t>Os preços registrados poderão ser alterados ou atualizados em decorrência de eventual redução dos preços pra</w:t>
      </w:r>
      <w:r w:rsidR="00C25DD1" w:rsidRPr="009B5725">
        <w:rPr>
          <w:rFonts w:eastAsia="Calibri"/>
          <w:b w:val="0"/>
          <w:bCs w:val="0"/>
        </w:rPr>
        <w:t>ti</w:t>
      </w:r>
      <w:r w:rsidR="00C25DD1" w:rsidRPr="009B5725">
        <w:rPr>
          <w:b w:val="0"/>
          <w:bCs w:val="0"/>
        </w:rPr>
        <w:t>cados no mercado ou de fato que eleve o custo dos bens</w:t>
      </w:r>
      <w:r w:rsidRPr="009B5725">
        <w:rPr>
          <w:b w:val="0"/>
          <w:bCs w:val="0"/>
        </w:rPr>
        <w:t xml:space="preserve"> </w:t>
      </w:r>
      <w:r w:rsidR="00C25DD1" w:rsidRPr="009B5725">
        <w:rPr>
          <w:b w:val="0"/>
          <w:bCs w:val="0"/>
        </w:rPr>
        <w:t>registrados, nas seguintes situações:</w:t>
      </w:r>
    </w:p>
    <w:p w14:paraId="7E6E3F4B" w14:textId="29D1316B"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w:t>
      </w:r>
      <w:r w:rsidRPr="009B5725">
        <w:rPr>
          <w:rFonts w:ascii="Cambria" w:hAnsi="Cambria"/>
          <w:sz w:val="24"/>
          <w:szCs w:val="24"/>
        </w:rPr>
        <w:t xml:space="preserve"> </w:t>
      </w:r>
      <w:r w:rsidR="00C25DD1" w:rsidRPr="009B5725">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667F2445" w14:textId="40ECD593"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lastRenderedPageBreak/>
        <w:t>II.</w:t>
      </w:r>
      <w:r w:rsidRPr="009B5725">
        <w:rPr>
          <w:rFonts w:ascii="Cambria" w:hAnsi="Cambria"/>
          <w:sz w:val="24"/>
          <w:szCs w:val="24"/>
        </w:rPr>
        <w:t xml:space="preserve"> </w:t>
      </w:r>
      <w:r w:rsidR="00C25DD1" w:rsidRPr="009B5725">
        <w:rPr>
          <w:rFonts w:ascii="Cambria" w:hAnsi="Cambria"/>
          <w:sz w:val="24"/>
          <w:szCs w:val="24"/>
        </w:rPr>
        <w:t>Em caso de criação, alteração ou ex</w:t>
      </w:r>
      <w:r w:rsidR="00C25DD1" w:rsidRPr="009B5725">
        <w:rPr>
          <w:rFonts w:ascii="Cambria" w:eastAsia="Calibri" w:hAnsi="Cambria"/>
          <w:sz w:val="24"/>
          <w:szCs w:val="24"/>
        </w:rPr>
        <w:t>ti</w:t>
      </w:r>
      <w:r w:rsidR="00C25DD1" w:rsidRPr="009B5725">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9B5725" w:rsidRDefault="00B06C44" w:rsidP="00F640E9">
      <w:pPr>
        <w:pStyle w:val="Nvel3"/>
        <w:numPr>
          <w:ilvl w:val="0"/>
          <w:numId w:val="0"/>
        </w:numPr>
        <w:ind w:left="284" w:firstLine="283"/>
        <w:rPr>
          <w:rFonts w:ascii="Cambria" w:hAnsi="Cambria"/>
          <w:sz w:val="24"/>
          <w:szCs w:val="24"/>
        </w:rPr>
      </w:pPr>
      <w:r w:rsidRPr="009B5725">
        <w:rPr>
          <w:rFonts w:ascii="Cambria" w:hAnsi="Cambria"/>
          <w:b/>
          <w:bCs/>
          <w:sz w:val="24"/>
          <w:szCs w:val="24"/>
        </w:rPr>
        <w:t>III.</w:t>
      </w:r>
      <w:r w:rsidRPr="009B5725">
        <w:rPr>
          <w:rFonts w:ascii="Cambria" w:hAnsi="Cambria"/>
          <w:sz w:val="24"/>
          <w:szCs w:val="24"/>
        </w:rPr>
        <w:t xml:space="preserve"> </w:t>
      </w:r>
      <w:r w:rsidR="00C25DD1" w:rsidRPr="009B5725">
        <w:rPr>
          <w:rFonts w:ascii="Cambria" w:hAnsi="Cambria"/>
          <w:sz w:val="24"/>
          <w:szCs w:val="24"/>
        </w:rPr>
        <w:t xml:space="preserve">Na hipótese de previsão no edital de cláusula de reajustamento ou repactuação sobre os preços registrados, nos termos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1773C656" w14:textId="0EA7CFEA" w:rsidR="00C25DD1" w:rsidRPr="009B5725" w:rsidRDefault="00B06C44" w:rsidP="00221BA7">
      <w:pPr>
        <w:pStyle w:val="Nvel4"/>
        <w:rPr>
          <w:rFonts w:ascii="Cambria" w:hAnsi="Cambria"/>
          <w:sz w:val="24"/>
          <w:szCs w:val="24"/>
        </w:rPr>
      </w:pPr>
      <w:r w:rsidRPr="009B5725">
        <w:rPr>
          <w:rFonts w:ascii="Cambria" w:hAnsi="Cambria"/>
          <w:b/>
          <w:bCs/>
          <w:sz w:val="24"/>
          <w:szCs w:val="24"/>
        </w:rPr>
        <w:t>a)</w:t>
      </w:r>
      <w:r w:rsidRPr="009B5725">
        <w:rPr>
          <w:rFonts w:ascii="Cambria" w:hAnsi="Cambria"/>
          <w:sz w:val="24"/>
          <w:szCs w:val="24"/>
        </w:rPr>
        <w:t xml:space="preserve"> </w:t>
      </w:r>
      <w:r w:rsidR="00C25DD1" w:rsidRPr="009B5725">
        <w:rPr>
          <w:rFonts w:ascii="Cambria" w:hAnsi="Cambria"/>
          <w:sz w:val="24"/>
          <w:szCs w:val="24"/>
        </w:rPr>
        <w:t>No caso do reajustamento, deverá ser respeitada a contagem da anualidade e o índice previstos para a contratação;</w:t>
      </w:r>
    </w:p>
    <w:p w14:paraId="4F8C83F8" w14:textId="0F09CD2B" w:rsidR="00C25DD1" w:rsidRPr="009B5725" w:rsidRDefault="00B06C44" w:rsidP="00221BA7">
      <w:pPr>
        <w:pStyle w:val="Nvel4"/>
        <w:rPr>
          <w:rFonts w:ascii="Cambria" w:hAnsi="Cambria"/>
          <w:sz w:val="24"/>
          <w:szCs w:val="24"/>
        </w:rPr>
      </w:pPr>
      <w:r w:rsidRPr="009B5725">
        <w:rPr>
          <w:rFonts w:ascii="Cambria" w:hAnsi="Cambria"/>
          <w:b/>
          <w:bCs/>
          <w:sz w:val="24"/>
          <w:szCs w:val="24"/>
        </w:rPr>
        <w:t>b)</w:t>
      </w:r>
      <w:r w:rsidRPr="009B5725">
        <w:rPr>
          <w:rFonts w:ascii="Cambria" w:hAnsi="Cambria"/>
          <w:sz w:val="24"/>
          <w:szCs w:val="24"/>
        </w:rPr>
        <w:t xml:space="preserve"> </w:t>
      </w:r>
      <w:r w:rsidR="00C25DD1" w:rsidRPr="009B5725">
        <w:rPr>
          <w:rFonts w:ascii="Cambria" w:hAnsi="Cambria"/>
          <w:sz w:val="24"/>
          <w:szCs w:val="24"/>
        </w:rPr>
        <w:t>No caso da repactuação, poderá ser a pedido do interessado, conforme critérios definidos para a contratação.</w:t>
      </w:r>
    </w:p>
    <w:p w14:paraId="52D213AC" w14:textId="77E782D3"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 NEGOCIAÇÃO DE PREÇOS REGISTRADOS</w:t>
      </w:r>
    </w:p>
    <w:p w14:paraId="0A2742DB" w14:textId="475E062A" w:rsidR="003A17C0" w:rsidRPr="00D27528" w:rsidRDefault="003A17C0" w:rsidP="00590628">
      <w:pPr>
        <w:pStyle w:val="Nivel2"/>
      </w:pPr>
      <w:r w:rsidRPr="00D27528">
        <w:t xml:space="preserve">CLÁUSULA DÉCIMA NONA: </w:t>
      </w:r>
      <w:r w:rsidRPr="00DC3DC6">
        <w:rPr>
          <w:b w:val="0"/>
          <w:bCs w:val="0"/>
        </w:rPr>
        <w:t>Na hipótese de o preço registrado tornar-se superior ao preço pra</w:t>
      </w:r>
      <w:r w:rsidRPr="00DC3DC6">
        <w:rPr>
          <w:rFonts w:eastAsia="Calibri"/>
          <w:b w:val="0"/>
          <w:bCs w:val="0"/>
        </w:rPr>
        <w:t>ti</w:t>
      </w:r>
      <w:r w:rsidRPr="00DC3DC6">
        <w:rPr>
          <w:b w:val="0"/>
          <w:bCs w:val="0"/>
        </w:rPr>
        <w:t>cado no mercado por mo</w:t>
      </w:r>
      <w:r w:rsidRPr="00DC3DC6">
        <w:rPr>
          <w:rFonts w:eastAsia="Calibri"/>
          <w:b w:val="0"/>
          <w:bCs w:val="0"/>
        </w:rPr>
        <w:t>ti</w:t>
      </w:r>
      <w:r w:rsidRPr="00DC3DC6">
        <w:rPr>
          <w:b w:val="0"/>
          <w:bCs w:val="0"/>
        </w:rPr>
        <w:t>vo superveniente, o órgão ou en</w:t>
      </w:r>
      <w:r w:rsidRPr="00DC3DC6">
        <w:rPr>
          <w:rFonts w:eastAsia="Calibri"/>
          <w:b w:val="0"/>
          <w:bCs w:val="0"/>
        </w:rPr>
        <w:t>ti</w:t>
      </w:r>
      <w:r w:rsidRPr="00DC3DC6">
        <w:rPr>
          <w:b w:val="0"/>
          <w:bCs w:val="0"/>
        </w:rPr>
        <w:t>dade gerenciadora convocará o fornecedor para negociar a redução do preço registrado.</w:t>
      </w:r>
    </w:p>
    <w:p w14:paraId="1F3C9464" w14:textId="6658984A"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w:t>
      </w:r>
      <w:r w:rsidRPr="00DC3DC6">
        <w:rPr>
          <w:rFonts w:ascii="Cambria" w:hAnsi="Cambria"/>
          <w:sz w:val="24"/>
          <w:szCs w:val="24"/>
        </w:rPr>
        <w:t xml:space="preserve"> </w:t>
      </w:r>
      <w:r w:rsidR="003A17C0" w:rsidRPr="00DC3DC6">
        <w:rPr>
          <w:rFonts w:ascii="Cambria" w:hAnsi="Cambria"/>
          <w:sz w:val="24"/>
          <w:szCs w:val="24"/>
        </w:rPr>
        <w:t>Caso não aceite reduzir seu preço aos valores pra</w:t>
      </w:r>
      <w:r w:rsidR="003A17C0" w:rsidRPr="00DC3DC6">
        <w:rPr>
          <w:rFonts w:ascii="Cambria" w:eastAsia="Calibri" w:hAnsi="Cambria"/>
          <w:sz w:val="24"/>
          <w:szCs w:val="24"/>
        </w:rPr>
        <w:t>ti</w:t>
      </w:r>
      <w:r w:rsidR="003A17C0" w:rsidRPr="00DC3DC6">
        <w:rPr>
          <w:rFonts w:ascii="Cambria" w:hAnsi="Cambria"/>
          <w:sz w:val="24"/>
          <w:szCs w:val="24"/>
        </w:rPr>
        <w:t>cados pelo mercado, o fornecedor será liberado do compromisso assumido quanto ao item registrado, sem aplicação de penalidades administrativas.</w:t>
      </w:r>
    </w:p>
    <w:p w14:paraId="72158915" w14:textId="7E7F9B97"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w:t>
      </w:r>
      <w:r w:rsidRPr="00DC3DC6">
        <w:rPr>
          <w:rFonts w:ascii="Cambria" w:hAnsi="Cambria"/>
          <w:sz w:val="24"/>
          <w:szCs w:val="24"/>
        </w:rPr>
        <w:t xml:space="preserve"> </w:t>
      </w:r>
      <w:r w:rsidR="003A17C0" w:rsidRPr="00DC3DC6">
        <w:rPr>
          <w:rFonts w:ascii="Cambria" w:hAnsi="Cambria"/>
          <w:sz w:val="24"/>
          <w:szCs w:val="24"/>
        </w:rPr>
        <w:t xml:space="preserve">Na hipótese prevista no </w:t>
      </w:r>
      <w:r w:rsidR="00CD4835" w:rsidRPr="00DC3DC6">
        <w:rPr>
          <w:rFonts w:ascii="Cambria" w:hAnsi="Cambria"/>
          <w:sz w:val="24"/>
          <w:szCs w:val="24"/>
        </w:rPr>
        <w:t>inciso</w:t>
      </w:r>
      <w:r w:rsidR="003A17C0" w:rsidRPr="00DC3DC6">
        <w:rPr>
          <w:rFonts w:ascii="Cambria" w:hAnsi="Cambria"/>
          <w:sz w:val="24"/>
          <w:szCs w:val="24"/>
        </w:rPr>
        <w:t xml:space="preserve"> anterior, o gerenciador convocará os </w:t>
      </w:r>
      <w:r w:rsidR="003310FC" w:rsidRPr="00DC3DC6">
        <w:rPr>
          <w:rFonts w:ascii="Cambria" w:hAnsi="Cambria"/>
          <w:sz w:val="24"/>
          <w:szCs w:val="24"/>
        </w:rPr>
        <w:t>prestadores</w:t>
      </w:r>
      <w:r w:rsidR="003A17C0" w:rsidRPr="00DC3DC6">
        <w:rPr>
          <w:rFonts w:ascii="Cambria" w:hAnsi="Cambria"/>
          <w:sz w:val="24"/>
          <w:szCs w:val="24"/>
        </w:rPr>
        <w:t xml:space="preserve"> do cadastro de reserva, na ordem de classificação, para verificar se aceitam reduzir seus preços aos valores de mercado e não convocará os licitantes ou </w:t>
      </w:r>
      <w:r w:rsidR="003310FC" w:rsidRPr="00DC3DC6">
        <w:rPr>
          <w:rFonts w:ascii="Cambria" w:hAnsi="Cambria"/>
          <w:sz w:val="24"/>
          <w:szCs w:val="24"/>
        </w:rPr>
        <w:t>prestadores</w:t>
      </w:r>
      <w:r w:rsidR="003A17C0" w:rsidRPr="00DC3DC6">
        <w:rPr>
          <w:rFonts w:ascii="Cambria" w:hAnsi="Cambria"/>
          <w:sz w:val="24"/>
          <w:szCs w:val="24"/>
        </w:rPr>
        <w:t xml:space="preserve"> que tiveram seu registro cancelado. </w:t>
      </w:r>
    </w:p>
    <w:p w14:paraId="3F38D2C8" w14:textId="15D412E6"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III.</w:t>
      </w:r>
      <w:r w:rsidRPr="00DC3DC6">
        <w:rPr>
          <w:rFonts w:ascii="Cambria" w:hAnsi="Cambria"/>
          <w:sz w:val="24"/>
          <w:szCs w:val="24"/>
        </w:rPr>
        <w:t xml:space="preserve"> </w:t>
      </w:r>
      <w:r w:rsidR="003A17C0" w:rsidRPr="00DC3DC6">
        <w:rPr>
          <w:rFonts w:ascii="Cambria" w:hAnsi="Cambria"/>
          <w:sz w:val="24"/>
          <w:szCs w:val="24"/>
        </w:rPr>
        <w:t>Se não obtiver êxito nas negociações, o órgão ou en</w:t>
      </w:r>
      <w:r w:rsidR="003A17C0" w:rsidRPr="00DC3DC6">
        <w:rPr>
          <w:rFonts w:ascii="Cambria" w:eastAsia="Calibri" w:hAnsi="Cambria"/>
          <w:sz w:val="24"/>
          <w:szCs w:val="24"/>
        </w:rPr>
        <w:t>tid</w:t>
      </w:r>
      <w:r w:rsidR="003A17C0" w:rsidRPr="00DC3DC6">
        <w:rPr>
          <w:rFonts w:ascii="Cambria" w:hAnsi="Cambria"/>
          <w:sz w:val="24"/>
          <w:szCs w:val="24"/>
        </w:rPr>
        <w:t>ade gerenciadora procederá ao cancelamento da ata de registro de preços, adotando as medidas cabíveis para obtenção de contratação mais vantajosa.</w:t>
      </w:r>
      <w:bookmarkStart w:id="77" w:name="reducao_preco_mercado_negociacao_frustra"/>
      <w:bookmarkEnd w:id="77"/>
    </w:p>
    <w:p w14:paraId="01FB08B8" w14:textId="3E78951E"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cs="Calibri"/>
          <w:b/>
          <w:bCs/>
          <w:sz w:val="24"/>
          <w:szCs w:val="24"/>
        </w:rPr>
        <w:t>IV.</w:t>
      </w:r>
      <w:r w:rsidRPr="00DC3DC6">
        <w:rPr>
          <w:rFonts w:ascii="Cambria" w:hAnsi="Cambria" w:cs="Calibri"/>
          <w:sz w:val="24"/>
          <w:szCs w:val="24"/>
        </w:rPr>
        <w:t xml:space="preserve"> </w:t>
      </w:r>
      <w:r w:rsidR="003A17C0" w:rsidRPr="00DC3DC6">
        <w:rPr>
          <w:rFonts w:ascii="Cambria" w:hAnsi="Cambria" w:cs="Calibri"/>
          <w:sz w:val="24"/>
          <w:szCs w:val="24"/>
        </w:rPr>
        <w:t>Na hipótese de</w:t>
      </w:r>
      <w:r w:rsidR="003A17C0" w:rsidRPr="00DC3DC6">
        <w:rPr>
          <w:rFonts w:ascii="Cambria" w:hAnsi="Cambria"/>
          <w:sz w:val="24"/>
          <w:szCs w:val="24"/>
        </w:rPr>
        <w:t xml:space="preserve"> redução do preço registrado, o gerenciador comunicará aos órgãos e às en</w:t>
      </w:r>
      <w:r w:rsidR="003A17C0" w:rsidRPr="00DC3DC6">
        <w:rPr>
          <w:rFonts w:ascii="Cambria" w:eastAsia="Calibri" w:hAnsi="Cambria"/>
          <w:sz w:val="24"/>
          <w:szCs w:val="24"/>
        </w:rPr>
        <w:t>ti</w:t>
      </w:r>
      <w:r w:rsidR="003A17C0" w:rsidRPr="00DC3DC6">
        <w:rPr>
          <w:rFonts w:ascii="Cambria" w:hAnsi="Cambria"/>
          <w:sz w:val="24"/>
          <w:szCs w:val="24"/>
        </w:rPr>
        <w:t xml:space="preserve">dades que </w:t>
      </w:r>
      <w:r w:rsidR="003A17C0" w:rsidRPr="00DC3DC6">
        <w:rPr>
          <w:rFonts w:ascii="Cambria" w:eastAsia="Calibri" w:hAnsi="Cambria"/>
          <w:sz w:val="24"/>
          <w:szCs w:val="24"/>
        </w:rPr>
        <w:t>ti</w:t>
      </w:r>
      <w:r w:rsidR="003A17C0" w:rsidRPr="00DC3DC6">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DC3DC6">
        <w:rPr>
          <w:rFonts w:ascii="Cambria" w:hAnsi="Cambria"/>
          <w:sz w:val="24"/>
          <w:szCs w:val="24"/>
        </w:rPr>
        <w:t xml:space="preserve"> Federal</w:t>
      </w:r>
      <w:r w:rsidR="003A17C0" w:rsidRPr="00DC3DC6">
        <w:rPr>
          <w:rFonts w:ascii="Cambria" w:hAnsi="Cambria"/>
          <w:sz w:val="24"/>
          <w:szCs w:val="24"/>
        </w:rPr>
        <w:t xml:space="preserve"> nº 14.133, de 2021.</w:t>
      </w:r>
    </w:p>
    <w:p w14:paraId="168A27F4" w14:textId="51249BDF" w:rsidR="003A17C0" w:rsidRPr="000B59DF" w:rsidRDefault="003A17C0" w:rsidP="00590628">
      <w:pPr>
        <w:pStyle w:val="Nivel2"/>
        <w:rPr>
          <w:b w:val="0"/>
          <w:bCs w:val="0"/>
        </w:rPr>
      </w:pPr>
      <w:r w:rsidRPr="00D27528">
        <w:lastRenderedPageBreak/>
        <w:t xml:space="preserve">CLÁUSULA VIGÉSIMA: </w:t>
      </w:r>
      <w:r w:rsidRPr="000B59DF">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8" w:name="hipotese_preco_mercado_maior"/>
      <w:bookmarkEnd w:id="78"/>
    </w:p>
    <w:p w14:paraId="4D2B7C75" w14:textId="5BDB19D1"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A17C0" w:rsidRPr="000B59DF">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9" w:name="prova_preco_mercado_maior"/>
      <w:bookmarkEnd w:id="79"/>
    </w:p>
    <w:p w14:paraId="1852638E" w14:textId="2D327719"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A17C0" w:rsidRPr="000B59DF">
        <w:rPr>
          <w:rFonts w:ascii="Cambria" w:hAnsi="Cambria"/>
          <w:sz w:val="24"/>
          <w:szCs w:val="24"/>
        </w:rPr>
        <w:t>Não hipótese de não comprovação da existência de fato superveniente que inviabilize o preço registrado, o pedido será indeferido pelo órgão ou en</w:t>
      </w:r>
      <w:r w:rsidR="003A17C0" w:rsidRPr="000B59DF">
        <w:rPr>
          <w:rFonts w:ascii="Cambria" w:eastAsia="Calibri" w:hAnsi="Cambria"/>
          <w:sz w:val="24"/>
          <w:szCs w:val="24"/>
        </w:rPr>
        <w:t>ti</w:t>
      </w:r>
      <w:r w:rsidR="003A17C0" w:rsidRPr="000B59DF">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80" w:name="nao_comprovacao_majoracao_mercado"/>
      <w:bookmarkEnd w:id="80"/>
    </w:p>
    <w:p w14:paraId="2BC20A44" w14:textId="6EC272F8"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III.</w:t>
      </w:r>
      <w:r w:rsidRPr="000B59DF">
        <w:rPr>
          <w:rFonts w:ascii="Cambria" w:hAnsi="Cambria"/>
          <w:sz w:val="24"/>
          <w:szCs w:val="24"/>
        </w:rPr>
        <w:t xml:space="preserve"> </w:t>
      </w:r>
      <w:r w:rsidR="003A17C0" w:rsidRPr="000B59DF">
        <w:rPr>
          <w:rFonts w:ascii="Cambria" w:hAnsi="Cambria"/>
          <w:sz w:val="24"/>
          <w:szCs w:val="24"/>
        </w:rPr>
        <w:t xml:space="preserve">Na hipótese de cancelamento do registro do fornecedor, nos termos do </w:t>
      </w:r>
      <w:r w:rsidR="0025584D" w:rsidRPr="000B59DF">
        <w:rPr>
          <w:rFonts w:ascii="Cambria" w:hAnsi="Cambria"/>
          <w:sz w:val="24"/>
          <w:szCs w:val="24"/>
        </w:rPr>
        <w:t>inciso</w:t>
      </w:r>
      <w:r w:rsidR="003A17C0" w:rsidRPr="000B59DF">
        <w:rPr>
          <w:rFonts w:ascii="Cambria" w:hAnsi="Cambria"/>
          <w:sz w:val="24"/>
          <w:szCs w:val="24"/>
        </w:rPr>
        <w:t xml:space="preserve"> anterior, o gerenciador convocará os </w:t>
      </w:r>
      <w:r w:rsidR="003310FC" w:rsidRPr="000B59DF">
        <w:rPr>
          <w:rFonts w:ascii="Cambria" w:hAnsi="Cambria"/>
          <w:sz w:val="24"/>
          <w:szCs w:val="24"/>
        </w:rPr>
        <w:t>prestadores</w:t>
      </w:r>
      <w:r w:rsidR="003A17C0" w:rsidRPr="000B59DF">
        <w:rPr>
          <w:rFonts w:ascii="Cambria" w:hAnsi="Cambria"/>
          <w:sz w:val="24"/>
          <w:szCs w:val="24"/>
        </w:rPr>
        <w:t xml:space="preserve"> do cadastro de reserva, na ordem de classificação, para verificar se aceitam manter seus preços registrados.</w:t>
      </w:r>
    </w:p>
    <w:p w14:paraId="4E1097B6" w14:textId="2B6F089C"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IV.</w:t>
      </w:r>
      <w:r w:rsidRPr="000B59DF">
        <w:rPr>
          <w:rFonts w:ascii="Cambria" w:hAnsi="Cambria"/>
          <w:sz w:val="24"/>
          <w:szCs w:val="24"/>
        </w:rPr>
        <w:t xml:space="preserve"> </w:t>
      </w:r>
      <w:r w:rsidR="003A17C0" w:rsidRPr="000B59DF">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81" w:name="majora_preco_mercado_negociacao_frustra"/>
      <w:bookmarkEnd w:id="81"/>
    </w:p>
    <w:p w14:paraId="6D99061E" w14:textId="305A557C" w:rsidR="003A17C0" w:rsidRPr="00D27528" w:rsidRDefault="00914D41" w:rsidP="00F640E9">
      <w:pPr>
        <w:pStyle w:val="Nvel3"/>
        <w:numPr>
          <w:ilvl w:val="0"/>
          <w:numId w:val="0"/>
        </w:numPr>
        <w:ind w:firstLine="708"/>
      </w:pPr>
      <w:r w:rsidRPr="000B59DF">
        <w:rPr>
          <w:rFonts w:ascii="Cambria" w:hAnsi="Cambria"/>
          <w:b/>
          <w:bCs/>
          <w:sz w:val="24"/>
          <w:szCs w:val="24"/>
        </w:rPr>
        <w:t>V.</w:t>
      </w:r>
      <w:r w:rsidRPr="000B59DF">
        <w:rPr>
          <w:rFonts w:ascii="Cambria" w:hAnsi="Cambria"/>
          <w:sz w:val="24"/>
          <w:szCs w:val="24"/>
        </w:rPr>
        <w:t xml:space="preserve"> </w:t>
      </w:r>
      <w:r w:rsidR="003A17C0" w:rsidRPr="000B59DF">
        <w:rPr>
          <w:rFonts w:ascii="Cambria" w:hAnsi="Cambria"/>
          <w:sz w:val="24"/>
          <w:szCs w:val="24"/>
        </w:rPr>
        <w:t xml:space="preserve">Na hipótese de comprovação da majoração do preço de mercado que inviabilize o preço registrado, conforme previsto </w:t>
      </w:r>
      <w:r w:rsidR="00A64BC9" w:rsidRPr="000B59DF">
        <w:rPr>
          <w:rFonts w:ascii="Cambria" w:hAnsi="Cambria"/>
          <w:sz w:val="24"/>
          <w:szCs w:val="24"/>
        </w:rPr>
        <w:t>no inciso I</w:t>
      </w:r>
      <w:r w:rsidR="003A17C0" w:rsidRPr="000B59DF">
        <w:rPr>
          <w:rFonts w:ascii="Cambria" w:hAnsi="Cambria"/>
          <w:sz w:val="24"/>
          <w:szCs w:val="24"/>
        </w:rPr>
        <w:t xml:space="preserve"> o órgão ou en</w:t>
      </w:r>
      <w:r w:rsidR="003A17C0" w:rsidRPr="000B59DF">
        <w:rPr>
          <w:rFonts w:ascii="Cambria" w:eastAsia="Calibri" w:hAnsi="Cambria"/>
          <w:sz w:val="24"/>
          <w:szCs w:val="24"/>
        </w:rPr>
        <w:t>ti</w:t>
      </w:r>
      <w:r w:rsidR="003A17C0" w:rsidRPr="000B59DF">
        <w:rPr>
          <w:rFonts w:ascii="Cambria" w:hAnsi="Cambria"/>
          <w:sz w:val="24"/>
          <w:szCs w:val="24"/>
        </w:rPr>
        <w:t>dade gerenciadora atualizará o preço registrado, de acordo c</w:t>
      </w:r>
      <w:r w:rsidR="003A17C0" w:rsidRPr="00D27528">
        <w:t>om a realidade dos valores praticados pelo mercado.</w:t>
      </w:r>
    </w:p>
    <w:p w14:paraId="228CA769" w14:textId="3EEED53C" w:rsidR="003A17C0" w:rsidRPr="00D27528" w:rsidRDefault="00A64BC9" w:rsidP="00F640E9">
      <w:pPr>
        <w:spacing w:line="360" w:lineRule="auto"/>
        <w:ind w:firstLine="708"/>
        <w:jc w:val="both"/>
        <w:rPr>
          <w:rFonts w:ascii="Cambria" w:hAnsi="Cambria"/>
          <w:sz w:val="24"/>
          <w:szCs w:val="24"/>
        </w:rPr>
      </w:pPr>
      <w:r w:rsidRPr="00D27528">
        <w:rPr>
          <w:rFonts w:ascii="Cambria" w:hAnsi="Cambria"/>
          <w:b/>
          <w:sz w:val="24"/>
          <w:szCs w:val="24"/>
        </w:rPr>
        <w:t xml:space="preserve">VI. </w:t>
      </w:r>
      <w:r w:rsidR="003A17C0" w:rsidRPr="00D27528">
        <w:rPr>
          <w:rFonts w:ascii="Cambria" w:hAnsi="Cambria"/>
          <w:sz w:val="24"/>
          <w:szCs w:val="24"/>
        </w:rPr>
        <w:t>O órgão ou en</w:t>
      </w:r>
      <w:r w:rsidR="003A17C0" w:rsidRPr="00D27528">
        <w:rPr>
          <w:rFonts w:ascii="Cambria" w:eastAsia="Calibri" w:hAnsi="Cambria"/>
          <w:sz w:val="24"/>
          <w:szCs w:val="24"/>
        </w:rPr>
        <w:t>ti</w:t>
      </w:r>
      <w:r w:rsidR="003A17C0" w:rsidRPr="00D27528">
        <w:rPr>
          <w:rFonts w:ascii="Cambria" w:hAnsi="Cambria"/>
          <w:sz w:val="24"/>
          <w:szCs w:val="24"/>
        </w:rPr>
        <w:t>dade gerenciadora comunicará aos órgãos e às en</w:t>
      </w:r>
      <w:r w:rsidR="003A17C0" w:rsidRPr="00D27528">
        <w:rPr>
          <w:rFonts w:ascii="Cambria" w:eastAsia="Calibri" w:hAnsi="Cambria"/>
          <w:sz w:val="24"/>
          <w:szCs w:val="24"/>
        </w:rPr>
        <w:t>ti</w:t>
      </w:r>
      <w:r w:rsidR="003A17C0" w:rsidRPr="00D27528">
        <w:rPr>
          <w:rFonts w:ascii="Cambria" w:hAnsi="Cambria"/>
          <w:sz w:val="24"/>
          <w:szCs w:val="24"/>
        </w:rPr>
        <w:t xml:space="preserve">dades que </w:t>
      </w:r>
      <w:r w:rsidR="003A17C0" w:rsidRPr="00D27528">
        <w:rPr>
          <w:rFonts w:ascii="Cambria" w:eastAsia="Calibri" w:hAnsi="Cambria"/>
          <w:sz w:val="24"/>
          <w:szCs w:val="24"/>
        </w:rPr>
        <w:t>ti</w:t>
      </w:r>
      <w:r w:rsidR="003A17C0" w:rsidRPr="00D27528">
        <w:rPr>
          <w:rFonts w:ascii="Cambria" w:hAnsi="Cambria"/>
          <w:sz w:val="24"/>
          <w:szCs w:val="24"/>
        </w:rPr>
        <w:t>verem firmado contratos decorrentes da ata de registro de preços sobre a efe</w:t>
      </w:r>
      <w:r w:rsidR="003A17C0" w:rsidRPr="00D27528">
        <w:rPr>
          <w:rFonts w:ascii="Cambria" w:eastAsia="Calibri" w:hAnsi="Cambria"/>
          <w:sz w:val="24"/>
          <w:szCs w:val="24"/>
        </w:rPr>
        <w:t>ti</w:t>
      </w:r>
      <w:r w:rsidR="003A17C0" w:rsidRPr="00D27528">
        <w:rPr>
          <w:rFonts w:ascii="Cambria" w:hAnsi="Cambria"/>
          <w:sz w:val="24"/>
          <w:szCs w:val="24"/>
        </w:rPr>
        <w:t xml:space="preserve">va alteração do preço registrado, para que avaliem a necessidade de alteração contratual, observado o disposto no artigo 124 da Lei </w:t>
      </w:r>
      <w:r w:rsidR="0032083F" w:rsidRPr="00D27528">
        <w:rPr>
          <w:rFonts w:ascii="Cambria" w:hAnsi="Cambria"/>
          <w:sz w:val="24"/>
          <w:szCs w:val="24"/>
        </w:rPr>
        <w:t xml:space="preserve">Federal </w:t>
      </w:r>
      <w:r w:rsidR="003A17C0" w:rsidRPr="00D27528">
        <w:rPr>
          <w:rFonts w:ascii="Cambria" w:hAnsi="Cambria"/>
          <w:sz w:val="24"/>
          <w:szCs w:val="24"/>
        </w:rPr>
        <w:t>nº 14.133, de 2021</w:t>
      </w:r>
      <w:r w:rsidR="0032083F" w:rsidRPr="00D27528">
        <w:rPr>
          <w:rFonts w:ascii="Cambria" w:hAnsi="Cambria"/>
          <w:sz w:val="24"/>
          <w:szCs w:val="24"/>
        </w:rPr>
        <w:t>.</w:t>
      </w:r>
    </w:p>
    <w:p w14:paraId="06454DF5" w14:textId="5B9D99ED"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D27528">
        <w:rPr>
          <w:rFonts w:ascii="Cambria" w:eastAsia="Arial" w:hAnsi="Cambria"/>
          <w:b/>
          <w:sz w:val="24"/>
          <w:szCs w:val="24"/>
        </w:rPr>
        <w:t>DO REMANEJAMENTO DAS QUANTIDADES REGISTRADAS</w:t>
      </w:r>
    </w:p>
    <w:p w14:paraId="489B16A9" w14:textId="0FA91789" w:rsidR="003D66C6" w:rsidRPr="000B59DF" w:rsidRDefault="003D66C6" w:rsidP="00590628">
      <w:pPr>
        <w:pStyle w:val="Nivel2"/>
        <w:rPr>
          <w:b w:val="0"/>
          <w:bCs w:val="0"/>
        </w:rPr>
      </w:pPr>
      <w:r w:rsidRPr="00D27528">
        <w:t xml:space="preserve">CLÁUSULA VIGÉSIMA PRIMEIRA: </w:t>
      </w:r>
      <w:r w:rsidRPr="000B59DF">
        <w:rPr>
          <w:b w:val="0"/>
          <w:bCs w:val="0"/>
        </w:rPr>
        <w:t xml:space="preserve">As quantidades previstas para os itens com preços registrados nas atas de registro de preços poderão ser remanejadas pelo órgão ou entidade </w:t>
      </w:r>
      <w:r w:rsidRPr="000B59DF">
        <w:rPr>
          <w:b w:val="0"/>
          <w:bCs w:val="0"/>
        </w:rPr>
        <w:lastRenderedPageBreak/>
        <w:t>gerenciadora entre os órgãos ou as entidades participantes e não participantes do registro de preços.</w:t>
      </w:r>
    </w:p>
    <w:p w14:paraId="00C12F95" w14:textId="5C1DA608" w:rsidR="003D66C6" w:rsidRPr="000B59DF" w:rsidRDefault="003B2150" w:rsidP="00590628">
      <w:pPr>
        <w:pStyle w:val="Nivel2"/>
        <w:rPr>
          <w:b w:val="0"/>
          <w:bCs w:val="0"/>
        </w:rPr>
      </w:pPr>
      <w:r w:rsidRPr="00D27528">
        <w:t xml:space="preserve">CLÁUSULA VIGÉSIMA SEGUNDA: </w:t>
      </w:r>
      <w:r w:rsidR="003D66C6" w:rsidRPr="000B59DF">
        <w:rPr>
          <w:b w:val="0"/>
          <w:bCs w:val="0"/>
        </w:rPr>
        <w:t>O remanejamento somente poderá ser feito:</w:t>
      </w:r>
    </w:p>
    <w:p w14:paraId="0E4B26F9" w14:textId="2E5F62D4"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ou</w:t>
      </w:r>
    </w:p>
    <w:p w14:paraId="7422C8A4" w14:textId="288C864A"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entidade não participante.</w:t>
      </w:r>
    </w:p>
    <w:p w14:paraId="75782B08" w14:textId="22C1D8FD" w:rsidR="003D66C6" w:rsidRPr="00F640E9" w:rsidRDefault="003B2150" w:rsidP="00590628">
      <w:pPr>
        <w:pStyle w:val="Nivel2"/>
        <w:rPr>
          <w:b w:val="0"/>
          <w:bCs w:val="0"/>
        </w:rPr>
      </w:pPr>
      <w:r w:rsidRPr="00D27528">
        <w:t xml:space="preserve">CLÁUSULA VIGÉSIMA TERCEIRA: </w:t>
      </w:r>
      <w:r w:rsidR="003D66C6" w:rsidRPr="00F640E9">
        <w:rPr>
          <w:b w:val="0"/>
          <w:bCs w:val="0"/>
        </w:rPr>
        <w:t>O órgão ou entidade gerenciadora que tiver estimado as quantidades que pretende contratar será considerado participante para efeito do remanejamento.</w:t>
      </w:r>
      <w:bookmarkStart w:id="82" w:name="gerenciador_estimador_é_partic_em_remane"/>
      <w:bookmarkEnd w:id="82"/>
    </w:p>
    <w:p w14:paraId="1E17C646" w14:textId="560A2F0C" w:rsidR="003D66C6" w:rsidRPr="00F640E9" w:rsidRDefault="003B2150" w:rsidP="00590628">
      <w:pPr>
        <w:pStyle w:val="Nivel2"/>
        <w:rPr>
          <w:b w:val="0"/>
          <w:bCs w:val="0"/>
        </w:rPr>
      </w:pPr>
      <w:r w:rsidRPr="00D27528">
        <w:t xml:space="preserve">CLÁUSULA VIGÉSIMA QUARTA: </w:t>
      </w:r>
      <w:r w:rsidR="003D66C6" w:rsidRPr="00F640E9">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F640E9" w:rsidRDefault="003B2150" w:rsidP="00590628">
      <w:pPr>
        <w:pStyle w:val="Nivel2"/>
        <w:rPr>
          <w:b w:val="0"/>
          <w:bCs w:val="0"/>
        </w:rPr>
      </w:pPr>
      <w:r w:rsidRPr="00D27528">
        <w:t xml:space="preserve">CLÁUSULA VIGÉSIMA QUINTA: </w:t>
      </w:r>
      <w:r w:rsidR="003D66C6" w:rsidRPr="00F640E9">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F640E9" w:rsidRDefault="003B2150" w:rsidP="00590628">
      <w:pPr>
        <w:pStyle w:val="Nivel2"/>
        <w:rPr>
          <w:b w:val="0"/>
          <w:bCs w:val="0"/>
        </w:rPr>
      </w:pPr>
      <w:r w:rsidRPr="00D27528">
        <w:t xml:space="preserve">CLÁUSULA VIGÉSIMA SEXTA: </w:t>
      </w:r>
      <w:r w:rsidR="003D66C6" w:rsidRPr="00F640E9">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F640E9">
        <w:rPr>
          <w:b w:val="0"/>
          <w:bCs w:val="0"/>
        </w:rPr>
        <w:t>a</w:t>
      </w:r>
      <w:r w:rsidR="003D66C6" w:rsidRPr="00F640E9">
        <w:rPr>
          <w:b w:val="0"/>
          <w:bCs w:val="0"/>
        </w:rPr>
        <w:t xml:space="preserve"> </w:t>
      </w:r>
      <w:r w:rsidR="00B26BE7" w:rsidRPr="00F640E9">
        <w:rPr>
          <w:b w:val="0"/>
          <w:bCs w:val="0"/>
        </w:rPr>
        <w:t>prestação de serviços</w:t>
      </w:r>
      <w:r w:rsidR="003D66C6" w:rsidRPr="00F640E9">
        <w:rPr>
          <w:b w:val="0"/>
          <w:bCs w:val="0"/>
        </w:rPr>
        <w:t xml:space="preserve"> decorrente do remanejamento dos itens.</w:t>
      </w:r>
    </w:p>
    <w:p w14:paraId="1A05C365" w14:textId="16EE3EBC" w:rsidR="0032083F" w:rsidRPr="00F640E9" w:rsidRDefault="003B2150" w:rsidP="00590628">
      <w:pPr>
        <w:pStyle w:val="Nivel2"/>
        <w:rPr>
          <w:b w:val="0"/>
          <w:bCs w:val="0"/>
        </w:rPr>
      </w:pPr>
      <w:r w:rsidRPr="00D27528">
        <w:t xml:space="preserve">CLÁUSULA VIGÉSIMA SÉTIMA: </w:t>
      </w:r>
      <w:r w:rsidR="003D66C6" w:rsidRPr="00F640E9">
        <w:rPr>
          <w:b w:val="0"/>
          <w:bCs w:val="0"/>
        </w:rPr>
        <w:t xml:space="preserve">Na hipótese da compra centralizada, não havendo indicação pelo órgão ou pela entidade gerenciadora, dos quantitativos dos participantes da compra centralizada, nos termos </w:t>
      </w:r>
      <w:r w:rsidR="00DA28D7" w:rsidRPr="00F640E9">
        <w:rPr>
          <w:b w:val="0"/>
          <w:bCs w:val="0"/>
        </w:rPr>
        <w:t>da cláusula vigésima terceira</w:t>
      </w:r>
      <w:r w:rsidR="003D66C6" w:rsidRPr="00F640E9">
        <w:rPr>
          <w:b w:val="0"/>
          <w:bCs w:val="0"/>
        </w:rPr>
        <w:t>, a distribuição das quantidades para a execução descentralizada será por meio do remanejamento.</w:t>
      </w:r>
    </w:p>
    <w:p w14:paraId="3C035BF2" w14:textId="74793C55" w:rsidR="00E83294" w:rsidRPr="00D27528" w:rsidRDefault="00B102B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D27528">
        <w:rPr>
          <w:rFonts w:ascii="Cambria" w:eastAsia="Arial" w:hAnsi="Cambria"/>
          <w:b/>
          <w:sz w:val="24"/>
          <w:szCs w:val="24"/>
        </w:rPr>
        <w:t>DA ADESÃO À ATA DE REGISTRO DE PREÇOS</w:t>
      </w:r>
    </w:p>
    <w:p w14:paraId="5EDD3D99" w14:textId="46183CC2" w:rsidR="00DA28D7" w:rsidRPr="00F640E9" w:rsidRDefault="00DA28D7" w:rsidP="00590628">
      <w:pPr>
        <w:pStyle w:val="Nvel2-Red"/>
        <w:rPr>
          <w:b w:val="0"/>
          <w:bCs w:val="0"/>
          <w:i w:val="0"/>
          <w:iCs w:val="0"/>
          <w:color w:val="auto"/>
        </w:rPr>
      </w:pPr>
      <w:r w:rsidRPr="00F640E9">
        <w:rPr>
          <w:i w:val="0"/>
          <w:iCs w:val="0"/>
          <w:color w:val="auto"/>
        </w:rPr>
        <w:t xml:space="preserve">CLÁUSULA VIGÉSIMA OITAVA: </w:t>
      </w:r>
      <w:r w:rsidRPr="00F640E9">
        <w:rPr>
          <w:b w:val="0"/>
          <w:bCs w:val="0"/>
          <w:i w:val="0"/>
          <w:iCs w:val="0"/>
          <w:color w:val="auto"/>
        </w:rPr>
        <w:t xml:space="preserve">Durante a vigência da ata, os órgãos e as entidades da Administração Pública que não participaram do procedimento de </w:t>
      </w:r>
      <w:r w:rsidR="00394548" w:rsidRPr="00F640E9">
        <w:rPr>
          <w:b w:val="0"/>
          <w:bCs w:val="0"/>
          <w:i w:val="0"/>
          <w:iCs w:val="0"/>
          <w:color w:val="auto"/>
        </w:rPr>
        <w:t xml:space="preserve">intenção de registro de </w:t>
      </w:r>
      <w:r w:rsidR="00394548" w:rsidRPr="00F640E9">
        <w:rPr>
          <w:b w:val="0"/>
          <w:bCs w:val="0"/>
          <w:i w:val="0"/>
          <w:iCs w:val="0"/>
          <w:color w:val="auto"/>
        </w:rPr>
        <w:lastRenderedPageBreak/>
        <w:t>preços</w:t>
      </w:r>
      <w:r w:rsidRPr="00F640E9">
        <w:rPr>
          <w:b w:val="0"/>
          <w:bCs w:val="0"/>
          <w:i w:val="0"/>
          <w:iCs w:val="0"/>
          <w:color w:val="auto"/>
        </w:rPr>
        <w:t xml:space="preserve"> poderão aderir à ata de registro de preços na condição de não participantes, observados os seguintes requisitos:</w:t>
      </w:r>
    </w:p>
    <w:p w14:paraId="6890FA16" w14:textId="0980A3CD" w:rsidR="00DA28D7" w:rsidRPr="00F640E9" w:rsidRDefault="00687E21" w:rsidP="00221BA7">
      <w:pPr>
        <w:pStyle w:val="Nvel3-R"/>
        <w:rPr>
          <w:i/>
          <w:iCs/>
          <w:color w:val="auto"/>
        </w:rPr>
      </w:pPr>
      <w:r w:rsidRPr="00F640E9">
        <w:rPr>
          <w:b/>
          <w:bCs/>
          <w:color w:val="auto"/>
        </w:rPr>
        <w:t>I.</w:t>
      </w:r>
      <w:r w:rsidRPr="00F640E9">
        <w:rPr>
          <w:color w:val="auto"/>
        </w:rPr>
        <w:t xml:space="preserve"> A</w:t>
      </w:r>
      <w:r w:rsidR="00DA28D7" w:rsidRPr="00F640E9">
        <w:rPr>
          <w:color w:val="auto"/>
        </w:rPr>
        <w:t>presentação de justificativa da vantagem da adesão, inclusive em situações de provável desabastecimento ou descontinuidade de serviço público;</w:t>
      </w:r>
    </w:p>
    <w:p w14:paraId="1CD7003A" w14:textId="449B8972" w:rsidR="00DA28D7" w:rsidRPr="00F640E9" w:rsidRDefault="00687E21" w:rsidP="00221BA7">
      <w:pPr>
        <w:pStyle w:val="Nvel3-R"/>
        <w:rPr>
          <w:i/>
          <w:iCs/>
          <w:color w:val="auto"/>
        </w:rPr>
      </w:pPr>
      <w:r w:rsidRPr="00F640E9">
        <w:rPr>
          <w:b/>
          <w:bCs/>
          <w:color w:val="auto"/>
        </w:rPr>
        <w:t>II.</w:t>
      </w:r>
      <w:r w:rsidRPr="00F640E9">
        <w:rPr>
          <w:color w:val="auto"/>
        </w:rPr>
        <w:t xml:space="preserve"> D</w:t>
      </w:r>
      <w:r w:rsidR="00DA28D7" w:rsidRPr="00F640E9">
        <w:rPr>
          <w:color w:val="auto"/>
        </w:rPr>
        <w:t xml:space="preserve">emonstração de que os valores registrados estão compatíveis com os valores praticados pelo mercado na forma do artigo 23 da Lei </w:t>
      </w:r>
      <w:r w:rsidRPr="00F640E9">
        <w:rPr>
          <w:color w:val="auto"/>
        </w:rPr>
        <w:t xml:space="preserve">Federal </w:t>
      </w:r>
      <w:r w:rsidR="00DA28D7" w:rsidRPr="00F640E9">
        <w:rPr>
          <w:color w:val="auto"/>
        </w:rPr>
        <w:t>nº 14.133, de 2021; e</w:t>
      </w:r>
    </w:p>
    <w:p w14:paraId="7F306990" w14:textId="6B2FA7F5" w:rsidR="00DA28D7" w:rsidRPr="00F640E9" w:rsidRDefault="00687E21" w:rsidP="00221BA7">
      <w:pPr>
        <w:pStyle w:val="Nvel3-R"/>
        <w:rPr>
          <w:i/>
          <w:iCs/>
          <w:color w:val="auto"/>
        </w:rPr>
      </w:pPr>
      <w:r w:rsidRPr="00F640E9">
        <w:rPr>
          <w:b/>
          <w:bCs/>
          <w:color w:val="auto"/>
        </w:rPr>
        <w:t>III.</w:t>
      </w:r>
      <w:r w:rsidRPr="00F640E9">
        <w:rPr>
          <w:color w:val="auto"/>
        </w:rPr>
        <w:t xml:space="preserve"> C</w:t>
      </w:r>
      <w:r w:rsidR="00DA28D7" w:rsidRPr="00F640E9">
        <w:rPr>
          <w:color w:val="auto"/>
        </w:rPr>
        <w:t>onsulta e aceitação prévias do órgão ou da entidade gerenciadora e do fornecedor.</w:t>
      </w:r>
    </w:p>
    <w:p w14:paraId="7F4EB7DD" w14:textId="660EB15D" w:rsidR="00DA28D7" w:rsidRPr="00F640E9" w:rsidRDefault="00DA28D7" w:rsidP="00590628">
      <w:pPr>
        <w:pStyle w:val="Nvel2-Red"/>
        <w:rPr>
          <w:b w:val="0"/>
          <w:bCs w:val="0"/>
          <w:i w:val="0"/>
          <w:iCs w:val="0"/>
          <w:color w:val="auto"/>
        </w:rPr>
      </w:pPr>
      <w:r w:rsidRPr="00F640E9">
        <w:rPr>
          <w:i w:val="0"/>
          <w:iCs w:val="0"/>
          <w:color w:val="auto"/>
        </w:rPr>
        <w:t xml:space="preserve">CLÁUSULA VIGÉSIMA NONA: </w:t>
      </w:r>
      <w:r w:rsidRPr="00F640E9">
        <w:rPr>
          <w:b w:val="0"/>
          <w:bCs w:val="0"/>
          <w:i w:val="0"/>
          <w:iCs w:val="0"/>
          <w:color w:val="auto"/>
        </w:rPr>
        <w:t>A autorização do órgão ou entidade gerenciadora apenas será realizada após a aceitação da adesão pelo fornecedor.</w:t>
      </w:r>
    </w:p>
    <w:p w14:paraId="09F0918C" w14:textId="1E09E25A" w:rsidR="00DA28D7" w:rsidRPr="00F640E9" w:rsidRDefault="00687E21" w:rsidP="00221BA7">
      <w:pPr>
        <w:pStyle w:val="Nvel3-R"/>
        <w:rPr>
          <w:color w:val="auto"/>
        </w:rPr>
      </w:pPr>
      <w:r w:rsidRPr="00F640E9">
        <w:rPr>
          <w:b/>
          <w:bCs/>
          <w:color w:val="auto"/>
        </w:rPr>
        <w:t>I.</w:t>
      </w:r>
      <w:r w:rsidRPr="00F640E9">
        <w:rPr>
          <w:color w:val="auto"/>
        </w:rPr>
        <w:t xml:space="preserve"> </w:t>
      </w:r>
      <w:r w:rsidR="00DA28D7" w:rsidRPr="00F640E9">
        <w:rPr>
          <w:color w:val="auto"/>
        </w:rPr>
        <w:t>O órgão ou entidade gerenciadora poderá rejeitar adesões caso elas possam acarretar prejuízo à execução de seus próprios contratos ou à sua capacidade de gerenciamento.</w:t>
      </w:r>
    </w:p>
    <w:p w14:paraId="6D0C6FDD" w14:textId="7F178109" w:rsidR="00DA28D7" w:rsidRPr="00F640E9" w:rsidRDefault="00A90CA8" w:rsidP="00590628">
      <w:pPr>
        <w:pStyle w:val="Nvel2-Red"/>
        <w:rPr>
          <w:b w:val="0"/>
          <w:bCs w:val="0"/>
          <w:i w:val="0"/>
          <w:iCs w:val="0"/>
          <w:color w:val="auto"/>
        </w:rPr>
      </w:pPr>
      <w:r w:rsidRPr="00F640E9">
        <w:rPr>
          <w:i w:val="0"/>
          <w:iCs w:val="0"/>
          <w:color w:val="auto"/>
        </w:rPr>
        <w:t xml:space="preserve">CLÁUSULA TRIGÉSIMA: </w:t>
      </w:r>
      <w:r w:rsidR="00DA28D7" w:rsidRPr="00F640E9">
        <w:rPr>
          <w:b w:val="0"/>
          <w:bCs w:val="0"/>
          <w:i w:val="0"/>
          <w:iCs w:val="0"/>
          <w:color w:val="auto"/>
        </w:rPr>
        <w:t xml:space="preserve">Após a autorização do órgão ou da entidade gerenciadora, o órgão ou entidade não participante deverá efetivar a </w:t>
      </w:r>
      <w:r w:rsidR="008F7632" w:rsidRPr="00F640E9">
        <w:rPr>
          <w:b w:val="0"/>
          <w:bCs w:val="0"/>
          <w:i w:val="0"/>
          <w:iCs w:val="0"/>
          <w:color w:val="auto"/>
        </w:rPr>
        <w:t>locação</w:t>
      </w:r>
      <w:r w:rsidR="00DA28D7" w:rsidRPr="00F640E9">
        <w:rPr>
          <w:b w:val="0"/>
          <w:bCs w:val="0"/>
          <w:i w:val="0"/>
          <w:iCs w:val="0"/>
          <w:color w:val="auto"/>
        </w:rPr>
        <w:t xml:space="preserve"> ou a contratação solicitada em até noventa dias, observado o prazo de vigência da ata.</w:t>
      </w:r>
    </w:p>
    <w:p w14:paraId="112C607B" w14:textId="2FC6369F" w:rsidR="00DA28D7" w:rsidRPr="00F640E9" w:rsidRDefault="00A90CA8" w:rsidP="00590628">
      <w:pPr>
        <w:pStyle w:val="Nvel2-Red"/>
        <w:rPr>
          <w:b w:val="0"/>
          <w:bCs w:val="0"/>
          <w:i w:val="0"/>
          <w:iCs w:val="0"/>
          <w:color w:val="auto"/>
        </w:rPr>
      </w:pPr>
      <w:r w:rsidRPr="00F640E9">
        <w:rPr>
          <w:i w:val="0"/>
          <w:iCs w:val="0"/>
          <w:color w:val="auto"/>
        </w:rPr>
        <w:t xml:space="preserve">CLÁUSULA TRIGÉSIMA PRIMEIRA: </w:t>
      </w:r>
      <w:r w:rsidR="00DA28D7" w:rsidRPr="00F640E9">
        <w:rPr>
          <w:b w:val="0"/>
          <w:bCs w:val="0"/>
          <w:i w:val="0"/>
          <w:iCs w:val="0"/>
          <w:color w:val="auto"/>
        </w:rPr>
        <w:t xml:space="preserve">O prazo de que trata </w:t>
      </w:r>
      <w:r w:rsidR="000C22BF" w:rsidRPr="00F640E9">
        <w:rPr>
          <w:b w:val="0"/>
          <w:bCs w:val="0"/>
          <w:i w:val="0"/>
          <w:iCs w:val="0"/>
          <w:color w:val="auto"/>
        </w:rPr>
        <w:t>a cláusula</w:t>
      </w:r>
      <w:r w:rsidR="00DA28D7" w:rsidRPr="00F640E9">
        <w:rPr>
          <w:b w:val="0"/>
          <w:bCs w:val="0"/>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F640E9" w:rsidRDefault="00A90CA8" w:rsidP="00590628">
      <w:pPr>
        <w:pStyle w:val="Nvel2-Red"/>
        <w:rPr>
          <w:b w:val="0"/>
          <w:bCs w:val="0"/>
          <w:i w:val="0"/>
          <w:iCs w:val="0"/>
          <w:color w:val="auto"/>
        </w:rPr>
      </w:pPr>
      <w:r w:rsidRPr="00F640E9">
        <w:rPr>
          <w:i w:val="0"/>
          <w:iCs w:val="0"/>
          <w:color w:val="auto"/>
        </w:rPr>
        <w:t>CLÁUSULA TRIGÉSIMA SEGUNDA:</w:t>
      </w:r>
      <w:r w:rsidRPr="00F640E9">
        <w:rPr>
          <w:b w:val="0"/>
          <w:bCs w:val="0"/>
          <w:i w:val="0"/>
          <w:iCs w:val="0"/>
          <w:color w:val="auto"/>
        </w:rPr>
        <w:t xml:space="preserve"> </w:t>
      </w:r>
      <w:r w:rsidR="00DA28D7" w:rsidRPr="00F640E9">
        <w:rPr>
          <w:b w:val="0"/>
          <w:bCs w:val="0"/>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F640E9">
        <w:rPr>
          <w:b w:val="0"/>
          <w:bCs w:val="0"/>
          <w:i w:val="0"/>
          <w:iCs w:val="0"/>
          <w:color w:val="auto"/>
        </w:rPr>
        <w:t xml:space="preserve">da cláusula </w:t>
      </w:r>
      <w:r w:rsidR="00031408" w:rsidRPr="00F640E9">
        <w:rPr>
          <w:b w:val="0"/>
          <w:bCs w:val="0"/>
          <w:i w:val="0"/>
          <w:iCs w:val="0"/>
          <w:color w:val="auto"/>
        </w:rPr>
        <w:t>vigésima nona</w:t>
      </w:r>
      <w:r w:rsidR="00DA28D7" w:rsidRPr="00F640E9">
        <w:rPr>
          <w:b w:val="0"/>
          <w:bCs w:val="0"/>
          <w:i w:val="0"/>
          <w:iCs w:val="0"/>
          <w:color w:val="auto"/>
        </w:rPr>
        <w:t>.</w:t>
      </w:r>
    </w:p>
    <w:p w14:paraId="76560BD6" w14:textId="4A78F310" w:rsidR="00DA28D7" w:rsidRPr="00F640E9" w:rsidRDefault="00A90CA8" w:rsidP="00590628">
      <w:pPr>
        <w:pStyle w:val="Nvel2-Red"/>
        <w:rPr>
          <w:b w:val="0"/>
          <w:bCs w:val="0"/>
          <w:i w:val="0"/>
          <w:iCs w:val="0"/>
          <w:color w:val="auto"/>
        </w:rPr>
      </w:pPr>
      <w:r w:rsidRPr="00F640E9">
        <w:rPr>
          <w:i w:val="0"/>
          <w:iCs w:val="0"/>
          <w:color w:val="auto"/>
        </w:rPr>
        <w:t>CLÁUSULA TRIGÉSIMA TERCEIRA:</w:t>
      </w:r>
      <w:r w:rsidRPr="00F640E9">
        <w:rPr>
          <w:b w:val="0"/>
          <w:bCs w:val="0"/>
          <w:i w:val="0"/>
          <w:iCs w:val="0"/>
          <w:color w:val="auto"/>
        </w:rPr>
        <w:t xml:space="preserve"> </w:t>
      </w:r>
      <w:r w:rsidR="00DA28D7" w:rsidRPr="00F640E9">
        <w:rPr>
          <w:b w:val="0"/>
          <w:bCs w:val="0"/>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F640E9" w:rsidRDefault="00A90CA8" w:rsidP="00590628">
      <w:pPr>
        <w:pStyle w:val="Nvel2-Red"/>
        <w:rPr>
          <w:b w:val="0"/>
          <w:bCs w:val="0"/>
          <w:i w:val="0"/>
          <w:iCs w:val="0"/>
          <w:color w:val="auto"/>
        </w:rPr>
      </w:pPr>
      <w:r w:rsidRPr="00F640E9">
        <w:rPr>
          <w:i w:val="0"/>
          <w:iCs w:val="0"/>
          <w:color w:val="auto"/>
        </w:rPr>
        <w:lastRenderedPageBreak/>
        <w:t>CLÁUSULA TRIGÉSIMA QUARTA:</w:t>
      </w:r>
      <w:r w:rsidR="00394548" w:rsidRPr="00F640E9">
        <w:rPr>
          <w:b w:val="0"/>
          <w:bCs w:val="0"/>
          <w:i w:val="0"/>
          <w:iCs w:val="0"/>
          <w:color w:val="auto"/>
        </w:rPr>
        <w:t xml:space="preserve"> </w:t>
      </w:r>
      <w:r w:rsidR="00DA28D7" w:rsidRPr="00F640E9">
        <w:rPr>
          <w:b w:val="0"/>
          <w:bCs w:val="0"/>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F640E9" w:rsidRDefault="00394548" w:rsidP="00590628">
      <w:pPr>
        <w:pStyle w:val="Nivel2"/>
        <w:rPr>
          <w:b w:val="0"/>
          <w:bCs w:val="0"/>
        </w:rPr>
      </w:pPr>
      <w:r w:rsidRPr="00F640E9">
        <w:t>CLÁUSULA TRIGÉSIMA QUINTA:</w:t>
      </w:r>
      <w:r w:rsidRPr="00F640E9">
        <w:rPr>
          <w:b w:val="0"/>
          <w:bCs w:val="0"/>
        </w:rPr>
        <w:t xml:space="preserve"> </w:t>
      </w:r>
      <w:r w:rsidR="00DA28D7" w:rsidRPr="00F640E9">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F640E9">
        <w:rPr>
          <w:b w:val="0"/>
          <w:bCs w:val="0"/>
        </w:rPr>
        <w:t>a cláusula trigésima quarta</w:t>
      </w:r>
      <w:r w:rsidR="00DA28D7" w:rsidRPr="00F640E9">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F640E9">
        <w:rPr>
          <w:b w:val="0"/>
          <w:bCs w:val="0"/>
        </w:rPr>
        <w:t xml:space="preserve">Federal </w:t>
      </w:r>
      <w:r w:rsidR="00DA28D7" w:rsidRPr="00F640E9">
        <w:rPr>
          <w:b w:val="0"/>
          <w:bCs w:val="0"/>
        </w:rPr>
        <w:t>nº 14.133, de 2021.</w:t>
      </w:r>
    </w:p>
    <w:p w14:paraId="6785D049" w14:textId="581614CD" w:rsidR="00E83294" w:rsidRPr="00F640E9" w:rsidRDefault="00394548" w:rsidP="00590628">
      <w:pPr>
        <w:pStyle w:val="Nivel2"/>
        <w:rPr>
          <w:b w:val="0"/>
          <w:bCs w:val="0"/>
        </w:rPr>
      </w:pPr>
      <w:r w:rsidRPr="00F640E9">
        <w:t>CLÁUSULA TRIGÉSIMA SEXTA:</w:t>
      </w:r>
      <w:r w:rsidRPr="00F640E9">
        <w:rPr>
          <w:b w:val="0"/>
          <w:bCs w:val="0"/>
        </w:rPr>
        <w:t xml:space="preserve"> </w:t>
      </w:r>
      <w:r w:rsidR="00DA28D7" w:rsidRPr="00F640E9">
        <w:rPr>
          <w:b w:val="0"/>
          <w:bCs w:val="0"/>
        </w:rPr>
        <w:t>É vedado efetuar acréscimos nos quantitativos fixados na ata de registro de preços.</w:t>
      </w:r>
    </w:p>
    <w:p w14:paraId="13947BB4" w14:textId="3A67911A"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PENALIDADES</w:t>
      </w:r>
    </w:p>
    <w:p w14:paraId="30555246" w14:textId="1D891136" w:rsidR="009F14F7" w:rsidRPr="0018503E" w:rsidRDefault="009F14F7" w:rsidP="00F640E9">
      <w:pPr>
        <w:pStyle w:val="Nvel3"/>
        <w:numPr>
          <w:ilvl w:val="0"/>
          <w:numId w:val="0"/>
        </w:numPr>
        <w:rPr>
          <w:rFonts w:ascii="Cambria" w:hAnsi="Cambria"/>
          <w:sz w:val="24"/>
          <w:szCs w:val="24"/>
        </w:rPr>
      </w:pPr>
      <w:r w:rsidRPr="0018503E">
        <w:rPr>
          <w:rFonts w:ascii="Cambria" w:hAnsi="Cambria"/>
          <w:b/>
          <w:bCs/>
          <w:sz w:val="24"/>
          <w:szCs w:val="24"/>
        </w:rPr>
        <w:t>CLÁSULA TRIGÉSIMA SÉTIMA:</w:t>
      </w:r>
      <w:r w:rsidRPr="0018503E">
        <w:rPr>
          <w:rFonts w:ascii="Cambria" w:hAnsi="Cambria"/>
          <w:sz w:val="24"/>
          <w:szCs w:val="24"/>
        </w:rPr>
        <w:t xml:space="preserve"> O descumprimento da Ata de Registro de Preços ensejará aplicação das penalidades estabelecidas no Decreto Municipal nº </w:t>
      </w:r>
      <w:r w:rsidR="00F336A5" w:rsidRPr="0018503E">
        <w:rPr>
          <w:rFonts w:ascii="Cambria" w:hAnsi="Cambria"/>
          <w:sz w:val="24"/>
          <w:szCs w:val="24"/>
        </w:rPr>
        <w:t>17</w:t>
      </w:r>
      <w:r w:rsidRPr="0018503E">
        <w:rPr>
          <w:rFonts w:ascii="Cambria" w:hAnsi="Cambria"/>
          <w:sz w:val="24"/>
          <w:szCs w:val="24"/>
        </w:rPr>
        <w:t xml:space="preserve">, de </w:t>
      </w:r>
      <w:r w:rsidR="00F336A5" w:rsidRPr="0018503E">
        <w:rPr>
          <w:rFonts w:ascii="Cambria" w:hAnsi="Cambria"/>
          <w:sz w:val="24"/>
          <w:szCs w:val="24"/>
        </w:rPr>
        <w:t>08</w:t>
      </w:r>
      <w:r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085FF6" w:rsidRPr="0018503E">
        <w:rPr>
          <w:rFonts w:ascii="Cambria" w:hAnsi="Cambria"/>
          <w:sz w:val="24"/>
          <w:szCs w:val="24"/>
        </w:rPr>
        <w:t xml:space="preserve">, bem como </w:t>
      </w:r>
      <w:r w:rsidRPr="0018503E">
        <w:rPr>
          <w:rFonts w:ascii="Cambria" w:hAnsi="Cambria"/>
          <w:sz w:val="24"/>
          <w:szCs w:val="24"/>
        </w:rPr>
        <w:t>o Edital do Pregão Eletrônico Registro de Preços.</w:t>
      </w:r>
    </w:p>
    <w:p w14:paraId="07902AEA" w14:textId="4FC3AFCC"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OITAVA:</w:t>
      </w:r>
      <w:r w:rsidRPr="0018503E">
        <w:rPr>
          <w:rFonts w:ascii="Cambria" w:hAnsi="Cambria"/>
          <w:sz w:val="24"/>
          <w:szCs w:val="24"/>
        </w:rPr>
        <w:t xml:space="preserve"> </w:t>
      </w:r>
      <w:r w:rsidR="009F14F7" w:rsidRPr="0018503E">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NONA:</w:t>
      </w:r>
      <w:r w:rsidRPr="0018503E">
        <w:rPr>
          <w:rFonts w:ascii="Cambria" w:hAnsi="Cambria"/>
          <w:sz w:val="24"/>
          <w:szCs w:val="24"/>
        </w:rPr>
        <w:t xml:space="preserve"> </w:t>
      </w:r>
      <w:r w:rsidR="009F14F7" w:rsidRPr="0018503E">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18503E">
        <w:rPr>
          <w:rFonts w:ascii="Cambria" w:hAnsi="Cambria"/>
          <w:sz w:val="24"/>
          <w:szCs w:val="24"/>
        </w:rPr>
        <w:t>17</w:t>
      </w:r>
      <w:r w:rsidR="009F14F7" w:rsidRPr="0018503E">
        <w:rPr>
          <w:rFonts w:ascii="Cambria" w:hAnsi="Cambria"/>
          <w:sz w:val="24"/>
          <w:szCs w:val="24"/>
        </w:rPr>
        <w:t xml:space="preserve">, de </w:t>
      </w:r>
      <w:r w:rsidR="00085FF6" w:rsidRPr="0018503E">
        <w:rPr>
          <w:rFonts w:ascii="Cambria" w:hAnsi="Cambria"/>
          <w:sz w:val="24"/>
          <w:szCs w:val="24"/>
        </w:rPr>
        <w:t>08</w:t>
      </w:r>
      <w:r w:rsidR="009F14F7"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9F14F7" w:rsidRPr="0018503E">
        <w:rPr>
          <w:rFonts w:ascii="Cambria" w:hAnsi="Cambria"/>
          <w:sz w:val="24"/>
          <w:szCs w:val="24"/>
        </w:rPr>
        <w:t>.</w:t>
      </w:r>
    </w:p>
    <w:p w14:paraId="496841D6" w14:textId="614A2273" w:rsidR="009F14F7" w:rsidRPr="00421DB4" w:rsidRDefault="00DC4B60" w:rsidP="00590628">
      <w:pPr>
        <w:pStyle w:val="Nivel2"/>
        <w:rPr>
          <w:b w:val="0"/>
          <w:bCs w:val="0"/>
        </w:rPr>
      </w:pPr>
      <w:r w:rsidRPr="00D27528">
        <w:t xml:space="preserve">CLÁSULA QUADRAGÉSIMA: </w:t>
      </w:r>
      <w:r w:rsidR="009F14F7" w:rsidRPr="00421DB4">
        <w:rPr>
          <w:b w:val="0"/>
          <w:bCs w:val="0"/>
        </w:rPr>
        <w:t xml:space="preserve">O órgão ou entidade participante deverá comunicar ao órgão gerenciador qualquer das ocorrências previstas </w:t>
      </w:r>
      <w:r w:rsidR="00D72F48" w:rsidRPr="00421DB4">
        <w:rPr>
          <w:b w:val="0"/>
          <w:bCs w:val="0"/>
        </w:rPr>
        <w:t>no próximo capítulo desta ata</w:t>
      </w:r>
      <w:r w:rsidR="009F14F7" w:rsidRPr="00421DB4">
        <w:rPr>
          <w:b w:val="0"/>
          <w:bCs w:val="0"/>
        </w:rPr>
        <w:t>, dada a necessidade de instauração de procedimento para cancelamento do registro do fornecedor.</w:t>
      </w:r>
    </w:p>
    <w:p w14:paraId="4B44B298" w14:textId="71D186EA" w:rsidR="00D72F48" w:rsidRPr="00D27528" w:rsidRDefault="00D72F48"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CANCELAMENTO DO REGISTRO VENCEDOR E DOS PREÇOS REGISTRADOS</w:t>
      </w:r>
    </w:p>
    <w:p w14:paraId="5EDA8ED7" w14:textId="1A5FFC6A" w:rsidR="00F258F2" w:rsidRPr="00421DB4" w:rsidRDefault="009F62D0" w:rsidP="00590628">
      <w:pPr>
        <w:pStyle w:val="Nivel2"/>
        <w:rPr>
          <w:b w:val="0"/>
          <w:bCs w:val="0"/>
        </w:rPr>
      </w:pPr>
      <w:r w:rsidRPr="00D27528">
        <w:lastRenderedPageBreak/>
        <w:t xml:space="preserve">CLÁSULA QUADRAGÉSIMA PRIMEIRA: </w:t>
      </w:r>
      <w:r w:rsidR="00F258F2" w:rsidRPr="00421DB4">
        <w:rPr>
          <w:b w:val="0"/>
          <w:bCs w:val="0"/>
        </w:rPr>
        <w:t>O registro do fornecedor será cancelado pelo gerenciador, quando o fornecedor:</w:t>
      </w:r>
      <w:bookmarkStart w:id="83" w:name="cancelamento_do_fornecedor"/>
      <w:bookmarkEnd w:id="83"/>
    </w:p>
    <w:p w14:paraId="01A6B3CA" w14:textId="3F59F1E7"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Descumprir as condições da ata de registro de preços, sem motivo justificado;</w:t>
      </w:r>
    </w:p>
    <w:p w14:paraId="734BEC26" w14:textId="590334F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Não re</w:t>
      </w:r>
      <w:r w:rsidR="00F258F2" w:rsidRPr="00421DB4">
        <w:rPr>
          <w:rFonts w:ascii="Cambria" w:eastAsia="Arial" w:hAnsi="Cambria"/>
          <w:sz w:val="24"/>
          <w:szCs w:val="24"/>
        </w:rPr>
        <w:t>ti</w:t>
      </w:r>
      <w:r w:rsidR="00F258F2" w:rsidRPr="00421DB4">
        <w:rPr>
          <w:rFonts w:ascii="Cambria" w:hAnsi="Cambria"/>
          <w:sz w:val="24"/>
          <w:szCs w:val="24"/>
        </w:rPr>
        <w:t>rar a nota de empenho, ou instrumento equivalente, no prazo estabelecido pela Administração sem justificativa razoável;</w:t>
      </w:r>
    </w:p>
    <w:p w14:paraId="42AF6E9C" w14:textId="3EC6BF1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III.</w:t>
      </w:r>
      <w:r w:rsidRPr="00421DB4">
        <w:rPr>
          <w:rFonts w:ascii="Cambria" w:hAnsi="Cambria"/>
          <w:sz w:val="24"/>
          <w:szCs w:val="24"/>
        </w:rPr>
        <w:t xml:space="preserve"> </w:t>
      </w:r>
      <w:r w:rsidR="00F258F2" w:rsidRPr="00421DB4">
        <w:rPr>
          <w:rFonts w:ascii="Cambria" w:hAnsi="Cambria"/>
          <w:sz w:val="24"/>
          <w:szCs w:val="24"/>
        </w:rPr>
        <w:t>Não aceitar manter seu preço registrado, na hipótese prevista no artigo 27, § 2º, do Decreto nº 11.462, de 2023; ou</w:t>
      </w:r>
    </w:p>
    <w:p w14:paraId="5F331EFA" w14:textId="7C31E76B" w:rsidR="00F258F2" w:rsidRPr="00421DB4" w:rsidRDefault="009F62D0" w:rsidP="00421DB4">
      <w:pPr>
        <w:pStyle w:val="Nvel3"/>
        <w:numPr>
          <w:ilvl w:val="0"/>
          <w:numId w:val="0"/>
        </w:numPr>
        <w:ind w:firstLine="567"/>
        <w:rPr>
          <w:rFonts w:ascii="Cambria" w:hAnsi="Cambria"/>
          <w:sz w:val="24"/>
          <w:szCs w:val="24"/>
        </w:rPr>
      </w:pPr>
      <w:r w:rsidRPr="00421DB4">
        <w:rPr>
          <w:rFonts w:ascii="Cambria" w:hAnsi="Cambria"/>
          <w:b/>
          <w:bCs/>
          <w:sz w:val="24"/>
          <w:szCs w:val="24"/>
        </w:rPr>
        <w:t>IV.</w:t>
      </w:r>
      <w:r w:rsidRPr="00421DB4">
        <w:rPr>
          <w:rFonts w:ascii="Cambria" w:hAnsi="Cambria"/>
          <w:sz w:val="24"/>
          <w:szCs w:val="24"/>
        </w:rPr>
        <w:t xml:space="preserve"> </w:t>
      </w:r>
      <w:r w:rsidR="00F258F2" w:rsidRPr="00421DB4">
        <w:rPr>
          <w:rFonts w:ascii="Cambria" w:hAnsi="Cambria"/>
          <w:sz w:val="24"/>
          <w:szCs w:val="24"/>
        </w:rPr>
        <w:t xml:space="preserve">Sofrer sanção prevista nos incisos III ou IV do caput do artigo 156 da Lei </w:t>
      </w:r>
      <w:r w:rsidR="005B4140" w:rsidRPr="00421DB4">
        <w:rPr>
          <w:rFonts w:ascii="Cambria" w:hAnsi="Cambria"/>
          <w:sz w:val="24"/>
          <w:szCs w:val="24"/>
        </w:rPr>
        <w:t xml:space="preserve">Federal </w:t>
      </w:r>
      <w:r w:rsidR="00F258F2" w:rsidRPr="00421DB4">
        <w:rPr>
          <w:rFonts w:ascii="Cambria" w:hAnsi="Cambria"/>
          <w:sz w:val="24"/>
          <w:szCs w:val="24"/>
        </w:rPr>
        <w:t>nº 14.133, de 2021.</w:t>
      </w:r>
    </w:p>
    <w:p w14:paraId="47384186" w14:textId="2E80B301" w:rsidR="00F258F2" w:rsidRPr="00421DB4" w:rsidRDefault="009F62D0" w:rsidP="00221BA7">
      <w:pPr>
        <w:pStyle w:val="Nvel4"/>
        <w:rPr>
          <w:rFonts w:ascii="Cambria" w:hAnsi="Cambria"/>
          <w:sz w:val="24"/>
          <w:szCs w:val="24"/>
        </w:rPr>
      </w:pPr>
      <w:r w:rsidRPr="00421DB4">
        <w:rPr>
          <w:rFonts w:ascii="Cambria" w:hAnsi="Cambria"/>
          <w:b/>
          <w:bCs/>
          <w:sz w:val="24"/>
          <w:szCs w:val="24"/>
        </w:rPr>
        <w:t>a)</w:t>
      </w:r>
      <w:r w:rsidRPr="00421DB4">
        <w:rPr>
          <w:rFonts w:ascii="Cambria" w:hAnsi="Cambria"/>
          <w:sz w:val="24"/>
          <w:szCs w:val="24"/>
        </w:rPr>
        <w:t xml:space="preserve"> </w:t>
      </w:r>
      <w:r w:rsidR="00F258F2" w:rsidRPr="00421DB4">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421DB4" w:rsidRDefault="009F62D0" w:rsidP="00590628">
      <w:pPr>
        <w:pStyle w:val="Nivel2"/>
        <w:rPr>
          <w:b w:val="0"/>
          <w:bCs w:val="0"/>
        </w:rPr>
      </w:pPr>
      <w:r w:rsidRPr="00D27528">
        <w:t xml:space="preserve">CLÁSULA QUADRAGÉSIMA SEGUNDA: </w:t>
      </w:r>
      <w:r w:rsidR="00F258F2" w:rsidRPr="00421DB4">
        <w:rPr>
          <w:b w:val="0"/>
          <w:bCs w:val="0"/>
        </w:rPr>
        <w:t xml:space="preserve">O cancelamento de registros nas hipóteses previstas </w:t>
      </w:r>
      <w:r w:rsidR="005B4140" w:rsidRPr="00421DB4">
        <w:rPr>
          <w:b w:val="0"/>
          <w:bCs w:val="0"/>
        </w:rPr>
        <w:t>na cláusula quadragésima primeira</w:t>
      </w:r>
      <w:r w:rsidR="00F258F2" w:rsidRPr="00421DB4">
        <w:rPr>
          <w:b w:val="0"/>
          <w:bCs w:val="0"/>
        </w:rPr>
        <w:t xml:space="preserve"> será </w:t>
      </w:r>
      <w:r w:rsidR="005B4140" w:rsidRPr="00421DB4">
        <w:rPr>
          <w:b w:val="0"/>
          <w:bCs w:val="0"/>
        </w:rPr>
        <w:t>formalizada</w:t>
      </w:r>
      <w:r w:rsidR="00F258F2" w:rsidRPr="00421DB4">
        <w:rPr>
          <w:b w:val="0"/>
          <w:bCs w:val="0"/>
        </w:rPr>
        <w:t xml:space="preserve"> por despacho do órgão ou da entidade gerenciadora, garantidos os princípios do contraditório e da ampla defesa.</w:t>
      </w:r>
    </w:p>
    <w:p w14:paraId="4C4B36B6" w14:textId="0207855D" w:rsidR="00F258F2" w:rsidRPr="00421DB4" w:rsidRDefault="009F62D0" w:rsidP="00590628">
      <w:pPr>
        <w:pStyle w:val="Nivel2"/>
        <w:rPr>
          <w:b w:val="0"/>
          <w:bCs w:val="0"/>
        </w:rPr>
      </w:pPr>
      <w:r w:rsidRPr="00D27528">
        <w:t xml:space="preserve">CLÁSULA QUADRAGÉSIMA TERCEIRA: </w:t>
      </w:r>
      <w:r w:rsidR="00F258F2" w:rsidRPr="00421DB4">
        <w:rPr>
          <w:b w:val="0"/>
          <w:bCs w:val="0"/>
        </w:rPr>
        <w:t>Na hipótese de cancelamento do registro do fornecedor, o órgão ou a entidade gerenciadora poderá convocar os licitantes que compõem o cadastro de reserva, observada a ordem de classificação.</w:t>
      </w:r>
    </w:p>
    <w:p w14:paraId="7C7EC24C" w14:textId="768F2DC2" w:rsidR="00F258F2" w:rsidRPr="00421DB4" w:rsidRDefault="009F62D0" w:rsidP="00590628">
      <w:pPr>
        <w:pStyle w:val="Nivel2"/>
        <w:rPr>
          <w:b w:val="0"/>
          <w:bCs w:val="0"/>
        </w:rPr>
      </w:pPr>
      <w:r w:rsidRPr="00D27528">
        <w:t xml:space="preserve">CLÁSULA QUADRAGÉSIMA QUARTA: </w:t>
      </w:r>
      <w:r w:rsidR="00F258F2" w:rsidRPr="00421DB4">
        <w:rPr>
          <w:b w:val="0"/>
          <w:bCs w:val="0"/>
        </w:rPr>
        <w:t>O cancelamento dos preços registrados poderá ser realizado pelo gerenciador, em determinada ata de registro de preços, total ou parcialmente, nas seguintes hipóteses, desde que devidamente comprovadas e justificadas:</w:t>
      </w:r>
      <w:bookmarkStart w:id="84" w:name="cancelamento_da_ata"/>
      <w:bookmarkEnd w:id="84"/>
      <w:r w:rsidR="00F258F2" w:rsidRPr="00421DB4">
        <w:rPr>
          <w:b w:val="0"/>
          <w:bCs w:val="0"/>
        </w:rPr>
        <w:t xml:space="preserve"> </w:t>
      </w:r>
    </w:p>
    <w:p w14:paraId="25F0EA2D" w14:textId="0FD4528F"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Por razão de interesse público;</w:t>
      </w:r>
    </w:p>
    <w:p w14:paraId="265490E6" w14:textId="1F40EA18"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A pedido do fornecedor, decorrente de caso fortuito ou força maior; ou</w:t>
      </w:r>
    </w:p>
    <w:p w14:paraId="15478526" w14:textId="72A80B25"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lastRenderedPageBreak/>
        <w:t>III.</w:t>
      </w:r>
      <w:r w:rsidRPr="00421DB4">
        <w:rPr>
          <w:rFonts w:ascii="Cambria" w:hAnsi="Cambria"/>
          <w:sz w:val="24"/>
          <w:szCs w:val="24"/>
        </w:rPr>
        <w:t xml:space="preserve"> </w:t>
      </w:r>
      <w:r w:rsidR="00F258F2" w:rsidRPr="00421DB4">
        <w:rPr>
          <w:rFonts w:ascii="Cambria" w:hAnsi="Cambria"/>
          <w:sz w:val="24"/>
          <w:szCs w:val="24"/>
        </w:rPr>
        <w:t xml:space="preserve">Se não houver êxito nas negociações, nas hipóteses em que o preço de mercado </w:t>
      </w:r>
      <w:proofErr w:type="gramStart"/>
      <w:r w:rsidR="00F258F2" w:rsidRPr="00421DB4">
        <w:rPr>
          <w:rFonts w:ascii="Cambria" w:hAnsi="Cambria"/>
          <w:sz w:val="24"/>
          <w:szCs w:val="24"/>
        </w:rPr>
        <w:t>tornar-se</w:t>
      </w:r>
      <w:proofErr w:type="gramEnd"/>
      <w:r w:rsidR="00F258F2" w:rsidRPr="00421DB4">
        <w:rPr>
          <w:rFonts w:ascii="Cambria" w:hAnsi="Cambria"/>
          <w:sz w:val="24"/>
          <w:szCs w:val="24"/>
        </w:rPr>
        <w:t xml:space="preserve"> superior ou inferior ao preço registrado, nos termos do Decreto Municipal nº </w:t>
      </w:r>
      <w:r w:rsidR="005665AB" w:rsidRPr="00421DB4">
        <w:rPr>
          <w:rFonts w:ascii="Cambria" w:hAnsi="Cambria"/>
          <w:sz w:val="24"/>
          <w:szCs w:val="24"/>
        </w:rPr>
        <w:t>17</w:t>
      </w:r>
      <w:r w:rsidR="00F258F2" w:rsidRPr="00421DB4">
        <w:rPr>
          <w:rFonts w:ascii="Cambria" w:hAnsi="Cambria"/>
          <w:sz w:val="24"/>
          <w:szCs w:val="24"/>
        </w:rPr>
        <w:t xml:space="preserve">, de </w:t>
      </w:r>
      <w:r w:rsidR="005665AB" w:rsidRPr="00421DB4">
        <w:rPr>
          <w:rFonts w:ascii="Cambria" w:hAnsi="Cambria"/>
          <w:sz w:val="24"/>
          <w:szCs w:val="24"/>
        </w:rPr>
        <w:t xml:space="preserve">08 </w:t>
      </w:r>
      <w:r w:rsidR="00F258F2" w:rsidRPr="00421DB4">
        <w:rPr>
          <w:rFonts w:ascii="Cambria" w:hAnsi="Cambria"/>
          <w:sz w:val="24"/>
          <w:szCs w:val="24"/>
        </w:rPr>
        <w:t xml:space="preserve">de janeiro de </w:t>
      </w:r>
      <w:r w:rsidR="0045551E" w:rsidRPr="00421DB4">
        <w:rPr>
          <w:rFonts w:ascii="Cambria" w:hAnsi="Cambria"/>
          <w:sz w:val="24"/>
          <w:szCs w:val="24"/>
        </w:rPr>
        <w:t>202</w:t>
      </w:r>
      <w:r w:rsidR="00F834F1" w:rsidRPr="00421DB4">
        <w:rPr>
          <w:rFonts w:ascii="Cambria" w:hAnsi="Cambria"/>
          <w:sz w:val="24"/>
          <w:szCs w:val="24"/>
        </w:rPr>
        <w:t>4</w:t>
      </w:r>
      <w:r w:rsidR="00F258F2" w:rsidRPr="00421DB4">
        <w:rPr>
          <w:rFonts w:ascii="Cambria" w:hAnsi="Cambria"/>
          <w:sz w:val="24"/>
          <w:szCs w:val="24"/>
        </w:rPr>
        <w:t>.</w:t>
      </w:r>
    </w:p>
    <w:p w14:paraId="4E87D35C" w14:textId="13A2062F"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DIREITOS E OBRIGAÇÕES DAS PARTES</w:t>
      </w:r>
    </w:p>
    <w:p w14:paraId="60A18FF0" w14:textId="3985F77A" w:rsidR="00E83294" w:rsidRPr="00D27528" w:rsidRDefault="005665AB"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QUINTA: </w:t>
      </w:r>
      <w:r w:rsidR="005713A2" w:rsidRPr="00D27528">
        <w:rPr>
          <w:rFonts w:ascii="Cambria" w:hAnsi="Cambria"/>
          <w:sz w:val="24"/>
          <w:szCs w:val="24"/>
        </w:rPr>
        <w:t>Compete ao órgão Gestor:</w:t>
      </w:r>
    </w:p>
    <w:p w14:paraId="75341536" w14:textId="7AB0C369" w:rsidR="00511BE5"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w:t>
      </w:r>
      <w:r w:rsidR="00C32B0A" w:rsidRPr="00D27528">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D27528">
        <w:rPr>
          <w:rFonts w:ascii="Cambria" w:hAnsi="Cambria"/>
          <w:sz w:val="24"/>
          <w:szCs w:val="24"/>
        </w:rPr>
        <w:t xml:space="preserve">17, de </w:t>
      </w:r>
      <w:r w:rsidR="0045551E" w:rsidRPr="00D27528">
        <w:rPr>
          <w:rFonts w:ascii="Cambria" w:hAnsi="Cambria"/>
          <w:sz w:val="24"/>
          <w:szCs w:val="24"/>
        </w:rPr>
        <w:t>202</w:t>
      </w:r>
      <w:r w:rsidR="00F834F1">
        <w:rPr>
          <w:rFonts w:ascii="Cambria" w:hAnsi="Cambria"/>
          <w:sz w:val="24"/>
          <w:szCs w:val="24"/>
        </w:rPr>
        <w:t>4</w:t>
      </w:r>
      <w:r w:rsidR="00511BE5" w:rsidRPr="00D27528">
        <w:rPr>
          <w:rFonts w:ascii="Cambria" w:hAnsi="Cambria"/>
          <w:sz w:val="24"/>
          <w:szCs w:val="24"/>
        </w:rPr>
        <w:t>.</w:t>
      </w:r>
    </w:p>
    <w:p w14:paraId="106E23F6" w14:textId="533122E5" w:rsidR="005713A2"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II. </w:t>
      </w:r>
      <w:r w:rsidR="00481DDC" w:rsidRPr="00D27528">
        <w:rPr>
          <w:rFonts w:ascii="Cambria" w:hAnsi="Cambria"/>
          <w:sz w:val="24"/>
          <w:szCs w:val="24"/>
        </w:rPr>
        <w:t xml:space="preserve">O órgão </w:t>
      </w:r>
      <w:r w:rsidR="008A213D" w:rsidRPr="00D27528">
        <w:rPr>
          <w:rFonts w:ascii="Cambria" w:hAnsi="Cambria"/>
          <w:sz w:val="24"/>
          <w:szCs w:val="24"/>
        </w:rPr>
        <w:t xml:space="preserve">acompanhará, periodicamente, os preços praticados no mercado para os </w:t>
      </w:r>
      <w:r w:rsidR="00F834F1">
        <w:rPr>
          <w:rFonts w:ascii="Cambria" w:hAnsi="Cambria"/>
          <w:sz w:val="24"/>
          <w:szCs w:val="24"/>
        </w:rPr>
        <w:t>serviços</w:t>
      </w:r>
      <w:r w:rsidR="008A213D" w:rsidRPr="00D27528">
        <w:rPr>
          <w:rFonts w:ascii="Cambria" w:hAnsi="Cambria"/>
          <w:sz w:val="24"/>
          <w:szCs w:val="24"/>
        </w:rPr>
        <w:t xml:space="preserve"> registrados, para fins de controle e fixados do valor máximo a ser pago pela administração.</w:t>
      </w:r>
      <w:r w:rsidR="00481DDC" w:rsidRPr="00D27528">
        <w:rPr>
          <w:rFonts w:ascii="Cambria" w:hAnsi="Cambria"/>
          <w:sz w:val="24"/>
          <w:szCs w:val="24"/>
        </w:rPr>
        <w:t xml:space="preserve"> </w:t>
      </w:r>
    </w:p>
    <w:p w14:paraId="46ED7C95" w14:textId="7DAB8FA0" w:rsidR="005713A2" w:rsidRPr="00D27528" w:rsidRDefault="005713A2"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8A213D" w:rsidRPr="00D27528">
        <w:rPr>
          <w:rFonts w:ascii="Cambria" w:hAnsi="Cambria"/>
          <w:b/>
          <w:bCs/>
          <w:sz w:val="24"/>
          <w:szCs w:val="24"/>
        </w:rPr>
        <w:t xml:space="preserve"> </w:t>
      </w:r>
      <w:r w:rsidR="008A213D" w:rsidRPr="00D27528">
        <w:rPr>
          <w:rFonts w:ascii="Cambria" w:hAnsi="Cambria"/>
          <w:sz w:val="24"/>
          <w:szCs w:val="24"/>
        </w:rPr>
        <w:t xml:space="preserve">O órgão gerenciador sempre que os órgãos e entidades usuários da ata de registro de preços necessitarem da entrega dos </w:t>
      </w:r>
      <w:r w:rsidR="00F834F1">
        <w:rPr>
          <w:rFonts w:ascii="Cambria" w:hAnsi="Cambria"/>
          <w:sz w:val="24"/>
          <w:szCs w:val="24"/>
        </w:rPr>
        <w:t>serviços</w:t>
      </w:r>
      <w:r w:rsidR="008A213D" w:rsidRPr="00D27528">
        <w:rPr>
          <w:rFonts w:ascii="Cambria" w:hAnsi="Cambria"/>
          <w:sz w:val="24"/>
          <w:szCs w:val="24"/>
        </w:rPr>
        <w:t xml:space="preserve">, indicará os </w:t>
      </w:r>
      <w:r w:rsidR="003310FC">
        <w:rPr>
          <w:rFonts w:ascii="Cambria" w:hAnsi="Cambria"/>
          <w:sz w:val="24"/>
          <w:szCs w:val="24"/>
        </w:rPr>
        <w:t>prestadores</w:t>
      </w:r>
      <w:r w:rsidR="008A213D" w:rsidRPr="00D27528">
        <w:rPr>
          <w:rFonts w:ascii="Cambria" w:hAnsi="Cambria"/>
          <w:sz w:val="24"/>
          <w:szCs w:val="24"/>
        </w:rPr>
        <w:t xml:space="preserve"> e seus respectivos </w:t>
      </w:r>
      <w:r w:rsidR="00F834F1">
        <w:rPr>
          <w:rFonts w:ascii="Cambria" w:hAnsi="Cambria"/>
          <w:sz w:val="24"/>
          <w:szCs w:val="24"/>
        </w:rPr>
        <w:t>serviços registrados</w:t>
      </w:r>
      <w:r w:rsidR="008A213D" w:rsidRPr="00D27528">
        <w:rPr>
          <w:rFonts w:ascii="Cambria" w:hAnsi="Cambria"/>
          <w:sz w:val="24"/>
          <w:szCs w:val="24"/>
        </w:rPr>
        <w:t>.</w:t>
      </w:r>
    </w:p>
    <w:p w14:paraId="2B7DC526" w14:textId="08836521"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D27528">
        <w:rPr>
          <w:rFonts w:ascii="Cambria" w:hAnsi="Cambria"/>
          <w:sz w:val="24"/>
          <w:szCs w:val="24"/>
        </w:rPr>
        <w:t>locação</w:t>
      </w:r>
      <w:r w:rsidRPr="00D27528">
        <w:rPr>
          <w:rFonts w:ascii="Cambria" w:hAnsi="Cambria"/>
          <w:sz w:val="24"/>
          <w:szCs w:val="24"/>
        </w:rPr>
        <w:t xml:space="preserve"> de item, respeitada a legislação relativas às licitações, em que caiba recurso ou indenização.</w:t>
      </w:r>
    </w:p>
    <w:p w14:paraId="08275060" w14:textId="7E126DC0"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D27528">
        <w:rPr>
          <w:rFonts w:ascii="Cambria" w:hAnsi="Cambria"/>
          <w:sz w:val="24"/>
          <w:szCs w:val="24"/>
        </w:rPr>
        <w:t>, quando os preços apresentarem mais vantajosos para a administração e/ou existirem demandas para atendimento dos órgãos usuários.</w:t>
      </w:r>
    </w:p>
    <w:p w14:paraId="24095CE5" w14:textId="7D5E3EE2" w:rsidR="00102F17" w:rsidRPr="00D27528" w:rsidRDefault="00102F1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Pr="00D27528">
        <w:rPr>
          <w:rFonts w:ascii="Cambria" w:hAnsi="Cambria"/>
          <w:sz w:val="24"/>
          <w:szCs w:val="24"/>
        </w:rPr>
        <w:t xml:space="preserve"> </w:t>
      </w:r>
      <w:r w:rsidR="00FE1508" w:rsidRPr="00D27528">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Emitir autorização de compra.</w:t>
      </w:r>
    </w:p>
    <w:p w14:paraId="1EA2FD95" w14:textId="519B3214"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VII.</w:t>
      </w:r>
      <w:r w:rsidRPr="00D27528">
        <w:rPr>
          <w:rFonts w:ascii="Cambria" w:hAnsi="Cambria"/>
          <w:sz w:val="24"/>
          <w:szCs w:val="24"/>
        </w:rPr>
        <w:t xml:space="preserve"> Dar preferência de contratação com o detentor de registro de preço</w:t>
      </w:r>
      <w:r w:rsidR="00312AA7" w:rsidRPr="00D27528">
        <w:rPr>
          <w:rFonts w:ascii="Cambria" w:hAnsi="Cambria"/>
          <w:sz w:val="24"/>
          <w:szCs w:val="24"/>
        </w:rPr>
        <w:t>s ou conceder igualdade de condições, no caso de contratações por outros meios permitidos pela legislação.</w:t>
      </w:r>
    </w:p>
    <w:p w14:paraId="3EE11393" w14:textId="7546A83E" w:rsidR="00312AA7" w:rsidRPr="00D27528" w:rsidRDefault="00312AA7"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SEXTA: </w:t>
      </w:r>
      <w:r w:rsidR="00216BD7" w:rsidRPr="00D27528">
        <w:rPr>
          <w:rFonts w:ascii="Cambria" w:hAnsi="Cambria"/>
          <w:sz w:val="24"/>
          <w:szCs w:val="24"/>
        </w:rPr>
        <w:t>Compete aos órgãos ou entidades usuárias</w:t>
      </w:r>
      <w:r w:rsidRPr="00D27528">
        <w:rPr>
          <w:rFonts w:ascii="Cambria" w:hAnsi="Cambria"/>
          <w:sz w:val="24"/>
          <w:szCs w:val="24"/>
        </w:rPr>
        <w:t>:</w:t>
      </w:r>
    </w:p>
    <w:p w14:paraId="32B14F48" w14:textId="3CE76807"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385DE0" w:rsidRPr="00D27528">
        <w:rPr>
          <w:rFonts w:ascii="Cambria" w:hAnsi="Cambria"/>
          <w:b/>
          <w:bCs/>
          <w:sz w:val="24"/>
          <w:szCs w:val="24"/>
        </w:rPr>
        <w:t xml:space="preserve"> </w:t>
      </w:r>
      <w:r w:rsidR="00C10FD1" w:rsidRPr="00D27528">
        <w:rPr>
          <w:rFonts w:ascii="Cambria" w:hAnsi="Cambria"/>
          <w:sz w:val="24"/>
          <w:szCs w:val="24"/>
        </w:rPr>
        <w:t xml:space="preserve">Proporcionar ao detentor da ata todas as condições para cumprimento de suas </w:t>
      </w:r>
      <w:r w:rsidR="00BD4A14" w:rsidRPr="00D27528">
        <w:rPr>
          <w:rFonts w:ascii="Cambria" w:hAnsi="Cambria"/>
          <w:sz w:val="24"/>
          <w:szCs w:val="24"/>
        </w:rPr>
        <w:t xml:space="preserve">obrigações e entrega dos </w:t>
      </w:r>
      <w:r w:rsidR="003310FC">
        <w:rPr>
          <w:rFonts w:ascii="Cambria" w:hAnsi="Cambria"/>
          <w:sz w:val="24"/>
          <w:szCs w:val="24"/>
        </w:rPr>
        <w:t>serviços</w:t>
      </w:r>
      <w:r w:rsidR="00BD4A14" w:rsidRPr="00D27528">
        <w:rPr>
          <w:rFonts w:ascii="Cambria" w:hAnsi="Cambria"/>
          <w:sz w:val="24"/>
          <w:szCs w:val="24"/>
        </w:rPr>
        <w:t xml:space="preserve"> dentro das normas estabelecidas no Edital.</w:t>
      </w:r>
    </w:p>
    <w:p w14:paraId="3162C533" w14:textId="308362C6"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BD4A14" w:rsidRPr="00D27528">
        <w:rPr>
          <w:rFonts w:ascii="Cambria" w:hAnsi="Cambria"/>
          <w:b/>
          <w:bCs/>
          <w:sz w:val="24"/>
          <w:szCs w:val="24"/>
        </w:rPr>
        <w:t xml:space="preserve"> </w:t>
      </w:r>
      <w:r w:rsidR="00BD4A14" w:rsidRPr="00D27528">
        <w:rPr>
          <w:rFonts w:ascii="Cambria" w:hAnsi="Cambria"/>
          <w:sz w:val="24"/>
          <w:szCs w:val="24"/>
        </w:rPr>
        <w:t>Tomar conhecimento da Ata de Registro de Preços, inclusive de eventuais alterações para o correto cumprimento de suas disposições.</w:t>
      </w:r>
    </w:p>
    <w:p w14:paraId="6BE215A2" w14:textId="01B63B74"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00BD4A14" w:rsidRPr="00D27528">
        <w:rPr>
          <w:rFonts w:ascii="Cambria" w:hAnsi="Cambria"/>
          <w:b/>
          <w:bCs/>
          <w:sz w:val="24"/>
          <w:szCs w:val="24"/>
        </w:rPr>
        <w:t xml:space="preserve"> </w:t>
      </w:r>
      <w:r w:rsidR="00BD4A14" w:rsidRPr="00D27528">
        <w:rPr>
          <w:rFonts w:ascii="Cambria" w:hAnsi="Cambria"/>
          <w:sz w:val="24"/>
          <w:szCs w:val="24"/>
        </w:rPr>
        <w:t xml:space="preserve">Proceder à fiscalização da contratação, mediante controle do cumprimento de todas as obrigações relativas </w:t>
      </w:r>
      <w:proofErr w:type="gramStart"/>
      <w:r w:rsidR="00BD4A14" w:rsidRPr="00D27528">
        <w:rPr>
          <w:rFonts w:ascii="Cambria" w:hAnsi="Cambria"/>
          <w:sz w:val="24"/>
          <w:szCs w:val="24"/>
        </w:rPr>
        <w:t>a</w:t>
      </w:r>
      <w:proofErr w:type="gramEnd"/>
      <w:r w:rsidR="00BD4A14" w:rsidRPr="00D27528">
        <w:rPr>
          <w:rFonts w:ascii="Cambria" w:hAnsi="Cambria"/>
          <w:sz w:val="24"/>
          <w:szCs w:val="24"/>
        </w:rPr>
        <w:t xml:space="preserve"> </w:t>
      </w:r>
      <w:r w:rsidR="00B26BE7">
        <w:rPr>
          <w:rFonts w:ascii="Cambria" w:hAnsi="Cambria"/>
          <w:sz w:val="24"/>
          <w:szCs w:val="24"/>
        </w:rPr>
        <w:t>prestação de serviços</w:t>
      </w:r>
      <w:r w:rsidR="00BD4A14" w:rsidRPr="00D27528">
        <w:rPr>
          <w:rFonts w:ascii="Cambria" w:hAnsi="Cambria"/>
          <w:sz w:val="24"/>
          <w:szCs w:val="24"/>
        </w:rPr>
        <w:t>, inclusive encaminhado ao órgão gerenciador qualquer irregularidade verificada.</w:t>
      </w:r>
    </w:p>
    <w:p w14:paraId="3561436C" w14:textId="5767F494" w:rsidR="00216BD7" w:rsidRPr="00D27528" w:rsidRDefault="00216BD7"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BD4A14" w:rsidRPr="00D27528">
        <w:rPr>
          <w:rFonts w:ascii="Cambria" w:hAnsi="Cambria"/>
          <w:b/>
          <w:bCs/>
          <w:sz w:val="24"/>
          <w:szCs w:val="24"/>
        </w:rPr>
        <w:t xml:space="preserve"> </w:t>
      </w:r>
      <w:r w:rsidR="00BD4A14" w:rsidRPr="00D27528">
        <w:rPr>
          <w:rFonts w:ascii="Cambria" w:hAnsi="Cambria"/>
          <w:sz w:val="24"/>
          <w:szCs w:val="24"/>
        </w:rPr>
        <w:t>Cabe ao órgão participante aplicar, garantida a ampla defesa e o contraditório, as penalidades</w:t>
      </w:r>
      <w:r w:rsidR="003920BE" w:rsidRPr="00D27528">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2794A0C9"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IV. </w:t>
      </w:r>
      <w:r w:rsidR="003920BE" w:rsidRPr="00D27528">
        <w:rPr>
          <w:rFonts w:ascii="Cambria" w:hAnsi="Cambria"/>
          <w:sz w:val="24"/>
          <w:szCs w:val="24"/>
        </w:rPr>
        <w:t xml:space="preserve">Rejeitar, no todo ou em parte, os </w:t>
      </w:r>
      <w:r w:rsidR="00252903">
        <w:rPr>
          <w:rFonts w:ascii="Cambria" w:hAnsi="Cambria"/>
          <w:sz w:val="24"/>
          <w:szCs w:val="24"/>
        </w:rPr>
        <w:t>servi</w:t>
      </w:r>
      <w:r w:rsidR="004E4AA0">
        <w:rPr>
          <w:rFonts w:ascii="Cambria" w:hAnsi="Cambria"/>
          <w:sz w:val="24"/>
          <w:szCs w:val="24"/>
        </w:rPr>
        <w:t>ç</w:t>
      </w:r>
      <w:r w:rsidR="00252903">
        <w:rPr>
          <w:rFonts w:ascii="Cambria" w:hAnsi="Cambria"/>
          <w:sz w:val="24"/>
          <w:szCs w:val="24"/>
        </w:rPr>
        <w:t>os</w:t>
      </w:r>
      <w:r w:rsidR="003920BE" w:rsidRPr="00D27528">
        <w:rPr>
          <w:rFonts w:ascii="Cambria" w:hAnsi="Cambria"/>
          <w:sz w:val="24"/>
          <w:szCs w:val="24"/>
        </w:rPr>
        <w:t xml:space="preserve"> entregues em desacordo com as obrigações assumidas pelo detentor da ata.</w:t>
      </w:r>
    </w:p>
    <w:p w14:paraId="753FC38E" w14:textId="19BADF4D" w:rsidR="00572306" w:rsidRPr="00D27528" w:rsidRDefault="00A2302D"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QUINQUAGÉSIMA: </w:t>
      </w:r>
      <w:r w:rsidR="00385DE0" w:rsidRPr="00D27528">
        <w:rPr>
          <w:rFonts w:ascii="Cambria" w:hAnsi="Cambria"/>
          <w:sz w:val="24"/>
          <w:szCs w:val="24"/>
        </w:rPr>
        <w:t>Compete ao compromitente da Ata:</w:t>
      </w:r>
    </w:p>
    <w:p w14:paraId="3E587C5F" w14:textId="49B703F2"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 </w:t>
      </w:r>
      <w:r w:rsidR="00EF7B0D" w:rsidRPr="00D27528">
        <w:rPr>
          <w:rFonts w:ascii="Cambria" w:hAnsi="Cambria"/>
          <w:sz w:val="24"/>
          <w:szCs w:val="24"/>
        </w:rPr>
        <w:t xml:space="preserve">Entregar os </w:t>
      </w:r>
      <w:r w:rsidR="00252903">
        <w:rPr>
          <w:rFonts w:ascii="Cambria" w:hAnsi="Cambria"/>
          <w:sz w:val="24"/>
          <w:szCs w:val="24"/>
        </w:rPr>
        <w:t>serviços</w:t>
      </w:r>
      <w:r w:rsidR="00EF7B0D" w:rsidRPr="00D27528">
        <w:rPr>
          <w:rFonts w:ascii="Cambria" w:hAnsi="Cambria"/>
          <w:sz w:val="24"/>
          <w:szCs w:val="24"/>
        </w:rPr>
        <w:t xml:space="preserve"> nas condições estabelecidas no edital e seus anexos, e atender todos os pedidos de contratação durante o período de duração do registro de preços, </w:t>
      </w:r>
      <w:r w:rsidR="0009438B" w:rsidRPr="00D27528">
        <w:rPr>
          <w:rFonts w:ascii="Cambria" w:hAnsi="Cambria"/>
          <w:sz w:val="24"/>
          <w:szCs w:val="24"/>
        </w:rPr>
        <w:t>independentemente</w:t>
      </w:r>
      <w:r w:rsidR="00EF7B0D" w:rsidRPr="00D27528">
        <w:rPr>
          <w:rFonts w:ascii="Cambria" w:hAnsi="Cambria"/>
          <w:sz w:val="24"/>
          <w:szCs w:val="24"/>
        </w:rPr>
        <w:t xml:space="preserve"> da quantidade do pedido ou de valor mínimo, de acordo com a sua capacidade de </w:t>
      </w:r>
      <w:r w:rsidR="00B26BE7">
        <w:rPr>
          <w:rFonts w:ascii="Cambria" w:hAnsi="Cambria"/>
          <w:sz w:val="24"/>
          <w:szCs w:val="24"/>
        </w:rPr>
        <w:t>prestação de serviços</w:t>
      </w:r>
      <w:r w:rsidR="00EF7B0D" w:rsidRPr="00D27528">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0770FC" w:rsidRPr="00D27528">
        <w:rPr>
          <w:rFonts w:ascii="Cambria" w:hAnsi="Cambria"/>
          <w:b/>
          <w:bCs/>
          <w:sz w:val="24"/>
          <w:szCs w:val="24"/>
        </w:rPr>
        <w:t xml:space="preserve"> </w:t>
      </w:r>
      <w:r w:rsidR="000770FC" w:rsidRPr="00D27528">
        <w:rPr>
          <w:rFonts w:ascii="Cambria" w:hAnsi="Cambria"/>
          <w:sz w:val="24"/>
          <w:szCs w:val="24"/>
        </w:rPr>
        <w:t>Manter durante a vigência do registro de preços, a compatibilidade de todas as condições de habilitação e qualificação exigidas na licitação.</w:t>
      </w:r>
    </w:p>
    <w:p w14:paraId="1F149B15" w14:textId="5F001F9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III.</w:t>
      </w:r>
      <w:r w:rsidR="000770FC" w:rsidRPr="00D27528">
        <w:rPr>
          <w:rFonts w:ascii="Cambria" w:hAnsi="Cambria"/>
          <w:b/>
          <w:bCs/>
          <w:sz w:val="24"/>
          <w:szCs w:val="24"/>
        </w:rPr>
        <w:t xml:space="preserve"> </w:t>
      </w:r>
      <w:r w:rsidR="00BC11B5" w:rsidRPr="00D27528">
        <w:rPr>
          <w:rFonts w:ascii="Cambria" w:hAnsi="Cambria"/>
          <w:sz w:val="24"/>
          <w:szCs w:val="24"/>
        </w:rPr>
        <w:t>Substituir</w:t>
      </w:r>
      <w:r w:rsidR="005A0DD0" w:rsidRPr="00D27528">
        <w:rPr>
          <w:rFonts w:ascii="Cambria" w:hAnsi="Cambria"/>
          <w:sz w:val="24"/>
          <w:szCs w:val="24"/>
        </w:rPr>
        <w:t xml:space="preserve"> os </w:t>
      </w:r>
      <w:r w:rsidR="003E121C">
        <w:rPr>
          <w:rFonts w:ascii="Cambria" w:hAnsi="Cambria"/>
          <w:sz w:val="24"/>
          <w:szCs w:val="24"/>
        </w:rPr>
        <w:t>serviços</w:t>
      </w:r>
      <w:r w:rsidR="005A0DD0" w:rsidRPr="00D27528">
        <w:rPr>
          <w:rFonts w:ascii="Cambria" w:hAnsi="Cambria"/>
          <w:sz w:val="24"/>
          <w:szCs w:val="24"/>
        </w:rPr>
        <w:t xml:space="preserve"> recusados pelo órgão ou entidade usuária, sem qualquer ônus para a Administração no prazo máximo de </w:t>
      </w:r>
      <w:r w:rsidR="004E4AA0">
        <w:rPr>
          <w:rFonts w:ascii="Cambria" w:hAnsi="Cambria"/>
          <w:sz w:val="24"/>
          <w:szCs w:val="24"/>
        </w:rPr>
        <w:t>05</w:t>
      </w:r>
      <w:r w:rsidR="005A0DD0" w:rsidRPr="00D27528">
        <w:rPr>
          <w:rFonts w:ascii="Cambria" w:hAnsi="Cambria"/>
          <w:sz w:val="24"/>
          <w:szCs w:val="24"/>
        </w:rPr>
        <w:t xml:space="preserve"> (</w:t>
      </w:r>
      <w:r w:rsidR="004E4AA0">
        <w:rPr>
          <w:rFonts w:ascii="Cambria" w:hAnsi="Cambria"/>
          <w:sz w:val="24"/>
          <w:szCs w:val="24"/>
        </w:rPr>
        <w:t>cinco</w:t>
      </w:r>
      <w:r w:rsidR="005A0DD0" w:rsidRPr="00D27528">
        <w:rPr>
          <w:rFonts w:ascii="Cambria" w:hAnsi="Cambria"/>
          <w:sz w:val="24"/>
          <w:szCs w:val="24"/>
        </w:rPr>
        <w:t xml:space="preserve">) </w:t>
      </w:r>
      <w:r w:rsidR="004E4AA0">
        <w:rPr>
          <w:rFonts w:ascii="Cambria" w:hAnsi="Cambria"/>
          <w:sz w:val="24"/>
          <w:szCs w:val="24"/>
        </w:rPr>
        <w:t>dias</w:t>
      </w:r>
      <w:r w:rsidR="005A0DD0" w:rsidRPr="00D27528">
        <w:rPr>
          <w:rFonts w:ascii="Cambria" w:hAnsi="Cambria"/>
          <w:sz w:val="24"/>
          <w:szCs w:val="24"/>
        </w:rPr>
        <w:t>, independentemente da aplicação das penalidades cabíveis.</w:t>
      </w:r>
    </w:p>
    <w:p w14:paraId="33ABE78C" w14:textId="0856402D"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005A0DD0" w:rsidRPr="00D27528">
        <w:rPr>
          <w:rFonts w:ascii="Cambria" w:hAnsi="Cambria"/>
          <w:b/>
          <w:bCs/>
          <w:sz w:val="24"/>
          <w:szCs w:val="24"/>
        </w:rPr>
        <w:t xml:space="preserve"> </w:t>
      </w:r>
      <w:r w:rsidR="00E904E3" w:rsidRPr="00D27528">
        <w:rPr>
          <w:rFonts w:ascii="Cambria" w:hAnsi="Cambria"/>
          <w:sz w:val="24"/>
          <w:szCs w:val="24"/>
        </w:rPr>
        <w:t>Ter revisado ou cancelado o registro de seus preços, quando presentes os pressupostos previstos nesta Ata de Registro de Preços.</w:t>
      </w:r>
    </w:p>
    <w:p w14:paraId="77984680" w14:textId="6C0B4E9B"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005A0DD0" w:rsidRPr="00D27528">
        <w:rPr>
          <w:rFonts w:ascii="Cambria" w:hAnsi="Cambria"/>
          <w:b/>
          <w:bCs/>
          <w:sz w:val="24"/>
          <w:szCs w:val="24"/>
        </w:rPr>
        <w:t xml:space="preserve"> </w:t>
      </w:r>
      <w:r w:rsidR="00E904E3" w:rsidRPr="00D27528">
        <w:rPr>
          <w:rFonts w:ascii="Cambria" w:hAnsi="Cambria"/>
          <w:sz w:val="24"/>
          <w:szCs w:val="24"/>
        </w:rPr>
        <w:t>Atender a demanda dos órgãos ou entidades usuári</w:t>
      </w:r>
      <w:r w:rsidR="00AA1D79" w:rsidRPr="00D27528">
        <w:rPr>
          <w:rFonts w:ascii="Cambria" w:hAnsi="Cambria"/>
          <w:sz w:val="24"/>
          <w:szCs w:val="24"/>
        </w:rPr>
        <w:t xml:space="preserve">os, durante a fase de negociação de revisão de preços, com preços inicialmente registrados, garantida a compensação dos valores dos </w:t>
      </w:r>
      <w:r w:rsidR="003E121C">
        <w:rPr>
          <w:rFonts w:ascii="Cambria" w:hAnsi="Cambria"/>
          <w:sz w:val="24"/>
          <w:szCs w:val="24"/>
        </w:rPr>
        <w:t xml:space="preserve">serviços </w:t>
      </w:r>
      <w:r w:rsidR="00AA1D79" w:rsidRPr="00D27528">
        <w:rPr>
          <w:rFonts w:ascii="Cambria" w:hAnsi="Cambria"/>
          <w:sz w:val="24"/>
          <w:szCs w:val="24"/>
        </w:rPr>
        <w:t>já entregues, caso do reconhecimento pela Administração do rompimento do equilíbrio originalmente estipulado.</w:t>
      </w:r>
    </w:p>
    <w:p w14:paraId="547F0D71" w14:textId="2D43F505"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005A0DD0" w:rsidRPr="00D27528">
        <w:rPr>
          <w:rFonts w:ascii="Cambria" w:hAnsi="Cambria"/>
          <w:b/>
          <w:bCs/>
          <w:sz w:val="24"/>
          <w:szCs w:val="24"/>
        </w:rPr>
        <w:t xml:space="preserve"> </w:t>
      </w:r>
      <w:r w:rsidR="00980D04" w:rsidRPr="00D27528">
        <w:rPr>
          <w:rFonts w:ascii="Cambria" w:hAnsi="Cambria"/>
          <w:sz w:val="24"/>
          <w:szCs w:val="24"/>
        </w:rPr>
        <w:t>Vincular-se ao preço máximo (novo preço) definido pela Administração, resultante do ato de revisão.</w:t>
      </w:r>
    </w:p>
    <w:p w14:paraId="606D6ED5" w14:textId="1346F3AF"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w:t>
      </w:r>
      <w:r w:rsidR="005A0DD0" w:rsidRPr="00D27528">
        <w:rPr>
          <w:rFonts w:ascii="Cambria" w:hAnsi="Cambria"/>
          <w:b/>
          <w:bCs/>
          <w:sz w:val="24"/>
          <w:szCs w:val="24"/>
        </w:rPr>
        <w:t xml:space="preserve"> </w:t>
      </w:r>
      <w:r w:rsidR="00980D04" w:rsidRPr="00D27528">
        <w:rPr>
          <w:rFonts w:ascii="Cambria" w:hAnsi="Cambria"/>
          <w:sz w:val="24"/>
          <w:szCs w:val="24"/>
        </w:rPr>
        <w:t>Ter direito de preferência ou, igualdade de condições caso a administração optar pela contratação dos serviços objeto de registro por outros</w:t>
      </w:r>
      <w:r w:rsidR="00676B95" w:rsidRPr="00D27528">
        <w:rPr>
          <w:rFonts w:ascii="Cambria" w:hAnsi="Cambria"/>
          <w:sz w:val="24"/>
          <w:szCs w:val="24"/>
        </w:rPr>
        <w:t xml:space="preserve"> meios facultados na legislação relativa às licitações.</w:t>
      </w:r>
    </w:p>
    <w:p w14:paraId="7CC62DB7" w14:textId="35CA2CD6"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VIII.</w:t>
      </w:r>
      <w:r w:rsidR="005A0DD0" w:rsidRPr="00D27528">
        <w:rPr>
          <w:rFonts w:ascii="Cambria" w:hAnsi="Cambria"/>
          <w:b/>
          <w:bCs/>
          <w:sz w:val="24"/>
          <w:szCs w:val="24"/>
        </w:rPr>
        <w:t xml:space="preserve"> </w:t>
      </w:r>
      <w:r w:rsidR="00676B95" w:rsidRPr="00D27528">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IX.</w:t>
      </w:r>
      <w:r w:rsidR="005A0DD0" w:rsidRPr="00D27528">
        <w:rPr>
          <w:rFonts w:ascii="Cambria" w:hAnsi="Cambria"/>
          <w:b/>
          <w:bCs/>
          <w:sz w:val="24"/>
          <w:szCs w:val="24"/>
        </w:rPr>
        <w:t xml:space="preserve"> </w:t>
      </w:r>
      <w:r w:rsidR="00676B95" w:rsidRPr="00D27528">
        <w:rPr>
          <w:rFonts w:ascii="Cambria" w:hAnsi="Cambria"/>
          <w:sz w:val="24"/>
          <w:szCs w:val="24"/>
        </w:rPr>
        <w:t>Receber os pagamentos respectivos nas condições pactuadas no edital e nesta Ata de Registro de Preços.</w:t>
      </w:r>
    </w:p>
    <w:p w14:paraId="311BC8E6" w14:textId="5E389C01" w:rsidR="00E83294" w:rsidRPr="00D27528" w:rsidRDefault="003A4B00"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360" w:lineRule="auto"/>
        <w:jc w:val="both"/>
        <w:rPr>
          <w:rFonts w:ascii="Cambria" w:hAnsi="Cambria"/>
          <w:sz w:val="24"/>
          <w:szCs w:val="24"/>
        </w:rPr>
      </w:pPr>
      <w:r w:rsidRPr="00D27528">
        <w:rPr>
          <w:rFonts w:ascii="Cambria" w:eastAsia="Arial" w:hAnsi="Cambria"/>
          <w:b/>
          <w:sz w:val="24"/>
          <w:szCs w:val="24"/>
        </w:rPr>
        <w:t>D</w:t>
      </w:r>
      <w:r w:rsidR="00421DB4">
        <w:rPr>
          <w:rFonts w:ascii="Cambria" w:eastAsia="Arial" w:hAnsi="Cambria"/>
          <w:b/>
          <w:sz w:val="24"/>
          <w:szCs w:val="24"/>
        </w:rPr>
        <w:t>O</w:t>
      </w:r>
      <w:r w:rsidRPr="00D27528">
        <w:rPr>
          <w:rFonts w:ascii="Cambria" w:eastAsia="Arial" w:hAnsi="Cambria"/>
          <w:b/>
          <w:sz w:val="24"/>
          <w:szCs w:val="24"/>
        </w:rPr>
        <w:t xml:space="preserve"> </w:t>
      </w:r>
      <w:r w:rsidR="00421DB4">
        <w:rPr>
          <w:rFonts w:ascii="Cambria" w:eastAsia="Arial" w:hAnsi="Cambria"/>
          <w:b/>
          <w:sz w:val="24"/>
          <w:szCs w:val="24"/>
        </w:rPr>
        <w:t>FORNECIMENTO</w:t>
      </w:r>
      <w:r w:rsidRPr="00D27528">
        <w:rPr>
          <w:rFonts w:ascii="Cambria" w:eastAsia="Arial" w:hAnsi="Cambria"/>
          <w:b/>
          <w:sz w:val="24"/>
          <w:szCs w:val="24"/>
        </w:rPr>
        <w:t>, LOCAL E PRAZO DE ENTREGA</w:t>
      </w:r>
    </w:p>
    <w:p w14:paraId="35F1077D" w14:textId="4A4F7D86" w:rsidR="003E4827" w:rsidRPr="004E4AA0" w:rsidRDefault="003E4827" w:rsidP="0027397C">
      <w:pPr>
        <w:pStyle w:val="SemEspaamento"/>
        <w:spacing w:before="100" w:line="360" w:lineRule="auto"/>
        <w:jc w:val="both"/>
        <w:rPr>
          <w:rFonts w:ascii="Cambria" w:hAnsi="Cambria"/>
          <w:sz w:val="24"/>
          <w:szCs w:val="24"/>
        </w:rPr>
      </w:pPr>
      <w:r w:rsidRPr="004E4AA0">
        <w:rPr>
          <w:rFonts w:ascii="Cambria" w:hAnsi="Cambria"/>
          <w:b/>
          <w:bCs/>
          <w:sz w:val="24"/>
          <w:szCs w:val="24"/>
        </w:rPr>
        <w:t>CLÁSULA QUINQUAGÉSIMA PRIMEIRA:</w:t>
      </w:r>
      <w:r w:rsidRPr="004E4AA0">
        <w:rPr>
          <w:rFonts w:ascii="Cambria" w:hAnsi="Cambria" w:cs="Arial"/>
          <w:sz w:val="24"/>
          <w:szCs w:val="24"/>
        </w:rPr>
        <w:t xml:space="preserve"> </w:t>
      </w:r>
      <w:r w:rsidR="00421DB4">
        <w:rPr>
          <w:rFonts w:ascii="Cambria" w:hAnsi="Cambria" w:cs="Segoe UI"/>
          <w:sz w:val="24"/>
          <w:szCs w:val="24"/>
        </w:rPr>
        <w:t>A entrega dos equipamentos e materiais permanentes de fisioterapia será</w:t>
      </w:r>
      <w:r w:rsidR="00233B8A" w:rsidRPr="004E4AA0">
        <w:rPr>
          <w:rFonts w:ascii="Cambria" w:hAnsi="Cambria" w:cs="Segoe UI"/>
          <w:sz w:val="24"/>
          <w:szCs w:val="24"/>
        </w:rPr>
        <w:t xml:space="preserve"> em </w:t>
      </w:r>
      <w:r w:rsidR="00233B8A" w:rsidRPr="004E4AA0">
        <w:rPr>
          <w:rFonts w:ascii="Cambria" w:hAnsi="Cambria" w:cs="Segoe UI"/>
          <w:sz w:val="24"/>
          <w:szCs w:val="24"/>
          <w:shd w:val="clear" w:color="auto" w:fill="FFFFFF" w:themeFill="background1"/>
        </w:rPr>
        <w:t xml:space="preserve">até </w:t>
      </w:r>
      <w:r w:rsidR="00421DB4">
        <w:rPr>
          <w:rFonts w:ascii="Cambria" w:hAnsi="Cambria" w:cs="Segoe UI"/>
          <w:sz w:val="24"/>
          <w:szCs w:val="24"/>
        </w:rPr>
        <w:t>10 (dez)</w:t>
      </w:r>
      <w:r w:rsidR="00233B8A" w:rsidRPr="004E4AA0">
        <w:rPr>
          <w:rFonts w:ascii="Cambria" w:hAnsi="Cambria" w:cs="Segoe UI"/>
          <w:sz w:val="24"/>
          <w:szCs w:val="24"/>
        </w:rPr>
        <w:t xml:space="preserve"> dias corridos no Município de Piracanjuba, </w:t>
      </w:r>
      <w:r w:rsidR="00B32811" w:rsidRPr="004E4AA0">
        <w:rPr>
          <w:rFonts w:ascii="Cambria" w:hAnsi="Cambria" w:cs="Segoe UI"/>
          <w:sz w:val="24"/>
          <w:szCs w:val="24"/>
        </w:rPr>
        <w:t>na Sede da Secretaria</w:t>
      </w:r>
      <w:r w:rsidR="00B162BC" w:rsidRPr="004E4AA0">
        <w:rPr>
          <w:rFonts w:ascii="Cambria" w:hAnsi="Cambria" w:cs="Segoe UI"/>
          <w:sz w:val="24"/>
          <w:szCs w:val="24"/>
        </w:rPr>
        <w:t xml:space="preserve"> Municipal</w:t>
      </w:r>
      <w:r w:rsidR="00B32811" w:rsidRPr="004E4AA0">
        <w:rPr>
          <w:rFonts w:ascii="Cambria" w:hAnsi="Cambria" w:cs="Segoe UI"/>
          <w:sz w:val="24"/>
          <w:szCs w:val="24"/>
        </w:rPr>
        <w:t xml:space="preserve"> de </w:t>
      </w:r>
      <w:r w:rsidR="004E4AA0" w:rsidRPr="004E4AA0">
        <w:rPr>
          <w:rFonts w:ascii="Cambria" w:hAnsi="Cambria" w:cs="Segoe UI"/>
          <w:sz w:val="24"/>
          <w:szCs w:val="24"/>
        </w:rPr>
        <w:t>Saúde</w:t>
      </w:r>
      <w:r w:rsidR="00B32811" w:rsidRPr="004E4AA0">
        <w:rPr>
          <w:rFonts w:ascii="Cambria" w:hAnsi="Cambria" w:cs="Segoe UI"/>
          <w:sz w:val="24"/>
          <w:szCs w:val="24"/>
        </w:rPr>
        <w:t xml:space="preserve">, localizada </w:t>
      </w:r>
      <w:r w:rsidR="00233B8A" w:rsidRPr="004E4AA0">
        <w:rPr>
          <w:rFonts w:ascii="Cambria" w:hAnsi="Cambria" w:cs="Segoe UI"/>
          <w:sz w:val="24"/>
          <w:szCs w:val="24"/>
        </w:rPr>
        <w:t xml:space="preserve">no endereço </w:t>
      </w:r>
      <w:r w:rsidR="004E4AA0" w:rsidRPr="004E4AA0">
        <w:rPr>
          <w:rFonts w:ascii="Cambria" w:hAnsi="Cambria" w:cs="Segoe UI"/>
          <w:color w:val="000000" w:themeColor="text1"/>
          <w:sz w:val="24"/>
          <w:szCs w:val="24"/>
        </w:rPr>
        <w:t>Rua Perimetral, esquina com a Avenida Antônio Batista Arantes, Setor Norte – Piracanjuba/GO</w:t>
      </w:r>
      <w:r w:rsidR="00233B8A" w:rsidRPr="004E4AA0">
        <w:rPr>
          <w:rFonts w:ascii="Cambria" w:hAnsi="Cambria" w:cs="Segoe UI"/>
          <w:sz w:val="24"/>
          <w:szCs w:val="24"/>
        </w:rPr>
        <w:t xml:space="preserve">, nos horários: 07:00 as 11:00 e das 13:00 as 17:00 os quais estarão designados na Ordem de </w:t>
      </w:r>
      <w:r w:rsidR="00B26BE7" w:rsidRPr="004E4AA0">
        <w:rPr>
          <w:rFonts w:ascii="Cambria" w:hAnsi="Cambria" w:cs="Segoe UI"/>
          <w:sz w:val="24"/>
          <w:szCs w:val="24"/>
        </w:rPr>
        <w:t>Prestação de serviços</w:t>
      </w:r>
      <w:r w:rsidR="00233B8A" w:rsidRPr="004E4AA0">
        <w:rPr>
          <w:rFonts w:ascii="Cambria" w:hAnsi="Cambria" w:cs="Segoe UI"/>
          <w:sz w:val="24"/>
          <w:szCs w:val="24"/>
        </w:rPr>
        <w:t>, sem qualquer ônus adicional, tais como: transporte, alimentação e hospedagem.</w:t>
      </w:r>
    </w:p>
    <w:p w14:paraId="2A3C92C1" w14:textId="6B2F68F0" w:rsidR="003E4827" w:rsidRPr="00D27528" w:rsidRDefault="00B44BF7" w:rsidP="0027397C">
      <w:pPr>
        <w:pStyle w:val="SemEspaamento"/>
        <w:spacing w:before="100" w:line="360" w:lineRule="auto"/>
        <w:jc w:val="both"/>
        <w:rPr>
          <w:rFonts w:ascii="Cambria" w:hAnsi="Cambria"/>
          <w:sz w:val="24"/>
          <w:szCs w:val="24"/>
        </w:rPr>
      </w:pPr>
      <w:bookmarkStart w:id="85" w:name="_Hlk160026043"/>
      <w:r w:rsidRPr="00D27528">
        <w:rPr>
          <w:rFonts w:ascii="Cambria" w:hAnsi="Cambria"/>
          <w:b/>
          <w:bCs/>
          <w:sz w:val="24"/>
          <w:szCs w:val="24"/>
        </w:rPr>
        <w:t>CLÁSULA QUINQUAGÉSIMA SEGUNDA</w:t>
      </w:r>
      <w:r w:rsidR="00E0756D" w:rsidRPr="00D27528">
        <w:rPr>
          <w:rFonts w:ascii="Cambria" w:hAnsi="Cambria"/>
          <w:b/>
          <w:bCs/>
          <w:sz w:val="24"/>
          <w:szCs w:val="24"/>
        </w:rPr>
        <w:t>:</w:t>
      </w:r>
      <w:r w:rsidR="003E4827" w:rsidRPr="00D27528">
        <w:rPr>
          <w:rFonts w:ascii="Cambria" w:hAnsi="Cambria"/>
          <w:sz w:val="24"/>
          <w:szCs w:val="24"/>
        </w:rPr>
        <w:t xml:space="preserve"> Os</w:t>
      </w:r>
      <w:r w:rsidR="00421DB4">
        <w:rPr>
          <w:rFonts w:ascii="Cambria" w:hAnsi="Cambria"/>
          <w:sz w:val="24"/>
          <w:szCs w:val="24"/>
        </w:rPr>
        <w:t xml:space="preserve"> equipamentos e materiais</w:t>
      </w:r>
      <w:r w:rsidR="003E4827" w:rsidRPr="00D27528">
        <w:rPr>
          <w:rFonts w:ascii="Cambria" w:hAnsi="Cambria"/>
          <w:sz w:val="24"/>
          <w:szCs w:val="24"/>
        </w:rPr>
        <w:t xml:space="preserve"> serão recebidos:</w:t>
      </w:r>
    </w:p>
    <w:p w14:paraId="70D6AF95" w14:textId="77ECDA21"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lastRenderedPageBreak/>
        <w:t>I. Provisoriamente,</w:t>
      </w:r>
      <w:r w:rsidRPr="00D27528">
        <w:rPr>
          <w:rFonts w:ascii="Cambria" w:hAnsi="Cambria"/>
          <w:sz w:val="24"/>
          <w:szCs w:val="24"/>
        </w:rPr>
        <w:t xml:space="preserve"> </w:t>
      </w:r>
      <w:r w:rsidR="00F04D92" w:rsidRPr="00D27528">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D27528">
        <w:rPr>
          <w:rFonts w:ascii="Cambria" w:hAnsi="Cambria" w:cs="Arial"/>
          <w:sz w:val="24"/>
          <w:szCs w:val="24"/>
        </w:rPr>
        <w:t xml:space="preserve"> verificação de sua conformidade com as especificações constantes no termo de referência e na proposta</w:t>
      </w:r>
      <w:r w:rsidRPr="00D27528">
        <w:rPr>
          <w:rFonts w:ascii="Cambria" w:hAnsi="Cambria" w:cs="Arial"/>
          <w:sz w:val="24"/>
          <w:szCs w:val="24"/>
        </w:rPr>
        <w:t>.</w:t>
      </w:r>
    </w:p>
    <w:p w14:paraId="771ACD2E" w14:textId="22863060"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II. Definitivamente,</w:t>
      </w:r>
      <w:r w:rsidRPr="00D27528">
        <w:rPr>
          <w:rFonts w:ascii="Cambria" w:hAnsi="Cambria"/>
          <w:sz w:val="24"/>
          <w:szCs w:val="24"/>
        </w:rPr>
        <w:t xml:space="preserve"> </w:t>
      </w:r>
      <w:r w:rsidR="006D5F2E" w:rsidRPr="00D27528">
        <w:rPr>
          <w:rFonts w:ascii="Cambria" w:hAnsi="Cambria" w:cs="Arial"/>
          <w:sz w:val="24"/>
          <w:szCs w:val="24"/>
        </w:rPr>
        <w:t>no prazo de 0</w:t>
      </w:r>
      <w:r w:rsidR="00421DB4">
        <w:rPr>
          <w:rFonts w:ascii="Cambria" w:hAnsi="Cambria" w:cs="Arial"/>
          <w:sz w:val="24"/>
          <w:szCs w:val="24"/>
        </w:rPr>
        <w:t>5</w:t>
      </w:r>
      <w:r w:rsidR="006D5F2E" w:rsidRPr="00D27528">
        <w:rPr>
          <w:rFonts w:ascii="Cambria" w:hAnsi="Cambria" w:cs="Arial"/>
          <w:sz w:val="24"/>
          <w:szCs w:val="24"/>
        </w:rPr>
        <w:t xml:space="preserve"> (</w:t>
      </w:r>
      <w:r w:rsidR="00421DB4">
        <w:rPr>
          <w:rFonts w:ascii="Cambria" w:hAnsi="Cambria" w:cs="Arial"/>
          <w:sz w:val="24"/>
          <w:szCs w:val="24"/>
        </w:rPr>
        <w:t>cinco</w:t>
      </w:r>
      <w:r w:rsidR="006D5F2E" w:rsidRPr="00D27528">
        <w:rPr>
          <w:rFonts w:ascii="Cambria" w:hAnsi="Cambria" w:cs="Arial"/>
          <w:sz w:val="24"/>
          <w:szCs w:val="24"/>
        </w:rPr>
        <w:t>) dia</w:t>
      </w:r>
      <w:r w:rsidR="00421DB4">
        <w:rPr>
          <w:rFonts w:ascii="Cambria" w:hAnsi="Cambria" w:cs="Arial"/>
          <w:sz w:val="24"/>
          <w:szCs w:val="24"/>
        </w:rPr>
        <w:t>s</w:t>
      </w:r>
      <w:r w:rsidR="006D5F2E" w:rsidRPr="00D27528">
        <w:rPr>
          <w:rFonts w:ascii="Cambria" w:hAnsi="Cambria" w:cs="Arial"/>
          <w:sz w:val="24"/>
          <w:szCs w:val="24"/>
        </w:rPr>
        <w:t xml:space="preserve"> </w:t>
      </w:r>
      <w:r w:rsidR="00673B4F" w:rsidRPr="00D27528">
        <w:rPr>
          <w:rFonts w:ascii="Cambria" w:hAnsi="Cambria" w:cs="Arial"/>
          <w:sz w:val="24"/>
          <w:szCs w:val="24"/>
        </w:rPr>
        <w:t>út</w:t>
      </w:r>
      <w:r w:rsidR="00421DB4">
        <w:rPr>
          <w:rFonts w:ascii="Cambria" w:hAnsi="Cambria" w:cs="Arial"/>
          <w:sz w:val="24"/>
          <w:szCs w:val="24"/>
        </w:rPr>
        <w:t>eis</w:t>
      </w:r>
      <w:r w:rsidR="006D5F2E" w:rsidRPr="00D27528">
        <w:rPr>
          <w:rFonts w:ascii="Cambria" w:hAnsi="Cambria" w:cs="Arial"/>
          <w:sz w:val="24"/>
          <w:szCs w:val="24"/>
        </w:rPr>
        <w:t>, a contar do recebimento provisório, após a verificação da qualidade e quantidade</w:t>
      </w:r>
      <w:r w:rsidR="00E0756D" w:rsidRPr="00D27528">
        <w:rPr>
          <w:rFonts w:ascii="Cambria" w:hAnsi="Cambria" w:cs="Arial"/>
          <w:sz w:val="24"/>
          <w:szCs w:val="24"/>
        </w:rPr>
        <w:t xml:space="preserve"> do </w:t>
      </w:r>
      <w:r w:rsidR="003310FC">
        <w:rPr>
          <w:rFonts w:ascii="Cambria" w:hAnsi="Cambria" w:cs="Arial"/>
          <w:sz w:val="24"/>
          <w:szCs w:val="24"/>
        </w:rPr>
        <w:t>serviço</w:t>
      </w:r>
      <w:r w:rsidR="00E0756D" w:rsidRPr="00D27528">
        <w:rPr>
          <w:rFonts w:ascii="Cambria" w:hAnsi="Cambria" w:cs="Arial"/>
          <w:sz w:val="24"/>
          <w:szCs w:val="24"/>
        </w:rPr>
        <w:t xml:space="preserve"> e consequente aceitação mediante termo detalhado</w:t>
      </w:r>
      <w:r w:rsidRPr="00D27528">
        <w:rPr>
          <w:rFonts w:ascii="Cambria" w:hAnsi="Cambria" w:cs="Arial"/>
          <w:sz w:val="24"/>
          <w:szCs w:val="24"/>
        </w:rPr>
        <w:t>.</w:t>
      </w:r>
    </w:p>
    <w:p w14:paraId="5A3E46D6"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5"/>
    </w:p>
    <w:p w14:paraId="33038526" w14:textId="14F5BD6D" w:rsidR="003E4827" w:rsidRPr="00D27528" w:rsidRDefault="00E0756D" w:rsidP="0027397C">
      <w:pPr>
        <w:pStyle w:val="SemEspaamento"/>
        <w:spacing w:before="100" w:line="360" w:lineRule="auto"/>
        <w:jc w:val="both"/>
        <w:rPr>
          <w:rFonts w:ascii="Cambria" w:hAnsi="Cambria"/>
          <w:b/>
          <w:iCs/>
          <w:sz w:val="24"/>
          <w:szCs w:val="24"/>
        </w:rPr>
      </w:pPr>
      <w:r w:rsidRPr="00D27528">
        <w:rPr>
          <w:rFonts w:ascii="Cambria" w:hAnsi="Cambria"/>
          <w:b/>
          <w:bCs/>
          <w:sz w:val="24"/>
          <w:szCs w:val="24"/>
        </w:rPr>
        <w:t>CLÁSULA QUINQUAGÉSIMA TERCEIRA:</w:t>
      </w:r>
      <w:r w:rsidRPr="00D27528">
        <w:rPr>
          <w:rFonts w:ascii="Cambria" w:hAnsi="Cambria"/>
          <w:sz w:val="24"/>
          <w:szCs w:val="24"/>
        </w:rPr>
        <w:t xml:space="preserve"> </w:t>
      </w:r>
      <w:r w:rsidR="003E4827" w:rsidRPr="00D27528">
        <w:rPr>
          <w:rFonts w:ascii="Cambria" w:hAnsi="Cambria"/>
          <w:sz w:val="24"/>
          <w:szCs w:val="24"/>
        </w:rPr>
        <w:t xml:space="preserve">Os objetos deste contrato </w:t>
      </w:r>
      <w:r w:rsidR="003E4827" w:rsidRPr="00D27528">
        <w:rPr>
          <w:rFonts w:ascii="Cambria" w:hAnsi="Cambria"/>
          <w:iCs/>
          <w:sz w:val="24"/>
          <w:szCs w:val="24"/>
        </w:rPr>
        <w:t>serão solicitados conforme a necessidade d</w:t>
      </w:r>
      <w:r w:rsidR="005C4188" w:rsidRPr="00D27528">
        <w:rPr>
          <w:rFonts w:ascii="Cambria" w:hAnsi="Cambria"/>
          <w:iCs/>
          <w:sz w:val="24"/>
          <w:szCs w:val="24"/>
        </w:rPr>
        <w:t xml:space="preserve">a Secretaria Municipal de </w:t>
      </w:r>
      <w:r w:rsidR="004E4AA0">
        <w:rPr>
          <w:rFonts w:ascii="Cambria" w:hAnsi="Cambria"/>
          <w:iCs/>
          <w:sz w:val="24"/>
          <w:szCs w:val="24"/>
        </w:rPr>
        <w:t>Saúde</w:t>
      </w:r>
      <w:r w:rsidR="002053E2">
        <w:rPr>
          <w:rFonts w:ascii="Cambria" w:hAnsi="Cambria"/>
          <w:iCs/>
          <w:sz w:val="24"/>
          <w:szCs w:val="24"/>
        </w:rPr>
        <w:t xml:space="preserve"> </w:t>
      </w:r>
      <w:r w:rsidR="003E4827" w:rsidRPr="00D27528">
        <w:rPr>
          <w:rFonts w:ascii="Cambria" w:hAnsi="Cambria"/>
          <w:sz w:val="24"/>
          <w:szCs w:val="24"/>
        </w:rPr>
        <w:t>de Piracanjuba/GO</w:t>
      </w:r>
      <w:r w:rsidR="003E4827" w:rsidRPr="00D27528">
        <w:rPr>
          <w:rFonts w:ascii="Cambria" w:hAnsi="Cambria"/>
          <w:iCs/>
          <w:sz w:val="24"/>
          <w:szCs w:val="24"/>
        </w:rPr>
        <w:t>,</w:t>
      </w:r>
      <w:r w:rsidR="003E4827" w:rsidRPr="00D27528">
        <w:rPr>
          <w:rFonts w:ascii="Cambria" w:hAnsi="Cambria"/>
          <w:sz w:val="24"/>
          <w:szCs w:val="24"/>
        </w:rPr>
        <w:t xml:space="preserve"> após a assinatura</w:t>
      </w:r>
      <w:r w:rsidR="003E4827" w:rsidRPr="00D27528">
        <w:rPr>
          <w:rFonts w:ascii="Cambria" w:hAnsi="Cambria"/>
          <w:iCs/>
          <w:sz w:val="24"/>
          <w:szCs w:val="24"/>
        </w:rPr>
        <w:t xml:space="preserve"> e publicação do </w:t>
      </w:r>
      <w:r w:rsidRPr="00D27528">
        <w:rPr>
          <w:rFonts w:ascii="Cambria" w:hAnsi="Cambria"/>
          <w:iCs/>
          <w:sz w:val="24"/>
          <w:szCs w:val="24"/>
        </w:rPr>
        <w:t>instrumento contratual</w:t>
      </w:r>
      <w:r w:rsidR="003E4827" w:rsidRPr="00D27528">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QUARTA:</w:t>
      </w:r>
      <w:r w:rsidRPr="00D27528">
        <w:rPr>
          <w:rFonts w:ascii="Cambria" w:hAnsi="Cambria"/>
          <w:sz w:val="24"/>
          <w:szCs w:val="24"/>
        </w:rPr>
        <w:t xml:space="preserve"> </w:t>
      </w:r>
      <w:r w:rsidR="003E4827" w:rsidRPr="00D27528">
        <w:rPr>
          <w:rFonts w:ascii="Cambria" w:hAnsi="Cambria"/>
          <w:sz w:val="24"/>
          <w:szCs w:val="24"/>
        </w:rPr>
        <w:t>A não execução do objeto dest</w:t>
      </w:r>
      <w:r w:rsidRPr="00D27528">
        <w:rPr>
          <w:rFonts w:ascii="Cambria" w:hAnsi="Cambria"/>
          <w:sz w:val="24"/>
          <w:szCs w:val="24"/>
        </w:rPr>
        <w:t>a</w:t>
      </w:r>
      <w:r w:rsidR="003E4827" w:rsidRPr="00D27528">
        <w:rPr>
          <w:rFonts w:ascii="Cambria" w:hAnsi="Cambria"/>
          <w:sz w:val="24"/>
          <w:szCs w:val="24"/>
        </w:rPr>
        <w:t xml:space="preserve"> </w:t>
      </w:r>
      <w:r w:rsidRPr="00D27528">
        <w:rPr>
          <w:rFonts w:ascii="Cambria" w:hAnsi="Cambria"/>
          <w:sz w:val="24"/>
          <w:szCs w:val="24"/>
        </w:rPr>
        <w:t>Ata de Registro de preços</w:t>
      </w:r>
      <w:r w:rsidR="003E4827" w:rsidRPr="00D27528">
        <w:rPr>
          <w:rFonts w:ascii="Cambria" w:hAnsi="Cambria"/>
          <w:sz w:val="24"/>
          <w:szCs w:val="24"/>
        </w:rPr>
        <w:t xml:space="preserve"> será motivo de aplicação das penalidades previstas </w:t>
      </w:r>
      <w:r w:rsidRPr="00D27528">
        <w:rPr>
          <w:rFonts w:ascii="Cambria" w:hAnsi="Cambria"/>
          <w:sz w:val="24"/>
          <w:szCs w:val="24"/>
        </w:rPr>
        <w:t>nesta</w:t>
      </w:r>
      <w:r w:rsidR="003E4827" w:rsidRPr="00D27528">
        <w:rPr>
          <w:rFonts w:ascii="Cambria" w:hAnsi="Cambria"/>
          <w:sz w:val="24"/>
          <w:szCs w:val="24"/>
        </w:rPr>
        <w:t>, bem como nas sanções elencadas no Instrumento Convocatório do Pregão, e ainda conforme rege a Lei Federal nº 14.133, de 2021.</w:t>
      </w:r>
    </w:p>
    <w:p w14:paraId="1111534B" w14:textId="582463BC"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QUINTA:</w:t>
      </w:r>
      <w:r w:rsidRPr="00D27528">
        <w:rPr>
          <w:rFonts w:ascii="Cambria" w:hAnsi="Cambria"/>
          <w:sz w:val="24"/>
          <w:szCs w:val="24"/>
        </w:rPr>
        <w:t xml:space="preserve"> </w:t>
      </w:r>
      <w:r w:rsidR="003E4827" w:rsidRPr="00D27528">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D27528" w:rsidRDefault="003A4B0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D27528">
        <w:rPr>
          <w:rFonts w:ascii="Cambria" w:hAnsi="Cambria"/>
          <w:b/>
          <w:sz w:val="24"/>
          <w:szCs w:val="24"/>
        </w:rPr>
        <w:t>DO PAGAMENTO</w:t>
      </w:r>
    </w:p>
    <w:p w14:paraId="76F211D9" w14:textId="4455D559" w:rsidR="000D5665" w:rsidRPr="00D27528" w:rsidRDefault="000D5665" w:rsidP="0027397C">
      <w:pPr>
        <w:spacing w:after="240" w:line="360" w:lineRule="auto"/>
        <w:ind w:right="-1"/>
        <w:jc w:val="both"/>
        <w:rPr>
          <w:rFonts w:ascii="Cambria" w:hAnsi="Cambria"/>
          <w:sz w:val="24"/>
          <w:szCs w:val="24"/>
        </w:rPr>
      </w:pPr>
      <w:r w:rsidRPr="00D27528">
        <w:rPr>
          <w:rFonts w:ascii="Cambria" w:hAnsi="Cambria"/>
          <w:b/>
          <w:bCs/>
          <w:sz w:val="24"/>
          <w:szCs w:val="24"/>
        </w:rPr>
        <w:lastRenderedPageBreak/>
        <w:t xml:space="preserve">CLÁSULA QUINQUAGÉSIMA SEXTA: </w:t>
      </w:r>
      <w:r w:rsidR="006624D3" w:rsidRPr="00D27528">
        <w:rPr>
          <w:rFonts w:ascii="Cambria" w:hAnsi="Cambria"/>
          <w:sz w:val="24"/>
          <w:szCs w:val="24"/>
        </w:rPr>
        <w:t xml:space="preserve">A forma de pagamento será de </w:t>
      </w:r>
      <w:r w:rsidR="00E80FB2" w:rsidRPr="00D27528">
        <w:rPr>
          <w:rFonts w:ascii="Cambria" w:hAnsi="Cambria"/>
          <w:sz w:val="24"/>
          <w:szCs w:val="24"/>
        </w:rPr>
        <w:t xml:space="preserve">até </w:t>
      </w:r>
      <w:r w:rsidR="006624D3" w:rsidRPr="00D27528">
        <w:rPr>
          <w:rFonts w:ascii="Cambria" w:hAnsi="Cambria"/>
          <w:sz w:val="24"/>
          <w:szCs w:val="24"/>
        </w:rPr>
        <w:t xml:space="preserve">30 (trinta) dias, após a protocolização da Nota Fiscal, entregues na Secretaria Municipal de </w:t>
      </w:r>
      <w:r w:rsidR="008F7632" w:rsidRPr="00D27528">
        <w:rPr>
          <w:rFonts w:ascii="Cambria" w:hAnsi="Cambria"/>
          <w:sz w:val="24"/>
          <w:szCs w:val="24"/>
        </w:rPr>
        <w:t>Finanças</w:t>
      </w:r>
      <w:r w:rsidR="006624D3" w:rsidRPr="00D27528">
        <w:rPr>
          <w:rFonts w:ascii="Cambria" w:hAnsi="Cambria"/>
          <w:sz w:val="24"/>
          <w:szCs w:val="24"/>
        </w:rPr>
        <w:t xml:space="preserve"> de Piracanjuba/GO, com sede na </w:t>
      </w:r>
      <w:r w:rsidR="00005E74">
        <w:rPr>
          <w:rFonts w:ascii="Cambria" w:hAnsi="Cambria"/>
          <w:sz w:val="24"/>
          <w:szCs w:val="24"/>
        </w:rPr>
        <w:t>Praça Central</w:t>
      </w:r>
      <w:r w:rsidR="006624D3" w:rsidRPr="00D27528">
        <w:rPr>
          <w:rFonts w:ascii="Cambria" w:hAnsi="Cambria" w:cs="Arial"/>
          <w:sz w:val="24"/>
          <w:szCs w:val="24"/>
        </w:rPr>
        <w:t>, nº 1</w:t>
      </w:r>
      <w:r w:rsidR="00005E74">
        <w:rPr>
          <w:rFonts w:ascii="Cambria" w:hAnsi="Cambria" w:cs="Arial"/>
          <w:sz w:val="24"/>
          <w:szCs w:val="24"/>
        </w:rPr>
        <w:t>0</w:t>
      </w:r>
      <w:r w:rsidR="006624D3" w:rsidRPr="00D27528">
        <w:rPr>
          <w:rFonts w:ascii="Cambria" w:hAnsi="Cambria" w:cs="Arial"/>
          <w:sz w:val="24"/>
          <w:szCs w:val="24"/>
        </w:rPr>
        <w:t>0, Centro – Piracanjuba/GO</w:t>
      </w:r>
      <w:r w:rsidR="00E80FB2" w:rsidRPr="00D27528">
        <w:rPr>
          <w:rFonts w:ascii="Cambria" w:hAnsi="Cambria"/>
          <w:sz w:val="24"/>
          <w:szCs w:val="24"/>
        </w:rPr>
        <w:t>.</w:t>
      </w:r>
    </w:p>
    <w:p w14:paraId="0B967B9C" w14:textId="405EA6A6"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 </w:t>
      </w:r>
      <w:r w:rsidR="000D5665" w:rsidRPr="00D27528">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D27528">
        <w:rPr>
          <w:rFonts w:ascii="Cambria" w:hAnsi="Cambria"/>
          <w:bCs/>
          <w:sz w:val="24"/>
          <w:szCs w:val="24"/>
        </w:rPr>
        <w:t>licitante</w:t>
      </w:r>
      <w:r w:rsidR="000D5665" w:rsidRPr="00D27528">
        <w:rPr>
          <w:rFonts w:ascii="Cambria" w:hAnsi="Cambria"/>
          <w:bCs/>
          <w:sz w:val="24"/>
          <w:szCs w:val="24"/>
        </w:rPr>
        <w:t xml:space="preserve"> para emissão de Nota Fiscal no que </w:t>
      </w:r>
      <w:proofErr w:type="spellStart"/>
      <w:r w:rsidR="000D5665" w:rsidRPr="00D27528">
        <w:rPr>
          <w:rFonts w:ascii="Cambria" w:hAnsi="Cambria"/>
          <w:bCs/>
          <w:sz w:val="24"/>
          <w:szCs w:val="24"/>
        </w:rPr>
        <w:t>pertine</w:t>
      </w:r>
      <w:proofErr w:type="spellEnd"/>
      <w:r w:rsidR="000D5665" w:rsidRPr="00D27528">
        <w:rPr>
          <w:rFonts w:ascii="Cambria" w:hAnsi="Cambria"/>
          <w:bCs/>
          <w:sz w:val="24"/>
          <w:szCs w:val="24"/>
        </w:rPr>
        <w:t xml:space="preserve"> a parcela incontroversa da execução do objeto para efeito de liquidação e pagamento.</w:t>
      </w:r>
    </w:p>
    <w:p w14:paraId="2710C025" w14:textId="61375C60"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II. </w:t>
      </w:r>
      <w:r w:rsidR="000D5665" w:rsidRPr="00D27528">
        <w:rPr>
          <w:rFonts w:ascii="Cambria" w:hAnsi="Cambria"/>
          <w:bCs/>
          <w:sz w:val="24"/>
          <w:szCs w:val="24"/>
        </w:rPr>
        <w:t xml:space="preserve">Nenhum pagamento será efetuado ao </w:t>
      </w:r>
      <w:r w:rsidRPr="00D27528">
        <w:rPr>
          <w:rFonts w:ascii="Cambria" w:hAnsi="Cambria"/>
          <w:bCs/>
          <w:sz w:val="24"/>
          <w:szCs w:val="24"/>
        </w:rPr>
        <w:t>licitante</w:t>
      </w:r>
      <w:r w:rsidR="000D5665" w:rsidRPr="00D27528">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III.</w:t>
      </w:r>
      <w:r w:rsidR="000D5665" w:rsidRPr="00D27528">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D27528">
        <w:rPr>
          <w:rFonts w:ascii="Cambria" w:hAnsi="Cambria"/>
          <w:bCs/>
          <w:sz w:val="24"/>
          <w:szCs w:val="24"/>
        </w:rPr>
        <w:t>O órgão</w:t>
      </w:r>
      <w:r w:rsidR="000D5665" w:rsidRPr="00D27528">
        <w:rPr>
          <w:rFonts w:ascii="Cambria" w:hAnsi="Cambria"/>
          <w:bCs/>
          <w:sz w:val="24"/>
          <w:szCs w:val="24"/>
        </w:rPr>
        <w:t xml:space="preserve"> </w:t>
      </w:r>
      <w:r w:rsidR="00DB0646" w:rsidRPr="00D27528">
        <w:rPr>
          <w:rFonts w:ascii="Cambria" w:hAnsi="Cambria"/>
          <w:bCs/>
          <w:sz w:val="24"/>
          <w:szCs w:val="24"/>
        </w:rPr>
        <w:t xml:space="preserve">gerenciador </w:t>
      </w:r>
      <w:r w:rsidR="000D5665" w:rsidRPr="00D27528">
        <w:rPr>
          <w:rFonts w:ascii="Cambria" w:hAnsi="Cambria"/>
          <w:bCs/>
          <w:sz w:val="24"/>
          <w:szCs w:val="24"/>
        </w:rPr>
        <w:t>não efetuará pagamento por meio de títulos de cobrança bancária.</w:t>
      </w:r>
    </w:p>
    <w:p w14:paraId="70A17ADB" w14:textId="30561A7A"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IV.</w:t>
      </w:r>
      <w:r w:rsidR="000D5665" w:rsidRPr="00D27528">
        <w:rPr>
          <w:rFonts w:ascii="Cambria" w:hAnsi="Cambria"/>
          <w:bCs/>
          <w:sz w:val="24"/>
          <w:szCs w:val="24"/>
        </w:rPr>
        <w:t xml:space="preserve"> No caso de incorreção nos documentos apresentados, inclusive na Nota Fiscal/ Fatura, serão devolvidos a </w:t>
      </w:r>
      <w:r w:rsidR="00DB0646" w:rsidRPr="00D27528">
        <w:rPr>
          <w:rFonts w:ascii="Cambria" w:hAnsi="Cambria"/>
          <w:bCs/>
          <w:sz w:val="24"/>
          <w:szCs w:val="24"/>
        </w:rPr>
        <w:t>licitante</w:t>
      </w:r>
      <w:r w:rsidR="000D5665" w:rsidRPr="00D27528">
        <w:rPr>
          <w:rFonts w:ascii="Cambria" w:hAnsi="Cambria"/>
          <w:bCs/>
          <w:sz w:val="24"/>
          <w:szCs w:val="24"/>
        </w:rPr>
        <w:t xml:space="preserve"> para correções necessárias, não respondendo </w:t>
      </w:r>
      <w:r w:rsidR="00DB0646" w:rsidRPr="00D27528">
        <w:rPr>
          <w:rFonts w:ascii="Cambria" w:hAnsi="Cambria"/>
          <w:bCs/>
          <w:sz w:val="24"/>
          <w:szCs w:val="24"/>
        </w:rPr>
        <w:t>o órgão gerenciador</w:t>
      </w:r>
      <w:r w:rsidR="000D5665" w:rsidRPr="00D27528">
        <w:rPr>
          <w:rFonts w:ascii="Cambria" w:hAnsi="Cambria"/>
          <w:bCs/>
          <w:sz w:val="24"/>
          <w:szCs w:val="24"/>
        </w:rPr>
        <w:t xml:space="preserve"> por quaisquer encargos resultantes de atrasos na liquidação dos pagamentos correspondentes, quando este se der por culpa da </w:t>
      </w:r>
      <w:r w:rsidR="00DB0646" w:rsidRPr="00D27528">
        <w:rPr>
          <w:rFonts w:ascii="Cambria" w:hAnsi="Cambria"/>
          <w:bCs/>
          <w:sz w:val="24"/>
          <w:szCs w:val="24"/>
        </w:rPr>
        <w:t>licitante</w:t>
      </w:r>
      <w:r w:rsidR="000D5665" w:rsidRPr="00D27528">
        <w:rPr>
          <w:rFonts w:ascii="Cambria" w:hAnsi="Cambria"/>
          <w:bCs/>
          <w:sz w:val="24"/>
          <w:szCs w:val="24"/>
        </w:rPr>
        <w:t xml:space="preserve">. Nesta hipótese, o prazo para pagamento iniciar-se-á após a comprovação da regularização da situação, não acarretando qualquer ônus para a </w:t>
      </w:r>
      <w:r w:rsidR="004D3B27" w:rsidRPr="00D27528">
        <w:rPr>
          <w:rFonts w:ascii="Cambria" w:hAnsi="Cambria"/>
          <w:bCs/>
          <w:sz w:val="24"/>
          <w:szCs w:val="24"/>
        </w:rPr>
        <w:t>administração</w:t>
      </w:r>
      <w:r w:rsidR="000D5665" w:rsidRPr="00D27528">
        <w:rPr>
          <w:rFonts w:ascii="Cambria" w:hAnsi="Cambria"/>
          <w:bCs/>
          <w:sz w:val="24"/>
          <w:szCs w:val="24"/>
        </w:rPr>
        <w:t>.</w:t>
      </w:r>
    </w:p>
    <w:p w14:paraId="7DF30530" w14:textId="77248121"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V.</w:t>
      </w:r>
      <w:r w:rsidR="000D5665" w:rsidRPr="00D27528">
        <w:rPr>
          <w:rFonts w:ascii="Cambria" w:hAnsi="Cambria"/>
          <w:bCs/>
          <w:sz w:val="24"/>
          <w:szCs w:val="24"/>
        </w:rPr>
        <w:t xml:space="preserve"> A liberação do pagamento ficará condicionada a consulta prévia ao Sistema de Cadastro de </w:t>
      </w:r>
      <w:r w:rsidR="003310FC">
        <w:rPr>
          <w:rFonts w:ascii="Cambria" w:hAnsi="Cambria"/>
          <w:bCs/>
          <w:sz w:val="24"/>
          <w:szCs w:val="24"/>
        </w:rPr>
        <w:t>Prestadores</w:t>
      </w:r>
      <w:r w:rsidR="000D5665" w:rsidRPr="00D27528">
        <w:rPr>
          <w:rFonts w:ascii="Cambria" w:hAnsi="Cambria"/>
          <w:bCs/>
          <w:sz w:val="24"/>
          <w:szCs w:val="24"/>
        </w:rPr>
        <w:t xml:space="preserve"> da Prefeitura para verificação da situação da </w:t>
      </w:r>
      <w:r w:rsidR="004D3B27" w:rsidRPr="00D27528">
        <w:rPr>
          <w:rFonts w:ascii="Cambria" w:hAnsi="Cambria"/>
          <w:bCs/>
          <w:sz w:val="24"/>
          <w:szCs w:val="24"/>
        </w:rPr>
        <w:t>licitante</w:t>
      </w:r>
      <w:r w:rsidR="000D5665" w:rsidRPr="00D27528">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D27528" w:rsidRDefault="00A91527" w:rsidP="0027397C">
      <w:pPr>
        <w:pStyle w:val="NormalWeb"/>
        <w:spacing w:line="360" w:lineRule="auto"/>
        <w:ind w:right="-1" w:firstLine="567"/>
        <w:jc w:val="both"/>
        <w:rPr>
          <w:rFonts w:ascii="Cambria" w:hAnsi="Cambria"/>
        </w:rPr>
      </w:pPr>
      <w:r w:rsidRPr="00D27528">
        <w:rPr>
          <w:rFonts w:ascii="Cambria" w:hAnsi="Cambria"/>
          <w:b/>
        </w:rPr>
        <w:t>VI.</w:t>
      </w:r>
      <w:r w:rsidR="000D5665" w:rsidRPr="00D27528">
        <w:rPr>
          <w:rFonts w:ascii="Cambria" w:hAnsi="Cambria"/>
          <w:b/>
        </w:rPr>
        <w:t xml:space="preserve"> </w:t>
      </w:r>
      <w:r w:rsidR="000D5665" w:rsidRPr="00D27528">
        <w:rPr>
          <w:rFonts w:ascii="Cambria" w:hAnsi="Cambria"/>
        </w:rPr>
        <w:t xml:space="preserve">O pagamento será efetuado pelo total do item fornecido, constante da ordem de </w:t>
      </w:r>
      <w:r w:rsidR="00B26BE7">
        <w:rPr>
          <w:rFonts w:ascii="Cambria" w:hAnsi="Cambria"/>
        </w:rPr>
        <w:t>prestação de serviços</w:t>
      </w:r>
      <w:r w:rsidR="000D5665" w:rsidRPr="00D27528">
        <w:rPr>
          <w:rFonts w:ascii="Cambria" w:hAnsi="Cambria"/>
        </w:rPr>
        <w:t>, acompanhada da Nota Fiscal.</w:t>
      </w:r>
    </w:p>
    <w:p w14:paraId="7869B488" w14:textId="776DBBD1" w:rsidR="000D5665" w:rsidRPr="00421DB4" w:rsidRDefault="00A91527" w:rsidP="00590628">
      <w:pPr>
        <w:pStyle w:val="Nivel2"/>
        <w:rPr>
          <w:b w:val="0"/>
          <w:bCs w:val="0"/>
        </w:rPr>
      </w:pPr>
      <w:r w:rsidRPr="00D27528">
        <w:lastRenderedPageBreak/>
        <w:t xml:space="preserve">CLÁSULA QUINQUAGÉSIMA SÉTIMA: </w:t>
      </w:r>
      <w:r w:rsidR="000D5665" w:rsidRPr="00421DB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D27528" w:rsidRDefault="000D5665" w:rsidP="00221BA7">
      <w:pPr>
        <w:pStyle w:val="Nivel3"/>
      </w:pPr>
      <w:r w:rsidRPr="00D27528">
        <w:rPr>
          <w:b/>
          <w:bCs/>
        </w:rPr>
        <w:t>I.</w:t>
      </w:r>
      <w:r w:rsidRPr="00D27528">
        <w:t xml:space="preserve"> o prazo de validade;</w:t>
      </w:r>
    </w:p>
    <w:p w14:paraId="4A565163" w14:textId="77777777" w:rsidR="000D5665" w:rsidRPr="00D27528" w:rsidRDefault="000D5665" w:rsidP="00221BA7">
      <w:pPr>
        <w:pStyle w:val="Nivel3"/>
      </w:pPr>
      <w:r w:rsidRPr="00D27528">
        <w:rPr>
          <w:b/>
          <w:bCs/>
        </w:rPr>
        <w:t>II.</w:t>
      </w:r>
      <w:r w:rsidRPr="00D27528">
        <w:t xml:space="preserve"> a data da emissão; </w:t>
      </w:r>
    </w:p>
    <w:p w14:paraId="6C7D1409" w14:textId="63D40774" w:rsidR="000D5665" w:rsidRPr="00D27528" w:rsidRDefault="000D5665" w:rsidP="00221BA7">
      <w:pPr>
        <w:pStyle w:val="Nivel3"/>
      </w:pPr>
      <w:r w:rsidRPr="00D27528">
        <w:rPr>
          <w:b/>
          <w:bCs/>
        </w:rPr>
        <w:t>III.</w:t>
      </w:r>
      <w:r w:rsidRPr="00D27528">
        <w:t xml:space="preserve"> os dados </w:t>
      </w:r>
      <w:r w:rsidR="006D7324" w:rsidRPr="00D27528">
        <w:t>da Ata de Registro de preços</w:t>
      </w:r>
      <w:r w:rsidRPr="00D27528">
        <w:t xml:space="preserve"> e do órgão contratante; </w:t>
      </w:r>
    </w:p>
    <w:p w14:paraId="15768BA4" w14:textId="13245865" w:rsidR="000D5665" w:rsidRPr="00D27528" w:rsidRDefault="000D5665" w:rsidP="00221BA7">
      <w:pPr>
        <w:pStyle w:val="Nivel3"/>
      </w:pPr>
      <w:r w:rsidRPr="00D27528">
        <w:rPr>
          <w:b/>
          <w:bCs/>
        </w:rPr>
        <w:t>IV.</w:t>
      </w:r>
      <w:r w:rsidRPr="00D27528">
        <w:t xml:space="preserve"> o período respectivo de execução d</w:t>
      </w:r>
      <w:r w:rsidR="006D7324" w:rsidRPr="00D27528">
        <w:t>a</w:t>
      </w:r>
      <w:r w:rsidRPr="00D27528">
        <w:t xml:space="preserve"> </w:t>
      </w:r>
      <w:r w:rsidR="006D7324" w:rsidRPr="00D27528">
        <w:t>Ata de Registro de Preços</w:t>
      </w:r>
      <w:r w:rsidRPr="00D27528">
        <w:t xml:space="preserve">; </w:t>
      </w:r>
    </w:p>
    <w:p w14:paraId="7FD7DB7B" w14:textId="77777777" w:rsidR="000D5665" w:rsidRPr="00D27528" w:rsidRDefault="000D5665" w:rsidP="00221BA7">
      <w:pPr>
        <w:pStyle w:val="Nivel3"/>
      </w:pPr>
      <w:r w:rsidRPr="00D27528">
        <w:rPr>
          <w:b/>
          <w:bCs/>
        </w:rPr>
        <w:t>V.</w:t>
      </w:r>
      <w:r w:rsidRPr="00D27528">
        <w:t xml:space="preserve"> o valor a pagar; e </w:t>
      </w:r>
    </w:p>
    <w:p w14:paraId="1CDE6668" w14:textId="02D5C7BB" w:rsidR="000D5665" w:rsidRPr="00D27528" w:rsidRDefault="000D5665" w:rsidP="00421DB4">
      <w:pPr>
        <w:pStyle w:val="SemEspaamento"/>
        <w:spacing w:line="360" w:lineRule="auto"/>
        <w:ind w:right="-1" w:firstLine="426"/>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eventual destaque do valor de retenções tributárias cabíveis.</w:t>
      </w:r>
    </w:p>
    <w:p w14:paraId="460E6413" w14:textId="77777777" w:rsidR="00E83294" w:rsidRPr="00D27528" w:rsidRDefault="00E83294"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DAS DISPOSIÇÕES FINAIS</w:t>
      </w:r>
    </w:p>
    <w:p w14:paraId="3121FECD" w14:textId="5D6E9514" w:rsidR="00E83294" w:rsidRPr="00D27528" w:rsidRDefault="006D7324"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CLÁSULA QUINQUAGÉSIMA OITAVA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As omissões desta Ata e as dúvidas oriundas de sua interpretação serão sanadas de acordo com o que dispuserem o Edital do Pregão Eletrônico nº </w:t>
      </w:r>
      <w:r w:rsidR="00421DB4">
        <w:rPr>
          <w:rFonts w:ascii="Cambria" w:hAnsi="Cambria"/>
          <w:sz w:val="24"/>
          <w:szCs w:val="24"/>
        </w:rPr>
        <w:t>08</w:t>
      </w:r>
      <w:r w:rsidR="004E4AA0">
        <w:rPr>
          <w:rFonts w:ascii="Cambria" w:hAnsi="Cambria"/>
          <w:sz w:val="24"/>
          <w:szCs w:val="24"/>
        </w:rPr>
        <w:t>/2026</w:t>
      </w:r>
      <w:r w:rsidR="00E83294" w:rsidRPr="00D27528">
        <w:rPr>
          <w:rFonts w:ascii="Cambria" w:hAnsi="Cambria"/>
          <w:sz w:val="24"/>
          <w:szCs w:val="24"/>
        </w:rPr>
        <w:t xml:space="preserve"> e a proposta apresentada pela </w:t>
      </w:r>
      <w:r w:rsidR="000B7C6D" w:rsidRPr="00D27528">
        <w:rPr>
          <w:rFonts w:ascii="Cambria" w:hAnsi="Cambria"/>
          <w:sz w:val="24"/>
          <w:szCs w:val="24"/>
        </w:rPr>
        <w:t>licitante</w:t>
      </w:r>
      <w:r w:rsidR="00E83294" w:rsidRPr="00D27528">
        <w:rPr>
          <w:rFonts w:ascii="Cambria" w:hAnsi="Cambria"/>
          <w:sz w:val="24"/>
          <w:szCs w:val="24"/>
        </w:rPr>
        <w:t>, prevalecendo, em caso de conflito, as disposições do Edital sobre a da proposta.</w:t>
      </w:r>
    </w:p>
    <w:p w14:paraId="0038C668" w14:textId="1A1217BA" w:rsidR="00E83294" w:rsidRPr="00D27528" w:rsidRDefault="000B7C6D" w:rsidP="0027397C">
      <w:pPr>
        <w:spacing w:afterLines="100" w:after="240" w:line="360" w:lineRule="auto"/>
        <w:ind w:right="-1"/>
        <w:jc w:val="both"/>
        <w:rPr>
          <w:rFonts w:ascii="Cambria" w:hAnsi="Cambria"/>
          <w:sz w:val="24"/>
          <w:szCs w:val="24"/>
        </w:rPr>
      </w:pPr>
      <w:r w:rsidRPr="00D27528">
        <w:rPr>
          <w:rFonts w:ascii="Cambria" w:hAnsi="Cambria"/>
          <w:b/>
          <w:bCs/>
          <w:sz w:val="24"/>
          <w:szCs w:val="24"/>
        </w:rPr>
        <w:t>CLÁSULA QUINQUAGÉSIMA NONA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421DB4">
        <w:rPr>
          <w:rFonts w:ascii="Cambria" w:hAnsi="Cambria"/>
          <w:sz w:val="24"/>
          <w:szCs w:val="24"/>
        </w:rPr>
        <w:t>08</w:t>
      </w:r>
      <w:r w:rsidR="004E4AA0">
        <w:rPr>
          <w:rFonts w:ascii="Cambria" w:hAnsi="Cambria"/>
          <w:sz w:val="24"/>
          <w:szCs w:val="24"/>
        </w:rPr>
        <w:t>/2026</w:t>
      </w:r>
      <w:r w:rsidR="00E83294" w:rsidRPr="00D27528">
        <w:rPr>
          <w:rFonts w:ascii="Cambria" w:hAnsi="Cambria"/>
          <w:sz w:val="24"/>
          <w:szCs w:val="24"/>
        </w:rPr>
        <w:t xml:space="preserve">, conforme decisão da </w:t>
      </w:r>
      <w:r w:rsidRPr="00D27528">
        <w:rPr>
          <w:rFonts w:ascii="Cambria" w:hAnsi="Cambria"/>
          <w:sz w:val="24"/>
          <w:szCs w:val="24"/>
        </w:rPr>
        <w:t xml:space="preserve">Agente de Contratação/ </w:t>
      </w:r>
      <w:r w:rsidR="0047048E" w:rsidRPr="00D27528">
        <w:rPr>
          <w:rFonts w:ascii="Cambria" w:hAnsi="Cambria"/>
          <w:sz w:val="24"/>
          <w:szCs w:val="24"/>
        </w:rPr>
        <w:t>Pregoeir</w:t>
      </w:r>
      <w:r w:rsidR="004E4AA0">
        <w:rPr>
          <w:rFonts w:ascii="Cambria" w:hAnsi="Cambria"/>
          <w:sz w:val="24"/>
          <w:szCs w:val="24"/>
        </w:rPr>
        <w:t>a</w:t>
      </w:r>
      <w:r w:rsidR="00E83294" w:rsidRPr="00D27528">
        <w:rPr>
          <w:rFonts w:ascii="Cambria" w:hAnsi="Cambria"/>
          <w:sz w:val="24"/>
          <w:szCs w:val="24"/>
        </w:rPr>
        <w:t xml:space="preserve"> do Município, lavrada em Ata de Sessão Eletrônica datada de 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____________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20___, e Termo de Homologação exarado pel</w:t>
      </w:r>
      <w:r w:rsidR="00D65436" w:rsidRPr="00D27528">
        <w:rPr>
          <w:rFonts w:ascii="Cambria" w:hAnsi="Cambria"/>
          <w:sz w:val="24"/>
          <w:szCs w:val="24"/>
        </w:rPr>
        <w:t>a</w:t>
      </w:r>
      <w:r w:rsidR="00E83294" w:rsidRPr="00D27528">
        <w:rPr>
          <w:rFonts w:ascii="Cambria" w:hAnsi="Cambria"/>
          <w:sz w:val="24"/>
          <w:szCs w:val="24"/>
        </w:rPr>
        <w:t xml:space="preserve"> atual </w:t>
      </w:r>
      <w:r w:rsidR="004E4AA0">
        <w:rPr>
          <w:rFonts w:ascii="Cambria" w:hAnsi="Cambria"/>
          <w:sz w:val="24"/>
          <w:szCs w:val="24"/>
        </w:rPr>
        <w:t>Gestora</w:t>
      </w:r>
      <w:r w:rsidR="00D65436" w:rsidRPr="00D27528">
        <w:rPr>
          <w:rFonts w:ascii="Cambria" w:hAnsi="Cambria"/>
          <w:sz w:val="24"/>
          <w:szCs w:val="24"/>
        </w:rPr>
        <w:t>.</w:t>
      </w:r>
    </w:p>
    <w:p w14:paraId="1D2045A5" w14:textId="2977BE1E"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2" w:history="1">
        <w:r w:rsidR="000B7C6D"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Pr="00D27528">
        <w:rPr>
          <w:rFonts w:ascii="Cambria" w:hAnsi="Cambria"/>
          <w:sz w:val="24"/>
          <w:szCs w:val="24"/>
        </w:rPr>
        <w:t xml:space="preserve">Caberá </w:t>
      </w:r>
      <w:r w:rsidR="005C4188" w:rsidRPr="00D27528">
        <w:rPr>
          <w:rFonts w:ascii="Cambria" w:hAnsi="Cambria"/>
          <w:sz w:val="24"/>
          <w:szCs w:val="24"/>
        </w:rPr>
        <w:t xml:space="preserve">a Secretaria Municipal de </w:t>
      </w:r>
      <w:r w:rsidR="004E4AA0">
        <w:rPr>
          <w:rFonts w:ascii="Cambria" w:hAnsi="Cambria"/>
          <w:sz w:val="24"/>
          <w:szCs w:val="24"/>
        </w:rPr>
        <w:t>Saúde</w:t>
      </w:r>
      <w:r w:rsidRPr="00D27528">
        <w:rPr>
          <w:rFonts w:ascii="Cambria" w:hAnsi="Cambria"/>
          <w:sz w:val="24"/>
          <w:szCs w:val="24"/>
        </w:rPr>
        <w:t xml:space="preserve"> de Piracanjuba/GO o gerenciamento da presente Ata de Registro de Preços nos termos da legislação vigente. </w:t>
      </w:r>
    </w:p>
    <w:p w14:paraId="0A0D4302" w14:textId="3F7E4F30" w:rsidR="009F62D0" w:rsidRPr="00D27528" w:rsidRDefault="009F62D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DO FORO</w:t>
      </w:r>
    </w:p>
    <w:p w14:paraId="35F92317" w14:textId="7073A1A3"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3" w:history="1">
        <w:r w:rsidR="008437FB"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008437FB" w:rsidRPr="00D27528">
        <w:rPr>
          <w:rFonts w:ascii="Cambria" w:eastAsia="Arial" w:hAnsi="Cambria"/>
          <w:b/>
          <w:sz w:val="24"/>
          <w:szCs w:val="24"/>
        </w:rPr>
        <w:t>PRIMEIRA</w:t>
      </w:r>
      <w:r w:rsidRPr="00D27528">
        <w:rPr>
          <w:rFonts w:ascii="Cambria" w:eastAsia="Arial" w:hAnsi="Cambria"/>
          <w:b/>
          <w:sz w:val="24"/>
          <w:szCs w:val="24"/>
        </w:rPr>
        <w:t xml:space="preserve">: </w:t>
      </w:r>
      <w:r w:rsidRPr="00D27528">
        <w:rPr>
          <w:rFonts w:ascii="Cambria" w:hAnsi="Cambria"/>
          <w:sz w:val="24"/>
          <w:szCs w:val="24"/>
        </w:rPr>
        <w:t xml:space="preserve">Fica eleito o foro da Comarca </w:t>
      </w:r>
      <w:r w:rsidR="008437FB" w:rsidRPr="00D27528">
        <w:rPr>
          <w:rFonts w:ascii="Cambria" w:hAnsi="Cambria"/>
          <w:sz w:val="24"/>
          <w:szCs w:val="24"/>
        </w:rPr>
        <w:t>de Pir</w:t>
      </w:r>
      <w:r w:rsidR="00F6177B" w:rsidRPr="00D27528">
        <w:rPr>
          <w:rFonts w:ascii="Cambria" w:hAnsi="Cambria"/>
          <w:sz w:val="24"/>
          <w:szCs w:val="24"/>
        </w:rPr>
        <w:t>a</w:t>
      </w:r>
      <w:r w:rsidR="008437FB" w:rsidRPr="00D27528">
        <w:rPr>
          <w:rFonts w:ascii="Cambria" w:hAnsi="Cambria"/>
          <w:sz w:val="24"/>
          <w:szCs w:val="24"/>
        </w:rPr>
        <w:t>canjuba</w:t>
      </w:r>
      <w:r w:rsidRPr="00D27528">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D27528" w:rsidRDefault="00E83294" w:rsidP="00A10CD4">
      <w:pPr>
        <w:pStyle w:val="NormalWeb"/>
        <w:spacing w:before="0" w:beforeAutospacing="0" w:after="0" w:afterAutospacing="0" w:line="276" w:lineRule="auto"/>
        <w:ind w:right="-1"/>
        <w:jc w:val="right"/>
        <w:rPr>
          <w:rFonts w:ascii="Cambria" w:hAnsi="Cambria"/>
          <w:b/>
        </w:rPr>
      </w:pPr>
      <w:r w:rsidRPr="00D27528">
        <w:rPr>
          <w:rFonts w:ascii="Cambria" w:hAnsi="Cambria"/>
        </w:rPr>
        <w:t xml:space="preserve">Piracanjuba/ GO, aos _____ dias do mês de ___________ </w:t>
      </w:r>
      <w:proofErr w:type="spellStart"/>
      <w:r w:rsidRPr="00D27528">
        <w:rPr>
          <w:rFonts w:ascii="Cambria" w:hAnsi="Cambria"/>
        </w:rPr>
        <w:t>de</w:t>
      </w:r>
      <w:proofErr w:type="spellEnd"/>
      <w:r w:rsidRPr="00D27528">
        <w:rPr>
          <w:rFonts w:ascii="Cambria" w:hAnsi="Cambria"/>
        </w:rPr>
        <w:t xml:space="preserve"> 20__</w:t>
      </w:r>
    </w:p>
    <w:p w14:paraId="5A530D7F" w14:textId="77777777" w:rsidR="004418B7" w:rsidRDefault="004418B7" w:rsidP="00A10CD4">
      <w:pPr>
        <w:spacing w:after="0" w:line="276" w:lineRule="auto"/>
        <w:ind w:right="-1"/>
        <w:jc w:val="center"/>
        <w:rPr>
          <w:rFonts w:ascii="Cambria" w:hAnsi="Cambria"/>
          <w:b/>
          <w:sz w:val="24"/>
          <w:szCs w:val="24"/>
        </w:rPr>
      </w:pPr>
    </w:p>
    <w:p w14:paraId="36FF21D0" w14:textId="77777777" w:rsidR="004E4AA0" w:rsidRPr="00D27528" w:rsidRDefault="004E4AA0" w:rsidP="00A10CD4">
      <w:pPr>
        <w:spacing w:after="0" w:line="276" w:lineRule="auto"/>
        <w:ind w:right="-1"/>
        <w:jc w:val="center"/>
        <w:rPr>
          <w:rFonts w:ascii="Cambria" w:hAnsi="Cambria"/>
          <w:b/>
          <w:sz w:val="24"/>
          <w:szCs w:val="24"/>
        </w:rPr>
      </w:pPr>
    </w:p>
    <w:p w14:paraId="01D453F8" w14:textId="710989C4" w:rsidR="00E83294" w:rsidRPr="00D27528" w:rsidRDefault="00F03BF8" w:rsidP="00A10CD4">
      <w:pPr>
        <w:spacing w:after="0" w:line="276" w:lineRule="auto"/>
        <w:ind w:right="-1"/>
        <w:jc w:val="center"/>
        <w:rPr>
          <w:rFonts w:ascii="Cambria" w:hAnsi="Cambria"/>
          <w:b/>
          <w:sz w:val="24"/>
          <w:szCs w:val="24"/>
        </w:rPr>
      </w:pPr>
      <w:r w:rsidRPr="00D27528">
        <w:rPr>
          <w:rFonts w:ascii="Cambria" w:hAnsi="Cambria"/>
          <w:b/>
          <w:sz w:val="24"/>
          <w:szCs w:val="24"/>
        </w:rPr>
        <w:t>_________________________________________________</w:t>
      </w:r>
    </w:p>
    <w:p w14:paraId="7F8205AD" w14:textId="3F399475" w:rsidR="00E83294" w:rsidRPr="00D27528" w:rsidRDefault="00E83294" w:rsidP="00A10CD4">
      <w:pPr>
        <w:spacing w:afterLines="50" w:after="120" w:line="360" w:lineRule="auto"/>
        <w:ind w:right="-1"/>
        <w:contextualSpacing/>
        <w:jc w:val="center"/>
        <w:rPr>
          <w:rFonts w:ascii="Cambria" w:eastAsia="Arial" w:hAnsi="Cambria"/>
          <w:sz w:val="24"/>
          <w:szCs w:val="24"/>
        </w:rPr>
      </w:pPr>
      <w:r w:rsidRPr="00D27528">
        <w:rPr>
          <w:rFonts w:ascii="Cambria" w:eastAsia="Arial" w:hAnsi="Cambria"/>
          <w:sz w:val="24"/>
          <w:szCs w:val="24"/>
        </w:rPr>
        <w:t>Contratante</w:t>
      </w:r>
    </w:p>
    <w:p w14:paraId="687F50D7" w14:textId="77777777" w:rsidR="004418B7" w:rsidRDefault="004418B7" w:rsidP="00A10CD4">
      <w:pPr>
        <w:spacing w:afterLines="50" w:after="120" w:line="360" w:lineRule="auto"/>
        <w:ind w:right="-1"/>
        <w:contextualSpacing/>
        <w:jc w:val="center"/>
        <w:rPr>
          <w:rFonts w:asciiTheme="majorHAnsi" w:eastAsia="Arial" w:hAnsiTheme="majorHAnsi"/>
          <w:sz w:val="24"/>
          <w:szCs w:val="24"/>
        </w:rPr>
      </w:pPr>
    </w:p>
    <w:p w14:paraId="2BF3362D" w14:textId="77777777" w:rsidR="004E4AA0" w:rsidRPr="00D27528" w:rsidRDefault="004E4AA0" w:rsidP="00A10CD4">
      <w:pPr>
        <w:spacing w:afterLines="50" w:after="120" w:line="360" w:lineRule="auto"/>
        <w:ind w:right="-1"/>
        <w:contextualSpacing/>
        <w:jc w:val="center"/>
        <w:rPr>
          <w:rFonts w:asciiTheme="majorHAnsi" w:eastAsia="Arial" w:hAnsiTheme="majorHAnsi"/>
          <w:sz w:val="24"/>
          <w:szCs w:val="24"/>
        </w:rPr>
      </w:pPr>
    </w:p>
    <w:p w14:paraId="0DBC18F8" w14:textId="77777777" w:rsidR="009C4220" w:rsidRPr="00D27528" w:rsidRDefault="009C4220" w:rsidP="00A10CD4">
      <w:pPr>
        <w:spacing w:after="0"/>
        <w:jc w:val="center"/>
        <w:rPr>
          <w:sz w:val="24"/>
          <w:szCs w:val="24"/>
        </w:rPr>
      </w:pPr>
      <w:r w:rsidRPr="00D27528">
        <w:rPr>
          <w:rFonts w:ascii="Cambria" w:hAnsi="Cambria"/>
          <w:b/>
          <w:sz w:val="24"/>
          <w:szCs w:val="24"/>
        </w:rPr>
        <w:t>__________________________________</w:t>
      </w:r>
    </w:p>
    <w:p w14:paraId="3ADD7444" w14:textId="5A191048" w:rsidR="00CE2346" w:rsidRPr="003C19BF" w:rsidRDefault="009C4220" w:rsidP="003C19BF">
      <w:pPr>
        <w:tabs>
          <w:tab w:val="left" w:pos="1701"/>
        </w:tabs>
        <w:spacing w:after="0" w:line="276" w:lineRule="auto"/>
        <w:jc w:val="center"/>
        <w:rPr>
          <w:rFonts w:ascii="Cambria" w:hAnsi="Cambria"/>
          <w:bCs/>
          <w:sz w:val="24"/>
          <w:szCs w:val="24"/>
        </w:rPr>
      </w:pPr>
      <w:r w:rsidRPr="00D27528">
        <w:rPr>
          <w:rFonts w:ascii="Cambria" w:hAnsi="Cambria"/>
          <w:bCs/>
          <w:sz w:val="24"/>
          <w:szCs w:val="24"/>
        </w:rPr>
        <w:t>Contratada</w:t>
      </w:r>
    </w:p>
    <w:p w14:paraId="747C91A5" w14:textId="540E7977" w:rsidR="002812D2" w:rsidRDefault="002812D2">
      <w:r>
        <w:br w:type="page"/>
      </w:r>
    </w:p>
    <w:p w14:paraId="7B39DD2E" w14:textId="5D55BB4D"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421DB4">
        <w:rPr>
          <w:rFonts w:ascii="Cambria" w:hAnsi="Cambria"/>
          <w:b/>
          <w:color w:val="000000" w:themeColor="text1"/>
          <w:sz w:val="24"/>
          <w:szCs w:val="24"/>
        </w:rPr>
        <w:t>08</w:t>
      </w:r>
      <w:r>
        <w:rPr>
          <w:rFonts w:ascii="Cambria" w:hAnsi="Cambria"/>
          <w:b/>
          <w:color w:val="000000" w:themeColor="text1"/>
          <w:sz w:val="24"/>
          <w:szCs w:val="24"/>
        </w:rPr>
        <w:t>/2026</w:t>
      </w:r>
    </w:p>
    <w:p w14:paraId="75E71C27" w14:textId="7777777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p>
    <w:p w14:paraId="3E2FFA7B" w14:textId="66F9391A" w:rsidR="002812D2" w:rsidRPr="0068430D" w:rsidRDefault="002812D2" w:rsidP="002812D2">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 xml:space="preserve">MINUTA DE CONTRATO DE </w:t>
      </w:r>
      <w:r w:rsidR="00421DB4">
        <w:rPr>
          <w:rFonts w:ascii="Cambria" w:hAnsi="Cambria"/>
          <w:b/>
          <w:color w:val="000000" w:themeColor="text1"/>
          <w:sz w:val="24"/>
          <w:szCs w:val="24"/>
          <w:u w:val="single"/>
        </w:rPr>
        <w:t>FORNECIMENTO</w:t>
      </w:r>
      <w:r w:rsidRPr="0068430D">
        <w:rPr>
          <w:rFonts w:ascii="Cambria" w:hAnsi="Cambria"/>
          <w:b/>
          <w:color w:val="000000" w:themeColor="text1"/>
          <w:sz w:val="24"/>
          <w:szCs w:val="24"/>
          <w:u w:val="single"/>
        </w:rPr>
        <w:t xml:space="preserve"> Nº.........../202</w:t>
      </w:r>
      <w:r>
        <w:rPr>
          <w:rFonts w:ascii="Cambria" w:hAnsi="Cambria"/>
          <w:b/>
          <w:color w:val="000000" w:themeColor="text1"/>
          <w:sz w:val="24"/>
          <w:szCs w:val="24"/>
          <w:u w:val="single"/>
        </w:rPr>
        <w:t>6</w:t>
      </w:r>
    </w:p>
    <w:p w14:paraId="51A91354" w14:textId="52EA19E0" w:rsidR="002812D2" w:rsidRPr="0068430D" w:rsidRDefault="002812D2" w:rsidP="002812D2">
      <w:pPr>
        <w:spacing w:before="240" w:after="240" w:line="360" w:lineRule="auto"/>
        <w:ind w:left="4536" w:right="-1"/>
        <w:jc w:val="both"/>
        <w:rPr>
          <w:rFonts w:ascii="Cambria" w:hAnsi="Cambria"/>
          <w:color w:val="000000" w:themeColor="text1"/>
          <w:sz w:val="24"/>
          <w:szCs w:val="24"/>
        </w:rPr>
      </w:pPr>
      <w:r w:rsidRPr="002812D2">
        <w:rPr>
          <w:rFonts w:ascii="Cambria" w:hAnsi="Cambria"/>
          <w:color w:val="000000" w:themeColor="text1"/>
          <w:sz w:val="24"/>
          <w:szCs w:val="24"/>
        </w:rPr>
        <w:t xml:space="preserve">Contrato que entre si celebram o </w:t>
      </w:r>
      <w:r w:rsidRPr="002812D2">
        <w:rPr>
          <w:rFonts w:ascii="Cambria" w:hAnsi="Cambria"/>
          <w:b/>
          <w:color w:val="000000" w:themeColor="text1"/>
          <w:sz w:val="24"/>
          <w:szCs w:val="24"/>
        </w:rPr>
        <w:t xml:space="preserve">FUNDO MUNICIPAL DE SAÚDE DE PIRACANJUBA </w:t>
      </w:r>
      <w:r w:rsidRPr="002812D2">
        <w:rPr>
          <w:rFonts w:ascii="Cambria" w:hAnsi="Cambria"/>
          <w:color w:val="000000" w:themeColor="text1"/>
          <w:sz w:val="24"/>
          <w:szCs w:val="24"/>
        </w:rPr>
        <w:t xml:space="preserve">e a Empresa </w:t>
      </w:r>
      <w:r w:rsidRPr="002812D2">
        <w:rPr>
          <w:rFonts w:ascii="Cambria" w:eastAsia="Arial" w:hAnsi="Cambria" w:cs="Arial"/>
          <w:b/>
          <w:color w:val="000000" w:themeColor="text1"/>
          <w:sz w:val="24"/>
          <w:szCs w:val="24"/>
        </w:rPr>
        <w:t>_________________</w:t>
      </w:r>
      <w:r w:rsidRPr="002812D2">
        <w:rPr>
          <w:rFonts w:ascii="Cambria" w:hAnsi="Cambria"/>
          <w:color w:val="000000" w:themeColor="text1"/>
          <w:sz w:val="24"/>
          <w:szCs w:val="24"/>
        </w:rPr>
        <w:t>, na forma abaixo</w:t>
      </w:r>
      <w:r w:rsidRPr="0068430D">
        <w:rPr>
          <w:rFonts w:ascii="Cambria" w:hAnsi="Cambria"/>
          <w:color w:val="000000" w:themeColor="text1"/>
          <w:sz w:val="24"/>
          <w:szCs w:val="24"/>
        </w:rPr>
        <w:t>:</w:t>
      </w:r>
    </w:p>
    <w:p w14:paraId="5E5764C4" w14:textId="5C5CEC8C" w:rsidR="002812D2" w:rsidRPr="0068430D" w:rsidRDefault="002812D2" w:rsidP="002812D2">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Pr>
          <w:rFonts w:ascii="Cambria" w:hAnsi="Cambria"/>
          <w:b/>
          <w:color w:val="000000" w:themeColor="text1"/>
        </w:rPr>
        <w:t>FUNDO MUNICIPAL DE SAÚDE</w:t>
      </w:r>
      <w:r w:rsidRPr="00D27528">
        <w:rPr>
          <w:rFonts w:ascii="Cambria" w:hAnsi="Cambria"/>
          <w:b/>
          <w:color w:val="000000" w:themeColor="text1"/>
        </w:rPr>
        <w:t xml:space="preserve"> DE PIRACANJUBA</w:t>
      </w:r>
      <w:r w:rsidRPr="0068430D">
        <w:rPr>
          <w:rFonts w:ascii="Cambria" w:hAnsi="Cambria" w:cs="Arial"/>
          <w:color w:val="000000" w:themeColor="text1"/>
        </w:rPr>
        <w:t xml:space="preserve">, Pessoa Jurídica de Direito Público interno, inscrito no CNPJ sob o nº </w:t>
      </w:r>
      <w:r>
        <w:rPr>
          <w:rFonts w:ascii="Cambria" w:hAnsi="Cambria"/>
          <w:color w:val="000000" w:themeColor="text1"/>
        </w:rPr>
        <w:t>01.753.396/0001-00</w:t>
      </w:r>
      <w:r w:rsidRPr="0068430D">
        <w:rPr>
          <w:rFonts w:ascii="Cambria" w:hAnsi="Cambria" w:cs="Arial"/>
          <w:color w:val="000000" w:themeColor="text1"/>
        </w:rPr>
        <w:t xml:space="preserve">, com sede na </w:t>
      </w:r>
      <w:r>
        <w:rPr>
          <w:rFonts w:ascii="Cambria" w:hAnsi="Cambria" w:cs="Segoe UI"/>
          <w:color w:val="000000" w:themeColor="text1"/>
        </w:rPr>
        <w:t>Rua Perimetral, esquina com a Avenida Antônio Batista Arantes, Setor Norte</w:t>
      </w:r>
      <w:r w:rsidRPr="00D27528">
        <w:rPr>
          <w:rFonts w:ascii="Cambria" w:hAnsi="Cambria" w:cs="Segoe UI"/>
          <w:color w:val="000000" w:themeColor="text1"/>
        </w:rPr>
        <w:t xml:space="preserve"> – Piracanjuba/GO</w:t>
      </w:r>
      <w:r w:rsidRPr="0068430D">
        <w:rPr>
          <w:rFonts w:ascii="Cambria" w:hAnsi="Cambria" w:cs="Arial"/>
          <w:color w:val="000000" w:themeColor="text1"/>
        </w:rPr>
        <w:t xml:space="preserve">, neste ato representado por sua atual </w:t>
      </w:r>
      <w:r>
        <w:rPr>
          <w:rFonts w:ascii="Cambria" w:hAnsi="Cambria" w:cs="Arial"/>
          <w:color w:val="000000" w:themeColor="text1"/>
        </w:rPr>
        <w:t>Gestora</w:t>
      </w:r>
      <w:r w:rsidRPr="0068430D">
        <w:rPr>
          <w:rFonts w:ascii="Cambria" w:hAnsi="Cambria" w:cs="Arial"/>
          <w:color w:val="000000" w:themeColor="text1"/>
        </w:rPr>
        <w:t xml:space="preserve">, </w:t>
      </w:r>
      <w:r w:rsidRPr="0068430D">
        <w:rPr>
          <w:rFonts w:ascii="Cambria" w:hAnsi="Cambria" w:cs="Arial"/>
          <w:b/>
          <w:color w:val="000000" w:themeColor="text1"/>
        </w:rPr>
        <w:t xml:space="preserve">Sra. </w:t>
      </w:r>
      <w:r>
        <w:rPr>
          <w:rFonts w:ascii="Cambria" w:eastAsia="Arial" w:hAnsi="Cambria" w:cs="Arial"/>
          <w:b/>
          <w:color w:val="000000" w:themeColor="text1"/>
        </w:rPr>
        <w:t>Selma do Socorro Lemes Manzi Justos</w:t>
      </w:r>
      <w:r w:rsidRPr="0068430D">
        <w:rPr>
          <w:rFonts w:ascii="Cambria" w:hAnsi="Cambria" w:cs="Arial"/>
          <w:color w:val="000000" w:themeColor="text1"/>
        </w:rPr>
        <w:t xml:space="preserve">, brasileira, inscrita no CPF sob o nº </w:t>
      </w:r>
      <w:r>
        <w:rPr>
          <w:rFonts w:ascii="Cambria" w:hAnsi="Cambria" w:cs="Arial"/>
          <w:color w:val="000000" w:themeColor="text1"/>
        </w:rPr>
        <w:t>267.408.341-72</w:t>
      </w:r>
      <w:r w:rsidRPr="0068430D">
        <w:rPr>
          <w:rFonts w:ascii="Cambria" w:hAnsi="Cambria" w:cs="Arial"/>
          <w:color w:val="000000" w:themeColor="text1"/>
        </w:rPr>
        <w:t>, residente e domiciliada nesta cidade, podendo ser localizada na sede do Município, doravante denominada simplesmente de CONTRATANTE</w:t>
      </w:r>
      <w:r w:rsidRPr="0068430D">
        <w:rPr>
          <w:rFonts w:ascii="Cambria" w:hAnsi="Cambria"/>
          <w:color w:val="000000" w:themeColor="text1"/>
        </w:rPr>
        <w:t>.</w:t>
      </w:r>
    </w:p>
    <w:p w14:paraId="59C19894" w14:textId="77777777" w:rsidR="002812D2" w:rsidRPr="0068430D" w:rsidRDefault="002812D2" w:rsidP="002812D2">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 podendo ser localizado(a) na sede da empresa, doravante denominada simplesmente de CONTRATADA.</w:t>
      </w:r>
    </w:p>
    <w:p w14:paraId="73075CC0" w14:textId="74B0A529" w:rsidR="002812D2" w:rsidRDefault="002812D2" w:rsidP="002812D2">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w:t>
      </w:r>
      <w:r w:rsidR="00421DB4">
        <w:rPr>
          <w:rFonts w:ascii="Cambria" w:hAnsi="Cambria"/>
          <w:color w:val="000000" w:themeColor="text1"/>
        </w:rPr>
        <w:t>Fornecimento</w:t>
      </w:r>
      <w:r w:rsidRPr="0068430D">
        <w:rPr>
          <w:rFonts w:ascii="Cambria" w:hAnsi="Cambria"/>
          <w:color w:val="000000" w:themeColor="text1"/>
        </w:rPr>
        <w:t xml:space="preserve">,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421DB4">
        <w:rPr>
          <w:rFonts w:ascii="Cambria" w:hAnsi="Cambria"/>
          <w:color w:val="000000" w:themeColor="text1"/>
        </w:rPr>
        <w:t>08</w:t>
      </w:r>
      <w:r>
        <w:rPr>
          <w:rFonts w:ascii="Cambria" w:hAnsi="Cambria"/>
          <w:color w:val="000000" w:themeColor="text1"/>
        </w:rPr>
        <w:t>/2026</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421DB4">
        <w:rPr>
          <w:rFonts w:ascii="Cambria" w:hAnsi="Cambria"/>
          <w:color w:val="000000" w:themeColor="text1"/>
        </w:rPr>
        <w:t>165261</w:t>
      </w:r>
      <w:r w:rsidRPr="0068430D">
        <w:rPr>
          <w:rFonts w:ascii="Cambria" w:hAnsi="Cambria"/>
          <w:color w:val="000000" w:themeColor="text1"/>
        </w:rPr>
        <w:t>/2025 regulado pelos preceitos de direito público e especialmente pela Lei Federal nº 14.133, de 01 de abril de 2021, e demais legislação aplicável, bem como mediante as seguintes Cláusulas e condições.</w:t>
      </w:r>
    </w:p>
    <w:p w14:paraId="0D1ED41F"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PRIMEIRA – DO OBJETO</w:t>
      </w:r>
    </w:p>
    <w:p w14:paraId="72BC5072" w14:textId="216DE880" w:rsidR="002812D2" w:rsidRPr="002812D2" w:rsidRDefault="002812D2" w:rsidP="002812D2">
      <w:pPr>
        <w:spacing w:line="360" w:lineRule="auto"/>
        <w:jc w:val="both"/>
        <w:rPr>
          <w:rFonts w:ascii="Cambria" w:hAnsi="Cambria"/>
          <w:color w:val="000000" w:themeColor="text1"/>
          <w:sz w:val="24"/>
          <w:szCs w:val="24"/>
        </w:rPr>
      </w:pPr>
      <w:r w:rsidRPr="002812D2">
        <w:rPr>
          <w:rFonts w:ascii="Cambria" w:hAnsi="Cambria"/>
          <w:b/>
          <w:color w:val="000000" w:themeColor="text1"/>
          <w:sz w:val="24"/>
          <w:szCs w:val="24"/>
        </w:rPr>
        <w:t>1.1</w:t>
      </w:r>
      <w:r w:rsidRPr="002812D2">
        <w:rPr>
          <w:rFonts w:ascii="Cambria" w:hAnsi="Cambria"/>
          <w:color w:val="000000" w:themeColor="text1"/>
          <w:sz w:val="24"/>
          <w:szCs w:val="24"/>
        </w:rPr>
        <w:t xml:space="preserve"> O presente Contrato tem por objeto, sem custos além dos previstos, neste instrumento, </w:t>
      </w:r>
      <w:r w:rsidR="00421DB4">
        <w:rPr>
          <w:rFonts w:ascii="Cambria" w:hAnsi="Cambria"/>
          <w:color w:val="000000" w:themeColor="text1"/>
          <w:sz w:val="24"/>
          <w:szCs w:val="24"/>
        </w:rPr>
        <w:t>o fornecimento</w:t>
      </w:r>
      <w:r w:rsidRPr="002812D2">
        <w:rPr>
          <w:rFonts w:ascii="Cambria" w:hAnsi="Cambria"/>
          <w:sz w:val="24"/>
          <w:szCs w:val="24"/>
        </w:rPr>
        <w:t xml:space="preserve"> de </w:t>
      </w:r>
      <w:r w:rsidR="00421DB4">
        <w:rPr>
          <w:rFonts w:ascii="Cambria" w:hAnsi="Cambria"/>
          <w:sz w:val="24"/>
          <w:szCs w:val="24"/>
        </w:rPr>
        <w:t xml:space="preserve">equipamentos e materiais permanentes de fisioterapia, visando atender </w:t>
      </w:r>
      <w:r w:rsidR="00421DB4">
        <w:rPr>
          <w:rFonts w:ascii="Cambria" w:hAnsi="Cambria"/>
          <w:sz w:val="24"/>
          <w:szCs w:val="24"/>
        </w:rPr>
        <w:lastRenderedPageBreak/>
        <w:t>as necessidades da Atenção Primária à Saúde e as Unidades de Saúde vinculadas a Secretaria Municipal de Saúde de Piracanjuba/GO</w:t>
      </w:r>
      <w:r w:rsidRPr="002812D2">
        <w:rPr>
          <w:rFonts w:ascii="Cambria" w:hAnsi="Cambria"/>
          <w:color w:val="000000" w:themeColor="text1"/>
          <w:sz w:val="24"/>
          <w:szCs w:val="24"/>
        </w:rPr>
        <w:t>, conforme especificações contidas no Estudo Técnico Preliminar e Termo de Referência e condições deste Contrato.</w:t>
      </w:r>
    </w:p>
    <w:p w14:paraId="3D67258B" w14:textId="6DCF6435" w:rsidR="002812D2" w:rsidRPr="002812D2" w:rsidRDefault="002812D2" w:rsidP="002812D2">
      <w:pPr>
        <w:spacing w:before="240" w:line="360" w:lineRule="auto"/>
        <w:ind w:right="-1"/>
        <w:jc w:val="both"/>
        <w:rPr>
          <w:rFonts w:ascii="Cambria" w:hAnsi="Cambria"/>
          <w:color w:val="000000" w:themeColor="text1"/>
          <w:sz w:val="24"/>
          <w:szCs w:val="24"/>
        </w:rPr>
      </w:pPr>
      <w:r w:rsidRPr="002812D2">
        <w:rPr>
          <w:rFonts w:ascii="Cambria" w:hAnsi="Cambria"/>
          <w:b/>
          <w:color w:val="000000" w:themeColor="text1"/>
          <w:sz w:val="24"/>
          <w:szCs w:val="24"/>
        </w:rPr>
        <w:t>1.2</w:t>
      </w:r>
      <w:r w:rsidRPr="002812D2">
        <w:rPr>
          <w:rFonts w:ascii="Cambria" w:hAnsi="Cambria"/>
          <w:color w:val="000000" w:themeColor="text1"/>
          <w:sz w:val="24"/>
          <w:szCs w:val="24"/>
        </w:rPr>
        <w:t xml:space="preserve"> Fazem parte integrante deste Contrato, independentemente de sua transcrição, o Termo de Referência, o Edital de Pregão Eletrônico nº </w:t>
      </w:r>
      <w:r w:rsidR="00421DB4">
        <w:rPr>
          <w:rFonts w:ascii="Cambria" w:hAnsi="Cambria"/>
          <w:color w:val="000000" w:themeColor="text1"/>
          <w:sz w:val="24"/>
          <w:szCs w:val="24"/>
        </w:rPr>
        <w:t>08</w:t>
      </w:r>
      <w:r>
        <w:rPr>
          <w:rFonts w:ascii="Cambria" w:hAnsi="Cambria"/>
          <w:color w:val="000000" w:themeColor="text1"/>
          <w:sz w:val="24"/>
          <w:szCs w:val="24"/>
        </w:rPr>
        <w:t>/2026</w:t>
      </w:r>
      <w:r w:rsidRPr="002812D2">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3918105A"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6B3811C7" w14:textId="77777777" w:rsidR="002812D2" w:rsidRPr="0068430D" w:rsidRDefault="002812D2" w:rsidP="002812D2">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2812D2" w:rsidRPr="0068430D" w14:paraId="349C8686" w14:textId="77777777" w:rsidTr="00574D0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10EEB43"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4645FCE"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9BC1BFA"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08A4439"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036828F6"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DF8085C"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3F658498"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2812D2" w:rsidRPr="0068430D" w14:paraId="178048FD" w14:textId="77777777" w:rsidTr="00574D0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73E18B35"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A669DD"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413815A2"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1FA2B33B"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FC2ADEF"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2A9778F3"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007D4ED"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r>
      <w:tr w:rsidR="002812D2" w:rsidRPr="0068430D" w14:paraId="6267E4B8" w14:textId="77777777" w:rsidTr="00574D0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2F7CD0ED" w14:textId="3769394A"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TOTAL DO FORNECEDOR -----------------------------------------------R$ XXXX, XX</w:t>
            </w:r>
          </w:p>
        </w:tc>
      </w:tr>
    </w:tbl>
    <w:p w14:paraId="46BE51C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0E53ADC3" w14:textId="5C04DC49" w:rsidR="002812D2" w:rsidRPr="0068430D" w:rsidRDefault="002812D2" w:rsidP="002812D2">
      <w:pPr>
        <w:tabs>
          <w:tab w:val="left" w:pos="1701"/>
        </w:tabs>
        <w:spacing w:before="240" w:after="12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é </w:t>
      </w:r>
      <w:r w:rsidR="0058364E">
        <w:rPr>
          <w:rFonts w:ascii="Cambria" w:hAnsi="Cambria"/>
          <w:b/>
          <w:bCs/>
          <w:color w:val="000000" w:themeColor="text1"/>
          <w:sz w:val="24"/>
          <w:szCs w:val="24"/>
        </w:rPr>
        <w:t>________________</w:t>
      </w:r>
      <w:r w:rsidRPr="0068430D">
        <w:rPr>
          <w:rFonts w:ascii="Cambria" w:hAnsi="Cambria"/>
          <w:color w:val="000000" w:themeColor="text1"/>
          <w:sz w:val="24"/>
          <w:szCs w:val="24"/>
        </w:rPr>
        <w:t xml:space="preserve"> contados a partir da data de sua publicação no Portal Nacional de Contratações Públicas, na forma do artigo 94, podendo ser prorrogada por igual período, mediante a anuência do fornecedor, desde que comprovado o preço vantajoso, com renovação dos quantitativos inicialmente</w:t>
      </w:r>
      <w:r>
        <w:rPr>
          <w:rFonts w:ascii="Cambria" w:hAnsi="Cambria"/>
          <w:color w:val="000000" w:themeColor="text1"/>
          <w:sz w:val="24"/>
          <w:szCs w:val="24"/>
        </w:rPr>
        <w:t xml:space="preserve"> </w:t>
      </w:r>
      <w:r w:rsidRPr="0068430D">
        <w:rPr>
          <w:rFonts w:ascii="Cambria" w:hAnsi="Cambria"/>
          <w:color w:val="000000" w:themeColor="text1"/>
          <w:sz w:val="24"/>
          <w:szCs w:val="24"/>
        </w:rPr>
        <w:t>registrados, nos termos dos artigos 106 e 107, ambos da Lei Federal nº 14.133, de 2021</w:t>
      </w:r>
    </w:p>
    <w:p w14:paraId="3B3DD859" w14:textId="77777777" w:rsidR="002812D2" w:rsidRPr="0068430D" w:rsidRDefault="002812D2" w:rsidP="002812D2">
      <w:pPr>
        <w:shd w:val="clear" w:color="auto" w:fill="FFFFFF"/>
        <w:spacing w:before="24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EA1A540"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A4D56B4"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7403F1AF" w14:textId="77777777" w:rsidR="002812D2" w:rsidRPr="0068430D" w:rsidRDefault="002812D2" w:rsidP="002812D2">
      <w:pPr>
        <w:shd w:val="clear" w:color="auto" w:fill="FFFFFF"/>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65BAC8D" w14:textId="320659D8"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QUARTA – DO LOCAL E PRAZO PARA EXECUÇÃO</w:t>
      </w:r>
    </w:p>
    <w:p w14:paraId="15F77F4F" w14:textId="59769EAB" w:rsidR="002812D2" w:rsidRPr="00421DB4" w:rsidRDefault="002812D2" w:rsidP="00BE7047">
      <w:pPr>
        <w:pStyle w:val="Rodap"/>
        <w:spacing w:line="360" w:lineRule="auto"/>
        <w:jc w:val="both"/>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Os serviços deverão serem entregues </w:t>
      </w:r>
      <w:r w:rsidR="00421DB4">
        <w:rPr>
          <w:rFonts w:ascii="Cambria" w:hAnsi="Cambria" w:cs="Arial"/>
          <w:color w:val="000000" w:themeColor="text1"/>
          <w:sz w:val="24"/>
          <w:szCs w:val="24"/>
        </w:rPr>
        <w:t xml:space="preserve">em até 10 (dez) dias, </w:t>
      </w:r>
      <w:r w:rsidRPr="0068430D">
        <w:rPr>
          <w:rFonts w:ascii="Cambria" w:hAnsi="Cambria" w:cs="Arial"/>
          <w:color w:val="000000" w:themeColor="text1"/>
          <w:sz w:val="24"/>
          <w:szCs w:val="24"/>
        </w:rPr>
        <w:t xml:space="preserve">de </w:t>
      </w:r>
      <w:r w:rsidRPr="00421DB4">
        <w:rPr>
          <w:rFonts w:ascii="Cambria" w:hAnsi="Cambria" w:cs="Arial"/>
          <w:color w:val="000000" w:themeColor="text1"/>
          <w:sz w:val="24"/>
          <w:szCs w:val="24"/>
        </w:rPr>
        <w:t xml:space="preserve">acordo com as necessidades da Secretaria Municipal </w:t>
      </w:r>
      <w:r w:rsidR="00BE7047" w:rsidRPr="00421DB4">
        <w:rPr>
          <w:rFonts w:ascii="Cambria" w:hAnsi="Cambria" w:cs="Arial"/>
          <w:color w:val="000000" w:themeColor="text1"/>
          <w:sz w:val="24"/>
          <w:szCs w:val="24"/>
        </w:rPr>
        <w:t>de Saúde</w:t>
      </w:r>
      <w:r w:rsidRPr="00421DB4">
        <w:rPr>
          <w:rFonts w:ascii="Cambria" w:hAnsi="Cambria" w:cs="Arial"/>
          <w:color w:val="000000" w:themeColor="text1"/>
          <w:sz w:val="24"/>
          <w:szCs w:val="24"/>
        </w:rPr>
        <w:t xml:space="preserve"> de Piracanjuba/GO</w:t>
      </w:r>
      <w:r w:rsidR="00421DB4">
        <w:rPr>
          <w:rFonts w:ascii="Cambria" w:hAnsi="Cambria" w:cs="Arial"/>
          <w:color w:val="000000" w:themeColor="text1"/>
          <w:sz w:val="24"/>
          <w:szCs w:val="24"/>
        </w:rPr>
        <w:t>,</w:t>
      </w:r>
      <w:r w:rsidRPr="00421DB4">
        <w:rPr>
          <w:rFonts w:ascii="Cambria" w:hAnsi="Cambria" w:cs="Arial"/>
          <w:color w:val="000000" w:themeColor="text1"/>
          <w:sz w:val="24"/>
          <w:szCs w:val="24"/>
        </w:rPr>
        <w:t xml:space="preserve"> situada na </w:t>
      </w:r>
      <w:r w:rsidR="00BE7047" w:rsidRPr="00421DB4">
        <w:rPr>
          <w:rFonts w:ascii="Cambria" w:hAnsi="Cambria" w:cs="Segoe UI"/>
          <w:color w:val="000000" w:themeColor="text1"/>
          <w:sz w:val="24"/>
          <w:szCs w:val="24"/>
        </w:rPr>
        <w:t>Rua Perimetral, esquina com a Avenida Antônio Batista Arantes, Setor Norte – Piracanjuba/GO</w:t>
      </w:r>
      <w:r w:rsidRPr="00421DB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52DBA4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produtos serão recebidos:</w:t>
      </w:r>
    </w:p>
    <w:p w14:paraId="4F395869" w14:textId="77777777"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66018537" w14:textId="196C37A2"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 xml:space="preserve">no prazo de </w:t>
      </w:r>
      <w:r w:rsidR="00421DB4">
        <w:rPr>
          <w:rFonts w:ascii="Cambria" w:hAnsi="Cambria" w:cs="Arial"/>
          <w:color w:val="000000" w:themeColor="text1"/>
          <w:sz w:val="24"/>
          <w:szCs w:val="24"/>
        </w:rPr>
        <w:t>05</w:t>
      </w:r>
      <w:r w:rsidRPr="0068430D">
        <w:rPr>
          <w:rFonts w:ascii="Cambria" w:hAnsi="Cambria" w:cs="Arial"/>
          <w:color w:val="000000" w:themeColor="text1"/>
          <w:sz w:val="24"/>
          <w:szCs w:val="24"/>
        </w:rPr>
        <w:t xml:space="preserve"> (</w:t>
      </w:r>
      <w:r w:rsidR="00421DB4">
        <w:rPr>
          <w:rFonts w:ascii="Cambria" w:hAnsi="Cambria" w:cs="Arial"/>
          <w:color w:val="000000" w:themeColor="text1"/>
          <w:sz w:val="24"/>
          <w:szCs w:val="24"/>
        </w:rPr>
        <w:t>cinco</w:t>
      </w:r>
      <w:r w:rsidRPr="0068430D">
        <w:rPr>
          <w:rFonts w:ascii="Cambria" w:hAnsi="Cambria" w:cs="Arial"/>
          <w:color w:val="000000" w:themeColor="text1"/>
          <w:sz w:val="24"/>
          <w:szCs w:val="24"/>
        </w:rPr>
        <w:t>) dia</w:t>
      </w:r>
      <w:r w:rsidR="00421DB4">
        <w:rPr>
          <w:rFonts w:ascii="Cambria" w:hAnsi="Cambria" w:cs="Arial"/>
          <w:color w:val="000000" w:themeColor="text1"/>
          <w:sz w:val="24"/>
          <w:szCs w:val="24"/>
        </w:rPr>
        <w:t>s</w:t>
      </w:r>
      <w:r w:rsidRPr="0068430D">
        <w:rPr>
          <w:rFonts w:ascii="Cambria" w:hAnsi="Cambria" w:cs="Arial"/>
          <w:color w:val="000000" w:themeColor="text1"/>
          <w:sz w:val="24"/>
          <w:szCs w:val="24"/>
        </w:rPr>
        <w:t xml:space="preserve"> út</w:t>
      </w:r>
      <w:r w:rsidR="00421DB4">
        <w:rPr>
          <w:rFonts w:ascii="Cambria" w:hAnsi="Cambria" w:cs="Arial"/>
          <w:color w:val="000000" w:themeColor="text1"/>
          <w:sz w:val="24"/>
          <w:szCs w:val="24"/>
        </w:rPr>
        <w:t>eis</w:t>
      </w:r>
      <w:r w:rsidRPr="0068430D">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63607D59"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07B5AE88"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5FF539CC" w14:textId="68734E6B" w:rsidR="002812D2" w:rsidRPr="0068430D" w:rsidRDefault="002812D2" w:rsidP="00BE7047">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O</w:t>
      </w:r>
      <w:r>
        <w:rPr>
          <w:rFonts w:ascii="Cambria" w:hAnsi="Cambria"/>
          <w:color w:val="000000" w:themeColor="text1"/>
          <w:sz w:val="24"/>
          <w:szCs w:val="24"/>
        </w:rPr>
        <w:t xml:space="preserve"> o</w:t>
      </w:r>
      <w:r w:rsidRPr="0068430D">
        <w:rPr>
          <w:rFonts w:ascii="Cambria" w:hAnsi="Cambria"/>
          <w:color w:val="000000" w:themeColor="text1"/>
          <w:sz w:val="24"/>
          <w:szCs w:val="24"/>
        </w:rPr>
        <w:t xml:space="preserve">bjeto deste contrato </w:t>
      </w:r>
      <w:r w:rsidRPr="0068430D">
        <w:rPr>
          <w:rFonts w:ascii="Cambria" w:hAnsi="Cambria"/>
          <w:iCs/>
          <w:color w:val="000000" w:themeColor="text1"/>
          <w:sz w:val="24"/>
          <w:szCs w:val="24"/>
        </w:rPr>
        <w:t>ser</w:t>
      </w:r>
      <w:r>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Pr>
          <w:rFonts w:ascii="Cambria" w:hAnsi="Cambria" w:cs="Arial"/>
          <w:color w:val="000000" w:themeColor="text1"/>
          <w:sz w:val="24"/>
          <w:szCs w:val="24"/>
        </w:rPr>
        <w:t xml:space="preserve"> </w:t>
      </w:r>
      <w:r w:rsidR="00BE7047">
        <w:rPr>
          <w:rFonts w:ascii="Cambria" w:hAnsi="Cambria" w:cs="Arial"/>
          <w:color w:val="000000" w:themeColor="text1"/>
          <w:sz w:val="24"/>
          <w:szCs w:val="24"/>
        </w:rPr>
        <w:t>de Saúde</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5DB72F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lastRenderedPageBreak/>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579CE33F"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38C6D3C9"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3EB78F13" w14:textId="77777777" w:rsidR="002812D2" w:rsidRPr="0068430D" w:rsidRDefault="002812D2" w:rsidP="00BE7047">
      <w:pPr>
        <w:pStyle w:val="Rodap"/>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até 30 (trinta) dias, após a protocolização da Nota Fiscal, entregues na Secretaria Municipal de Finanças, </w:t>
      </w:r>
      <w:r w:rsidRPr="0068430D">
        <w:rPr>
          <w:rFonts w:ascii="Cambria" w:hAnsi="Cambria" w:cs="Tahoma"/>
          <w:sz w:val="24"/>
          <w:szCs w:val="24"/>
        </w:rPr>
        <w:t>Praça Wilson Eloy Pimenta, R. Piracanjuba, 100, Cep: 75.640-103, Centro – Piracanjuba, Goiás</w:t>
      </w:r>
      <w:r w:rsidRPr="0068430D">
        <w:rPr>
          <w:rFonts w:ascii="Cambria" w:hAnsi="Cambria"/>
          <w:color w:val="000000" w:themeColor="text1"/>
          <w:sz w:val="24"/>
          <w:szCs w:val="24"/>
        </w:rPr>
        <w:t>.</w:t>
      </w:r>
    </w:p>
    <w:p w14:paraId="22F8A991" w14:textId="77777777" w:rsidR="002812D2" w:rsidRPr="0068430D" w:rsidRDefault="002812D2" w:rsidP="00BE7047">
      <w:pPr>
        <w:spacing w:before="240" w:after="240" w:line="360" w:lineRule="auto"/>
        <w:ind w:left="567" w:right="-1"/>
        <w:jc w:val="both"/>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388DD51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4350D7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7252E2A6"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70CDF8A2"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28C84248"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68430D">
        <w:rPr>
          <w:rFonts w:ascii="Cambria" w:hAnsi="Cambria"/>
          <w:bCs/>
          <w:color w:val="000000" w:themeColor="text1"/>
          <w:sz w:val="24"/>
          <w:szCs w:val="24"/>
        </w:rPr>
        <w:lastRenderedPageBreak/>
        <w:t>e agencia com a qual opera. A Contratante não efetuará pagamento por meio de títulos de cobrança bancária.</w:t>
      </w:r>
    </w:p>
    <w:p w14:paraId="25A39F7F"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112A8EB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28B222E7" w14:textId="77777777" w:rsidR="002812D2" w:rsidRPr="0068430D" w:rsidRDefault="002812D2" w:rsidP="00BE7047">
      <w:pPr>
        <w:pStyle w:val="NormalWeb"/>
        <w:spacing w:before="240" w:beforeAutospacing="0"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54F1CDA3" w14:textId="77777777" w:rsidR="002812D2" w:rsidRPr="00713B6D" w:rsidRDefault="002812D2" w:rsidP="00590628">
      <w:pPr>
        <w:pStyle w:val="Nivel2"/>
      </w:pPr>
      <w:r w:rsidRPr="0068430D">
        <w:t xml:space="preserve">5.10 </w:t>
      </w:r>
      <w:r w:rsidRPr="00590628">
        <w:rPr>
          <w:b w:val="0"/>
          <w:bCs w:val="0"/>
        </w:rPr>
        <w:t>Para fins de liquidação, o setor competente deverá verificar se a nota fiscal ou instrumento de cobrança equivalente apresentado expressa os elementos necessários e essenciais do documento, tais como:</w:t>
      </w:r>
      <w:r w:rsidRPr="00713B6D">
        <w:t xml:space="preserve"> </w:t>
      </w:r>
    </w:p>
    <w:p w14:paraId="5B6AB843" w14:textId="77777777" w:rsidR="002812D2" w:rsidRPr="0068430D" w:rsidRDefault="002812D2" w:rsidP="00221BA7">
      <w:pPr>
        <w:pStyle w:val="Nivel3"/>
      </w:pPr>
      <w:r w:rsidRPr="0068430D">
        <w:rPr>
          <w:b/>
          <w:bCs/>
        </w:rPr>
        <w:t>I.</w:t>
      </w:r>
      <w:r w:rsidRPr="0068430D">
        <w:t xml:space="preserve"> o prazo de validade;</w:t>
      </w:r>
    </w:p>
    <w:p w14:paraId="282BB836" w14:textId="77777777" w:rsidR="002812D2" w:rsidRPr="0068430D" w:rsidRDefault="002812D2" w:rsidP="00221BA7">
      <w:pPr>
        <w:pStyle w:val="Nivel3"/>
      </w:pPr>
      <w:r w:rsidRPr="0068430D">
        <w:rPr>
          <w:b/>
          <w:bCs/>
        </w:rPr>
        <w:t>II.</w:t>
      </w:r>
      <w:r w:rsidRPr="0068430D">
        <w:t xml:space="preserve"> a data da emissão; </w:t>
      </w:r>
    </w:p>
    <w:p w14:paraId="3046A93D" w14:textId="77777777" w:rsidR="002812D2" w:rsidRPr="0068430D" w:rsidRDefault="002812D2" w:rsidP="00221BA7">
      <w:pPr>
        <w:pStyle w:val="Nivel3"/>
      </w:pPr>
      <w:r w:rsidRPr="0068430D">
        <w:rPr>
          <w:b/>
          <w:bCs/>
        </w:rPr>
        <w:t>III.</w:t>
      </w:r>
      <w:r w:rsidRPr="0068430D">
        <w:t xml:space="preserve"> os dados do contrato e do órgão contratante; </w:t>
      </w:r>
    </w:p>
    <w:p w14:paraId="21D756CA" w14:textId="77777777" w:rsidR="002812D2" w:rsidRPr="0068430D" w:rsidRDefault="002812D2" w:rsidP="00221BA7">
      <w:pPr>
        <w:pStyle w:val="Nivel3"/>
      </w:pPr>
      <w:r w:rsidRPr="0068430D">
        <w:rPr>
          <w:b/>
          <w:bCs/>
        </w:rPr>
        <w:t>IV.</w:t>
      </w:r>
      <w:r w:rsidRPr="0068430D">
        <w:t xml:space="preserve"> o período respectivo de execução do contrato; </w:t>
      </w:r>
    </w:p>
    <w:p w14:paraId="5D293DC0" w14:textId="77777777" w:rsidR="002812D2" w:rsidRPr="0068430D" w:rsidRDefault="002812D2" w:rsidP="00221BA7">
      <w:pPr>
        <w:pStyle w:val="Nivel3"/>
      </w:pPr>
      <w:r w:rsidRPr="0068430D">
        <w:rPr>
          <w:b/>
          <w:bCs/>
        </w:rPr>
        <w:t>V.</w:t>
      </w:r>
      <w:r w:rsidRPr="0068430D">
        <w:t xml:space="preserve"> o valor a pagar; e </w:t>
      </w:r>
    </w:p>
    <w:p w14:paraId="1232DBB3" w14:textId="77777777" w:rsidR="002812D2" w:rsidRPr="0068430D" w:rsidRDefault="002812D2" w:rsidP="00221BA7">
      <w:pPr>
        <w:pStyle w:val="Nivel3"/>
      </w:pPr>
      <w:r w:rsidRPr="0068430D">
        <w:rPr>
          <w:b/>
          <w:bCs/>
        </w:rPr>
        <w:t>VI.</w:t>
      </w:r>
      <w:r w:rsidRPr="0068430D">
        <w:t xml:space="preserve"> eventual destaque do valor de retenções tributárias cabíveis.</w:t>
      </w:r>
    </w:p>
    <w:p w14:paraId="4423198D"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1198008E" w14:textId="77777777" w:rsidR="002812D2" w:rsidRPr="0068430D" w:rsidRDefault="002812D2" w:rsidP="00221BA7">
      <w:pPr>
        <w:pStyle w:val="Nivel3"/>
      </w:pPr>
      <w:r w:rsidRPr="0068430D">
        <w:rPr>
          <w:b/>
          <w:bCs/>
        </w:rPr>
        <w:t>6.1</w:t>
      </w:r>
      <w:r w:rsidRPr="0068430D">
        <w:t xml:space="preserve"> Os preços inicialmente contratados são fixos e irreajustáveis no prazo de um ano contado da data do orçamento estimado, nos termos do inciso V, do artigo 92, da Lei Federal nº 14.133, de 2021.</w:t>
      </w:r>
    </w:p>
    <w:p w14:paraId="0F5A0242" w14:textId="77777777" w:rsidR="002812D2" w:rsidRPr="0068430D" w:rsidRDefault="002812D2" w:rsidP="00221BA7">
      <w:pPr>
        <w:pStyle w:val="Nivel3"/>
      </w:pPr>
      <w:r w:rsidRPr="0068430D">
        <w:rPr>
          <w:b/>
          <w:bCs/>
        </w:rPr>
        <w:lastRenderedPageBreak/>
        <w:t>6.2</w:t>
      </w:r>
      <w:r w:rsidRPr="0068430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0B155A13" w14:textId="77777777" w:rsidR="002812D2" w:rsidRPr="0068430D" w:rsidRDefault="002812D2" w:rsidP="00221BA7">
      <w:pPr>
        <w:pStyle w:val="Nivel3"/>
      </w:pPr>
      <w:r w:rsidRPr="0068430D">
        <w:rPr>
          <w:b/>
          <w:bCs/>
        </w:rPr>
        <w:t>6.3</w:t>
      </w:r>
      <w:r w:rsidRPr="0068430D">
        <w:t xml:space="preserve"> Nos reajustes subsequentes ao primeiro, o interregno mínimo de um ano será contado a partir dos efeitos financeiros do último reajuste.</w:t>
      </w:r>
    </w:p>
    <w:p w14:paraId="4D2D31F1" w14:textId="77777777" w:rsidR="002812D2" w:rsidRPr="0068430D" w:rsidRDefault="002812D2" w:rsidP="00221BA7">
      <w:pPr>
        <w:pStyle w:val="Nivel3"/>
      </w:pPr>
      <w:r w:rsidRPr="0068430D">
        <w:rPr>
          <w:b/>
          <w:bCs/>
        </w:rPr>
        <w:t>6.4</w:t>
      </w:r>
      <w:r w:rsidRPr="0068430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9E1B661" w14:textId="77777777" w:rsidR="002812D2" w:rsidRPr="0068430D" w:rsidRDefault="002812D2" w:rsidP="00221BA7">
      <w:pPr>
        <w:pStyle w:val="Nivel3"/>
      </w:pPr>
      <w:r w:rsidRPr="0068430D">
        <w:rPr>
          <w:b/>
          <w:bCs/>
        </w:rPr>
        <w:t>6.5</w:t>
      </w:r>
      <w:r w:rsidRPr="0068430D">
        <w:t xml:space="preserve"> Na aferição final, o índice utilizado para reajuste será obrigatoriamente definitivo.</w:t>
      </w:r>
    </w:p>
    <w:p w14:paraId="431E7A2F" w14:textId="77777777" w:rsidR="002812D2" w:rsidRPr="0068430D" w:rsidRDefault="002812D2" w:rsidP="00221BA7">
      <w:pPr>
        <w:pStyle w:val="Nivel3"/>
      </w:pPr>
      <w:r w:rsidRPr="0068430D">
        <w:rPr>
          <w:b/>
          <w:bCs/>
        </w:rPr>
        <w:t>6.6</w:t>
      </w:r>
      <w:r w:rsidRPr="0068430D">
        <w:t xml:space="preserve"> Caso o índice estabelecido para reajustamento venha a ser extinto ou de qualquer forma não possa mais ser utilizado, será adotado, em substituição, o que vier a ser determinado por legislação então e vigor.</w:t>
      </w:r>
    </w:p>
    <w:p w14:paraId="034239D7" w14:textId="77777777" w:rsidR="002812D2" w:rsidRPr="0068430D" w:rsidRDefault="002812D2" w:rsidP="00221BA7">
      <w:pPr>
        <w:pStyle w:val="Nivel3"/>
      </w:pPr>
      <w:r w:rsidRPr="0068430D">
        <w:rPr>
          <w:b/>
          <w:bCs/>
        </w:rPr>
        <w:t>6.7</w:t>
      </w:r>
      <w:r w:rsidRPr="0068430D">
        <w:t xml:space="preserve"> Na ausência de previsão legal quanto ao índice substituto, as partes elegerão novo índice oficial, para reajustamento do preço do valor remanescente, por meio de termo aditivo.</w:t>
      </w:r>
    </w:p>
    <w:p w14:paraId="1EB19BA3" w14:textId="77777777" w:rsidR="002812D2" w:rsidRDefault="002812D2" w:rsidP="00221BA7">
      <w:pPr>
        <w:pStyle w:val="Nivel3"/>
      </w:pPr>
      <w:r w:rsidRPr="0068430D">
        <w:rPr>
          <w:b/>
          <w:bCs/>
        </w:rPr>
        <w:t>6.8</w:t>
      </w:r>
      <w:r w:rsidRPr="0068430D">
        <w:t xml:space="preserve"> O reajuste será realizado por apostilamento.</w:t>
      </w:r>
    </w:p>
    <w:p w14:paraId="5CDD6D1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35AE916D" w14:textId="77777777" w:rsidR="002812D2" w:rsidRPr="0068430D" w:rsidRDefault="002812D2" w:rsidP="00590628">
      <w:pPr>
        <w:pStyle w:val="Nivel2"/>
      </w:pPr>
      <w:r w:rsidRPr="0068430D">
        <w:t xml:space="preserve">7.1 </w:t>
      </w:r>
      <w:r w:rsidRPr="00590628">
        <w:rPr>
          <w:b w:val="0"/>
          <w:bCs w:val="0"/>
        </w:rPr>
        <w:t>São obrigações do Contratante, nos termos dos incisos X, XI e XIV do artigo 92, da Lei Federal nº 14.133, de 2021:</w:t>
      </w:r>
    </w:p>
    <w:p w14:paraId="050DD16D" w14:textId="77777777" w:rsidR="002812D2" w:rsidRPr="0068430D" w:rsidRDefault="002812D2" w:rsidP="00590628">
      <w:pPr>
        <w:pStyle w:val="Nivel2"/>
      </w:pPr>
      <w:r w:rsidRPr="0068430D">
        <w:t xml:space="preserve">I. </w:t>
      </w:r>
      <w:r w:rsidRPr="00590628">
        <w:rPr>
          <w:b w:val="0"/>
          <w:bCs w:val="0"/>
        </w:rPr>
        <w:t>Exigir o cumprimento de todas as obrigações assumidas pelo Contratado, de acordo com o contrato e seus anexos;</w:t>
      </w:r>
    </w:p>
    <w:p w14:paraId="7E27F95E" w14:textId="77777777" w:rsidR="002812D2" w:rsidRPr="0068430D" w:rsidRDefault="002812D2" w:rsidP="00590628">
      <w:pPr>
        <w:pStyle w:val="Nivel2"/>
      </w:pPr>
      <w:r w:rsidRPr="0068430D">
        <w:t xml:space="preserve">II. </w:t>
      </w:r>
      <w:r w:rsidRPr="00590628">
        <w:rPr>
          <w:b w:val="0"/>
          <w:bCs w:val="0"/>
        </w:rPr>
        <w:t>Receber o objeto no prazo e condições estabelecidas no Termo de Referência;</w:t>
      </w:r>
    </w:p>
    <w:p w14:paraId="5E9682E2" w14:textId="77777777" w:rsidR="002812D2" w:rsidRPr="0068430D" w:rsidRDefault="002812D2" w:rsidP="00590628">
      <w:pPr>
        <w:pStyle w:val="Nivel2"/>
      </w:pPr>
      <w:r w:rsidRPr="0068430D">
        <w:t xml:space="preserve">III. </w:t>
      </w:r>
      <w:r w:rsidRPr="00590628">
        <w:rPr>
          <w:b w:val="0"/>
          <w:bCs w:val="0"/>
        </w:rPr>
        <w:t>Notificar o Contratado, por escrito, sobre vícios, defeitos ou incorreções verificadas no objeto fornecido, para que seja por ele substituído, reparado ou corrigido, no total ou em parte, às suas expensas;</w:t>
      </w:r>
    </w:p>
    <w:p w14:paraId="4F27FC21" w14:textId="77777777" w:rsidR="002812D2" w:rsidRPr="0068430D" w:rsidRDefault="002812D2" w:rsidP="00590628">
      <w:pPr>
        <w:pStyle w:val="Nivel2"/>
      </w:pPr>
      <w:r w:rsidRPr="0068430D">
        <w:t xml:space="preserve">IV. </w:t>
      </w:r>
      <w:r w:rsidRPr="00590628">
        <w:rPr>
          <w:b w:val="0"/>
          <w:bCs w:val="0"/>
        </w:rPr>
        <w:t>Acompanhar e fiscalizar a execução do contrato e o cumprimento das obrigações pelo Contratado;</w:t>
      </w:r>
    </w:p>
    <w:p w14:paraId="4C006AA2" w14:textId="77777777" w:rsidR="002812D2" w:rsidRPr="0068430D" w:rsidRDefault="002812D2" w:rsidP="00590628">
      <w:pPr>
        <w:pStyle w:val="Nivel2"/>
      </w:pPr>
      <w:r w:rsidRPr="0068430D">
        <w:lastRenderedPageBreak/>
        <w:t xml:space="preserve">V. </w:t>
      </w:r>
      <w:r w:rsidRPr="00590628">
        <w:rPr>
          <w:b w:val="0"/>
          <w:bCs w:val="0"/>
        </w:rPr>
        <w:t>Efetuar o pagamento ao Contratado do valor correspondente ao fornecimento do objeto, no prazo, forma e condições estabelecidos no presente Contrato e no Termo de Referência.</w:t>
      </w:r>
    </w:p>
    <w:p w14:paraId="4707B13A" w14:textId="77777777" w:rsidR="002812D2" w:rsidRPr="0068430D" w:rsidRDefault="002812D2" w:rsidP="00590628">
      <w:pPr>
        <w:pStyle w:val="Nivel2"/>
      </w:pPr>
      <w:r w:rsidRPr="0068430D">
        <w:t xml:space="preserve">VI. </w:t>
      </w:r>
      <w:r w:rsidRPr="00590628">
        <w:rPr>
          <w:b w:val="0"/>
          <w:bCs w:val="0"/>
        </w:rPr>
        <w:t>Aplicar ao Contratado as sanções previstas na lei e neste Contrato;</w:t>
      </w:r>
      <w:r w:rsidRPr="00713B6D">
        <w:t xml:space="preserve"> </w:t>
      </w:r>
    </w:p>
    <w:p w14:paraId="0D26D8E3" w14:textId="77777777" w:rsidR="002812D2" w:rsidRPr="00713B6D" w:rsidRDefault="002812D2" w:rsidP="00590628">
      <w:pPr>
        <w:pStyle w:val="Nivel2"/>
      </w:pPr>
      <w:r w:rsidRPr="0068430D">
        <w:t xml:space="preserve">VII. </w:t>
      </w:r>
      <w:r w:rsidRPr="00590628">
        <w:rPr>
          <w:b w:val="0"/>
          <w:bCs w:val="0"/>
        </w:rPr>
        <w:t>Cientificar o órgão de representação judicial da Procuradoria Geral para adoção das medidas cabíveis quando do descumprimento de obrigações pelo Contratado;</w:t>
      </w:r>
    </w:p>
    <w:p w14:paraId="265B35A3" w14:textId="77777777" w:rsidR="002812D2" w:rsidRPr="00713B6D" w:rsidRDefault="002812D2" w:rsidP="00590628">
      <w:pPr>
        <w:pStyle w:val="Nivel2"/>
      </w:pPr>
      <w:r w:rsidRPr="0068430D">
        <w:t xml:space="preserve">VIII. </w:t>
      </w:r>
      <w:r w:rsidRPr="00590628">
        <w:rPr>
          <w:b w:val="0"/>
          <w:bCs w:val="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4257866" w14:textId="77777777" w:rsidR="002812D2" w:rsidRPr="00713B6D" w:rsidRDefault="002812D2" w:rsidP="00590628">
      <w:pPr>
        <w:pStyle w:val="Nivel2"/>
      </w:pPr>
      <w:r w:rsidRPr="0068430D">
        <w:t xml:space="preserve">IX. </w:t>
      </w:r>
      <w:r w:rsidRPr="00590628">
        <w:rPr>
          <w:b w:val="0"/>
          <w:bCs w:val="0"/>
        </w:rPr>
        <w:t>A Administração terá o prazo de 60 dias, a contar da data do protocolo do requerimento para decidir, admitida a prorrogação motivada, por igual período.</w:t>
      </w:r>
      <w:r w:rsidRPr="00713B6D">
        <w:t xml:space="preserve"> </w:t>
      </w:r>
    </w:p>
    <w:p w14:paraId="7C888DC9" w14:textId="77777777" w:rsidR="002812D2" w:rsidRPr="00713B6D" w:rsidRDefault="002812D2" w:rsidP="00590628">
      <w:pPr>
        <w:pStyle w:val="Nivel2"/>
      </w:pPr>
      <w:r w:rsidRPr="0068430D">
        <w:t xml:space="preserve">X. </w:t>
      </w:r>
      <w:r w:rsidRPr="00590628">
        <w:rPr>
          <w:b w:val="0"/>
          <w:bCs w:val="0"/>
        </w:rPr>
        <w:t>Responder eventuais pedidos de reestabelecimento do equilíbrio econômico-financeiro feitos pelo contratado no prazo máximo de 60 dias.</w:t>
      </w:r>
    </w:p>
    <w:p w14:paraId="1DB442B8" w14:textId="77777777" w:rsidR="002812D2" w:rsidRPr="00713B6D" w:rsidRDefault="002812D2" w:rsidP="00590628">
      <w:pPr>
        <w:pStyle w:val="Nivel2"/>
      </w:pPr>
      <w:r w:rsidRPr="0068430D">
        <w:t xml:space="preserve">XI. </w:t>
      </w:r>
      <w:r w:rsidRPr="00590628">
        <w:rPr>
          <w:b w:val="0"/>
          <w:bCs w:val="0"/>
        </w:rPr>
        <w:t>Notificar os emitentes das garantias quanto ao início de processo administrativo para apuração de descumprimento de cláusulas contratuais.</w:t>
      </w:r>
    </w:p>
    <w:p w14:paraId="2770597F" w14:textId="77777777" w:rsidR="002812D2" w:rsidRPr="0068430D" w:rsidRDefault="002812D2" w:rsidP="00590628">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C263003"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000C9286" w14:textId="77777777" w:rsidR="002812D2" w:rsidRPr="00713B6D" w:rsidRDefault="002812D2" w:rsidP="00590628">
      <w:pPr>
        <w:pStyle w:val="Nivel2"/>
      </w:pPr>
      <w:r w:rsidRPr="0068430D">
        <w:t xml:space="preserve">8.1 </w:t>
      </w:r>
      <w:r w:rsidRPr="00590628">
        <w:rPr>
          <w:b w:val="0"/>
          <w:bCs w:val="0"/>
        </w:rPr>
        <w:t>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7D5DD154" w14:textId="77777777" w:rsidR="002812D2" w:rsidRPr="0068430D" w:rsidRDefault="002812D2" w:rsidP="00590628">
      <w:pPr>
        <w:pStyle w:val="Nivel2"/>
      </w:pPr>
      <w:r w:rsidRPr="0068430D">
        <w:t xml:space="preserve">I. </w:t>
      </w:r>
      <w:r w:rsidRPr="00FF586E">
        <w:rPr>
          <w:b w:val="0"/>
          <w:bCs w:val="0"/>
        </w:rPr>
        <w:t>Responsabilizar-se pelos vícios e danos decorrentes do objeto, de acordo com o Código de Defesa do Consumidor (</w:t>
      </w:r>
      <w:hyperlink r:id="rId44" w:history="1">
        <w:r w:rsidRPr="00FF586E">
          <w:rPr>
            <w:rStyle w:val="Hyperlink"/>
            <w:b w:val="0"/>
            <w:bCs w:val="0"/>
            <w:color w:val="000000" w:themeColor="text1"/>
          </w:rPr>
          <w:t>Lei nº 8.078, de 1990</w:t>
        </w:r>
      </w:hyperlink>
      <w:r w:rsidRPr="00FF586E">
        <w:rPr>
          <w:b w:val="0"/>
          <w:bCs w:val="0"/>
        </w:rPr>
        <w:t>);</w:t>
      </w:r>
    </w:p>
    <w:p w14:paraId="13347BA1" w14:textId="77777777" w:rsidR="002812D2" w:rsidRPr="00713B6D" w:rsidRDefault="002812D2" w:rsidP="00590628">
      <w:pPr>
        <w:pStyle w:val="Nivel2"/>
      </w:pPr>
      <w:r w:rsidRPr="0068430D">
        <w:lastRenderedPageBreak/>
        <w:t xml:space="preserve">II. </w:t>
      </w:r>
      <w:r w:rsidRPr="00FF586E">
        <w:rPr>
          <w:b w:val="0"/>
          <w:bCs w:val="0"/>
        </w:rPr>
        <w:t>Comunicar ao contratante, no prazo máximo de 24 (vinte e quatro) horas que antecede a data da entrega, os motivos que impossibilitem o cumprimento do prazo previsto, com a devida comprovação;</w:t>
      </w:r>
    </w:p>
    <w:p w14:paraId="5F779731" w14:textId="77777777" w:rsidR="002812D2" w:rsidRPr="00713B6D" w:rsidRDefault="002812D2" w:rsidP="00590628">
      <w:pPr>
        <w:pStyle w:val="Nivel2"/>
      </w:pPr>
      <w:r w:rsidRPr="00713B6D">
        <w:t xml:space="preserve">III. </w:t>
      </w:r>
      <w:r w:rsidRPr="00FF586E">
        <w:rPr>
          <w:b w:val="0"/>
          <w:bCs w:val="0"/>
        </w:rPr>
        <w:t xml:space="preserve">Atender às determinações regulares emitidas pelo fiscal ou gestor do contrato ou autoridade superior (inciso II, do </w:t>
      </w:r>
      <w:hyperlink r:id="rId45" w:anchor="art137" w:history="1">
        <w:r w:rsidRPr="00FF586E">
          <w:rPr>
            <w:rStyle w:val="Hyperlink"/>
            <w:b w:val="0"/>
            <w:bCs w:val="0"/>
            <w:color w:val="000000" w:themeColor="text1"/>
          </w:rPr>
          <w:t xml:space="preserve">artigo 137, da </w:t>
        </w:r>
        <w:r w:rsidRPr="00FF586E">
          <w:rPr>
            <w:b w:val="0"/>
            <w:bCs w:val="0"/>
          </w:rPr>
          <w:t>Lei Federal nº 14.133, de 2021</w:t>
        </w:r>
      </w:hyperlink>
      <w:r w:rsidRPr="00FF586E">
        <w:rPr>
          <w:b w:val="0"/>
          <w:bCs w:val="0"/>
        </w:rPr>
        <w:t>) e prestar todo esclarecimento ou informação por eles solicitados;</w:t>
      </w:r>
    </w:p>
    <w:p w14:paraId="09F02C7D" w14:textId="77777777" w:rsidR="002812D2" w:rsidRPr="00713B6D" w:rsidRDefault="002812D2" w:rsidP="00590628">
      <w:pPr>
        <w:pStyle w:val="Nivel2"/>
      </w:pPr>
      <w:r w:rsidRPr="00713B6D">
        <w:t xml:space="preserve">IV. </w:t>
      </w:r>
      <w:r w:rsidRPr="00FF586E">
        <w:rPr>
          <w:b w:val="0"/>
          <w:bCs w:val="0"/>
        </w:rPr>
        <w:t>Reparar, corrigir, remover, reconstruir ou substituir, às suas expensas, no total ou em parte, no prazo de 05 (cinco) dias, os bens nos quais se verificarem vícios, defeitos ou incorreções resultantes da execução ou dos materiais empregados;</w:t>
      </w:r>
    </w:p>
    <w:p w14:paraId="5DE76A49" w14:textId="77777777" w:rsidR="002812D2" w:rsidRPr="00713B6D" w:rsidRDefault="002812D2" w:rsidP="00590628">
      <w:pPr>
        <w:pStyle w:val="Nivel2"/>
      </w:pPr>
      <w:r w:rsidRPr="00713B6D">
        <w:t xml:space="preserve">V. </w:t>
      </w:r>
      <w:r w:rsidRPr="00FF586E">
        <w:rPr>
          <w:b w:val="0"/>
          <w:bCs w:val="0"/>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1E5592D" w14:textId="77777777" w:rsidR="002812D2" w:rsidRPr="00713B6D" w:rsidRDefault="002812D2" w:rsidP="00590628">
      <w:pPr>
        <w:pStyle w:val="Nivel2"/>
      </w:pPr>
      <w:r w:rsidRPr="00713B6D">
        <w:t xml:space="preserve">VI. </w:t>
      </w:r>
      <w:r w:rsidRPr="00FF586E">
        <w:rPr>
          <w:b w:val="0"/>
          <w:bCs w:val="0"/>
        </w:rPr>
        <w:t>Quando não for possível a verificação da regularidade no Sistema de Cadastro de Fornecedores – SICAF, o contratado deverá entregar ao setor responsável pela fiscalização do contrato, junto com a Nota Fiscal para fins de pagamento, os seguintes documentos:</w:t>
      </w:r>
      <w:r w:rsidRPr="00713B6D">
        <w:t xml:space="preserve"> </w:t>
      </w:r>
    </w:p>
    <w:p w14:paraId="269AC0FB" w14:textId="77777777" w:rsidR="002812D2" w:rsidRPr="00713B6D" w:rsidRDefault="002812D2" w:rsidP="00590628">
      <w:pPr>
        <w:pStyle w:val="Nivel2"/>
      </w:pPr>
      <w:r w:rsidRPr="00713B6D">
        <w:t xml:space="preserve">a) </w:t>
      </w:r>
      <w:r w:rsidRPr="00FF586E">
        <w:rPr>
          <w:b w:val="0"/>
          <w:bCs w:val="0"/>
        </w:rPr>
        <w:t xml:space="preserve">prova de regularidade relativa à Seguridade Social; </w:t>
      </w:r>
    </w:p>
    <w:p w14:paraId="19EA286A" w14:textId="77777777" w:rsidR="002812D2" w:rsidRPr="00713B6D" w:rsidRDefault="002812D2" w:rsidP="00590628">
      <w:pPr>
        <w:pStyle w:val="Nivel2"/>
      </w:pPr>
      <w:r w:rsidRPr="00713B6D">
        <w:t xml:space="preserve">b) </w:t>
      </w:r>
      <w:r w:rsidRPr="00FF586E">
        <w:rPr>
          <w:b w:val="0"/>
          <w:bCs w:val="0"/>
        </w:rPr>
        <w:t xml:space="preserve">certidão conjunta relativa aos tributos federais e à Dívida Ativa da União; </w:t>
      </w:r>
    </w:p>
    <w:p w14:paraId="471D2C12" w14:textId="77777777" w:rsidR="002812D2" w:rsidRPr="00713B6D" w:rsidRDefault="002812D2" w:rsidP="00590628">
      <w:pPr>
        <w:pStyle w:val="Nivel2"/>
      </w:pPr>
      <w:r w:rsidRPr="00713B6D">
        <w:t xml:space="preserve">c) </w:t>
      </w:r>
      <w:r w:rsidRPr="00FF586E">
        <w:rPr>
          <w:b w:val="0"/>
          <w:bCs w:val="0"/>
        </w:rPr>
        <w:t>certidões que comprovem a regularidade perante a Fazenda Estadual ou Distrital do domicílio ou sede do contratado;</w:t>
      </w:r>
      <w:r w:rsidRPr="00713B6D">
        <w:t xml:space="preserve"> </w:t>
      </w:r>
    </w:p>
    <w:p w14:paraId="453085E8" w14:textId="77777777" w:rsidR="002812D2" w:rsidRPr="00713B6D" w:rsidRDefault="002812D2" w:rsidP="00590628">
      <w:pPr>
        <w:pStyle w:val="Nivel2"/>
      </w:pPr>
      <w:r w:rsidRPr="00713B6D">
        <w:t xml:space="preserve">d) </w:t>
      </w:r>
      <w:r w:rsidRPr="00FF586E">
        <w:rPr>
          <w:b w:val="0"/>
          <w:bCs w:val="0"/>
        </w:rPr>
        <w:t>Certidão de Regularidade do FGTS – CRF; e</w:t>
      </w:r>
      <w:r w:rsidRPr="00713B6D">
        <w:t xml:space="preserve"> </w:t>
      </w:r>
    </w:p>
    <w:p w14:paraId="718DE72D" w14:textId="77777777" w:rsidR="002812D2" w:rsidRPr="00713B6D" w:rsidRDefault="002812D2" w:rsidP="00590628">
      <w:pPr>
        <w:pStyle w:val="Nivel2"/>
      </w:pPr>
      <w:r w:rsidRPr="00713B6D">
        <w:t xml:space="preserve">e) </w:t>
      </w:r>
      <w:r w:rsidRPr="00FF586E">
        <w:rPr>
          <w:b w:val="0"/>
          <w:bCs w:val="0"/>
        </w:rPr>
        <w:t>Certidão Negativa de Débitos Trabalhistas – CNDT;</w:t>
      </w:r>
      <w:r w:rsidRPr="00713B6D">
        <w:t xml:space="preserve"> </w:t>
      </w:r>
    </w:p>
    <w:p w14:paraId="6BEA97A4" w14:textId="77777777" w:rsidR="002812D2" w:rsidRPr="00FF586E" w:rsidRDefault="002812D2" w:rsidP="00590628">
      <w:pPr>
        <w:pStyle w:val="Nivel2"/>
        <w:rPr>
          <w:b w:val="0"/>
          <w:bCs w:val="0"/>
        </w:rPr>
      </w:pPr>
      <w:r w:rsidRPr="00713B6D">
        <w:t xml:space="preserve">VII. </w:t>
      </w:r>
      <w:r w:rsidRPr="00FF586E">
        <w:rPr>
          <w:b w:val="0"/>
          <w:bCs w:val="0"/>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1C856CE" w14:textId="77777777" w:rsidR="002812D2" w:rsidRPr="00713B6D" w:rsidRDefault="002812D2" w:rsidP="00590628">
      <w:pPr>
        <w:pStyle w:val="Nivel2"/>
      </w:pPr>
      <w:r w:rsidRPr="00713B6D">
        <w:lastRenderedPageBreak/>
        <w:t xml:space="preserve">VIII. </w:t>
      </w:r>
      <w:r w:rsidRPr="00FF586E">
        <w:rPr>
          <w:b w:val="0"/>
          <w:bCs w:val="0"/>
        </w:rPr>
        <w:t>Comunicar ao Fiscal do contrato, no prazo de 24 (vinte e quatro) horas, qualquer ocorrência anormal ou acidente que se verifique no local da execução do objeto contratual.</w:t>
      </w:r>
    </w:p>
    <w:p w14:paraId="1DB6E9CA" w14:textId="77777777" w:rsidR="002812D2" w:rsidRPr="00FF586E" w:rsidRDefault="002812D2" w:rsidP="00590628">
      <w:pPr>
        <w:pStyle w:val="Nivel2"/>
        <w:rPr>
          <w:b w:val="0"/>
          <w:bCs w:val="0"/>
        </w:rPr>
      </w:pPr>
      <w:r w:rsidRPr="00713B6D">
        <w:t xml:space="preserve">IX. </w:t>
      </w:r>
      <w:r w:rsidRPr="00FF586E">
        <w:rPr>
          <w:b w:val="0"/>
          <w:bCs w:val="0"/>
        </w:rPr>
        <w:t>Paralisar, por determinação do contratante, qualquer atividade que não esteja sendo executada de acordo com a boa técnica ou que ponha em risco a segurança de pessoas ou bens de terceiros.</w:t>
      </w:r>
    </w:p>
    <w:p w14:paraId="0D33B2C4" w14:textId="77777777" w:rsidR="002812D2" w:rsidRPr="00713B6D" w:rsidRDefault="002812D2" w:rsidP="00590628">
      <w:pPr>
        <w:pStyle w:val="Nivel2"/>
      </w:pPr>
      <w:r w:rsidRPr="00713B6D">
        <w:t xml:space="preserve">X. </w:t>
      </w:r>
      <w:r w:rsidRPr="00AE1ECA">
        <w:rPr>
          <w:b w:val="0"/>
          <w:bCs w:val="0"/>
        </w:rPr>
        <w:t>Manter durante toda a vigência do contrato, em compatibilidade com as obrigações assumidas, todas as condições exigidas para habilitação na licitação;</w:t>
      </w:r>
      <w:r w:rsidRPr="00713B6D">
        <w:t xml:space="preserve"> </w:t>
      </w:r>
    </w:p>
    <w:p w14:paraId="135DCE84" w14:textId="77777777" w:rsidR="002812D2" w:rsidRPr="00713B6D" w:rsidRDefault="002812D2" w:rsidP="00590628">
      <w:pPr>
        <w:pStyle w:val="Nivel2"/>
      </w:pPr>
      <w:r w:rsidRPr="00713B6D">
        <w:t xml:space="preserve">XI. </w:t>
      </w:r>
      <w:r w:rsidRPr="00AE1ECA">
        <w:rPr>
          <w:b w:val="0"/>
          <w:bCs w:val="0"/>
        </w:rPr>
        <w:t>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10C8521B" w14:textId="77777777" w:rsidR="002812D2" w:rsidRPr="00713B6D" w:rsidRDefault="002812D2" w:rsidP="00590628">
      <w:pPr>
        <w:pStyle w:val="Nivel2"/>
      </w:pPr>
      <w:r w:rsidRPr="00713B6D">
        <w:t xml:space="preserve">XII. </w:t>
      </w:r>
      <w:r w:rsidRPr="00AE1ECA">
        <w:rPr>
          <w:b w:val="0"/>
          <w:bCs w:val="0"/>
        </w:rPr>
        <w:t xml:space="preserve">Comprovar a reserva de cargos a que se refere a cláusula acima, no prazo fixado pelo fiscal do contrato, com a indicação dos empregados que preencheram as referidas vagas (§ único, do </w:t>
      </w:r>
      <w:hyperlink r:id="rId47"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70029977" w14:textId="77777777" w:rsidR="002812D2" w:rsidRPr="00713B6D" w:rsidRDefault="002812D2" w:rsidP="00590628">
      <w:pPr>
        <w:pStyle w:val="Nivel2"/>
      </w:pPr>
      <w:r w:rsidRPr="00713B6D">
        <w:t xml:space="preserve">XIII. </w:t>
      </w:r>
      <w:r w:rsidRPr="00AE1ECA">
        <w:rPr>
          <w:b w:val="0"/>
          <w:bCs w:val="0"/>
        </w:rPr>
        <w:t>Guardar sigilo sobre todas as informações obtidas em decorrência do cumprimento do contrato;</w:t>
      </w:r>
      <w:r w:rsidRPr="00713B6D">
        <w:t xml:space="preserve"> </w:t>
      </w:r>
    </w:p>
    <w:p w14:paraId="2EC66B42" w14:textId="77777777" w:rsidR="002812D2" w:rsidRPr="00713B6D" w:rsidRDefault="002812D2" w:rsidP="00590628">
      <w:pPr>
        <w:pStyle w:val="Nivel2"/>
      </w:pPr>
      <w:r w:rsidRPr="00713B6D">
        <w:t xml:space="preserve">XIV. </w:t>
      </w:r>
      <w:r w:rsidRPr="00AE1ECA">
        <w:rPr>
          <w:b w:val="0"/>
          <w:bCs w:val="0"/>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AE1ECA">
          <w:rPr>
            <w:rStyle w:val="Hyperlink"/>
            <w:b w:val="0"/>
            <w:bCs w:val="0"/>
            <w:color w:val="000000" w:themeColor="text1"/>
          </w:rPr>
          <w:t xml:space="preserve">artigo 124, da </w:t>
        </w:r>
        <w:r w:rsidRPr="00AE1ECA">
          <w:rPr>
            <w:b w:val="0"/>
            <w:bCs w:val="0"/>
          </w:rPr>
          <w:t>Lei Federal nº 14.133, de 2021</w:t>
        </w:r>
        <w:r w:rsidRPr="00AE1ECA">
          <w:rPr>
            <w:rStyle w:val="Hyperlink"/>
            <w:b w:val="0"/>
            <w:bCs w:val="0"/>
            <w:color w:val="000000" w:themeColor="text1"/>
          </w:rPr>
          <w:t>.</w:t>
        </w:r>
      </w:hyperlink>
    </w:p>
    <w:p w14:paraId="0D0D94BA" w14:textId="77777777" w:rsidR="002812D2" w:rsidRPr="00713B6D" w:rsidRDefault="002812D2" w:rsidP="00590628">
      <w:pPr>
        <w:pStyle w:val="Nivel2"/>
      </w:pPr>
      <w:r w:rsidRPr="00713B6D">
        <w:t xml:space="preserve">XV. </w:t>
      </w:r>
      <w:r w:rsidRPr="00AE1ECA">
        <w:rPr>
          <w:b w:val="0"/>
          <w:bCs w:val="0"/>
        </w:rPr>
        <w:t>Cumprir, além dos postulados legais vigentes de âmbito federal, estadual ou municipal, as normas de segurança do contratante.</w:t>
      </w:r>
    </w:p>
    <w:p w14:paraId="5D0F5D90" w14:textId="679EFBEB"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t>CLÁUSULA NONA – DAS INFRAÇÕES E SANÇÕES ADMINISTRATIVAS</w:t>
      </w:r>
    </w:p>
    <w:p w14:paraId="31854DC8" w14:textId="77777777" w:rsidR="002812D2" w:rsidRPr="00AE1ECA" w:rsidRDefault="002812D2" w:rsidP="00590628">
      <w:pPr>
        <w:pStyle w:val="Nivel2"/>
        <w:rPr>
          <w:b w:val="0"/>
          <w:bCs w:val="0"/>
        </w:rPr>
      </w:pPr>
      <w:r w:rsidRPr="0068430D">
        <w:t xml:space="preserve">9.1 </w:t>
      </w:r>
      <w:r w:rsidRPr="00AE1ECA">
        <w:rPr>
          <w:b w:val="0"/>
          <w:bCs w:val="0"/>
        </w:rPr>
        <w:t xml:space="preserve">Comete infração administrativa, nos termos da </w:t>
      </w:r>
      <w:hyperlink r:id="rId49" w:history="1">
        <w:r w:rsidRPr="00AE1ECA">
          <w:rPr>
            <w:rStyle w:val="Hyperlink"/>
            <w:b w:val="0"/>
            <w:bCs w:val="0"/>
            <w:color w:val="000000" w:themeColor="text1"/>
          </w:rPr>
          <w:t>Lei</w:t>
        </w:r>
      </w:hyperlink>
      <w:r w:rsidRPr="00AE1ECA">
        <w:rPr>
          <w:rStyle w:val="Hyperlink"/>
          <w:b w:val="0"/>
          <w:bCs w:val="0"/>
          <w:color w:val="000000" w:themeColor="text1"/>
        </w:rPr>
        <w:t xml:space="preserve"> Federal nº 14.133, de 2021</w:t>
      </w:r>
      <w:r w:rsidRPr="00AE1ECA">
        <w:rPr>
          <w:b w:val="0"/>
          <w:bCs w:val="0"/>
        </w:rPr>
        <w:t>, o contratado que:</w:t>
      </w:r>
    </w:p>
    <w:p w14:paraId="6205BDC8" w14:textId="77777777" w:rsidR="002812D2" w:rsidRPr="00713B6D" w:rsidRDefault="002812D2" w:rsidP="00590628">
      <w:pPr>
        <w:pStyle w:val="Nivel2"/>
      </w:pPr>
      <w:r w:rsidRPr="00713B6D">
        <w:lastRenderedPageBreak/>
        <w:t xml:space="preserve">I. </w:t>
      </w:r>
      <w:r w:rsidRPr="00AE1ECA">
        <w:rPr>
          <w:b w:val="0"/>
          <w:bCs w:val="0"/>
        </w:rPr>
        <w:t>der causa à inexecução parcial do contrato;</w:t>
      </w:r>
    </w:p>
    <w:p w14:paraId="114E907A" w14:textId="77777777" w:rsidR="002812D2" w:rsidRPr="00713B6D" w:rsidRDefault="002812D2" w:rsidP="00590628">
      <w:pPr>
        <w:pStyle w:val="Nivel2"/>
      </w:pPr>
      <w:r w:rsidRPr="00713B6D">
        <w:t xml:space="preserve">II. </w:t>
      </w:r>
      <w:r w:rsidRPr="00AE1ECA">
        <w:rPr>
          <w:b w:val="0"/>
          <w:bCs w:val="0"/>
        </w:rPr>
        <w:t>der causa à inexecução parcial do contrato que cause grave dano à Administração ou ao funcionamento dos serviços públicos ou ao interesse coletivo;</w:t>
      </w:r>
    </w:p>
    <w:p w14:paraId="0E09649A" w14:textId="77777777" w:rsidR="002812D2" w:rsidRPr="00713B6D" w:rsidRDefault="002812D2" w:rsidP="00590628">
      <w:pPr>
        <w:pStyle w:val="Nivel2"/>
      </w:pPr>
      <w:r w:rsidRPr="00713B6D">
        <w:t xml:space="preserve">III. </w:t>
      </w:r>
      <w:r w:rsidRPr="00AE1ECA">
        <w:rPr>
          <w:b w:val="0"/>
          <w:bCs w:val="0"/>
        </w:rPr>
        <w:t>der causa à inexecução total do contrato;</w:t>
      </w:r>
    </w:p>
    <w:p w14:paraId="196517FA" w14:textId="77777777" w:rsidR="002812D2" w:rsidRPr="00713B6D" w:rsidRDefault="002812D2" w:rsidP="00590628">
      <w:pPr>
        <w:pStyle w:val="Nivel2"/>
      </w:pPr>
      <w:r w:rsidRPr="00713B6D">
        <w:t xml:space="preserve">IV. </w:t>
      </w:r>
      <w:r w:rsidRPr="00AE1ECA">
        <w:rPr>
          <w:b w:val="0"/>
          <w:bCs w:val="0"/>
        </w:rPr>
        <w:t>ensejar o retardamento da execução ou da entrega do objeto da contratação sem motivo justificado;</w:t>
      </w:r>
    </w:p>
    <w:p w14:paraId="565595DB" w14:textId="77777777" w:rsidR="002812D2" w:rsidRPr="00713B6D" w:rsidRDefault="002812D2" w:rsidP="00590628">
      <w:pPr>
        <w:pStyle w:val="Nivel2"/>
      </w:pPr>
      <w:r w:rsidRPr="00713B6D">
        <w:t xml:space="preserve">V. </w:t>
      </w:r>
      <w:r w:rsidRPr="00AE1ECA">
        <w:rPr>
          <w:b w:val="0"/>
          <w:bCs w:val="0"/>
        </w:rPr>
        <w:t>apresentar documentação falsa ou prestar declaração falsa durante a execução do contrato;</w:t>
      </w:r>
    </w:p>
    <w:p w14:paraId="2C62C9B4" w14:textId="77777777" w:rsidR="002812D2" w:rsidRPr="00713B6D" w:rsidRDefault="002812D2" w:rsidP="00590628">
      <w:pPr>
        <w:pStyle w:val="Nivel2"/>
      </w:pPr>
      <w:r w:rsidRPr="00713B6D">
        <w:t xml:space="preserve">VI. </w:t>
      </w:r>
      <w:r w:rsidRPr="00AE1ECA">
        <w:rPr>
          <w:b w:val="0"/>
          <w:bCs w:val="0"/>
        </w:rPr>
        <w:t>praticar ato fraudulento na execução do contrato;</w:t>
      </w:r>
    </w:p>
    <w:p w14:paraId="64E0BB61" w14:textId="77777777" w:rsidR="002812D2" w:rsidRPr="00713B6D" w:rsidRDefault="002812D2" w:rsidP="00590628">
      <w:pPr>
        <w:pStyle w:val="Nivel2"/>
      </w:pPr>
      <w:r w:rsidRPr="00713B6D">
        <w:t>VII</w:t>
      </w:r>
      <w:r w:rsidRPr="00AE1ECA">
        <w:rPr>
          <w:b w:val="0"/>
          <w:bCs w:val="0"/>
        </w:rPr>
        <w:t>. comportar-se de modo inidôneo ou cometer fraude de qualquer natureza;</w:t>
      </w:r>
    </w:p>
    <w:p w14:paraId="1C8172E6" w14:textId="77777777" w:rsidR="002812D2" w:rsidRPr="00713B6D" w:rsidRDefault="002812D2" w:rsidP="00590628">
      <w:pPr>
        <w:pStyle w:val="Nivel2"/>
        <w:rPr>
          <w:color w:val="000000" w:themeColor="text1"/>
        </w:rPr>
      </w:pPr>
      <w:r w:rsidRPr="00713B6D">
        <w:rPr>
          <w:color w:val="000000" w:themeColor="text1"/>
        </w:rPr>
        <w:t xml:space="preserve">VIII. </w:t>
      </w:r>
      <w:r w:rsidRPr="00AE1ECA">
        <w:rPr>
          <w:b w:val="0"/>
          <w:bCs w:val="0"/>
          <w:color w:val="000000" w:themeColor="text1"/>
        </w:rPr>
        <w:t xml:space="preserve">praticar ato lesivo previsto no </w:t>
      </w:r>
      <w:hyperlink r:id="rId50" w:anchor="art5" w:history="1">
        <w:r w:rsidRPr="00AE1ECA">
          <w:rPr>
            <w:rStyle w:val="Hyperlink"/>
            <w:b w:val="0"/>
            <w:bCs w:val="0"/>
            <w:color w:val="000000" w:themeColor="text1"/>
          </w:rPr>
          <w:t>artigo 5º da lei nº 12.846/13</w:t>
        </w:r>
      </w:hyperlink>
      <w:r w:rsidRPr="00713B6D">
        <w:rPr>
          <w:color w:val="000000" w:themeColor="text1"/>
        </w:rPr>
        <w:t>.</w:t>
      </w:r>
    </w:p>
    <w:p w14:paraId="2D21A24B" w14:textId="77777777" w:rsidR="002812D2" w:rsidRPr="00713B6D" w:rsidRDefault="002812D2" w:rsidP="00590628">
      <w:pPr>
        <w:pStyle w:val="Nivel2"/>
      </w:pPr>
      <w:r w:rsidRPr="00713B6D">
        <w:t xml:space="preserve">9.2 </w:t>
      </w:r>
      <w:r w:rsidRPr="00AE1ECA">
        <w:rPr>
          <w:b w:val="0"/>
          <w:bCs w:val="0"/>
        </w:rPr>
        <w:t>Serão aplicadas ao contratado que incorrer nas infrações acima descritas as seguintes sanções:</w:t>
      </w:r>
    </w:p>
    <w:p w14:paraId="7E5BEEAF"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68430D">
          <w:rPr>
            <w:rStyle w:val="Hyperlink"/>
            <w:rFonts w:ascii="Cambria" w:eastAsia="Arial" w:hAnsi="Cambria" w:cs="Arial"/>
            <w:color w:val="000000" w:themeColor="text1"/>
            <w:sz w:val="24"/>
            <w:szCs w:val="24"/>
          </w:rPr>
          <w:t xml:space="preserve">artigo 156, da </w:t>
        </w:r>
        <w:hyperlink r:id="rId52"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27E0AECE"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68430D">
          <w:rPr>
            <w:rStyle w:val="Hyperlink"/>
            <w:rFonts w:ascii="Cambria" w:eastAsia="Arial" w:hAnsi="Cambria" w:cs="Arial"/>
            <w:color w:val="000000" w:themeColor="text1"/>
            <w:sz w:val="24"/>
            <w:szCs w:val="24"/>
          </w:rPr>
          <w:t xml:space="preserve">artigo 156, da </w:t>
        </w:r>
        <w:hyperlink r:id="rId54"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19ED8CB"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68430D">
          <w:rPr>
            <w:rStyle w:val="Hyperlink"/>
            <w:rFonts w:ascii="Cambria" w:eastAsia="Arial" w:hAnsi="Cambria" w:cs="Arial"/>
            <w:color w:val="000000" w:themeColor="text1"/>
            <w:sz w:val="24"/>
            <w:szCs w:val="24"/>
          </w:rPr>
          <w:t xml:space="preserve">artigo 156, §5º, da </w:t>
        </w:r>
        <w:hyperlink r:id="rId56"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5EFDA48"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D95E3C9"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4A505196" w14:textId="77777777" w:rsidR="002812D2" w:rsidRPr="0068430D" w:rsidRDefault="002812D2" w:rsidP="00713B6D">
      <w:pPr>
        <w:suppressAutoHyphens/>
        <w:spacing w:before="120" w:after="120" w:line="360" w:lineRule="auto"/>
        <w:ind w:left="1134"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0656D0D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B96B0C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F08B8FA" w14:textId="77777777" w:rsidR="002812D2" w:rsidRPr="003369FC" w:rsidRDefault="002812D2" w:rsidP="00590628">
      <w:pPr>
        <w:pStyle w:val="Nivel2"/>
        <w:rPr>
          <w:b w:val="0"/>
          <w:bCs w:val="0"/>
        </w:rPr>
      </w:pPr>
      <w:r w:rsidRPr="0068430D">
        <w:t xml:space="preserve">9.3 </w:t>
      </w:r>
      <w:r w:rsidRPr="003369FC">
        <w:rPr>
          <w:b w:val="0"/>
          <w:bCs w:val="0"/>
        </w:rPr>
        <w:t xml:space="preserve">A aplicação das sanções previstas neste Contrato não exclui, em hipótese alguma, a obrigação de reparação integral do dano causado ao Contratante (§ 9º do </w:t>
      </w:r>
      <w:hyperlink r:id="rId57" w:anchor="art156§9" w:history="1">
        <w:r w:rsidRPr="003369FC">
          <w:rPr>
            <w:rStyle w:val="Hyperlink"/>
            <w:b w:val="0"/>
            <w:bCs w:val="0"/>
            <w:color w:val="000000" w:themeColor="text1"/>
          </w:rPr>
          <w:t xml:space="preserve">artigo 156, da </w:t>
        </w:r>
        <w:hyperlink r:id="rId58"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3CAD443C" w14:textId="77777777" w:rsidR="002812D2" w:rsidRPr="0068430D" w:rsidRDefault="002812D2" w:rsidP="00221BA7">
      <w:pPr>
        <w:pStyle w:val="Nivel3"/>
        <w:rPr>
          <w:b/>
          <w:bCs/>
          <w:color w:val="000000" w:themeColor="text1"/>
        </w:rPr>
      </w:pPr>
      <w:r w:rsidRPr="0068430D">
        <w:rPr>
          <w:b/>
          <w:bCs/>
          <w:color w:val="000000" w:themeColor="text1"/>
        </w:rPr>
        <w:t xml:space="preserve">9.4 </w:t>
      </w:r>
      <w:r w:rsidRPr="0068430D">
        <w:rPr>
          <w:color w:val="000000" w:themeColor="text1"/>
        </w:rPr>
        <w:t xml:space="preserve">Todas as sanções previstas neste Contrato poderão ser aplicadas cumulativamente com a multa (§ 7º, do </w:t>
      </w:r>
      <w:hyperlink r:id="rId59" w:anchor="art156§7" w:history="1">
        <w:r w:rsidRPr="0068430D">
          <w:rPr>
            <w:rStyle w:val="Hyperlink"/>
            <w:color w:val="000000" w:themeColor="text1"/>
          </w:rPr>
          <w:t xml:space="preserve">artigo 156, da </w:t>
        </w:r>
        <w:hyperlink r:id="rId60" w:history="1">
          <w:r w:rsidRPr="0068430D">
            <w:rPr>
              <w:rStyle w:val="Hyperlink"/>
              <w:color w:val="000000" w:themeColor="text1"/>
            </w:rPr>
            <w:t>Lei</w:t>
          </w:r>
        </w:hyperlink>
        <w:r w:rsidRPr="0068430D">
          <w:rPr>
            <w:rStyle w:val="Hyperlink"/>
            <w:color w:val="000000" w:themeColor="text1"/>
          </w:rPr>
          <w:t xml:space="preserve"> Federal nº 14.133, de 2021</w:t>
        </w:r>
      </w:hyperlink>
      <w:r w:rsidRPr="0068430D">
        <w:rPr>
          <w:color w:val="000000" w:themeColor="text1"/>
        </w:rPr>
        <w:t>).</w:t>
      </w:r>
    </w:p>
    <w:p w14:paraId="5E1F7D8C" w14:textId="77777777" w:rsidR="002812D2" w:rsidRPr="00713B6D" w:rsidRDefault="002812D2" w:rsidP="00221BA7">
      <w:pPr>
        <w:pStyle w:val="Nivel3"/>
      </w:pPr>
      <w:r w:rsidRPr="0068430D">
        <w:rPr>
          <w:b/>
          <w:bCs/>
        </w:rPr>
        <w:t>9.5</w:t>
      </w:r>
      <w:r w:rsidRPr="0068430D">
        <w:t xml:space="preserve"> Antes da aplicação da </w:t>
      </w:r>
      <w:r w:rsidRPr="00713B6D">
        <w:t>multa será facultada a defesa do interessado no prazo de 15 (quinze) dias úteis, contado da data de sua intimação (</w:t>
      </w:r>
      <w:hyperlink r:id="rId61" w:anchor="art157" w:history="1">
        <w:r w:rsidRPr="00713B6D">
          <w:rPr>
            <w:rStyle w:val="Hyperlink"/>
            <w:color w:val="000000" w:themeColor="text1"/>
          </w:rPr>
          <w:t xml:space="preserve">artigo 157, da </w:t>
        </w:r>
        <w:hyperlink r:id="rId62"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79205632" w14:textId="77777777" w:rsidR="002812D2" w:rsidRPr="00713B6D" w:rsidRDefault="002812D2" w:rsidP="00221BA7">
      <w:pPr>
        <w:pStyle w:val="Nivel3"/>
      </w:pPr>
      <w:r w:rsidRPr="00713B6D">
        <w:rPr>
          <w:b/>
          <w:bCs/>
        </w:rPr>
        <w:t>9.6</w:t>
      </w:r>
      <w:r w:rsidRPr="00713B6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713B6D">
          <w:rPr>
            <w:rStyle w:val="Hyperlink"/>
            <w:color w:val="000000" w:themeColor="text1"/>
          </w:rPr>
          <w:t xml:space="preserve">artigo 156, da </w:t>
        </w:r>
        <w:hyperlink r:id="rId64"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6897C368" w14:textId="77777777" w:rsidR="002812D2" w:rsidRPr="0068430D" w:rsidRDefault="002812D2" w:rsidP="00221BA7">
      <w:pPr>
        <w:pStyle w:val="Nivel3"/>
      </w:pPr>
      <w:r w:rsidRPr="0068430D">
        <w:rPr>
          <w:b/>
          <w:bCs/>
        </w:rPr>
        <w:t>I.</w:t>
      </w:r>
      <w:r w:rsidRPr="0068430D">
        <w:t xml:space="preserve"> Previamente ao encaminhamento à cobrança judicial, a multa poderá ser recolhida administrativamente no prazo máximo de 15 (quinze)</w:t>
      </w:r>
      <w:r w:rsidRPr="0068430D">
        <w:rPr>
          <w:i/>
          <w:iCs/>
        </w:rPr>
        <w:t xml:space="preserve"> </w:t>
      </w:r>
      <w:r w:rsidRPr="0068430D">
        <w:t>dias, a contar da data do recebimento da comunicação enviada pela autoridade competente.</w:t>
      </w:r>
      <w:bookmarkStart w:id="86" w:name="_Hlk78351618"/>
      <w:bookmarkEnd w:id="86"/>
    </w:p>
    <w:p w14:paraId="213067BE" w14:textId="77777777" w:rsidR="002812D2" w:rsidRPr="003369FC" w:rsidRDefault="002812D2" w:rsidP="00590628">
      <w:pPr>
        <w:pStyle w:val="Nivel2"/>
        <w:rPr>
          <w:b w:val="0"/>
          <w:bCs w:val="0"/>
        </w:rPr>
      </w:pPr>
      <w:r w:rsidRPr="0068430D">
        <w:t xml:space="preserve">9.7 </w:t>
      </w:r>
      <w:r w:rsidRPr="003369FC">
        <w:rPr>
          <w:b w:val="0"/>
          <w:bCs w:val="0"/>
        </w:rPr>
        <w:t xml:space="preserve">A aplicação das sanções realizar-se-á em processo administrativo que assegure o contraditório e a ampla defesa ao Contratado, observando-se o procedimento previsto no </w:t>
      </w:r>
      <w:r w:rsidRPr="003369FC">
        <w:rPr>
          <w:b w:val="0"/>
          <w:bCs w:val="0"/>
        </w:rPr>
        <w:lastRenderedPageBreak/>
        <w:t xml:space="preserve">caput e parágrafos do </w:t>
      </w:r>
      <w:hyperlink r:id="rId65" w:anchor="art158" w:history="1">
        <w:r w:rsidRPr="003369FC">
          <w:rPr>
            <w:rStyle w:val="Hyperlink"/>
            <w:b w:val="0"/>
            <w:bCs w:val="0"/>
            <w:color w:val="000000" w:themeColor="text1"/>
          </w:rPr>
          <w:t xml:space="preserve">artigo 158 da </w:t>
        </w:r>
        <w:hyperlink r:id="rId66"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 para as penalidades de impedimento de licitar e contratar e de declaração de inidoneidade para licitar ou contratar.</w:t>
      </w:r>
    </w:p>
    <w:p w14:paraId="59089A45" w14:textId="77777777" w:rsidR="002812D2" w:rsidRPr="00713B6D" w:rsidRDefault="002812D2" w:rsidP="00590628">
      <w:pPr>
        <w:pStyle w:val="Nivel2"/>
        <w:rPr>
          <w:color w:val="000000" w:themeColor="text1"/>
        </w:rPr>
      </w:pPr>
      <w:r w:rsidRPr="00713B6D">
        <w:rPr>
          <w:color w:val="000000" w:themeColor="text1"/>
        </w:rPr>
        <w:t xml:space="preserve">9.8 </w:t>
      </w:r>
      <w:r w:rsidRPr="003369FC">
        <w:rPr>
          <w:b w:val="0"/>
          <w:bCs w:val="0"/>
          <w:color w:val="000000" w:themeColor="text1"/>
        </w:rPr>
        <w:t>Na aplicação das sanções serão considerados (§ 1º, do</w:t>
      </w:r>
      <w:r w:rsidRPr="00713B6D">
        <w:rPr>
          <w:color w:val="000000" w:themeColor="text1"/>
        </w:rPr>
        <w:t xml:space="preserve"> </w:t>
      </w:r>
      <w:hyperlink r:id="rId67" w:anchor="art156§1" w:history="1">
        <w:r w:rsidRPr="00713B6D">
          <w:rPr>
            <w:rStyle w:val="Hyperlink"/>
            <w:b w:val="0"/>
            <w:bCs w:val="0"/>
            <w:color w:val="000000" w:themeColor="text1"/>
          </w:rPr>
          <w:t xml:space="preserve">artigo 156, da </w:t>
        </w:r>
        <w:hyperlink r:id="rId68" w:history="1">
          <w:r w:rsidRPr="00713B6D">
            <w:rPr>
              <w:rStyle w:val="Hyperlink"/>
              <w:b w:val="0"/>
              <w:bCs w:val="0"/>
              <w:color w:val="000000" w:themeColor="text1"/>
            </w:rPr>
            <w:t>Lei</w:t>
          </w:r>
        </w:hyperlink>
        <w:r w:rsidRPr="00713B6D">
          <w:rPr>
            <w:rStyle w:val="Hyperlink"/>
            <w:b w:val="0"/>
            <w:bCs w:val="0"/>
            <w:color w:val="000000" w:themeColor="text1"/>
          </w:rPr>
          <w:t xml:space="preserve"> Federal nº 14.133, de 2021</w:t>
        </w:r>
      </w:hyperlink>
      <w:r w:rsidRPr="00713B6D">
        <w:rPr>
          <w:color w:val="000000" w:themeColor="text1"/>
        </w:rPr>
        <w:t>):</w:t>
      </w:r>
    </w:p>
    <w:p w14:paraId="3A133663"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 natureza e a gravidade da infração cometida;</w:t>
      </w:r>
    </w:p>
    <w:p w14:paraId="0E1A4E55"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223BC89B"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6A8B9ED9"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0959E20C"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58419976" w14:textId="77777777" w:rsidR="002812D2" w:rsidRPr="00713B6D" w:rsidRDefault="002812D2" w:rsidP="00590628">
      <w:pPr>
        <w:pStyle w:val="Nivel2"/>
      </w:pPr>
      <w:r w:rsidRPr="00713B6D">
        <w:t xml:space="preserve">9.9 </w:t>
      </w:r>
      <w:r w:rsidRPr="003369FC">
        <w:rPr>
          <w:b w:val="0"/>
          <w:bCs w:val="0"/>
        </w:rPr>
        <w:t xml:space="preserve">Os atos previstos como infrações administrativas na </w:t>
      </w:r>
      <w:hyperlink r:id="rId69"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r w:rsidRPr="003369FC">
        <w:rPr>
          <w:b w:val="0"/>
          <w:bCs w:val="0"/>
        </w:rPr>
        <w:t xml:space="preserve">, ou em outras leis de licitações e contratos da Administração Pública que também sejam tipificados como atos lesivos na </w:t>
      </w:r>
      <w:hyperlink r:id="rId70" w:history="1">
        <w:r w:rsidRPr="003369FC">
          <w:rPr>
            <w:rStyle w:val="Hyperlink"/>
            <w:b w:val="0"/>
            <w:bCs w:val="0"/>
            <w:color w:val="000000" w:themeColor="text1"/>
          </w:rPr>
          <w:t>Lei nº 12.846, de 2013</w:t>
        </w:r>
      </w:hyperlink>
      <w:r w:rsidRPr="003369FC">
        <w:rPr>
          <w:b w:val="0"/>
          <w:bCs w:val="0"/>
        </w:rPr>
        <w:t>, serão apurados e julgados conjuntamente, nos mesmos autos, observados o rito procedimental e autoridade competente definidos na referida Lei (</w:t>
      </w:r>
      <w:hyperlink r:id="rId71" w:history="1">
        <w:r w:rsidRPr="003369FC">
          <w:rPr>
            <w:rStyle w:val="Hyperlink"/>
            <w:b w:val="0"/>
            <w:bCs w:val="0"/>
            <w:color w:val="000000" w:themeColor="text1"/>
          </w:rPr>
          <w:t>artigo 159</w:t>
        </w:r>
      </w:hyperlink>
      <w:r w:rsidRPr="003369FC">
        <w:rPr>
          <w:b w:val="0"/>
          <w:bCs w:val="0"/>
        </w:rPr>
        <w:t>).</w:t>
      </w:r>
    </w:p>
    <w:p w14:paraId="67A9190F" w14:textId="77777777" w:rsidR="002812D2" w:rsidRPr="003369FC" w:rsidRDefault="002812D2" w:rsidP="00590628">
      <w:pPr>
        <w:pStyle w:val="Nivel2"/>
        <w:rPr>
          <w:b w:val="0"/>
          <w:bCs w:val="0"/>
          <w:i/>
          <w:iCs/>
        </w:rPr>
      </w:pPr>
      <w:r w:rsidRPr="00713B6D">
        <w:t xml:space="preserve">9.10 </w:t>
      </w:r>
      <w:r w:rsidRPr="003369FC">
        <w:rPr>
          <w:b w:val="0"/>
          <w:bCs w:val="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3369FC">
          <w:rPr>
            <w:rStyle w:val="Hyperlink"/>
            <w:b w:val="0"/>
            <w:bCs w:val="0"/>
            <w:color w:val="000000" w:themeColor="text1"/>
          </w:rPr>
          <w:t xml:space="preserve">artigo 160, da </w:t>
        </w:r>
        <w:hyperlink r:id="rId73"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5D334271" w14:textId="77777777" w:rsidR="002812D2" w:rsidRPr="003369FC" w:rsidRDefault="002812D2" w:rsidP="00590628">
      <w:pPr>
        <w:pStyle w:val="Nivel2"/>
        <w:rPr>
          <w:b w:val="0"/>
          <w:bCs w:val="0"/>
          <w:i/>
          <w:iCs/>
        </w:rPr>
      </w:pPr>
      <w:r w:rsidRPr="00713B6D">
        <w:t xml:space="preserve">9.11 </w:t>
      </w:r>
      <w:r w:rsidRPr="003369FC">
        <w:rPr>
          <w:b w:val="0"/>
          <w:bCs w:val="0"/>
        </w:rPr>
        <w:t>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3369FC">
          <w:rPr>
            <w:rStyle w:val="Hyperlink"/>
            <w:b w:val="0"/>
            <w:bCs w:val="0"/>
            <w:color w:val="000000" w:themeColor="text1"/>
          </w:rPr>
          <w:t xml:space="preserve">Artigo 161, da </w:t>
        </w:r>
        <w:hyperlink r:id="rId75"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1288DBC5" w14:textId="77777777" w:rsidR="002812D2" w:rsidRPr="007D37A4" w:rsidRDefault="002812D2" w:rsidP="00590628">
      <w:pPr>
        <w:pStyle w:val="Nivel2"/>
        <w:rPr>
          <w:b w:val="0"/>
          <w:bCs w:val="0"/>
          <w:i/>
          <w:iCs/>
        </w:rPr>
      </w:pPr>
      <w:r w:rsidRPr="00713B6D">
        <w:lastRenderedPageBreak/>
        <w:t xml:space="preserve">9.12 </w:t>
      </w:r>
      <w:r w:rsidRPr="007D37A4">
        <w:rPr>
          <w:b w:val="0"/>
          <w:bCs w:val="0"/>
        </w:rPr>
        <w:t xml:space="preserve">As sanções de impedimento de licitar e contratar e declaração de inidoneidade para licitar ou contratar são passíveis de reabilitação na forma do </w:t>
      </w:r>
      <w:hyperlink r:id="rId76" w:anchor="163" w:history="1">
        <w:r w:rsidRPr="007D37A4">
          <w:rPr>
            <w:rStyle w:val="Hyperlink"/>
            <w:b w:val="0"/>
            <w:bCs w:val="0"/>
            <w:color w:val="000000" w:themeColor="text1"/>
          </w:rPr>
          <w:t xml:space="preserve">artigo 163 da </w:t>
        </w:r>
        <w:hyperlink r:id="rId77"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hyperlink>
      <w:r w:rsidRPr="007D37A4">
        <w:rPr>
          <w:b w:val="0"/>
          <w:bCs w:val="0"/>
        </w:rPr>
        <w:t>.</w:t>
      </w:r>
    </w:p>
    <w:p w14:paraId="2763CB91" w14:textId="77777777" w:rsidR="002812D2" w:rsidRPr="007D37A4" w:rsidRDefault="002812D2" w:rsidP="00590628">
      <w:pPr>
        <w:pStyle w:val="Nivel2"/>
        <w:rPr>
          <w:b w:val="0"/>
          <w:bCs w:val="0"/>
        </w:rPr>
      </w:pPr>
      <w:r w:rsidRPr="00713B6D">
        <w:t xml:space="preserve">9.13 </w:t>
      </w:r>
      <w:r w:rsidRPr="007D37A4">
        <w:rPr>
          <w:b w:val="0"/>
          <w:bCs w:val="0"/>
        </w:rPr>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A853997" w14:textId="730714E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w:t>
      </w:r>
    </w:p>
    <w:p w14:paraId="23FF2D60" w14:textId="77777777" w:rsidR="002812D2" w:rsidRPr="007D37A4" w:rsidRDefault="002812D2" w:rsidP="00590628">
      <w:pPr>
        <w:pStyle w:val="Nivel2"/>
        <w:rPr>
          <w:b w:val="0"/>
          <w:bCs w:val="0"/>
        </w:rPr>
      </w:pPr>
      <w:r w:rsidRPr="00713B6D">
        <w:t xml:space="preserve">10.1 </w:t>
      </w:r>
      <w:r w:rsidRPr="007D37A4">
        <w:rPr>
          <w:b w:val="0"/>
          <w:bCs w:val="0"/>
        </w:rPr>
        <w:t>O contrato será extinto quando cumpridas as obrigações de ambas as partes, ainda que isso ocorra antes do prazo estipulado para tanto.</w:t>
      </w:r>
    </w:p>
    <w:p w14:paraId="0F7C7559" w14:textId="77777777" w:rsidR="002812D2" w:rsidRPr="007D37A4" w:rsidRDefault="002812D2" w:rsidP="00590628">
      <w:pPr>
        <w:pStyle w:val="Nivel2"/>
        <w:rPr>
          <w:b w:val="0"/>
          <w:bCs w:val="0"/>
        </w:rPr>
      </w:pPr>
      <w:r w:rsidRPr="00713B6D">
        <w:t xml:space="preserve">10.2 </w:t>
      </w:r>
      <w:r w:rsidRPr="007D37A4">
        <w:rPr>
          <w:b w:val="0"/>
          <w:bCs w:val="0"/>
        </w:rPr>
        <w:t>Se as obrigações não forem cumpridas no prazo estipulado, a vigência ficará prorrogada até a conclusão do objeto, caso em que deverá a Administração providenciar a readequação do cronograma fixado para o contrato.</w:t>
      </w:r>
    </w:p>
    <w:p w14:paraId="34AE9706" w14:textId="77777777" w:rsidR="002812D2" w:rsidRPr="0068430D" w:rsidRDefault="002812D2" w:rsidP="00221BA7">
      <w:pPr>
        <w:pStyle w:val="Nivel3"/>
        <w:rPr>
          <w:i/>
          <w:iCs/>
        </w:rPr>
      </w:pPr>
      <w:r w:rsidRPr="0068430D">
        <w:rPr>
          <w:b/>
          <w:bCs/>
        </w:rPr>
        <w:t>I.</w:t>
      </w:r>
      <w:r w:rsidRPr="0068430D">
        <w:t xml:space="preserve"> Quando a não conclusão do contrato referida no item anterior decorrer de culpa do contratado:</w:t>
      </w:r>
    </w:p>
    <w:p w14:paraId="28E483CB"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61A0C894"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703BBAB1" w14:textId="77777777" w:rsidR="002812D2" w:rsidRPr="007D37A4" w:rsidRDefault="002812D2" w:rsidP="00590628">
      <w:pPr>
        <w:pStyle w:val="Nivel2"/>
        <w:rPr>
          <w:b w:val="0"/>
          <w:bCs w:val="0"/>
        </w:rPr>
      </w:pPr>
      <w:r w:rsidRPr="0068430D">
        <w:t xml:space="preserve">10.3 </w:t>
      </w:r>
      <w:r w:rsidRPr="007D37A4">
        <w:rPr>
          <w:b w:val="0"/>
          <w:bCs w:val="0"/>
        </w:rPr>
        <w:t>O contrato também será extinto quando vencido o prazo nele estipulado, independentemente de terem sido cumpridas ou não as obrigações de ambas as partes contraentes.</w:t>
      </w:r>
    </w:p>
    <w:p w14:paraId="3E760BD7" w14:textId="77777777" w:rsidR="002812D2" w:rsidRPr="0068430D" w:rsidRDefault="002812D2" w:rsidP="00221BA7">
      <w:pPr>
        <w:pStyle w:val="Nivel3"/>
        <w:rPr>
          <w:i/>
          <w:iCs/>
        </w:rPr>
      </w:pPr>
      <w:r w:rsidRPr="0068430D">
        <w:rPr>
          <w:b/>
          <w:bCs/>
        </w:rPr>
        <w:t>10.4</w:t>
      </w:r>
      <w:r w:rsidRPr="0068430D">
        <w:t xml:space="preserve"> O contrato poderá ser extinto antes do prazo nele fixado, sem ônus para o Contratante, quando este não dispuser de créditos orçamentários para sua continuidade ou quando entender que o contrato não mais lhe oferece vantagem.</w:t>
      </w:r>
    </w:p>
    <w:p w14:paraId="51B1148A" w14:textId="77777777" w:rsidR="002812D2" w:rsidRPr="0068430D" w:rsidRDefault="002812D2" w:rsidP="00221BA7">
      <w:pPr>
        <w:pStyle w:val="Nivel3"/>
        <w:rPr>
          <w:i/>
          <w:iCs/>
        </w:rPr>
      </w:pPr>
      <w:r w:rsidRPr="0068430D">
        <w:rPr>
          <w:b/>
          <w:bCs/>
        </w:rPr>
        <w:lastRenderedPageBreak/>
        <w:t>I.</w:t>
      </w:r>
      <w:r w:rsidRPr="0068430D">
        <w:t xml:space="preserve"> A extinção nesta hipótese ocorrerá na próxima data de aniversário do contrato, desde que haja a notificação do contratado pelo contratante nesse sentido com pelo menos 2 (dois) meses de antecedência desse dia.</w:t>
      </w:r>
    </w:p>
    <w:p w14:paraId="116DDF62" w14:textId="77777777" w:rsidR="002812D2" w:rsidRPr="0068430D" w:rsidRDefault="002812D2" w:rsidP="00221BA7">
      <w:pPr>
        <w:pStyle w:val="Nivel3"/>
        <w:rPr>
          <w:i/>
          <w:iCs/>
        </w:rPr>
      </w:pPr>
      <w:r w:rsidRPr="0068430D">
        <w:rPr>
          <w:b/>
          <w:bCs/>
        </w:rPr>
        <w:t>II.</w:t>
      </w:r>
      <w:r w:rsidRPr="0068430D">
        <w:t xml:space="preserve"> Caso a notificação da não-continuidade do contrato de que trata este subitem ocorra com menos de 2 (dois) meses da data de aniversário, a extinção contratual ocorrerá após 2 (dois) meses da data da comunicação.</w:t>
      </w:r>
    </w:p>
    <w:p w14:paraId="3F1F5FA2" w14:textId="77777777" w:rsidR="002812D2" w:rsidRPr="007D37A4" w:rsidRDefault="002812D2" w:rsidP="00590628">
      <w:pPr>
        <w:pStyle w:val="Nivel2"/>
        <w:rPr>
          <w:b w:val="0"/>
          <w:bCs w:val="0"/>
        </w:rPr>
      </w:pPr>
      <w:r w:rsidRPr="0068430D">
        <w:t xml:space="preserve">10.5 </w:t>
      </w:r>
      <w:r w:rsidRPr="007D37A4">
        <w:rPr>
          <w:b w:val="0"/>
          <w:bCs w:val="0"/>
        </w:rPr>
        <w:t xml:space="preserve">O contrato poderá ser extinto antes de cumpridas as obrigações nele estipuladas, ou antes do prazo nele fixado, por algum dos motivos previstos no artigo 137, da </w:t>
      </w:r>
      <w:hyperlink r:id="rId78"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bem como amigavelmente, assegurados o contraditório e a ampla defesa. Conforme os artigos 138 e 139, ambos da </w:t>
      </w:r>
      <w:hyperlink r:id="rId79"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1A4AA10" w14:textId="77777777" w:rsidR="002812D2" w:rsidRPr="0068430D" w:rsidRDefault="002812D2" w:rsidP="00221BA7">
      <w:pPr>
        <w:pStyle w:val="Nivel3"/>
      </w:pPr>
      <w:r w:rsidRPr="0068430D">
        <w:rPr>
          <w:b/>
          <w:bCs/>
        </w:rPr>
        <w:t>10.6</w:t>
      </w:r>
      <w:r w:rsidRPr="0068430D">
        <w:t xml:space="preserve"> A alteração social ou a modificação da finalidade ou da estrutura da empresa não ensejará a extinção se não restringir sua capacidade de concluir o contrato.</w:t>
      </w:r>
    </w:p>
    <w:p w14:paraId="151CE3FC" w14:textId="77777777" w:rsidR="002812D2" w:rsidRPr="0068430D" w:rsidRDefault="002812D2" w:rsidP="00221BA7">
      <w:pPr>
        <w:pStyle w:val="Nivel3"/>
      </w:pPr>
      <w:r w:rsidRPr="0068430D">
        <w:rPr>
          <w:b/>
          <w:bCs/>
        </w:rPr>
        <w:t>I.</w:t>
      </w:r>
      <w:r w:rsidRPr="0068430D">
        <w:t xml:space="preserve"> Se a operação implicar mudança da pessoa jurídica contratada, deverá ser formalizado termo aditivo para alteração subjetiva.</w:t>
      </w:r>
    </w:p>
    <w:p w14:paraId="1062E88E" w14:textId="77777777" w:rsidR="002812D2" w:rsidRPr="007D37A4" w:rsidRDefault="002812D2" w:rsidP="00590628">
      <w:pPr>
        <w:pStyle w:val="Nivel2"/>
        <w:rPr>
          <w:b w:val="0"/>
          <w:bCs w:val="0"/>
        </w:rPr>
      </w:pPr>
      <w:r w:rsidRPr="0068430D">
        <w:t xml:space="preserve">10.7 </w:t>
      </w:r>
      <w:r w:rsidRPr="007D37A4">
        <w:rPr>
          <w:b w:val="0"/>
          <w:bCs w:val="0"/>
        </w:rPr>
        <w:t>O termo de extinção, sempre que possível, será precedido:</w:t>
      </w:r>
    </w:p>
    <w:p w14:paraId="3D80574B" w14:textId="77777777" w:rsidR="002812D2" w:rsidRPr="0068430D" w:rsidRDefault="002812D2" w:rsidP="00221BA7">
      <w:pPr>
        <w:pStyle w:val="Nivel3"/>
      </w:pPr>
      <w:r w:rsidRPr="0068430D">
        <w:rPr>
          <w:b/>
          <w:bCs/>
        </w:rPr>
        <w:t>I.</w:t>
      </w:r>
      <w:r w:rsidRPr="0068430D">
        <w:t xml:space="preserve"> Balanço dos eventos contratuais já cumpridos ou parcialmente cumpridos;</w:t>
      </w:r>
    </w:p>
    <w:p w14:paraId="7FA1AB90" w14:textId="77777777" w:rsidR="002812D2" w:rsidRPr="0068430D" w:rsidRDefault="002812D2" w:rsidP="00221BA7">
      <w:pPr>
        <w:pStyle w:val="Nivel3"/>
      </w:pPr>
      <w:r w:rsidRPr="0068430D">
        <w:rPr>
          <w:b/>
          <w:bCs/>
        </w:rPr>
        <w:t>II.</w:t>
      </w:r>
      <w:r w:rsidRPr="0068430D">
        <w:t xml:space="preserve"> Relação dos pagamentos já efetuados e ainda devidos;</w:t>
      </w:r>
    </w:p>
    <w:p w14:paraId="783FB2EA" w14:textId="77777777" w:rsidR="002812D2" w:rsidRPr="0068430D" w:rsidRDefault="002812D2" w:rsidP="00221BA7">
      <w:pPr>
        <w:pStyle w:val="Nivel3"/>
      </w:pPr>
      <w:r w:rsidRPr="0068430D">
        <w:rPr>
          <w:b/>
          <w:bCs/>
        </w:rPr>
        <w:t>III.</w:t>
      </w:r>
      <w:r w:rsidRPr="0068430D">
        <w:t xml:space="preserve"> Indenizações e multas.</w:t>
      </w:r>
    </w:p>
    <w:p w14:paraId="3EBFA1BC" w14:textId="77777777" w:rsidR="002812D2" w:rsidRPr="007D37A4" w:rsidRDefault="002812D2" w:rsidP="00590628">
      <w:pPr>
        <w:pStyle w:val="Nivel2"/>
        <w:rPr>
          <w:b w:val="0"/>
          <w:bCs w:val="0"/>
        </w:rPr>
      </w:pPr>
      <w:r w:rsidRPr="0068430D">
        <w:t xml:space="preserve">10.8 </w:t>
      </w:r>
      <w:r w:rsidRPr="007D37A4">
        <w:rPr>
          <w:b w:val="0"/>
          <w:bCs w:val="0"/>
        </w:rPr>
        <w:t xml:space="preserve">A extinção do contrato não configura óbice para o reconhecimento do desequilíbrio econômico-financeiro, hipótese em que será concedida indenização por meio de termo indenizatório (caput, do artigo 131, da </w:t>
      </w:r>
      <w:hyperlink r:id="rId80"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w:t>
      </w:r>
    </w:p>
    <w:p w14:paraId="58AC8455" w14:textId="77777777" w:rsidR="002812D2" w:rsidRPr="007D37A4" w:rsidRDefault="002812D2" w:rsidP="00590628">
      <w:pPr>
        <w:pStyle w:val="Nivel2"/>
        <w:rPr>
          <w:b w:val="0"/>
          <w:bCs w:val="0"/>
        </w:rPr>
      </w:pPr>
      <w:r w:rsidRPr="0068430D">
        <w:t xml:space="preserve">10.9 </w:t>
      </w:r>
      <w:r w:rsidRPr="007D37A4">
        <w:rPr>
          <w:b w:val="0"/>
          <w:bCs w:val="0"/>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C9BF89B" w14:textId="71BAEF1C"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DÉCIMA PRIMEIRA – DA DOTAÇÃO ORÇAMENTÁRIA</w:t>
      </w:r>
    </w:p>
    <w:p w14:paraId="469D269A" w14:textId="77777777" w:rsidR="002812D2" w:rsidRDefault="002812D2" w:rsidP="00590628">
      <w:pPr>
        <w:pStyle w:val="Nivel2"/>
        <w:rPr>
          <w:b w:val="0"/>
          <w:bCs w:val="0"/>
        </w:rPr>
      </w:pPr>
      <w:r w:rsidRPr="0068430D">
        <w:t xml:space="preserve">11.1 </w:t>
      </w:r>
      <w:r w:rsidRPr="00F73DDC">
        <w:rPr>
          <w:b w:val="0"/>
          <w:bCs w:val="0"/>
        </w:rPr>
        <w:t>As despesas decorrentes da presente contratação correrão à conta de recursos específicos consignados na Lei Orçamentária Anual, na dotação abaixo discriminada: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5B5D89" w:rsidRPr="001D660A" w14:paraId="17A52190" w14:textId="77777777" w:rsidTr="0092186A">
        <w:tc>
          <w:tcPr>
            <w:tcW w:w="3118" w:type="dxa"/>
            <w:vAlign w:val="center"/>
          </w:tcPr>
          <w:p w14:paraId="10FA8817"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76438729"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5B5D89" w:rsidRPr="001D660A" w14:paraId="190756A5" w14:textId="77777777" w:rsidTr="0092186A">
        <w:tc>
          <w:tcPr>
            <w:tcW w:w="3118" w:type="dxa"/>
            <w:vAlign w:val="center"/>
          </w:tcPr>
          <w:p w14:paraId="350559EB"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29576696"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5B5D89" w:rsidRPr="001D660A" w14:paraId="1DB2AFA2" w14:textId="77777777" w:rsidTr="0092186A">
        <w:tc>
          <w:tcPr>
            <w:tcW w:w="3118" w:type="dxa"/>
            <w:vAlign w:val="center"/>
          </w:tcPr>
          <w:p w14:paraId="4993BCBA"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43BBFBAB"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5B5D89" w:rsidRPr="001D660A" w14:paraId="6EF49A99" w14:textId="77777777" w:rsidTr="0092186A">
        <w:tc>
          <w:tcPr>
            <w:tcW w:w="3118" w:type="dxa"/>
            <w:vAlign w:val="center"/>
          </w:tcPr>
          <w:p w14:paraId="6B088B87"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41DDA44B"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43 – Material para Reabilitação Profissional</w:t>
            </w:r>
          </w:p>
        </w:tc>
      </w:tr>
      <w:tr w:rsidR="005B5D89" w:rsidRPr="001D660A" w14:paraId="5C309629" w14:textId="77777777" w:rsidTr="0092186A">
        <w:tc>
          <w:tcPr>
            <w:tcW w:w="3118" w:type="dxa"/>
            <w:vAlign w:val="center"/>
          </w:tcPr>
          <w:p w14:paraId="38DBD91E"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65251F59"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283 / 102.0 – 107.8 – 137.0</w:t>
            </w:r>
          </w:p>
        </w:tc>
      </w:tr>
      <w:tr w:rsidR="005B5D89" w:rsidRPr="001D660A" w14:paraId="712DA15C" w14:textId="77777777" w:rsidTr="0092186A">
        <w:tc>
          <w:tcPr>
            <w:tcW w:w="8788" w:type="dxa"/>
            <w:gridSpan w:val="2"/>
            <w:shd w:val="clear" w:color="auto" w:fill="DBDBDB" w:themeFill="accent3" w:themeFillTint="66"/>
            <w:vAlign w:val="center"/>
          </w:tcPr>
          <w:p w14:paraId="4EFD9443" w14:textId="77777777" w:rsidR="005B5D89" w:rsidRPr="001D660A" w:rsidRDefault="005B5D89" w:rsidP="0092186A">
            <w:pPr>
              <w:tabs>
                <w:tab w:val="left" w:pos="1701"/>
              </w:tabs>
              <w:spacing w:after="0" w:line="240" w:lineRule="auto"/>
              <w:jc w:val="center"/>
              <w:rPr>
                <w:rFonts w:ascii="Cambria" w:hAnsi="Cambria"/>
                <w:sz w:val="21"/>
                <w:szCs w:val="21"/>
              </w:rPr>
            </w:pPr>
          </w:p>
        </w:tc>
      </w:tr>
      <w:tr w:rsidR="005B5D89" w:rsidRPr="001D660A" w14:paraId="5141D1FE" w14:textId="77777777" w:rsidTr="0092186A">
        <w:tc>
          <w:tcPr>
            <w:tcW w:w="3118" w:type="dxa"/>
            <w:vAlign w:val="center"/>
          </w:tcPr>
          <w:p w14:paraId="7E942A26"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1521EB05"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5B5D89" w:rsidRPr="001D660A" w14:paraId="2360AE42" w14:textId="77777777" w:rsidTr="0092186A">
        <w:tc>
          <w:tcPr>
            <w:tcW w:w="3118" w:type="dxa"/>
            <w:vAlign w:val="center"/>
          </w:tcPr>
          <w:p w14:paraId="6521D96F"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5E9F6132"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5B5D89" w:rsidRPr="001D660A" w14:paraId="2EC180F4" w14:textId="77777777" w:rsidTr="0092186A">
        <w:tc>
          <w:tcPr>
            <w:tcW w:w="3118" w:type="dxa"/>
            <w:vAlign w:val="center"/>
          </w:tcPr>
          <w:p w14:paraId="4F09CD74"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461BACD0"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5B5D89" w:rsidRPr="001D660A" w14:paraId="55285965" w14:textId="77777777" w:rsidTr="0092186A">
        <w:tc>
          <w:tcPr>
            <w:tcW w:w="3118" w:type="dxa"/>
            <w:vAlign w:val="center"/>
          </w:tcPr>
          <w:p w14:paraId="507CDEDD"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617EB666"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10 – Aparelhos e Equipamentos para Esporte e Diversão</w:t>
            </w:r>
          </w:p>
        </w:tc>
      </w:tr>
      <w:tr w:rsidR="005B5D89" w:rsidRPr="001D660A" w14:paraId="61E2DA60" w14:textId="77777777" w:rsidTr="0092186A">
        <w:tc>
          <w:tcPr>
            <w:tcW w:w="3118" w:type="dxa"/>
            <w:vAlign w:val="center"/>
          </w:tcPr>
          <w:p w14:paraId="07FA5894" w14:textId="77777777" w:rsidR="005B5D89" w:rsidRPr="001D660A" w:rsidRDefault="005B5D89" w:rsidP="0092186A">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2A24D3EC" w14:textId="77777777" w:rsidR="005B5D89" w:rsidRPr="001D660A" w:rsidRDefault="005B5D89" w:rsidP="0092186A">
            <w:pPr>
              <w:tabs>
                <w:tab w:val="left" w:pos="1701"/>
              </w:tabs>
              <w:spacing w:after="0" w:line="240" w:lineRule="auto"/>
              <w:jc w:val="center"/>
              <w:rPr>
                <w:rFonts w:ascii="Cambria" w:hAnsi="Cambria"/>
                <w:sz w:val="21"/>
                <w:szCs w:val="21"/>
              </w:rPr>
            </w:pPr>
            <w:r>
              <w:rPr>
                <w:rFonts w:ascii="Cambria" w:hAnsi="Cambria"/>
                <w:sz w:val="21"/>
                <w:szCs w:val="21"/>
              </w:rPr>
              <w:t>317 / 102.0 – 107.8 – 137.0</w:t>
            </w:r>
          </w:p>
        </w:tc>
      </w:tr>
    </w:tbl>
    <w:p w14:paraId="1ED3A8CE" w14:textId="77777777" w:rsidR="002812D2" w:rsidRPr="0068430D" w:rsidRDefault="002812D2" w:rsidP="00590628">
      <w:pPr>
        <w:pStyle w:val="Nivel2"/>
      </w:pPr>
      <w:r w:rsidRPr="0068430D">
        <w:t xml:space="preserve">11.2 </w:t>
      </w:r>
      <w:r w:rsidRPr="00590628">
        <w:rPr>
          <w:b w:val="0"/>
          <w:bCs w:val="0"/>
        </w:rPr>
        <w:t>A dotação relativa aos exercícios financeiros subsequentes será indicada após aprovação da Lei Orçamentária respectiva e liberação dos créditos correspondentes, mediante apostilamento.</w:t>
      </w:r>
    </w:p>
    <w:p w14:paraId="38FF9957"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40AA626A" w14:textId="77777777" w:rsidR="002812D2" w:rsidRPr="0068430D" w:rsidRDefault="002812D2" w:rsidP="00590628">
      <w:pPr>
        <w:tabs>
          <w:tab w:val="left" w:pos="3119"/>
        </w:tabs>
        <w:spacing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2"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segundo as disposições contidas na </w:t>
      </w:r>
      <w:hyperlink r:id="rId83"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638E651B" w14:textId="32D679D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w:t>
      </w:r>
    </w:p>
    <w:p w14:paraId="68C9AC86" w14:textId="77777777" w:rsidR="002812D2" w:rsidRPr="00590628" w:rsidRDefault="002812D2" w:rsidP="00590628">
      <w:pPr>
        <w:pStyle w:val="Nivel2"/>
        <w:rPr>
          <w:b w:val="0"/>
          <w:bCs w:val="0"/>
          <w:color w:val="000000" w:themeColor="text1"/>
        </w:rPr>
      </w:pPr>
      <w:r w:rsidRPr="0068430D">
        <w:rPr>
          <w:color w:val="000000" w:themeColor="text1"/>
        </w:rPr>
        <w:t xml:space="preserve">13.1 </w:t>
      </w:r>
      <w:r w:rsidRPr="00590628">
        <w:rPr>
          <w:b w:val="0"/>
          <w:bCs w:val="0"/>
          <w:color w:val="000000" w:themeColor="text1"/>
        </w:rPr>
        <w:t xml:space="preserve">Eventuais alterações contratuais reger-se-ão pela disciplina do </w:t>
      </w:r>
      <w:hyperlink r:id="rId84" w:anchor="art124" w:history="1">
        <w:r w:rsidRPr="00590628">
          <w:rPr>
            <w:rStyle w:val="Hyperlink"/>
            <w:b w:val="0"/>
            <w:bCs w:val="0"/>
            <w:color w:val="000000" w:themeColor="text1"/>
          </w:rPr>
          <w:t xml:space="preserve">artigo 124 e seguintes da </w:t>
        </w:r>
        <w:hyperlink r:id="rId85"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1BEC8A37" w14:textId="77777777" w:rsidR="002812D2" w:rsidRPr="00590628" w:rsidRDefault="002812D2" w:rsidP="00590628">
      <w:pPr>
        <w:pStyle w:val="Nivel2"/>
        <w:rPr>
          <w:b w:val="0"/>
          <w:bCs w:val="0"/>
        </w:rPr>
      </w:pPr>
      <w:r w:rsidRPr="00590628">
        <w:t>13.2</w:t>
      </w:r>
      <w:r w:rsidRPr="00590628">
        <w:rPr>
          <w:b w:val="0"/>
          <w:bCs w:val="0"/>
        </w:rPr>
        <w:t xml:space="preserve"> O contratado é obrigado a aceitar, nas mesmas condições contratuais, os acréscimos ou supressões que se fizerem necessários, até o limite de 25% (vinte e cinco por cento) do valor inicial atualizado do contrato.</w:t>
      </w:r>
    </w:p>
    <w:p w14:paraId="5C7F2B48" w14:textId="77777777" w:rsidR="002812D2" w:rsidRPr="00590628" w:rsidRDefault="002812D2" w:rsidP="00590628">
      <w:pPr>
        <w:pStyle w:val="Nivel2"/>
        <w:rPr>
          <w:b w:val="0"/>
          <w:bCs w:val="0"/>
        </w:rPr>
      </w:pPr>
      <w:r w:rsidRPr="00590628">
        <w:t>13.3</w:t>
      </w:r>
      <w:r w:rsidRPr="00590628">
        <w:rPr>
          <w:b w:val="0"/>
          <w:bCs w:val="0"/>
        </w:rPr>
        <w:t xml:space="preserve"> As alterações contratuais deverão ser promovidas mediante celebração de termo aditivo, submetido à prévia aprovação da consultoria jurídica do contratante, salvo nos </w:t>
      </w:r>
      <w:r w:rsidRPr="00590628">
        <w:rPr>
          <w:b w:val="0"/>
          <w:bCs w:val="0"/>
        </w:rPr>
        <w:lastRenderedPageBreak/>
        <w:t xml:space="preserve">casos de justificada necessidade de antecipação de seus efeitos, hipótese em que a formalização do aditivo deverá ocorrer no prazo máximo de 1 (um) mês (artigo 132 da </w:t>
      </w:r>
      <w:hyperlink r:id="rId86"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r w:rsidRPr="00590628">
        <w:rPr>
          <w:b w:val="0"/>
          <w:bCs w:val="0"/>
        </w:rPr>
        <w:t>).</w:t>
      </w:r>
    </w:p>
    <w:p w14:paraId="15AC580E" w14:textId="77777777" w:rsidR="002812D2" w:rsidRPr="00590628" w:rsidRDefault="002812D2" w:rsidP="00590628">
      <w:pPr>
        <w:pStyle w:val="Nivel2"/>
        <w:rPr>
          <w:rStyle w:val="Hyperlink"/>
          <w:b w:val="0"/>
          <w:bCs w:val="0"/>
          <w:color w:val="000000" w:themeColor="text1"/>
        </w:rPr>
      </w:pPr>
      <w:r w:rsidRPr="00590628">
        <w:t>13.4</w:t>
      </w:r>
      <w:r w:rsidRPr="00590628">
        <w:rPr>
          <w:b w:val="0"/>
          <w:bCs w:val="0"/>
        </w:rPr>
        <w:t xml:space="preserve"> Registros que não caracterizam alteração do contrato podem ser realizados por simples apostila, dispensada a celebração de termo aditivo, na forma do </w:t>
      </w:r>
      <w:hyperlink r:id="rId87" w:anchor="art136" w:history="1">
        <w:r w:rsidRPr="00590628">
          <w:rPr>
            <w:rStyle w:val="Hyperlink"/>
            <w:b w:val="0"/>
            <w:bCs w:val="0"/>
            <w:color w:val="000000" w:themeColor="text1"/>
          </w:rPr>
          <w:t xml:space="preserve">artigo 136 da </w:t>
        </w:r>
        <w:hyperlink r:id="rId88"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0FBABDF9" w14:textId="690DF570"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w:t>
      </w:r>
    </w:p>
    <w:p w14:paraId="0A16A55E"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68430D">
          <w:rPr>
            <w:rStyle w:val="Hyperlink"/>
            <w:rFonts w:ascii="Cambria" w:hAnsi="Cambria"/>
            <w:color w:val="000000" w:themeColor="text1"/>
            <w:sz w:val="24"/>
            <w:szCs w:val="24"/>
          </w:rPr>
          <w:t xml:space="preserve">artigo 94 da </w:t>
        </w:r>
        <w:hyperlink r:id="rId90"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da </w:t>
      </w:r>
      <w:hyperlink r:id="rId9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2"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3"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21D2CB8F" w14:textId="578DC7F1"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w:t>
      </w:r>
    </w:p>
    <w:p w14:paraId="2ED80092"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F9AAFC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5C56AE8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04732CB8"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51874BF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4E7AE4C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5BA7852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44AC015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15BCF83F"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0D8C49D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9F9F62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65660F36"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176275E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3752700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A12E42"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 </w:t>
      </w:r>
    </w:p>
    <w:p w14:paraId="72789921"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17976A45" w14:textId="77777777" w:rsidR="002812D2" w:rsidRPr="004C76F7" w:rsidRDefault="002812D2" w:rsidP="00590628">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26D4A678" w14:textId="242AA3BC" w:rsidR="002812D2" w:rsidRPr="0068430D" w:rsidRDefault="002812D2" w:rsidP="002812D2">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Pr>
          <w:rFonts w:ascii="Cambria" w:hAnsi="Cambria"/>
          <w:color w:val="000000" w:themeColor="text1"/>
          <w:sz w:val="24"/>
          <w:szCs w:val="24"/>
        </w:rPr>
        <w:t>2</w:t>
      </w:r>
      <w:r w:rsidR="00590628">
        <w:rPr>
          <w:rFonts w:ascii="Cambria" w:hAnsi="Cambria"/>
          <w:color w:val="000000" w:themeColor="text1"/>
          <w:sz w:val="24"/>
          <w:szCs w:val="24"/>
        </w:rPr>
        <w:t>6</w:t>
      </w:r>
    </w:p>
    <w:p w14:paraId="75D5F878" w14:textId="77777777" w:rsidR="002812D2" w:rsidRDefault="002812D2" w:rsidP="002812D2">
      <w:pPr>
        <w:pStyle w:val="NormalWeb"/>
        <w:spacing w:before="0" w:beforeAutospacing="0" w:after="0" w:afterAutospacing="0" w:line="360" w:lineRule="auto"/>
        <w:jc w:val="center"/>
        <w:rPr>
          <w:rFonts w:ascii="Cambria" w:hAnsi="Cambria"/>
          <w:b/>
          <w:bCs/>
          <w:color w:val="000000" w:themeColor="text1"/>
        </w:rPr>
      </w:pPr>
    </w:p>
    <w:p w14:paraId="2CAA0EDA" w14:textId="7A912AF5" w:rsidR="002812D2" w:rsidRPr="0068430D" w:rsidRDefault="00590628" w:rsidP="002812D2">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____________________________________</w:t>
      </w:r>
    </w:p>
    <w:p w14:paraId="4B0B4722" w14:textId="77777777" w:rsidR="002812D2" w:rsidRDefault="002812D2" w:rsidP="002812D2">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3A45B069"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1E8D6FE2"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309EC5F"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1EBDC5FD"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71614DB4" w14:textId="77777777" w:rsidR="002812D2" w:rsidRPr="0068430D"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CEEE794" w14:textId="77777777" w:rsidR="002812D2"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01)                                                                                    02)</w:t>
      </w:r>
    </w:p>
    <w:p w14:paraId="1C8669C7" w14:textId="625E2DDA" w:rsidR="00590628" w:rsidRDefault="00590628">
      <w:pPr>
        <w:rPr>
          <w:rFonts w:ascii="Cambria" w:eastAsia="Times New Roman" w:hAnsi="Cambria" w:cs="Times New Roman"/>
          <w:b/>
          <w:bCs/>
          <w:color w:val="000000" w:themeColor="text1"/>
          <w:sz w:val="24"/>
          <w:szCs w:val="24"/>
          <w:lang w:eastAsia="pt-BR"/>
        </w:rPr>
      </w:pPr>
      <w:r>
        <w:rPr>
          <w:rFonts w:ascii="Cambria" w:hAnsi="Cambria"/>
          <w:b/>
          <w:bCs/>
          <w:color w:val="000000" w:themeColor="text1"/>
        </w:rPr>
        <w:br w:type="page"/>
      </w:r>
    </w:p>
    <w:p w14:paraId="33004CFC" w14:textId="1BF5E11E" w:rsidR="00742E52" w:rsidRPr="0068430D" w:rsidRDefault="00742E52" w:rsidP="00BB7FE2">
      <w:pPr>
        <w:tabs>
          <w:tab w:val="left" w:pos="993"/>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5B5D89">
        <w:rPr>
          <w:rFonts w:ascii="Cambria" w:hAnsi="Cambria"/>
          <w:b/>
          <w:color w:val="000000" w:themeColor="text1"/>
          <w:sz w:val="24"/>
          <w:szCs w:val="24"/>
        </w:rPr>
        <w:t>08</w:t>
      </w:r>
      <w:r>
        <w:rPr>
          <w:rFonts w:ascii="Cambria" w:hAnsi="Cambria"/>
          <w:b/>
          <w:color w:val="000000" w:themeColor="text1"/>
          <w:sz w:val="24"/>
          <w:szCs w:val="24"/>
        </w:rPr>
        <w:t>/2026</w:t>
      </w:r>
    </w:p>
    <w:p w14:paraId="2D963664" w14:textId="039E2A81" w:rsidR="00742E52" w:rsidRDefault="00742E52" w:rsidP="00742E5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r>
        <w:rPr>
          <w:rFonts w:ascii="Cambria" w:hAnsi="Cambria"/>
          <w:b/>
          <w:color w:val="000000" w:themeColor="text1"/>
          <w:sz w:val="24"/>
          <w:szCs w:val="24"/>
        </w:rPr>
        <w:t>I</w:t>
      </w:r>
    </w:p>
    <w:p w14:paraId="2629BF4B" w14:textId="42E53305" w:rsidR="00742E52" w:rsidRPr="00742E52" w:rsidRDefault="00742E52" w:rsidP="00742E52">
      <w:pPr>
        <w:tabs>
          <w:tab w:val="left" w:pos="1701"/>
        </w:tabs>
        <w:spacing w:before="240" w:line="360" w:lineRule="auto"/>
        <w:jc w:val="center"/>
        <w:rPr>
          <w:rFonts w:ascii="Cambria" w:hAnsi="Cambria"/>
          <w:b/>
          <w:color w:val="000000" w:themeColor="text1"/>
          <w:sz w:val="24"/>
          <w:szCs w:val="24"/>
          <w:u w:val="single"/>
        </w:rPr>
      </w:pPr>
      <w:r w:rsidRPr="00742E52">
        <w:rPr>
          <w:rFonts w:ascii="Cambria" w:hAnsi="Cambria"/>
          <w:b/>
          <w:color w:val="000000" w:themeColor="text1"/>
          <w:sz w:val="24"/>
          <w:szCs w:val="24"/>
          <w:u w:val="single"/>
        </w:rPr>
        <w:t>MATRIZ DE RISCO</w:t>
      </w:r>
    </w:p>
    <w:p w14:paraId="5211FEC7" w14:textId="30DBD47C" w:rsidR="00590628" w:rsidRPr="00BB7FE2" w:rsidRDefault="00BB7FE2" w:rsidP="00BB7FE2">
      <w:pPr>
        <w:pStyle w:val="NormalWeb"/>
        <w:numPr>
          <w:ilvl w:val="0"/>
          <w:numId w:val="18"/>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sidRPr="00BB7FE2">
        <w:rPr>
          <w:rFonts w:ascii="Cambria" w:hAnsi="Cambria"/>
          <w:b/>
          <w:color w:val="000000" w:themeColor="text1"/>
        </w:rPr>
        <w:t>OBJETO</w:t>
      </w:r>
    </w:p>
    <w:p w14:paraId="5435102E" w14:textId="409A3110" w:rsidR="00BB7FE2" w:rsidRDefault="00BB7FE2" w:rsidP="005B5D89">
      <w:pPr>
        <w:pStyle w:val="NormalWeb"/>
        <w:spacing w:before="240" w:beforeAutospacing="0" w:after="240" w:afterAutospacing="0" w:line="360" w:lineRule="auto"/>
        <w:jc w:val="both"/>
        <w:rPr>
          <w:rFonts w:ascii="Cambria" w:hAnsi="Cambria"/>
        </w:rPr>
      </w:pPr>
      <w:r w:rsidRPr="005B5D89">
        <w:rPr>
          <w:rFonts w:ascii="Cambria" w:hAnsi="Cambria"/>
        </w:rPr>
        <w:t xml:space="preserve">Contratação de empresa especializada </w:t>
      </w:r>
      <w:r w:rsidR="005B5D89" w:rsidRPr="005B5D89">
        <w:rPr>
          <w:rFonts w:ascii="Cambria" w:hAnsi="Cambria"/>
        </w:rPr>
        <w:t>no fornecimento de equipamentos e materiais permanentes de fisioterapia, visando atender as necessidades da Atenção Primária à Saúde e das Unidades de Saúde do Município de Piracanjuba/GO</w:t>
      </w:r>
      <w:r w:rsidRPr="005B5D89">
        <w:rPr>
          <w:rFonts w:ascii="Cambria" w:hAnsi="Cambria"/>
        </w:rPr>
        <w:t>.</w:t>
      </w:r>
    </w:p>
    <w:p w14:paraId="2396D92D" w14:textId="5BE28870" w:rsidR="005B5D89" w:rsidRPr="00BB7FE2" w:rsidRDefault="005B5D89" w:rsidP="005B5D89">
      <w:pPr>
        <w:pStyle w:val="NormalWeb"/>
        <w:numPr>
          <w:ilvl w:val="0"/>
          <w:numId w:val="18"/>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FINALIDADE DA MATRIZ DE RISCO</w:t>
      </w:r>
    </w:p>
    <w:p w14:paraId="63F57B6F" w14:textId="09E5102F" w:rsidR="005B5D89" w:rsidRPr="008B3E52" w:rsidRDefault="008B3E52" w:rsidP="005B5D89">
      <w:pPr>
        <w:pStyle w:val="NormalWeb"/>
        <w:spacing w:before="240" w:beforeAutospacing="0" w:after="240" w:afterAutospacing="0" w:line="360" w:lineRule="auto"/>
        <w:jc w:val="both"/>
        <w:rPr>
          <w:rFonts w:ascii="Cambria" w:hAnsi="Cambria"/>
        </w:rPr>
      </w:pPr>
      <w:r w:rsidRPr="008B3E52">
        <w:rPr>
          <w:rFonts w:ascii="Cambria" w:hAnsi="Cambria"/>
        </w:rPr>
        <w:t>A presente Matriz de Risco tem por finalidade identificar, avaliar e alocar os principais riscos relacionados à execução da futura contratação, nos termos do art. 22 da Lei nº 14.133/2021, estabelecendo responsabilidades entre a Administração e a Contratada</w:t>
      </w:r>
    </w:p>
    <w:p w14:paraId="7CD47697" w14:textId="19D53F49" w:rsidR="00BB7FE2" w:rsidRPr="00BB7FE2" w:rsidRDefault="00BB7FE2" w:rsidP="00BB7FE2">
      <w:pPr>
        <w:pStyle w:val="NormalWeb"/>
        <w:numPr>
          <w:ilvl w:val="0"/>
          <w:numId w:val="18"/>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MATRIZ DE RISCO</w:t>
      </w:r>
    </w:p>
    <w:p w14:paraId="5D818DC3" w14:textId="2F7AA23F" w:rsidR="00BB7FE2" w:rsidRDefault="00BB7FE2" w:rsidP="008B3E52">
      <w:pPr>
        <w:pStyle w:val="NormalWeb"/>
        <w:spacing w:before="0" w:beforeAutospacing="0" w:after="0" w:afterAutospacing="0" w:line="360" w:lineRule="auto"/>
        <w:jc w:val="both"/>
      </w:pPr>
    </w:p>
    <w:tbl>
      <w:tblPr>
        <w:tblStyle w:val="Tabelacomgrade"/>
        <w:tblW w:w="10632" w:type="dxa"/>
        <w:tblInd w:w="-743" w:type="dxa"/>
        <w:tblLayout w:type="fixed"/>
        <w:tblLook w:val="04A0" w:firstRow="1" w:lastRow="0" w:firstColumn="1" w:lastColumn="0" w:noHBand="0" w:noVBand="1"/>
      </w:tblPr>
      <w:tblGrid>
        <w:gridCol w:w="461"/>
        <w:gridCol w:w="1829"/>
        <w:gridCol w:w="1963"/>
        <w:gridCol w:w="1455"/>
        <w:gridCol w:w="999"/>
        <w:gridCol w:w="1629"/>
        <w:gridCol w:w="2296"/>
      </w:tblGrid>
      <w:tr w:rsidR="005B5D89" w14:paraId="4E88E74F" w14:textId="77777777" w:rsidTr="005B5D89">
        <w:tc>
          <w:tcPr>
            <w:tcW w:w="461" w:type="dxa"/>
          </w:tcPr>
          <w:p w14:paraId="32B4AE2B" w14:textId="2B9B7DC6" w:rsidR="005B5D89" w:rsidRPr="00080135" w:rsidRDefault="005B5D89" w:rsidP="00080135">
            <w:pPr>
              <w:pStyle w:val="NormalWeb"/>
              <w:spacing w:before="240" w:beforeAutospacing="0" w:after="240" w:afterAutospacing="0" w:line="360" w:lineRule="auto"/>
              <w:jc w:val="center"/>
              <w:rPr>
                <w:b/>
                <w:bCs/>
                <w:sz w:val="22"/>
                <w:szCs w:val="22"/>
              </w:rPr>
            </w:pPr>
            <w:r w:rsidRPr="00080135">
              <w:rPr>
                <w:b/>
                <w:bCs/>
                <w:sz w:val="22"/>
                <w:szCs w:val="22"/>
              </w:rPr>
              <w:t>Nº</w:t>
            </w:r>
          </w:p>
        </w:tc>
        <w:tc>
          <w:tcPr>
            <w:tcW w:w="1829" w:type="dxa"/>
          </w:tcPr>
          <w:p w14:paraId="588A70AD" w14:textId="799AB1A5" w:rsidR="005B5D89" w:rsidRPr="00080135" w:rsidRDefault="005B5D89" w:rsidP="00080135">
            <w:pPr>
              <w:pStyle w:val="NormalWeb"/>
              <w:spacing w:before="240" w:beforeAutospacing="0" w:after="240" w:afterAutospacing="0" w:line="360" w:lineRule="auto"/>
              <w:jc w:val="center"/>
              <w:rPr>
                <w:b/>
                <w:bCs/>
                <w:sz w:val="22"/>
                <w:szCs w:val="22"/>
              </w:rPr>
            </w:pPr>
            <w:r w:rsidRPr="00080135">
              <w:rPr>
                <w:b/>
                <w:bCs/>
                <w:sz w:val="22"/>
                <w:szCs w:val="22"/>
              </w:rPr>
              <w:t>Risco Identificado</w:t>
            </w:r>
          </w:p>
        </w:tc>
        <w:tc>
          <w:tcPr>
            <w:tcW w:w="1963" w:type="dxa"/>
          </w:tcPr>
          <w:p w14:paraId="52117A82" w14:textId="6E2E257D"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Descrição</w:t>
            </w:r>
          </w:p>
        </w:tc>
        <w:tc>
          <w:tcPr>
            <w:tcW w:w="1455" w:type="dxa"/>
          </w:tcPr>
          <w:p w14:paraId="0395A905" w14:textId="227AB584" w:rsidR="005B5D89" w:rsidRPr="00080135" w:rsidRDefault="005B5D89" w:rsidP="005B5D89">
            <w:pPr>
              <w:pStyle w:val="NormalWeb"/>
              <w:spacing w:before="240" w:beforeAutospacing="0" w:after="240" w:afterAutospacing="0" w:line="360" w:lineRule="auto"/>
              <w:ind w:left="-107" w:right="-65"/>
              <w:jc w:val="center"/>
              <w:rPr>
                <w:b/>
                <w:bCs/>
                <w:sz w:val="22"/>
                <w:szCs w:val="22"/>
              </w:rPr>
            </w:pPr>
            <w:r w:rsidRPr="00080135">
              <w:rPr>
                <w:b/>
                <w:bCs/>
                <w:sz w:val="22"/>
                <w:szCs w:val="22"/>
              </w:rPr>
              <w:t>Probabilidade</w:t>
            </w:r>
          </w:p>
        </w:tc>
        <w:tc>
          <w:tcPr>
            <w:tcW w:w="999" w:type="dxa"/>
          </w:tcPr>
          <w:p w14:paraId="1F81C57D" w14:textId="007E1D22"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Impacto</w:t>
            </w:r>
          </w:p>
        </w:tc>
        <w:tc>
          <w:tcPr>
            <w:tcW w:w="1629" w:type="dxa"/>
          </w:tcPr>
          <w:p w14:paraId="50820761" w14:textId="3DFC2DC1"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Alocação</w:t>
            </w:r>
          </w:p>
        </w:tc>
        <w:tc>
          <w:tcPr>
            <w:tcW w:w="2296" w:type="dxa"/>
          </w:tcPr>
          <w:p w14:paraId="2761EC35" w14:textId="19604056"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Mitigação</w:t>
            </w:r>
          </w:p>
        </w:tc>
      </w:tr>
      <w:tr w:rsidR="005B5D89" w14:paraId="3CDAC79E" w14:textId="77777777" w:rsidTr="005B5D89">
        <w:tc>
          <w:tcPr>
            <w:tcW w:w="461" w:type="dxa"/>
          </w:tcPr>
          <w:p w14:paraId="751EACEB" w14:textId="500FC2AD" w:rsidR="005B5D89" w:rsidRPr="00CB537D" w:rsidRDefault="005B5D89" w:rsidP="005B5D89">
            <w:pPr>
              <w:pStyle w:val="NormalWeb"/>
              <w:spacing w:before="0" w:beforeAutospacing="0" w:after="0" w:afterAutospacing="0" w:line="360" w:lineRule="auto"/>
              <w:jc w:val="center"/>
              <w:rPr>
                <w:sz w:val="22"/>
                <w:szCs w:val="22"/>
              </w:rPr>
            </w:pPr>
            <w:r>
              <w:t>1</w:t>
            </w:r>
          </w:p>
        </w:tc>
        <w:tc>
          <w:tcPr>
            <w:tcW w:w="1829" w:type="dxa"/>
          </w:tcPr>
          <w:p w14:paraId="34DCB0CD" w14:textId="07AC579E" w:rsidR="005B5D89" w:rsidRPr="00080135" w:rsidRDefault="005B5D89" w:rsidP="005B5D89">
            <w:pPr>
              <w:pStyle w:val="NormalWeb"/>
              <w:spacing w:before="0" w:beforeAutospacing="0" w:after="0" w:afterAutospacing="0" w:line="360" w:lineRule="auto"/>
              <w:jc w:val="both"/>
              <w:rPr>
                <w:rFonts w:ascii="Cambria" w:hAnsi="Cambria"/>
                <w:sz w:val="22"/>
                <w:szCs w:val="22"/>
              </w:rPr>
            </w:pPr>
            <w:r>
              <w:t>Atraso na entrega dos equipamentos</w:t>
            </w:r>
          </w:p>
        </w:tc>
        <w:tc>
          <w:tcPr>
            <w:tcW w:w="1963" w:type="dxa"/>
          </w:tcPr>
          <w:p w14:paraId="11778503" w14:textId="79AA0A08"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Descumprimento do prazo de entrega pela contratada</w:t>
            </w:r>
          </w:p>
        </w:tc>
        <w:tc>
          <w:tcPr>
            <w:tcW w:w="1455" w:type="dxa"/>
          </w:tcPr>
          <w:p w14:paraId="31368414" w14:textId="0B4FD99C"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1375D1C1" w14:textId="115BDD2A"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29FC8E77" w14:textId="0C403D2C"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58F22B4B" w14:textId="17777B35" w:rsidR="005B5D89" w:rsidRPr="00080135" w:rsidRDefault="005B5D89" w:rsidP="005B5D89">
            <w:pPr>
              <w:pStyle w:val="NormalWeb"/>
              <w:spacing w:before="0" w:beforeAutospacing="0" w:after="0" w:afterAutospacing="0" w:line="360" w:lineRule="auto"/>
              <w:jc w:val="both"/>
              <w:rPr>
                <w:rFonts w:ascii="Cambria" w:hAnsi="Cambria"/>
                <w:sz w:val="22"/>
                <w:szCs w:val="22"/>
              </w:rPr>
            </w:pPr>
            <w:r>
              <w:t>Aplicação de penalidades, acompanhamento do contrato e exigência de cronograma</w:t>
            </w:r>
          </w:p>
        </w:tc>
      </w:tr>
      <w:tr w:rsidR="005B5D89" w14:paraId="21AE3DC1" w14:textId="77777777" w:rsidTr="005B5D89">
        <w:tc>
          <w:tcPr>
            <w:tcW w:w="461" w:type="dxa"/>
          </w:tcPr>
          <w:p w14:paraId="070EBE14" w14:textId="1258429A" w:rsidR="005B5D89" w:rsidRPr="00CB537D" w:rsidRDefault="005B5D89" w:rsidP="005B5D89">
            <w:pPr>
              <w:pStyle w:val="NormalWeb"/>
              <w:spacing w:before="0" w:beforeAutospacing="0" w:after="0" w:afterAutospacing="0" w:line="360" w:lineRule="auto"/>
              <w:jc w:val="center"/>
              <w:rPr>
                <w:sz w:val="22"/>
                <w:szCs w:val="22"/>
              </w:rPr>
            </w:pPr>
            <w:r>
              <w:t>2</w:t>
            </w:r>
          </w:p>
        </w:tc>
        <w:tc>
          <w:tcPr>
            <w:tcW w:w="1829" w:type="dxa"/>
          </w:tcPr>
          <w:p w14:paraId="5B9EB631" w14:textId="5EFFCC36" w:rsidR="005B5D89" w:rsidRPr="00080135" w:rsidRDefault="005B5D89" w:rsidP="005B5D89">
            <w:pPr>
              <w:pStyle w:val="NormalWeb"/>
              <w:spacing w:before="0" w:beforeAutospacing="0" w:after="0" w:afterAutospacing="0" w:line="360" w:lineRule="auto"/>
              <w:jc w:val="both"/>
              <w:rPr>
                <w:rFonts w:ascii="Cambria" w:hAnsi="Cambria"/>
                <w:sz w:val="22"/>
                <w:szCs w:val="22"/>
              </w:rPr>
            </w:pPr>
            <w:r>
              <w:t>Entrega em desacordo</w:t>
            </w:r>
          </w:p>
        </w:tc>
        <w:tc>
          <w:tcPr>
            <w:tcW w:w="1963" w:type="dxa"/>
          </w:tcPr>
          <w:p w14:paraId="72C06717" w14:textId="164A0B49" w:rsidR="005B5D89" w:rsidRPr="00080135" w:rsidRDefault="005B5D89" w:rsidP="005B5D89">
            <w:pPr>
              <w:pStyle w:val="NormalWeb"/>
              <w:spacing w:before="0" w:beforeAutospacing="0" w:after="0" w:afterAutospacing="0" w:line="360" w:lineRule="auto"/>
              <w:jc w:val="both"/>
              <w:rPr>
                <w:rFonts w:ascii="Cambria" w:hAnsi="Cambria"/>
                <w:sz w:val="22"/>
                <w:szCs w:val="22"/>
              </w:rPr>
            </w:pPr>
            <w:r>
              <w:t>Equipamentos fora das exigências técnicas do edital</w:t>
            </w:r>
          </w:p>
        </w:tc>
        <w:tc>
          <w:tcPr>
            <w:tcW w:w="1455" w:type="dxa"/>
          </w:tcPr>
          <w:p w14:paraId="5A3FCFC5" w14:textId="319FB6E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5D12A07E" w14:textId="57397FE8"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2EA3D924" w14:textId="53ECD101"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5ECE0BF9" w14:textId="3F1AF884" w:rsidR="005B5D89" w:rsidRPr="00080135" w:rsidRDefault="005B5D89" w:rsidP="005B5D89">
            <w:pPr>
              <w:pStyle w:val="NormalWeb"/>
              <w:spacing w:before="0" w:beforeAutospacing="0" w:after="0" w:afterAutospacing="0" w:line="360" w:lineRule="auto"/>
              <w:jc w:val="both"/>
              <w:rPr>
                <w:rFonts w:ascii="Cambria" w:hAnsi="Cambria"/>
                <w:sz w:val="22"/>
                <w:szCs w:val="22"/>
              </w:rPr>
            </w:pPr>
            <w:r>
              <w:t>Fiscalização rigorosa, rejeição do objeto e substituição obrigatória</w:t>
            </w:r>
          </w:p>
        </w:tc>
      </w:tr>
      <w:tr w:rsidR="005B5D89" w14:paraId="3A94DB99" w14:textId="77777777" w:rsidTr="005B5D89">
        <w:tc>
          <w:tcPr>
            <w:tcW w:w="461" w:type="dxa"/>
          </w:tcPr>
          <w:p w14:paraId="14AA1FC3" w14:textId="04EFBBEE" w:rsidR="005B5D89" w:rsidRPr="00CB537D" w:rsidRDefault="005B5D89" w:rsidP="005B5D89">
            <w:pPr>
              <w:pStyle w:val="NormalWeb"/>
              <w:spacing w:before="0" w:beforeAutospacing="0" w:after="0" w:afterAutospacing="0" w:line="360" w:lineRule="auto"/>
              <w:jc w:val="center"/>
              <w:rPr>
                <w:sz w:val="22"/>
                <w:szCs w:val="22"/>
              </w:rPr>
            </w:pPr>
            <w:r>
              <w:t>3</w:t>
            </w:r>
          </w:p>
        </w:tc>
        <w:tc>
          <w:tcPr>
            <w:tcW w:w="1829" w:type="dxa"/>
          </w:tcPr>
          <w:p w14:paraId="5D9135D5" w14:textId="7C094345" w:rsidR="005B5D89" w:rsidRPr="00080135" w:rsidRDefault="005B5D89" w:rsidP="005B5D89">
            <w:pPr>
              <w:pStyle w:val="NormalWeb"/>
              <w:spacing w:before="0" w:beforeAutospacing="0" w:after="0" w:afterAutospacing="0" w:line="360" w:lineRule="auto"/>
              <w:jc w:val="both"/>
              <w:rPr>
                <w:rFonts w:ascii="Cambria" w:hAnsi="Cambria"/>
                <w:sz w:val="22"/>
                <w:szCs w:val="22"/>
              </w:rPr>
            </w:pPr>
            <w:r>
              <w:t>Variação de preços</w:t>
            </w:r>
          </w:p>
        </w:tc>
        <w:tc>
          <w:tcPr>
            <w:tcW w:w="1963" w:type="dxa"/>
          </w:tcPr>
          <w:p w14:paraId="26CB1CD9" w14:textId="0A66958C" w:rsidR="005B5D89" w:rsidRPr="00080135" w:rsidRDefault="005B5D89" w:rsidP="005B5D89">
            <w:pPr>
              <w:pStyle w:val="NormalWeb"/>
              <w:spacing w:before="0" w:beforeAutospacing="0" w:after="0" w:afterAutospacing="0" w:line="360" w:lineRule="auto"/>
              <w:jc w:val="both"/>
              <w:rPr>
                <w:rFonts w:ascii="Cambria" w:hAnsi="Cambria"/>
                <w:sz w:val="22"/>
                <w:szCs w:val="22"/>
              </w:rPr>
            </w:pPr>
            <w:r>
              <w:t xml:space="preserve">Oscilações que impactem o </w:t>
            </w:r>
            <w:r>
              <w:lastRenderedPageBreak/>
              <w:t>equilíbrio econômico</w:t>
            </w:r>
          </w:p>
        </w:tc>
        <w:tc>
          <w:tcPr>
            <w:tcW w:w="1455" w:type="dxa"/>
          </w:tcPr>
          <w:p w14:paraId="591E7CF5" w14:textId="1C83C97E" w:rsidR="005B5D89" w:rsidRPr="00080135" w:rsidRDefault="005B5D89" w:rsidP="005B5D89">
            <w:pPr>
              <w:pStyle w:val="NormalWeb"/>
              <w:spacing w:before="0" w:beforeAutospacing="0" w:after="0" w:afterAutospacing="0" w:line="360" w:lineRule="auto"/>
              <w:jc w:val="center"/>
              <w:rPr>
                <w:rFonts w:ascii="Cambria" w:hAnsi="Cambria"/>
                <w:sz w:val="22"/>
                <w:szCs w:val="22"/>
              </w:rPr>
            </w:pPr>
            <w:r>
              <w:lastRenderedPageBreak/>
              <w:t>Média</w:t>
            </w:r>
          </w:p>
        </w:tc>
        <w:tc>
          <w:tcPr>
            <w:tcW w:w="999" w:type="dxa"/>
          </w:tcPr>
          <w:p w14:paraId="01ACB1D4" w14:textId="06D5B201"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592EB7EE" w14:textId="4F1A91E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Administração</w:t>
            </w:r>
          </w:p>
        </w:tc>
        <w:tc>
          <w:tcPr>
            <w:tcW w:w="2296" w:type="dxa"/>
          </w:tcPr>
          <w:p w14:paraId="7052FBDA" w14:textId="495D0877" w:rsidR="005B5D89" w:rsidRPr="00080135" w:rsidRDefault="005B5D89" w:rsidP="005B5D89">
            <w:pPr>
              <w:pStyle w:val="NormalWeb"/>
              <w:spacing w:before="0" w:beforeAutospacing="0" w:after="0" w:afterAutospacing="0" w:line="360" w:lineRule="auto"/>
              <w:jc w:val="both"/>
              <w:rPr>
                <w:rFonts w:ascii="Cambria" w:hAnsi="Cambria"/>
                <w:sz w:val="22"/>
                <w:szCs w:val="22"/>
              </w:rPr>
            </w:pPr>
            <w:r>
              <w:t>Aplicação de revisão e reajuste conforme legislação</w:t>
            </w:r>
          </w:p>
        </w:tc>
      </w:tr>
      <w:tr w:rsidR="005B5D89" w14:paraId="077499FD" w14:textId="77777777" w:rsidTr="005B5D89">
        <w:tc>
          <w:tcPr>
            <w:tcW w:w="461" w:type="dxa"/>
          </w:tcPr>
          <w:p w14:paraId="3DCECB54" w14:textId="111A8F21" w:rsidR="005B5D89" w:rsidRPr="00CB537D" w:rsidRDefault="005B5D89" w:rsidP="005B5D89">
            <w:pPr>
              <w:pStyle w:val="NormalWeb"/>
              <w:spacing w:before="0" w:beforeAutospacing="0" w:after="0" w:afterAutospacing="0" w:line="360" w:lineRule="auto"/>
              <w:jc w:val="center"/>
              <w:rPr>
                <w:sz w:val="22"/>
                <w:szCs w:val="22"/>
              </w:rPr>
            </w:pPr>
            <w:r>
              <w:t>4</w:t>
            </w:r>
          </w:p>
        </w:tc>
        <w:tc>
          <w:tcPr>
            <w:tcW w:w="1829" w:type="dxa"/>
          </w:tcPr>
          <w:p w14:paraId="415B3041" w14:textId="42F1ACEB" w:rsidR="005B5D89" w:rsidRPr="00080135" w:rsidRDefault="005B5D89" w:rsidP="005B5D89">
            <w:pPr>
              <w:pStyle w:val="NormalWeb"/>
              <w:spacing w:before="0" w:beforeAutospacing="0" w:after="0" w:afterAutospacing="0" w:line="360" w:lineRule="auto"/>
              <w:jc w:val="both"/>
              <w:rPr>
                <w:rFonts w:ascii="Cambria" w:hAnsi="Cambria"/>
                <w:sz w:val="22"/>
                <w:szCs w:val="22"/>
              </w:rPr>
            </w:pPr>
            <w:r>
              <w:t>Produto com defeito</w:t>
            </w:r>
          </w:p>
        </w:tc>
        <w:tc>
          <w:tcPr>
            <w:tcW w:w="1963" w:type="dxa"/>
          </w:tcPr>
          <w:p w14:paraId="6257062D" w14:textId="4C839B99" w:rsidR="005B5D89" w:rsidRPr="00080135" w:rsidRDefault="005B5D89" w:rsidP="005B5D89">
            <w:pPr>
              <w:pStyle w:val="NormalWeb"/>
              <w:spacing w:before="0" w:beforeAutospacing="0" w:after="0" w:afterAutospacing="0" w:line="360" w:lineRule="auto"/>
              <w:jc w:val="both"/>
              <w:rPr>
                <w:rFonts w:ascii="Cambria" w:hAnsi="Cambria"/>
                <w:sz w:val="22"/>
                <w:szCs w:val="22"/>
              </w:rPr>
            </w:pPr>
            <w:r>
              <w:t>Equipamentos com falhas de fabricação</w:t>
            </w:r>
          </w:p>
        </w:tc>
        <w:tc>
          <w:tcPr>
            <w:tcW w:w="1455" w:type="dxa"/>
          </w:tcPr>
          <w:p w14:paraId="3F94E103" w14:textId="6FF50975"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4D8902CF" w14:textId="2678B548"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1C3DAD6C" w14:textId="7FCF54A8"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0532C322" w14:textId="4FEFB880" w:rsidR="005B5D89" w:rsidRPr="00080135" w:rsidRDefault="005B5D89" w:rsidP="005B5D89">
            <w:pPr>
              <w:pStyle w:val="NormalWeb"/>
              <w:spacing w:before="0" w:beforeAutospacing="0" w:after="0" w:afterAutospacing="0" w:line="360" w:lineRule="auto"/>
              <w:jc w:val="both"/>
              <w:rPr>
                <w:rFonts w:ascii="Cambria" w:hAnsi="Cambria"/>
                <w:sz w:val="22"/>
                <w:szCs w:val="22"/>
              </w:rPr>
            </w:pPr>
            <w:r>
              <w:t>Garantia mínima exigida e substituição imediata</w:t>
            </w:r>
          </w:p>
        </w:tc>
      </w:tr>
      <w:tr w:rsidR="005B5D89" w14:paraId="4BA89E54" w14:textId="77777777" w:rsidTr="005B5D89">
        <w:tc>
          <w:tcPr>
            <w:tcW w:w="461" w:type="dxa"/>
          </w:tcPr>
          <w:p w14:paraId="222BFC0E" w14:textId="34CEF03A" w:rsidR="005B5D89" w:rsidRPr="00CB537D" w:rsidRDefault="005B5D89" w:rsidP="005B5D89">
            <w:pPr>
              <w:pStyle w:val="NormalWeb"/>
              <w:spacing w:before="0" w:beforeAutospacing="0" w:after="0" w:afterAutospacing="0" w:line="360" w:lineRule="auto"/>
              <w:jc w:val="center"/>
              <w:rPr>
                <w:sz w:val="22"/>
                <w:szCs w:val="22"/>
              </w:rPr>
            </w:pPr>
            <w:r>
              <w:t>5</w:t>
            </w:r>
          </w:p>
        </w:tc>
        <w:tc>
          <w:tcPr>
            <w:tcW w:w="1829" w:type="dxa"/>
          </w:tcPr>
          <w:p w14:paraId="0C716800" w14:textId="01E2A4A9" w:rsidR="005B5D89" w:rsidRPr="00080135" w:rsidRDefault="005B5D89" w:rsidP="005B5D89">
            <w:pPr>
              <w:pStyle w:val="NormalWeb"/>
              <w:spacing w:before="0" w:beforeAutospacing="0" w:after="0" w:afterAutospacing="0" w:line="360" w:lineRule="auto"/>
              <w:jc w:val="both"/>
              <w:rPr>
                <w:rFonts w:ascii="Cambria" w:hAnsi="Cambria"/>
                <w:sz w:val="22"/>
                <w:szCs w:val="22"/>
              </w:rPr>
            </w:pPr>
            <w:r>
              <w:t>Atraso no pagamento</w:t>
            </w:r>
          </w:p>
        </w:tc>
        <w:tc>
          <w:tcPr>
            <w:tcW w:w="1963" w:type="dxa"/>
          </w:tcPr>
          <w:p w14:paraId="75AF8357" w14:textId="6ED394B9"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Demora no pagamento pela Administração</w:t>
            </w:r>
          </w:p>
        </w:tc>
        <w:tc>
          <w:tcPr>
            <w:tcW w:w="1455" w:type="dxa"/>
          </w:tcPr>
          <w:p w14:paraId="694E9B69" w14:textId="45FD794A"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07AD0043" w14:textId="2822F50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12EFBA26" w14:textId="601E217F"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Administração</w:t>
            </w:r>
          </w:p>
        </w:tc>
        <w:tc>
          <w:tcPr>
            <w:tcW w:w="2296" w:type="dxa"/>
          </w:tcPr>
          <w:p w14:paraId="11C4F2F0" w14:textId="7EF7E1D2" w:rsidR="005B5D89" w:rsidRPr="00080135" w:rsidRDefault="005B5D89" w:rsidP="005B5D89">
            <w:pPr>
              <w:pStyle w:val="NormalWeb"/>
              <w:spacing w:before="0" w:beforeAutospacing="0" w:after="0" w:afterAutospacing="0" w:line="360" w:lineRule="auto"/>
              <w:jc w:val="both"/>
              <w:rPr>
                <w:rFonts w:ascii="Cambria" w:hAnsi="Cambria"/>
                <w:sz w:val="22"/>
                <w:szCs w:val="22"/>
              </w:rPr>
            </w:pPr>
            <w:r>
              <w:t>Planejamento financeiro e cumprimento dos prazos legais</w:t>
            </w:r>
          </w:p>
        </w:tc>
      </w:tr>
      <w:tr w:rsidR="005B5D89" w14:paraId="093FD594" w14:textId="77777777" w:rsidTr="005B5D89">
        <w:tc>
          <w:tcPr>
            <w:tcW w:w="461" w:type="dxa"/>
          </w:tcPr>
          <w:p w14:paraId="66CC973A" w14:textId="069F2995" w:rsidR="005B5D89" w:rsidRPr="00CB537D" w:rsidRDefault="005B5D89" w:rsidP="005B5D89">
            <w:pPr>
              <w:pStyle w:val="NormalWeb"/>
              <w:spacing w:before="0" w:beforeAutospacing="0" w:after="0" w:afterAutospacing="0" w:line="360" w:lineRule="auto"/>
              <w:jc w:val="center"/>
              <w:rPr>
                <w:sz w:val="22"/>
                <w:szCs w:val="22"/>
              </w:rPr>
            </w:pPr>
            <w:r>
              <w:t>6</w:t>
            </w:r>
          </w:p>
        </w:tc>
        <w:tc>
          <w:tcPr>
            <w:tcW w:w="1829" w:type="dxa"/>
          </w:tcPr>
          <w:p w14:paraId="51D26A8E" w14:textId="230AE903"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Descontinuidade</w:t>
            </w:r>
          </w:p>
        </w:tc>
        <w:tc>
          <w:tcPr>
            <w:tcW w:w="1963" w:type="dxa"/>
          </w:tcPr>
          <w:p w14:paraId="104EA54D" w14:textId="7499CE2F" w:rsidR="005B5D89" w:rsidRPr="00080135" w:rsidRDefault="005B5D89" w:rsidP="005B5D89">
            <w:pPr>
              <w:pStyle w:val="NormalWeb"/>
              <w:spacing w:before="0" w:beforeAutospacing="0" w:after="0" w:afterAutospacing="0" w:line="360" w:lineRule="auto"/>
              <w:jc w:val="both"/>
              <w:rPr>
                <w:rFonts w:ascii="Cambria" w:hAnsi="Cambria"/>
                <w:sz w:val="22"/>
                <w:szCs w:val="22"/>
              </w:rPr>
            </w:pPr>
            <w:r>
              <w:t>Produto deixa de ser fabricado</w:t>
            </w:r>
          </w:p>
        </w:tc>
        <w:tc>
          <w:tcPr>
            <w:tcW w:w="1455" w:type="dxa"/>
          </w:tcPr>
          <w:p w14:paraId="34283B0A" w14:textId="4B87E6D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066DADBA" w14:textId="37AEE8F8"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38AE69CD" w14:textId="4C2C5466"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161D9DEA" w14:textId="5BAEB2E2" w:rsidR="005B5D89" w:rsidRPr="00080135" w:rsidRDefault="005B5D89" w:rsidP="005B5D89">
            <w:pPr>
              <w:pStyle w:val="NormalWeb"/>
              <w:spacing w:before="0" w:beforeAutospacing="0" w:after="0" w:afterAutospacing="0" w:line="360" w:lineRule="auto"/>
              <w:jc w:val="both"/>
              <w:rPr>
                <w:rFonts w:ascii="Cambria" w:hAnsi="Cambria"/>
                <w:sz w:val="22"/>
                <w:szCs w:val="22"/>
              </w:rPr>
            </w:pPr>
            <w:r>
              <w:t>Substituição por equivalente ou superior</w:t>
            </w:r>
          </w:p>
        </w:tc>
      </w:tr>
      <w:tr w:rsidR="005B5D89" w14:paraId="6BF1794A" w14:textId="77777777" w:rsidTr="005B5D89">
        <w:tc>
          <w:tcPr>
            <w:tcW w:w="461" w:type="dxa"/>
          </w:tcPr>
          <w:p w14:paraId="04A01A21" w14:textId="58115C2C" w:rsidR="005B5D89" w:rsidRPr="00CB537D" w:rsidRDefault="005B5D89" w:rsidP="005B5D89">
            <w:pPr>
              <w:pStyle w:val="NormalWeb"/>
              <w:spacing w:before="0" w:beforeAutospacing="0" w:after="0" w:afterAutospacing="0" w:line="360" w:lineRule="auto"/>
              <w:jc w:val="center"/>
              <w:rPr>
                <w:sz w:val="22"/>
                <w:szCs w:val="22"/>
              </w:rPr>
            </w:pPr>
            <w:r>
              <w:t>7</w:t>
            </w:r>
          </w:p>
        </w:tc>
        <w:tc>
          <w:tcPr>
            <w:tcW w:w="1829" w:type="dxa"/>
          </w:tcPr>
          <w:p w14:paraId="0D1712D2" w14:textId="2D09D62F" w:rsidR="005B5D89" w:rsidRPr="00080135" w:rsidRDefault="005B5D89" w:rsidP="005B5D89">
            <w:pPr>
              <w:pStyle w:val="NormalWeb"/>
              <w:spacing w:before="0" w:beforeAutospacing="0" w:after="0" w:afterAutospacing="0" w:line="360" w:lineRule="auto"/>
              <w:jc w:val="both"/>
              <w:rPr>
                <w:rFonts w:ascii="Cambria" w:hAnsi="Cambria"/>
                <w:sz w:val="22"/>
                <w:szCs w:val="22"/>
              </w:rPr>
            </w:pPr>
            <w:r>
              <w:t>Problemas logísticos</w:t>
            </w:r>
          </w:p>
        </w:tc>
        <w:tc>
          <w:tcPr>
            <w:tcW w:w="1963" w:type="dxa"/>
          </w:tcPr>
          <w:p w14:paraId="4939C9EC" w14:textId="6D6A8683" w:rsidR="005B5D89" w:rsidRPr="00080135" w:rsidRDefault="005B5D89" w:rsidP="005B5D89">
            <w:pPr>
              <w:pStyle w:val="NormalWeb"/>
              <w:spacing w:before="0" w:beforeAutospacing="0" w:after="0" w:afterAutospacing="0" w:line="360" w:lineRule="auto"/>
              <w:jc w:val="both"/>
              <w:rPr>
                <w:rFonts w:ascii="Cambria" w:hAnsi="Cambria"/>
                <w:sz w:val="22"/>
                <w:szCs w:val="22"/>
              </w:rPr>
            </w:pPr>
            <w:r>
              <w:t>Danos ou extravio durante transporte</w:t>
            </w:r>
          </w:p>
        </w:tc>
        <w:tc>
          <w:tcPr>
            <w:tcW w:w="1455" w:type="dxa"/>
          </w:tcPr>
          <w:p w14:paraId="49042F16" w14:textId="2AB74DB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408F3C5A" w14:textId="552C741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520B2EF9" w14:textId="256F5D3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1215DDFA" w14:textId="3C5706C7" w:rsidR="005B5D89" w:rsidRPr="00080135" w:rsidRDefault="005B5D89" w:rsidP="005B5D89">
            <w:pPr>
              <w:pStyle w:val="NormalWeb"/>
              <w:spacing w:before="0" w:beforeAutospacing="0" w:after="0" w:afterAutospacing="0" w:line="360" w:lineRule="auto"/>
              <w:jc w:val="both"/>
              <w:rPr>
                <w:rFonts w:ascii="Cambria" w:hAnsi="Cambria"/>
                <w:sz w:val="22"/>
                <w:szCs w:val="22"/>
              </w:rPr>
            </w:pPr>
            <w:r>
              <w:t>Seguro e embalagem adequada</w:t>
            </w:r>
          </w:p>
        </w:tc>
      </w:tr>
      <w:tr w:rsidR="005B5D89" w14:paraId="4B162670" w14:textId="77777777" w:rsidTr="005B5D89">
        <w:tc>
          <w:tcPr>
            <w:tcW w:w="461" w:type="dxa"/>
          </w:tcPr>
          <w:p w14:paraId="520090B4" w14:textId="71ABE24C" w:rsidR="005B5D89" w:rsidRPr="00CB537D" w:rsidRDefault="005B5D89" w:rsidP="005B5D89">
            <w:pPr>
              <w:pStyle w:val="NormalWeb"/>
              <w:spacing w:before="0" w:beforeAutospacing="0" w:after="0" w:afterAutospacing="0" w:line="360" w:lineRule="auto"/>
              <w:jc w:val="center"/>
              <w:rPr>
                <w:sz w:val="22"/>
                <w:szCs w:val="22"/>
              </w:rPr>
            </w:pPr>
            <w:r>
              <w:t>8</w:t>
            </w:r>
          </w:p>
        </w:tc>
        <w:tc>
          <w:tcPr>
            <w:tcW w:w="1829" w:type="dxa"/>
          </w:tcPr>
          <w:p w14:paraId="7ABC349C" w14:textId="6A156DED" w:rsidR="005B5D89" w:rsidRPr="00080135" w:rsidRDefault="005B5D89" w:rsidP="005B5D89">
            <w:pPr>
              <w:pStyle w:val="NormalWeb"/>
              <w:spacing w:before="0" w:beforeAutospacing="0" w:after="0" w:afterAutospacing="0" w:line="360" w:lineRule="auto"/>
              <w:jc w:val="both"/>
              <w:rPr>
                <w:rFonts w:ascii="Cambria" w:hAnsi="Cambria"/>
                <w:sz w:val="22"/>
                <w:szCs w:val="22"/>
              </w:rPr>
            </w:pPr>
            <w:r>
              <w:t>Falta de assistência técnica</w:t>
            </w:r>
          </w:p>
        </w:tc>
        <w:tc>
          <w:tcPr>
            <w:tcW w:w="1963" w:type="dxa"/>
          </w:tcPr>
          <w:p w14:paraId="213B421B" w14:textId="532701BA" w:rsidR="005B5D89" w:rsidRPr="00080135" w:rsidRDefault="005B5D89" w:rsidP="005B5D89">
            <w:pPr>
              <w:pStyle w:val="NormalWeb"/>
              <w:spacing w:before="0" w:beforeAutospacing="0" w:after="0" w:afterAutospacing="0" w:line="360" w:lineRule="auto"/>
              <w:jc w:val="both"/>
              <w:rPr>
                <w:rFonts w:ascii="Cambria" w:hAnsi="Cambria"/>
                <w:sz w:val="22"/>
                <w:szCs w:val="22"/>
              </w:rPr>
            </w:pPr>
            <w:r>
              <w:t>Inexistência de suporte no período de garantia</w:t>
            </w:r>
          </w:p>
        </w:tc>
        <w:tc>
          <w:tcPr>
            <w:tcW w:w="1455" w:type="dxa"/>
          </w:tcPr>
          <w:p w14:paraId="7963BBFB" w14:textId="1A7A143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022F728A" w14:textId="58672F91"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7149D067" w14:textId="0998AB7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37CCE912" w14:textId="40F79DC5" w:rsidR="005B5D89" w:rsidRPr="00080135" w:rsidRDefault="005B5D89" w:rsidP="005B5D89">
            <w:pPr>
              <w:pStyle w:val="NormalWeb"/>
              <w:spacing w:before="0" w:beforeAutospacing="0" w:after="0" w:afterAutospacing="0" w:line="360" w:lineRule="auto"/>
              <w:jc w:val="both"/>
              <w:rPr>
                <w:rFonts w:ascii="Cambria" w:hAnsi="Cambria"/>
                <w:sz w:val="22"/>
                <w:szCs w:val="22"/>
              </w:rPr>
            </w:pPr>
            <w:r>
              <w:t>Exigência de assistência técnica autorizada</w:t>
            </w:r>
          </w:p>
        </w:tc>
      </w:tr>
      <w:tr w:rsidR="005B5D89" w14:paraId="11E73379" w14:textId="77777777" w:rsidTr="005B5D89">
        <w:tc>
          <w:tcPr>
            <w:tcW w:w="461" w:type="dxa"/>
          </w:tcPr>
          <w:p w14:paraId="73A7546E" w14:textId="2313FBFA" w:rsidR="005B5D89" w:rsidRPr="00CB537D" w:rsidRDefault="005B5D89" w:rsidP="005B5D89">
            <w:pPr>
              <w:pStyle w:val="NormalWeb"/>
              <w:spacing w:before="0" w:beforeAutospacing="0" w:after="0" w:afterAutospacing="0" w:line="360" w:lineRule="auto"/>
              <w:jc w:val="center"/>
              <w:rPr>
                <w:sz w:val="22"/>
                <w:szCs w:val="22"/>
              </w:rPr>
            </w:pPr>
            <w:r>
              <w:t>9</w:t>
            </w:r>
          </w:p>
        </w:tc>
        <w:tc>
          <w:tcPr>
            <w:tcW w:w="1829" w:type="dxa"/>
          </w:tcPr>
          <w:p w14:paraId="755F0674" w14:textId="50B6673B" w:rsidR="005B5D89" w:rsidRPr="00080135" w:rsidRDefault="005B5D89" w:rsidP="005B5D89">
            <w:pPr>
              <w:pStyle w:val="NormalWeb"/>
              <w:spacing w:before="0" w:beforeAutospacing="0" w:after="0" w:afterAutospacing="0" w:line="360" w:lineRule="auto"/>
              <w:jc w:val="both"/>
              <w:rPr>
                <w:rFonts w:ascii="Cambria" w:hAnsi="Cambria"/>
                <w:sz w:val="22"/>
                <w:szCs w:val="22"/>
              </w:rPr>
            </w:pPr>
            <w:r>
              <w:t>Certificação irregular</w:t>
            </w:r>
          </w:p>
        </w:tc>
        <w:tc>
          <w:tcPr>
            <w:tcW w:w="1963" w:type="dxa"/>
          </w:tcPr>
          <w:p w14:paraId="59879224" w14:textId="00A3323B" w:rsidR="005B5D89" w:rsidRPr="00080135" w:rsidRDefault="005B5D89" w:rsidP="005B5D89">
            <w:pPr>
              <w:pStyle w:val="NormalWeb"/>
              <w:spacing w:before="0" w:beforeAutospacing="0" w:after="0" w:afterAutospacing="0" w:line="360" w:lineRule="auto"/>
              <w:jc w:val="both"/>
              <w:rPr>
                <w:rFonts w:ascii="Cambria" w:hAnsi="Cambria"/>
                <w:sz w:val="22"/>
                <w:szCs w:val="22"/>
              </w:rPr>
            </w:pPr>
            <w:r>
              <w:t>Produto sem certificação obrigatória</w:t>
            </w:r>
          </w:p>
        </w:tc>
        <w:tc>
          <w:tcPr>
            <w:tcW w:w="1455" w:type="dxa"/>
          </w:tcPr>
          <w:p w14:paraId="40FE4E9D" w14:textId="0FCAB536"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771AA736" w14:textId="6E969FCC"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548DBC13" w14:textId="237D4FE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5C750FAC" w14:textId="196E493A" w:rsidR="005B5D89" w:rsidRPr="00080135" w:rsidRDefault="005B5D89" w:rsidP="005B5D89">
            <w:pPr>
              <w:pStyle w:val="NormalWeb"/>
              <w:spacing w:before="0" w:beforeAutospacing="0" w:after="0" w:afterAutospacing="0" w:line="360" w:lineRule="auto"/>
              <w:jc w:val="both"/>
              <w:rPr>
                <w:rFonts w:ascii="Cambria" w:hAnsi="Cambria"/>
                <w:sz w:val="22"/>
                <w:szCs w:val="22"/>
              </w:rPr>
            </w:pPr>
            <w:r>
              <w:t>Exigência documental na habilitação</w:t>
            </w:r>
          </w:p>
        </w:tc>
      </w:tr>
      <w:tr w:rsidR="005B5D89" w14:paraId="3114E4B0" w14:textId="77777777" w:rsidTr="005B5D89">
        <w:tc>
          <w:tcPr>
            <w:tcW w:w="461" w:type="dxa"/>
          </w:tcPr>
          <w:p w14:paraId="7197E02F" w14:textId="36FBEB6C" w:rsidR="005B5D89" w:rsidRPr="00CB537D" w:rsidRDefault="005B5D89" w:rsidP="005B5D89">
            <w:pPr>
              <w:pStyle w:val="NormalWeb"/>
              <w:spacing w:before="0" w:beforeAutospacing="0" w:after="0" w:afterAutospacing="0" w:line="360" w:lineRule="auto"/>
              <w:jc w:val="center"/>
              <w:rPr>
                <w:sz w:val="22"/>
                <w:szCs w:val="22"/>
              </w:rPr>
            </w:pPr>
            <w:r>
              <w:t>10</w:t>
            </w:r>
          </w:p>
        </w:tc>
        <w:tc>
          <w:tcPr>
            <w:tcW w:w="1829" w:type="dxa"/>
          </w:tcPr>
          <w:p w14:paraId="6A8061E9" w14:textId="79834E4B"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Demanda inferior (SRP)</w:t>
            </w:r>
          </w:p>
        </w:tc>
        <w:tc>
          <w:tcPr>
            <w:tcW w:w="1963" w:type="dxa"/>
          </w:tcPr>
          <w:p w14:paraId="5A3904C7" w14:textId="3D5F9F10" w:rsidR="005B5D89" w:rsidRPr="00080135" w:rsidRDefault="005B5D89" w:rsidP="005B5D89">
            <w:pPr>
              <w:pStyle w:val="NormalWeb"/>
              <w:spacing w:before="0" w:beforeAutospacing="0" w:after="0" w:afterAutospacing="0" w:line="360" w:lineRule="auto"/>
              <w:jc w:val="both"/>
              <w:rPr>
                <w:rFonts w:ascii="Cambria" w:hAnsi="Cambria"/>
                <w:sz w:val="22"/>
                <w:szCs w:val="22"/>
              </w:rPr>
            </w:pPr>
            <w:r>
              <w:t>Administração não utilizar totalmente a ata</w:t>
            </w:r>
          </w:p>
        </w:tc>
        <w:tc>
          <w:tcPr>
            <w:tcW w:w="1455" w:type="dxa"/>
          </w:tcPr>
          <w:p w14:paraId="58793E07" w14:textId="1866008E"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Alta</w:t>
            </w:r>
          </w:p>
        </w:tc>
        <w:tc>
          <w:tcPr>
            <w:tcW w:w="999" w:type="dxa"/>
          </w:tcPr>
          <w:p w14:paraId="3E4D766C" w14:textId="1C3015F7"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Baixo</w:t>
            </w:r>
          </w:p>
        </w:tc>
        <w:tc>
          <w:tcPr>
            <w:tcW w:w="1629" w:type="dxa"/>
          </w:tcPr>
          <w:p w14:paraId="3CC4EBF2" w14:textId="7BC7580E"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699C6D2A" w14:textId="2989FB30" w:rsidR="005B5D89" w:rsidRPr="00080135" w:rsidRDefault="005B5D89" w:rsidP="005B5D89">
            <w:pPr>
              <w:pStyle w:val="NormalWeb"/>
              <w:spacing w:before="0" w:beforeAutospacing="0" w:after="0" w:afterAutospacing="0" w:line="360" w:lineRule="auto"/>
              <w:jc w:val="both"/>
              <w:rPr>
                <w:rFonts w:ascii="Cambria" w:hAnsi="Cambria"/>
                <w:sz w:val="22"/>
                <w:szCs w:val="22"/>
              </w:rPr>
            </w:pPr>
            <w:r>
              <w:t>Risco inerente ao SRP</w:t>
            </w:r>
          </w:p>
        </w:tc>
      </w:tr>
      <w:tr w:rsidR="005B5D89" w14:paraId="513914FC" w14:textId="77777777" w:rsidTr="005B5D89">
        <w:tc>
          <w:tcPr>
            <w:tcW w:w="461" w:type="dxa"/>
          </w:tcPr>
          <w:p w14:paraId="695B99C6" w14:textId="2D761BB5" w:rsidR="005B5D89" w:rsidRPr="00CB537D" w:rsidRDefault="005B5D89" w:rsidP="005B5D89">
            <w:pPr>
              <w:pStyle w:val="NormalWeb"/>
              <w:spacing w:before="0" w:beforeAutospacing="0" w:after="0" w:afterAutospacing="0" w:line="360" w:lineRule="auto"/>
              <w:jc w:val="center"/>
              <w:rPr>
                <w:sz w:val="22"/>
                <w:szCs w:val="22"/>
              </w:rPr>
            </w:pPr>
            <w:r>
              <w:t>11</w:t>
            </w:r>
          </w:p>
        </w:tc>
        <w:tc>
          <w:tcPr>
            <w:tcW w:w="1829" w:type="dxa"/>
          </w:tcPr>
          <w:p w14:paraId="7A273DC2" w14:textId="2711BC3B"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Demanda superior</w:t>
            </w:r>
          </w:p>
        </w:tc>
        <w:tc>
          <w:tcPr>
            <w:tcW w:w="1963" w:type="dxa"/>
          </w:tcPr>
          <w:p w14:paraId="4E792CD8" w14:textId="6E6EF63A" w:rsidR="005B5D89" w:rsidRPr="00080135" w:rsidRDefault="005B5D89" w:rsidP="005B5D89">
            <w:pPr>
              <w:pStyle w:val="NormalWeb"/>
              <w:spacing w:before="0" w:beforeAutospacing="0" w:after="0" w:afterAutospacing="0" w:line="360" w:lineRule="auto"/>
              <w:jc w:val="both"/>
              <w:rPr>
                <w:rFonts w:ascii="Cambria" w:hAnsi="Cambria"/>
                <w:sz w:val="22"/>
                <w:szCs w:val="22"/>
              </w:rPr>
            </w:pPr>
            <w:r>
              <w:t>Necessidade maior que a estimada</w:t>
            </w:r>
          </w:p>
        </w:tc>
        <w:tc>
          <w:tcPr>
            <w:tcW w:w="1455" w:type="dxa"/>
          </w:tcPr>
          <w:p w14:paraId="19BA2D91" w14:textId="31E9044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Média</w:t>
            </w:r>
          </w:p>
        </w:tc>
        <w:tc>
          <w:tcPr>
            <w:tcW w:w="999" w:type="dxa"/>
          </w:tcPr>
          <w:p w14:paraId="1672D803" w14:textId="5355351D"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4ED5B7BE" w14:textId="06E36AE9"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Administração</w:t>
            </w:r>
          </w:p>
        </w:tc>
        <w:tc>
          <w:tcPr>
            <w:tcW w:w="2296" w:type="dxa"/>
          </w:tcPr>
          <w:p w14:paraId="77F6C6E4" w14:textId="5D892A29" w:rsidR="005B5D89" w:rsidRPr="00080135" w:rsidRDefault="005B5D89" w:rsidP="005B5D89">
            <w:pPr>
              <w:pStyle w:val="NormalWeb"/>
              <w:spacing w:before="0" w:beforeAutospacing="0" w:after="0" w:afterAutospacing="0" w:line="360" w:lineRule="auto"/>
              <w:jc w:val="both"/>
              <w:rPr>
                <w:rFonts w:ascii="Cambria" w:hAnsi="Cambria"/>
                <w:sz w:val="22"/>
                <w:szCs w:val="22"/>
              </w:rPr>
            </w:pPr>
            <w:r>
              <w:t>Planejamento e nova licitação</w:t>
            </w:r>
          </w:p>
        </w:tc>
      </w:tr>
      <w:tr w:rsidR="005B5D89" w14:paraId="2F3C6772" w14:textId="77777777" w:rsidTr="005B5D89">
        <w:tc>
          <w:tcPr>
            <w:tcW w:w="461" w:type="dxa"/>
          </w:tcPr>
          <w:p w14:paraId="6E98F4A2" w14:textId="17E05794" w:rsidR="005B5D89" w:rsidRPr="00CB537D" w:rsidRDefault="005B5D89" w:rsidP="005B5D89">
            <w:pPr>
              <w:pStyle w:val="NormalWeb"/>
              <w:spacing w:before="0" w:beforeAutospacing="0" w:after="0" w:afterAutospacing="0" w:line="360" w:lineRule="auto"/>
              <w:jc w:val="center"/>
              <w:rPr>
                <w:sz w:val="22"/>
                <w:szCs w:val="22"/>
              </w:rPr>
            </w:pPr>
            <w:r>
              <w:t>12</w:t>
            </w:r>
          </w:p>
        </w:tc>
        <w:tc>
          <w:tcPr>
            <w:tcW w:w="1829" w:type="dxa"/>
          </w:tcPr>
          <w:p w14:paraId="7CEDE38F" w14:textId="148C981E" w:rsidR="005B5D89" w:rsidRPr="00080135" w:rsidRDefault="005B5D89" w:rsidP="005B5D89">
            <w:pPr>
              <w:pStyle w:val="NormalWeb"/>
              <w:spacing w:before="0" w:beforeAutospacing="0" w:after="0" w:afterAutospacing="0" w:line="360" w:lineRule="auto"/>
              <w:jc w:val="both"/>
              <w:rPr>
                <w:rFonts w:ascii="Cambria" w:hAnsi="Cambria"/>
                <w:sz w:val="22"/>
                <w:szCs w:val="22"/>
              </w:rPr>
            </w:pPr>
            <w:r>
              <w:t>Inexecução contratual</w:t>
            </w:r>
          </w:p>
        </w:tc>
        <w:tc>
          <w:tcPr>
            <w:tcW w:w="1963" w:type="dxa"/>
          </w:tcPr>
          <w:p w14:paraId="4D3FD6C4" w14:textId="70B47815"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Descumprimento total do contrato</w:t>
            </w:r>
          </w:p>
        </w:tc>
        <w:tc>
          <w:tcPr>
            <w:tcW w:w="1455" w:type="dxa"/>
          </w:tcPr>
          <w:p w14:paraId="251EF3BF" w14:textId="566FBEE1"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2F79B85C" w14:textId="17FAA451"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Alto</w:t>
            </w:r>
          </w:p>
        </w:tc>
        <w:tc>
          <w:tcPr>
            <w:tcW w:w="1629" w:type="dxa"/>
          </w:tcPr>
          <w:p w14:paraId="6BA27052" w14:textId="057E8475"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Contratada</w:t>
            </w:r>
          </w:p>
        </w:tc>
        <w:tc>
          <w:tcPr>
            <w:tcW w:w="2296" w:type="dxa"/>
          </w:tcPr>
          <w:p w14:paraId="51BBDDE4" w14:textId="61AC257D" w:rsidR="005B5D89" w:rsidRPr="00080135" w:rsidRDefault="005B5D89" w:rsidP="005B5D89">
            <w:pPr>
              <w:pStyle w:val="NormalWeb"/>
              <w:spacing w:before="0" w:beforeAutospacing="0" w:after="0" w:afterAutospacing="0" w:line="360" w:lineRule="auto"/>
              <w:jc w:val="both"/>
              <w:rPr>
                <w:rFonts w:ascii="Cambria" w:hAnsi="Cambria"/>
                <w:sz w:val="22"/>
                <w:szCs w:val="22"/>
              </w:rPr>
            </w:pPr>
            <w:r>
              <w:t>Aplicação de sanções</w:t>
            </w:r>
          </w:p>
        </w:tc>
      </w:tr>
      <w:tr w:rsidR="005B5D89" w14:paraId="10B32B9E" w14:textId="77777777" w:rsidTr="005B5D89">
        <w:tc>
          <w:tcPr>
            <w:tcW w:w="461" w:type="dxa"/>
          </w:tcPr>
          <w:p w14:paraId="29123000" w14:textId="242713F7" w:rsidR="005B5D89" w:rsidRPr="00CB537D" w:rsidRDefault="005B5D89" w:rsidP="005B5D89">
            <w:pPr>
              <w:pStyle w:val="NormalWeb"/>
              <w:spacing w:before="0" w:beforeAutospacing="0" w:after="0" w:afterAutospacing="0" w:line="360" w:lineRule="auto"/>
              <w:jc w:val="center"/>
              <w:rPr>
                <w:sz w:val="22"/>
                <w:szCs w:val="22"/>
              </w:rPr>
            </w:pPr>
            <w:r>
              <w:t>13</w:t>
            </w:r>
          </w:p>
        </w:tc>
        <w:tc>
          <w:tcPr>
            <w:tcW w:w="1829" w:type="dxa"/>
          </w:tcPr>
          <w:p w14:paraId="39C84891" w14:textId="0A359F42" w:rsidR="005B5D89" w:rsidRPr="00080135" w:rsidRDefault="005B5D89" w:rsidP="005B5D89">
            <w:pPr>
              <w:pStyle w:val="NormalWeb"/>
              <w:spacing w:before="0" w:beforeAutospacing="0" w:after="0" w:afterAutospacing="0" w:line="360" w:lineRule="auto"/>
              <w:jc w:val="both"/>
              <w:rPr>
                <w:rFonts w:ascii="Cambria" w:hAnsi="Cambria"/>
                <w:sz w:val="22"/>
                <w:szCs w:val="22"/>
              </w:rPr>
            </w:pPr>
            <w:r>
              <w:t>Recebimento inadequado</w:t>
            </w:r>
          </w:p>
        </w:tc>
        <w:tc>
          <w:tcPr>
            <w:tcW w:w="1963" w:type="dxa"/>
          </w:tcPr>
          <w:p w14:paraId="5394B0FA" w14:textId="462B671D" w:rsidR="005B5D89" w:rsidRPr="00080135" w:rsidRDefault="005B5D89" w:rsidP="005B5D89">
            <w:pPr>
              <w:pStyle w:val="NormalWeb"/>
              <w:spacing w:before="0" w:beforeAutospacing="0" w:after="0" w:afterAutospacing="0" w:line="360" w:lineRule="auto"/>
              <w:jc w:val="both"/>
              <w:rPr>
                <w:rFonts w:ascii="Cambria" w:hAnsi="Cambria"/>
                <w:sz w:val="22"/>
                <w:szCs w:val="22"/>
              </w:rPr>
            </w:pPr>
            <w:r>
              <w:t>Falhas na conferência dos produtos</w:t>
            </w:r>
          </w:p>
        </w:tc>
        <w:tc>
          <w:tcPr>
            <w:tcW w:w="1455" w:type="dxa"/>
          </w:tcPr>
          <w:p w14:paraId="0A56398B" w14:textId="0A1FAFF6"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28EA515B" w14:textId="7CAE1D78"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403FCAF4" w14:textId="3EAD922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Administração</w:t>
            </w:r>
          </w:p>
        </w:tc>
        <w:tc>
          <w:tcPr>
            <w:tcW w:w="2296" w:type="dxa"/>
          </w:tcPr>
          <w:p w14:paraId="6A59C3A3" w14:textId="23CC00D7" w:rsidR="005B5D89" w:rsidRPr="00080135" w:rsidRDefault="005B5D89" w:rsidP="005B5D89">
            <w:pPr>
              <w:pStyle w:val="NormalWeb"/>
              <w:spacing w:before="0" w:beforeAutospacing="0" w:after="0" w:afterAutospacing="0" w:line="360" w:lineRule="auto"/>
              <w:jc w:val="both"/>
              <w:rPr>
                <w:rFonts w:ascii="Cambria" w:hAnsi="Cambria"/>
                <w:sz w:val="22"/>
                <w:szCs w:val="22"/>
              </w:rPr>
            </w:pPr>
            <w:r>
              <w:t>Capacitação dos fiscais</w:t>
            </w:r>
          </w:p>
        </w:tc>
      </w:tr>
      <w:tr w:rsidR="005B5D89" w14:paraId="2F32B12B" w14:textId="77777777" w:rsidTr="005B5D89">
        <w:tc>
          <w:tcPr>
            <w:tcW w:w="461" w:type="dxa"/>
          </w:tcPr>
          <w:p w14:paraId="439C056B" w14:textId="6448ED74" w:rsidR="005B5D89" w:rsidRPr="00CB537D" w:rsidRDefault="005B5D89" w:rsidP="005B5D89">
            <w:pPr>
              <w:pStyle w:val="NormalWeb"/>
              <w:spacing w:before="0" w:beforeAutospacing="0" w:after="0" w:afterAutospacing="0" w:line="360" w:lineRule="auto"/>
              <w:jc w:val="center"/>
              <w:rPr>
                <w:sz w:val="22"/>
                <w:szCs w:val="22"/>
              </w:rPr>
            </w:pPr>
            <w:r>
              <w:lastRenderedPageBreak/>
              <w:t>14</w:t>
            </w:r>
          </w:p>
        </w:tc>
        <w:tc>
          <w:tcPr>
            <w:tcW w:w="1829" w:type="dxa"/>
          </w:tcPr>
          <w:p w14:paraId="5388C5B1" w14:textId="5CCA6191" w:rsidR="005B5D89" w:rsidRPr="00080135" w:rsidRDefault="005B5D89" w:rsidP="005B5D89">
            <w:pPr>
              <w:pStyle w:val="NormalWeb"/>
              <w:spacing w:before="0" w:beforeAutospacing="0" w:after="0" w:afterAutospacing="0" w:line="360" w:lineRule="auto"/>
              <w:jc w:val="both"/>
              <w:rPr>
                <w:rFonts w:ascii="Cambria" w:hAnsi="Cambria"/>
                <w:sz w:val="22"/>
                <w:szCs w:val="22"/>
              </w:rPr>
            </w:pPr>
            <w:r>
              <w:t>Obsolescência tecnológica</w:t>
            </w:r>
          </w:p>
        </w:tc>
        <w:tc>
          <w:tcPr>
            <w:tcW w:w="1963" w:type="dxa"/>
          </w:tcPr>
          <w:p w14:paraId="4114FFC0" w14:textId="5B0DDD21" w:rsidR="005B5D89" w:rsidRPr="00080135" w:rsidRDefault="005B5D89" w:rsidP="005B5D89">
            <w:pPr>
              <w:pStyle w:val="NormalWeb"/>
              <w:spacing w:before="0" w:beforeAutospacing="0" w:after="0" w:afterAutospacing="0" w:line="360" w:lineRule="auto"/>
              <w:jc w:val="both"/>
              <w:rPr>
                <w:rFonts w:ascii="Cambria" w:hAnsi="Cambria"/>
                <w:sz w:val="22"/>
                <w:szCs w:val="22"/>
              </w:rPr>
            </w:pPr>
            <w:r>
              <w:t>Equipamentos se tornarem ultrapassados</w:t>
            </w:r>
          </w:p>
        </w:tc>
        <w:tc>
          <w:tcPr>
            <w:tcW w:w="1455" w:type="dxa"/>
          </w:tcPr>
          <w:p w14:paraId="5DA44A88" w14:textId="3DE91294"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Baixa</w:t>
            </w:r>
          </w:p>
        </w:tc>
        <w:tc>
          <w:tcPr>
            <w:tcW w:w="999" w:type="dxa"/>
          </w:tcPr>
          <w:p w14:paraId="02CC1ED3" w14:textId="317A9E92"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Médio</w:t>
            </w:r>
          </w:p>
        </w:tc>
        <w:tc>
          <w:tcPr>
            <w:tcW w:w="1629" w:type="dxa"/>
          </w:tcPr>
          <w:p w14:paraId="6BC728D7" w14:textId="4822029B" w:rsidR="005B5D89" w:rsidRPr="00080135" w:rsidRDefault="005B5D89" w:rsidP="005B5D89">
            <w:pPr>
              <w:pStyle w:val="NormalWeb"/>
              <w:spacing w:before="0" w:beforeAutospacing="0" w:after="0" w:afterAutospacing="0" w:line="360" w:lineRule="auto"/>
              <w:jc w:val="center"/>
              <w:rPr>
                <w:rFonts w:ascii="Cambria" w:hAnsi="Cambria"/>
                <w:sz w:val="22"/>
                <w:szCs w:val="22"/>
              </w:rPr>
            </w:pPr>
            <w:r>
              <w:t>Administração</w:t>
            </w:r>
          </w:p>
        </w:tc>
        <w:tc>
          <w:tcPr>
            <w:tcW w:w="2296" w:type="dxa"/>
          </w:tcPr>
          <w:p w14:paraId="5276B60B" w14:textId="5BCADDA8" w:rsidR="005B5D89" w:rsidRPr="00080135" w:rsidRDefault="005B5D89" w:rsidP="005B5D89">
            <w:pPr>
              <w:pStyle w:val="NormalWeb"/>
              <w:spacing w:before="0" w:beforeAutospacing="0" w:after="0" w:afterAutospacing="0" w:line="360" w:lineRule="auto"/>
              <w:jc w:val="both"/>
              <w:rPr>
                <w:rFonts w:ascii="Cambria" w:hAnsi="Cambria"/>
                <w:sz w:val="22"/>
                <w:szCs w:val="22"/>
              </w:rPr>
            </w:pPr>
            <w:r>
              <w:t>Definição adequada das especificações</w:t>
            </w:r>
          </w:p>
        </w:tc>
      </w:tr>
    </w:tbl>
    <w:p w14:paraId="1B9EF837" w14:textId="4BEF8A28" w:rsidR="00CB537D" w:rsidRPr="008B3E52" w:rsidRDefault="008B3E52" w:rsidP="00CB537D">
      <w:pPr>
        <w:pStyle w:val="NormalWeb"/>
        <w:numPr>
          <w:ilvl w:val="0"/>
          <w:numId w:val="18"/>
        </w:numPr>
        <w:shd w:val="clear" w:color="auto" w:fill="BFBFBF" w:themeFill="background1" w:themeFillShade="BF"/>
        <w:spacing w:before="240" w:beforeAutospacing="0" w:after="240" w:afterAutospacing="0" w:line="360" w:lineRule="auto"/>
        <w:ind w:left="284" w:hanging="284"/>
        <w:rPr>
          <w:rFonts w:ascii="Cambria" w:hAnsi="Cambria"/>
          <w:b/>
          <w:color w:val="000000" w:themeColor="text1"/>
        </w:rPr>
      </w:pPr>
      <w:r w:rsidRPr="008B3E52">
        <w:rPr>
          <w:rFonts w:ascii="Cambria" w:hAnsi="Cambria"/>
          <w:b/>
        </w:rPr>
        <w:t>ALOCAÇÃO DOS RISCOS</w:t>
      </w:r>
    </w:p>
    <w:p w14:paraId="7582F7D7" w14:textId="77777777" w:rsidR="008B3E52" w:rsidRPr="008B3E52" w:rsidRDefault="008B3E52" w:rsidP="008B3E52">
      <w:pPr>
        <w:jc w:val="both"/>
        <w:rPr>
          <w:rFonts w:ascii="Cambria" w:hAnsi="Cambria"/>
          <w:sz w:val="24"/>
          <w:szCs w:val="24"/>
        </w:rPr>
      </w:pPr>
      <w:r w:rsidRPr="008B3E52">
        <w:rPr>
          <w:rFonts w:ascii="Cambria" w:hAnsi="Cambria"/>
          <w:sz w:val="24"/>
          <w:szCs w:val="24"/>
        </w:rPr>
        <w:t>Contratada: riscos relacionados à execução, qualidade, entrega, logística e garantia dos produtos.</w:t>
      </w:r>
    </w:p>
    <w:p w14:paraId="3C6AF75B" w14:textId="77777777" w:rsidR="008B3E52" w:rsidRPr="008B3E52" w:rsidRDefault="008B3E52" w:rsidP="008B3E52">
      <w:pPr>
        <w:jc w:val="both"/>
        <w:rPr>
          <w:rFonts w:ascii="Cambria" w:hAnsi="Cambria"/>
          <w:sz w:val="24"/>
          <w:szCs w:val="24"/>
        </w:rPr>
      </w:pPr>
      <w:r w:rsidRPr="008B3E52">
        <w:rPr>
          <w:rFonts w:ascii="Cambria" w:hAnsi="Cambria"/>
          <w:sz w:val="24"/>
          <w:szCs w:val="24"/>
        </w:rPr>
        <w:t>Administração: riscos relacionados ao planejamento, pagamento e variações de demanda no SRP.</w:t>
      </w:r>
    </w:p>
    <w:p w14:paraId="09D54A09" w14:textId="3986E8DA" w:rsidR="008B3E52" w:rsidRPr="008B3E52" w:rsidRDefault="008B3E52" w:rsidP="008B3E52">
      <w:pPr>
        <w:pStyle w:val="NormalWeb"/>
        <w:numPr>
          <w:ilvl w:val="0"/>
          <w:numId w:val="18"/>
        </w:numPr>
        <w:shd w:val="clear" w:color="auto" w:fill="BFBFBF" w:themeFill="background1" w:themeFillShade="BF"/>
        <w:spacing w:before="240" w:beforeAutospacing="0" w:after="240" w:afterAutospacing="0" w:line="360" w:lineRule="auto"/>
        <w:ind w:left="284" w:hanging="284"/>
        <w:jc w:val="both"/>
        <w:rPr>
          <w:rFonts w:ascii="Cambria" w:hAnsi="Cambria"/>
          <w:b/>
          <w:color w:val="000000" w:themeColor="text1"/>
        </w:rPr>
      </w:pPr>
      <w:r w:rsidRPr="008B3E52">
        <w:rPr>
          <w:rFonts w:ascii="Cambria" w:hAnsi="Cambria"/>
          <w:b/>
        </w:rPr>
        <w:t>DISPOSIÇÕES FINAIS</w:t>
      </w:r>
    </w:p>
    <w:p w14:paraId="23105065" w14:textId="77777777" w:rsidR="008B3E52" w:rsidRPr="008B3E52" w:rsidRDefault="008B3E52" w:rsidP="008B3E52">
      <w:pPr>
        <w:jc w:val="both"/>
        <w:rPr>
          <w:rFonts w:ascii="Cambria" w:hAnsi="Cambria"/>
          <w:sz w:val="24"/>
          <w:szCs w:val="24"/>
        </w:rPr>
      </w:pPr>
      <w:r w:rsidRPr="008B3E52">
        <w:rPr>
          <w:rFonts w:ascii="Cambria" w:hAnsi="Cambria"/>
          <w:sz w:val="24"/>
          <w:szCs w:val="24"/>
        </w:rPr>
        <w:t>A presente matriz não exclui a aplicação das demais normas previstas na Lei nº 14.133/2021.</w:t>
      </w:r>
    </w:p>
    <w:p w14:paraId="43E8F47B" w14:textId="77777777" w:rsidR="008B3E52" w:rsidRPr="008B3E52" w:rsidRDefault="008B3E52" w:rsidP="008B3E52">
      <w:pPr>
        <w:jc w:val="both"/>
        <w:rPr>
          <w:rFonts w:ascii="Cambria" w:hAnsi="Cambria"/>
          <w:sz w:val="24"/>
          <w:szCs w:val="24"/>
        </w:rPr>
      </w:pPr>
      <w:r w:rsidRPr="008B3E52">
        <w:rPr>
          <w:rFonts w:ascii="Cambria" w:hAnsi="Cambria"/>
          <w:sz w:val="24"/>
          <w:szCs w:val="24"/>
        </w:rPr>
        <w:t>Eventuais riscos não previstos serão tratados conforme o equilíbrio econômico-financeiro do contrato.</w:t>
      </w:r>
    </w:p>
    <w:p w14:paraId="5AF7D897" w14:textId="77777777" w:rsidR="008B3E52" w:rsidRPr="008B3E52" w:rsidRDefault="008B3E52" w:rsidP="008B3E52">
      <w:pPr>
        <w:jc w:val="both"/>
        <w:rPr>
          <w:rFonts w:ascii="Cambria" w:hAnsi="Cambria"/>
          <w:sz w:val="24"/>
          <w:szCs w:val="24"/>
        </w:rPr>
      </w:pPr>
      <w:r w:rsidRPr="008B3E52">
        <w:rPr>
          <w:rFonts w:ascii="Cambria" w:hAnsi="Cambria"/>
          <w:sz w:val="24"/>
          <w:szCs w:val="24"/>
        </w:rPr>
        <w:t>A gestão e fiscalização contratual deverão observar os riscos aqui previstos.</w:t>
      </w:r>
    </w:p>
    <w:sectPr w:rsidR="008B3E52" w:rsidRPr="008B3E52" w:rsidSect="005D3294">
      <w:headerReference w:type="even" r:id="rId94"/>
      <w:headerReference w:type="default" r:id="rId95"/>
      <w:footerReference w:type="default" r:id="rId96"/>
      <w:headerReference w:type="first" r:id="rId97"/>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60530" w14:textId="77777777" w:rsidR="00687FAA" w:rsidRDefault="00687FAA" w:rsidP="002E550D">
      <w:pPr>
        <w:spacing w:after="0" w:line="240" w:lineRule="auto"/>
      </w:pPr>
      <w:r>
        <w:separator/>
      </w:r>
    </w:p>
  </w:endnote>
  <w:endnote w:type="continuationSeparator" w:id="0">
    <w:p w14:paraId="3D679455" w14:textId="77777777" w:rsidR="00687FAA" w:rsidRDefault="00687FAA"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8CFB8" w14:textId="77777777" w:rsidR="00687FAA" w:rsidRDefault="00687FAA" w:rsidP="002E550D">
      <w:pPr>
        <w:spacing w:after="0" w:line="240" w:lineRule="auto"/>
      </w:pPr>
      <w:r>
        <w:separator/>
      </w:r>
    </w:p>
  </w:footnote>
  <w:footnote w:type="continuationSeparator" w:id="0">
    <w:p w14:paraId="75502DA7" w14:textId="77777777" w:rsidR="00687FAA" w:rsidRDefault="00687FAA"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1468AD" w:rsidRPr="0045551E" w:rsidRDefault="001468AD" w:rsidP="0045551E">
    <w:pPr>
      <w:pStyle w:val="Cabealho"/>
      <w:ind w:left="1134"/>
    </w:pPr>
    <w:r w:rsidRPr="00137761">
      <w:rPr>
        <w:noProof/>
        <w:lang w:eastAsia="pt-BR"/>
      </w:rPr>
      <w:drawing>
        <wp:anchor distT="0" distB="0" distL="114300" distR="114300" simplePos="0" relativeHeight="251660288" behindDoc="0" locked="0" layoutInCell="1" allowOverlap="1" wp14:anchorId="4EBC99BC" wp14:editId="295064BC">
          <wp:simplePos x="0" y="0"/>
          <wp:positionH relativeFrom="column">
            <wp:posOffset>1211801</wp:posOffset>
          </wp:positionH>
          <wp:positionV relativeFrom="paragraph">
            <wp:posOffset>0</wp:posOffset>
          </wp:positionV>
          <wp:extent cx="3319331" cy="803082"/>
          <wp:effectExtent l="0" t="0" r="0" b="0"/>
          <wp:wrapTopAndBottom/>
          <wp:docPr id="13671613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3319331" cy="803082"/>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7BC6"/>
    <w:multiLevelType w:val="hybridMultilevel"/>
    <w:tmpl w:val="9D9262A0"/>
    <w:lvl w:ilvl="0" w:tplc="03DC8F8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2"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0475B35"/>
    <w:multiLevelType w:val="hybridMultilevel"/>
    <w:tmpl w:val="EB42D042"/>
    <w:lvl w:ilvl="0" w:tplc="0ABC4BE0">
      <w:start w:val="1"/>
      <w:numFmt w:val="bullet"/>
      <w:lvlText w:val=""/>
      <w:lvlJc w:val="left"/>
      <w:pPr>
        <w:ind w:left="36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483D2E"/>
    <w:multiLevelType w:val="hybridMultilevel"/>
    <w:tmpl w:val="D7E8974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36BD38C6"/>
    <w:multiLevelType w:val="hybridMultilevel"/>
    <w:tmpl w:val="D1F42014"/>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0570EF2"/>
    <w:multiLevelType w:val="hybridMultilevel"/>
    <w:tmpl w:val="EF3C6CC0"/>
    <w:lvl w:ilvl="0" w:tplc="04160001">
      <w:start w:val="1"/>
      <w:numFmt w:val="bullet"/>
      <w:lvlText w:val=""/>
      <w:lvlJc w:val="left"/>
      <w:pPr>
        <w:ind w:left="360" w:hanging="360"/>
      </w:pPr>
      <w:rPr>
        <w:rFonts w:ascii="Symbol" w:hAnsi="Symbol" w:hint="default"/>
      </w:rPr>
    </w:lvl>
    <w:lvl w:ilvl="1" w:tplc="7C789F02">
      <w:numFmt w:val="bullet"/>
      <w:lvlText w:val="•"/>
      <w:lvlJc w:val="left"/>
      <w:pPr>
        <w:ind w:left="1080" w:hanging="360"/>
      </w:pPr>
      <w:rPr>
        <w:rFonts w:ascii="Arial" w:eastAsia="Calibri" w:hAnsi="Arial" w:cs="Arial"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14" w15:restartNumberingAfterBreak="0">
    <w:nsid w:val="46CD56FF"/>
    <w:multiLevelType w:val="hybridMultilevel"/>
    <w:tmpl w:val="A7CE21A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6"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85D6304"/>
    <w:multiLevelType w:val="hybridMultilevel"/>
    <w:tmpl w:val="A7A4D0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411777168">
    <w:abstractNumId w:val="6"/>
  </w:num>
  <w:num w:numId="2" w16cid:durableId="817460416">
    <w:abstractNumId w:val="5"/>
  </w:num>
  <w:num w:numId="3" w16cid:durableId="462819106">
    <w:abstractNumId w:val="12"/>
  </w:num>
  <w:num w:numId="4" w16cid:durableId="2110806262">
    <w:abstractNumId w:val="18"/>
  </w:num>
  <w:num w:numId="5" w16cid:durableId="1934631465">
    <w:abstractNumId w:val="20"/>
  </w:num>
  <w:num w:numId="6" w16cid:durableId="550850319">
    <w:abstractNumId w:val="17"/>
  </w:num>
  <w:num w:numId="7" w16cid:durableId="812059834">
    <w:abstractNumId w:val="2"/>
  </w:num>
  <w:num w:numId="8" w16cid:durableId="1167864470">
    <w:abstractNumId w:val="16"/>
  </w:num>
  <w:num w:numId="9" w16cid:durableId="1208226267">
    <w:abstractNumId w:val="9"/>
  </w:num>
  <w:num w:numId="10" w16cid:durableId="1088817944">
    <w:abstractNumId w:val="15"/>
  </w:num>
  <w:num w:numId="11" w16cid:durableId="1029339158">
    <w:abstractNumId w:val="13"/>
  </w:num>
  <w:num w:numId="12" w16cid:durableId="1825508893">
    <w:abstractNumId w:val="1"/>
  </w:num>
  <w:num w:numId="13" w16cid:durableId="155341599">
    <w:abstractNumId w:val="19"/>
  </w:num>
  <w:num w:numId="14" w16cid:durableId="8245136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5432619">
    <w:abstractNumId w:val="3"/>
  </w:num>
  <w:num w:numId="16" w16cid:durableId="1689602494">
    <w:abstractNumId w:val="14"/>
  </w:num>
  <w:num w:numId="17" w16cid:durableId="187527342">
    <w:abstractNumId w:val="0"/>
  </w:num>
  <w:num w:numId="18" w16cid:durableId="2000885219">
    <w:abstractNumId w:val="10"/>
  </w:num>
  <w:num w:numId="19" w16cid:durableId="1008022605">
    <w:abstractNumId w:val="4"/>
  </w:num>
  <w:num w:numId="20" w16cid:durableId="1143354972">
    <w:abstractNumId w:val="8"/>
  </w:num>
  <w:num w:numId="21" w16cid:durableId="1968121099">
    <w:abstractNumId w:val="11"/>
  </w:num>
  <w:num w:numId="22" w16cid:durableId="1918513778">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5D0D"/>
    <w:rsid w:val="00005E74"/>
    <w:rsid w:val="00006090"/>
    <w:rsid w:val="00007145"/>
    <w:rsid w:val="00010D62"/>
    <w:rsid w:val="000119A4"/>
    <w:rsid w:val="000144D0"/>
    <w:rsid w:val="000146E6"/>
    <w:rsid w:val="00015A4B"/>
    <w:rsid w:val="0001705D"/>
    <w:rsid w:val="00017B18"/>
    <w:rsid w:val="00021839"/>
    <w:rsid w:val="00023999"/>
    <w:rsid w:val="00023B1D"/>
    <w:rsid w:val="00023BEA"/>
    <w:rsid w:val="000254B3"/>
    <w:rsid w:val="00030F9A"/>
    <w:rsid w:val="00031408"/>
    <w:rsid w:val="0003143A"/>
    <w:rsid w:val="00031CC0"/>
    <w:rsid w:val="000325F0"/>
    <w:rsid w:val="000342BA"/>
    <w:rsid w:val="0003467E"/>
    <w:rsid w:val="00035BD6"/>
    <w:rsid w:val="00036D14"/>
    <w:rsid w:val="00036E78"/>
    <w:rsid w:val="000439F2"/>
    <w:rsid w:val="00045AE3"/>
    <w:rsid w:val="00045E2C"/>
    <w:rsid w:val="00047B30"/>
    <w:rsid w:val="000504C8"/>
    <w:rsid w:val="0005114C"/>
    <w:rsid w:val="00051F4B"/>
    <w:rsid w:val="00052A1D"/>
    <w:rsid w:val="000530F9"/>
    <w:rsid w:val="00054BAC"/>
    <w:rsid w:val="00055AE2"/>
    <w:rsid w:val="000562B6"/>
    <w:rsid w:val="00057BAC"/>
    <w:rsid w:val="00057FD1"/>
    <w:rsid w:val="00060C49"/>
    <w:rsid w:val="00060D28"/>
    <w:rsid w:val="00061110"/>
    <w:rsid w:val="00061AD1"/>
    <w:rsid w:val="00062B51"/>
    <w:rsid w:val="00062D4A"/>
    <w:rsid w:val="000645FE"/>
    <w:rsid w:val="00064B0C"/>
    <w:rsid w:val="00064D96"/>
    <w:rsid w:val="00065BE0"/>
    <w:rsid w:val="00065F4F"/>
    <w:rsid w:val="000667C6"/>
    <w:rsid w:val="000724FA"/>
    <w:rsid w:val="00074367"/>
    <w:rsid w:val="00076112"/>
    <w:rsid w:val="000770FC"/>
    <w:rsid w:val="00077967"/>
    <w:rsid w:val="00080135"/>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59DF"/>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F17"/>
    <w:rsid w:val="001036A9"/>
    <w:rsid w:val="00104C88"/>
    <w:rsid w:val="00104F4A"/>
    <w:rsid w:val="001069FD"/>
    <w:rsid w:val="00112D3B"/>
    <w:rsid w:val="00120891"/>
    <w:rsid w:val="0012256D"/>
    <w:rsid w:val="00122DEE"/>
    <w:rsid w:val="0012327F"/>
    <w:rsid w:val="0012621D"/>
    <w:rsid w:val="001323DE"/>
    <w:rsid w:val="00132FB6"/>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FF5"/>
    <w:rsid w:val="00153CC3"/>
    <w:rsid w:val="001542E7"/>
    <w:rsid w:val="00154896"/>
    <w:rsid w:val="001557CE"/>
    <w:rsid w:val="00155B8E"/>
    <w:rsid w:val="00155BE2"/>
    <w:rsid w:val="00156810"/>
    <w:rsid w:val="0016014E"/>
    <w:rsid w:val="00161401"/>
    <w:rsid w:val="00161BD1"/>
    <w:rsid w:val="0016279A"/>
    <w:rsid w:val="00163021"/>
    <w:rsid w:val="0016394F"/>
    <w:rsid w:val="00164434"/>
    <w:rsid w:val="001646BF"/>
    <w:rsid w:val="00165AE0"/>
    <w:rsid w:val="00166F5B"/>
    <w:rsid w:val="001678F4"/>
    <w:rsid w:val="001702DE"/>
    <w:rsid w:val="0017054A"/>
    <w:rsid w:val="00170856"/>
    <w:rsid w:val="00170D2D"/>
    <w:rsid w:val="0017154E"/>
    <w:rsid w:val="001723BD"/>
    <w:rsid w:val="001724C3"/>
    <w:rsid w:val="00177C0F"/>
    <w:rsid w:val="00177CAC"/>
    <w:rsid w:val="00182EDF"/>
    <w:rsid w:val="0018503E"/>
    <w:rsid w:val="00187C65"/>
    <w:rsid w:val="00190852"/>
    <w:rsid w:val="0019134D"/>
    <w:rsid w:val="00191AF9"/>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BD7"/>
    <w:rsid w:val="0022074B"/>
    <w:rsid w:val="00221BA7"/>
    <w:rsid w:val="00222D31"/>
    <w:rsid w:val="002231A2"/>
    <w:rsid w:val="0022393E"/>
    <w:rsid w:val="002257A8"/>
    <w:rsid w:val="00227C8C"/>
    <w:rsid w:val="00230346"/>
    <w:rsid w:val="002303F5"/>
    <w:rsid w:val="0023166E"/>
    <w:rsid w:val="00233416"/>
    <w:rsid w:val="002335B2"/>
    <w:rsid w:val="00233B8A"/>
    <w:rsid w:val="002345FF"/>
    <w:rsid w:val="00236423"/>
    <w:rsid w:val="002367BD"/>
    <w:rsid w:val="0023728E"/>
    <w:rsid w:val="00241940"/>
    <w:rsid w:val="00242095"/>
    <w:rsid w:val="00243642"/>
    <w:rsid w:val="0024385F"/>
    <w:rsid w:val="00243D5B"/>
    <w:rsid w:val="00243EB3"/>
    <w:rsid w:val="0024513E"/>
    <w:rsid w:val="00245FA6"/>
    <w:rsid w:val="00246522"/>
    <w:rsid w:val="0024697D"/>
    <w:rsid w:val="002508BF"/>
    <w:rsid w:val="00252903"/>
    <w:rsid w:val="00252EF7"/>
    <w:rsid w:val="0025584D"/>
    <w:rsid w:val="00256A96"/>
    <w:rsid w:val="0026020C"/>
    <w:rsid w:val="002617EC"/>
    <w:rsid w:val="002622BA"/>
    <w:rsid w:val="002624C9"/>
    <w:rsid w:val="00263FC9"/>
    <w:rsid w:val="002640C4"/>
    <w:rsid w:val="00264C13"/>
    <w:rsid w:val="00264E28"/>
    <w:rsid w:val="00265658"/>
    <w:rsid w:val="00266C87"/>
    <w:rsid w:val="002679A4"/>
    <w:rsid w:val="00267C2A"/>
    <w:rsid w:val="00267DFB"/>
    <w:rsid w:val="0027377D"/>
    <w:rsid w:val="0027397C"/>
    <w:rsid w:val="002746A8"/>
    <w:rsid w:val="002749E9"/>
    <w:rsid w:val="00274BF2"/>
    <w:rsid w:val="00274D96"/>
    <w:rsid w:val="00280DDC"/>
    <w:rsid w:val="002812D2"/>
    <w:rsid w:val="00285239"/>
    <w:rsid w:val="00285A66"/>
    <w:rsid w:val="00286CC8"/>
    <w:rsid w:val="00287924"/>
    <w:rsid w:val="00287EC4"/>
    <w:rsid w:val="0029154F"/>
    <w:rsid w:val="0029458C"/>
    <w:rsid w:val="00294814"/>
    <w:rsid w:val="0029777E"/>
    <w:rsid w:val="00297B3D"/>
    <w:rsid w:val="00297D15"/>
    <w:rsid w:val="002A0398"/>
    <w:rsid w:val="002A35C8"/>
    <w:rsid w:val="002A4070"/>
    <w:rsid w:val="002A41E9"/>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4CEB"/>
    <w:rsid w:val="003058F3"/>
    <w:rsid w:val="003074A4"/>
    <w:rsid w:val="00312AA7"/>
    <w:rsid w:val="00312D07"/>
    <w:rsid w:val="00316156"/>
    <w:rsid w:val="00316669"/>
    <w:rsid w:val="00316DE5"/>
    <w:rsid w:val="003173E9"/>
    <w:rsid w:val="0032083F"/>
    <w:rsid w:val="00322419"/>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69FC"/>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3D6"/>
    <w:rsid w:val="00354579"/>
    <w:rsid w:val="00354B8E"/>
    <w:rsid w:val="00354D60"/>
    <w:rsid w:val="0035535E"/>
    <w:rsid w:val="00355E48"/>
    <w:rsid w:val="003561FD"/>
    <w:rsid w:val="003568CE"/>
    <w:rsid w:val="003568FD"/>
    <w:rsid w:val="00357A4E"/>
    <w:rsid w:val="00360324"/>
    <w:rsid w:val="00360FC9"/>
    <w:rsid w:val="00361D2E"/>
    <w:rsid w:val="003632F3"/>
    <w:rsid w:val="0036387B"/>
    <w:rsid w:val="0036391D"/>
    <w:rsid w:val="0036477E"/>
    <w:rsid w:val="00364F70"/>
    <w:rsid w:val="00366CB5"/>
    <w:rsid w:val="00367B0C"/>
    <w:rsid w:val="00370D62"/>
    <w:rsid w:val="00372572"/>
    <w:rsid w:val="0037277A"/>
    <w:rsid w:val="00373164"/>
    <w:rsid w:val="0037456B"/>
    <w:rsid w:val="00376190"/>
    <w:rsid w:val="003761A7"/>
    <w:rsid w:val="003769B4"/>
    <w:rsid w:val="00380250"/>
    <w:rsid w:val="003817AC"/>
    <w:rsid w:val="003829FD"/>
    <w:rsid w:val="00383350"/>
    <w:rsid w:val="0038408C"/>
    <w:rsid w:val="00385DE0"/>
    <w:rsid w:val="00385E47"/>
    <w:rsid w:val="003860AA"/>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0F69"/>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8B7"/>
    <w:rsid w:val="003E2D16"/>
    <w:rsid w:val="003E321D"/>
    <w:rsid w:val="003E4827"/>
    <w:rsid w:val="003E6BD1"/>
    <w:rsid w:val="003E76A1"/>
    <w:rsid w:val="003E785B"/>
    <w:rsid w:val="003F029B"/>
    <w:rsid w:val="003F193E"/>
    <w:rsid w:val="003F1A01"/>
    <w:rsid w:val="003F2081"/>
    <w:rsid w:val="003F22D4"/>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455E"/>
    <w:rsid w:val="00415754"/>
    <w:rsid w:val="00415D61"/>
    <w:rsid w:val="004167B1"/>
    <w:rsid w:val="00416A2D"/>
    <w:rsid w:val="00421946"/>
    <w:rsid w:val="00421DB4"/>
    <w:rsid w:val="0042234D"/>
    <w:rsid w:val="004224B7"/>
    <w:rsid w:val="00422D59"/>
    <w:rsid w:val="004232E9"/>
    <w:rsid w:val="004340D3"/>
    <w:rsid w:val="00434883"/>
    <w:rsid w:val="00434BEC"/>
    <w:rsid w:val="00441868"/>
    <w:rsid w:val="004418B7"/>
    <w:rsid w:val="00442703"/>
    <w:rsid w:val="00450723"/>
    <w:rsid w:val="00450887"/>
    <w:rsid w:val="00453651"/>
    <w:rsid w:val="004549EA"/>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515"/>
    <w:rsid w:val="004E47A2"/>
    <w:rsid w:val="004E4AA0"/>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55D7A"/>
    <w:rsid w:val="005623CF"/>
    <w:rsid w:val="005627C6"/>
    <w:rsid w:val="00562C64"/>
    <w:rsid w:val="00564D78"/>
    <w:rsid w:val="00565A8E"/>
    <w:rsid w:val="00565C11"/>
    <w:rsid w:val="00566397"/>
    <w:rsid w:val="005665AB"/>
    <w:rsid w:val="00567DE3"/>
    <w:rsid w:val="005713A2"/>
    <w:rsid w:val="00572306"/>
    <w:rsid w:val="00572DAD"/>
    <w:rsid w:val="00572E96"/>
    <w:rsid w:val="0057584F"/>
    <w:rsid w:val="00576028"/>
    <w:rsid w:val="00576AB1"/>
    <w:rsid w:val="005771A1"/>
    <w:rsid w:val="00577DB9"/>
    <w:rsid w:val="00577EC8"/>
    <w:rsid w:val="0058364E"/>
    <w:rsid w:val="005841E7"/>
    <w:rsid w:val="005862A0"/>
    <w:rsid w:val="0058662C"/>
    <w:rsid w:val="00586C90"/>
    <w:rsid w:val="00587220"/>
    <w:rsid w:val="005877F5"/>
    <w:rsid w:val="00590628"/>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5D89"/>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6F5"/>
    <w:rsid w:val="005E1FFF"/>
    <w:rsid w:val="005E5794"/>
    <w:rsid w:val="005E5B05"/>
    <w:rsid w:val="005E6572"/>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404"/>
    <w:rsid w:val="00613776"/>
    <w:rsid w:val="0061631A"/>
    <w:rsid w:val="00616E68"/>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5DA5"/>
    <w:rsid w:val="00655E99"/>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87FAA"/>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960"/>
    <w:rsid w:val="006E3B93"/>
    <w:rsid w:val="006E4238"/>
    <w:rsid w:val="006E4BCA"/>
    <w:rsid w:val="006E52A1"/>
    <w:rsid w:val="006E57C3"/>
    <w:rsid w:val="006E7548"/>
    <w:rsid w:val="006F0542"/>
    <w:rsid w:val="006F0CDC"/>
    <w:rsid w:val="006F159A"/>
    <w:rsid w:val="006F3281"/>
    <w:rsid w:val="006F3607"/>
    <w:rsid w:val="006F7922"/>
    <w:rsid w:val="00702443"/>
    <w:rsid w:val="00702E2C"/>
    <w:rsid w:val="00705A0D"/>
    <w:rsid w:val="007071FF"/>
    <w:rsid w:val="00711538"/>
    <w:rsid w:val="00711AB4"/>
    <w:rsid w:val="00711E05"/>
    <w:rsid w:val="00711E81"/>
    <w:rsid w:val="00713B6D"/>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2E52"/>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29CD"/>
    <w:rsid w:val="00764705"/>
    <w:rsid w:val="00764F8F"/>
    <w:rsid w:val="00765707"/>
    <w:rsid w:val="0076728F"/>
    <w:rsid w:val="00767346"/>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C32"/>
    <w:rsid w:val="007C104D"/>
    <w:rsid w:val="007C24FD"/>
    <w:rsid w:val="007C314A"/>
    <w:rsid w:val="007C46C8"/>
    <w:rsid w:val="007C6C08"/>
    <w:rsid w:val="007D1F22"/>
    <w:rsid w:val="007D23F0"/>
    <w:rsid w:val="007D3750"/>
    <w:rsid w:val="007D37A4"/>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5078"/>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38B7"/>
    <w:rsid w:val="0081542D"/>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1F86"/>
    <w:rsid w:val="008733FF"/>
    <w:rsid w:val="00874D2E"/>
    <w:rsid w:val="00876E45"/>
    <w:rsid w:val="00882B2C"/>
    <w:rsid w:val="008846AB"/>
    <w:rsid w:val="008847CB"/>
    <w:rsid w:val="00884ACE"/>
    <w:rsid w:val="00885357"/>
    <w:rsid w:val="00887906"/>
    <w:rsid w:val="008902DE"/>
    <w:rsid w:val="008933EA"/>
    <w:rsid w:val="008940BF"/>
    <w:rsid w:val="00896B61"/>
    <w:rsid w:val="008A15E0"/>
    <w:rsid w:val="008A213D"/>
    <w:rsid w:val="008A2218"/>
    <w:rsid w:val="008A3F45"/>
    <w:rsid w:val="008A490C"/>
    <w:rsid w:val="008A7148"/>
    <w:rsid w:val="008A7150"/>
    <w:rsid w:val="008B086C"/>
    <w:rsid w:val="008B137B"/>
    <w:rsid w:val="008B36FF"/>
    <w:rsid w:val="008B3E52"/>
    <w:rsid w:val="008B46FB"/>
    <w:rsid w:val="008B50EA"/>
    <w:rsid w:val="008B7C39"/>
    <w:rsid w:val="008C09C7"/>
    <w:rsid w:val="008C2620"/>
    <w:rsid w:val="008C276B"/>
    <w:rsid w:val="008C3106"/>
    <w:rsid w:val="008C4086"/>
    <w:rsid w:val="008C4134"/>
    <w:rsid w:val="008C4DA0"/>
    <w:rsid w:val="008C4DC6"/>
    <w:rsid w:val="008C53FD"/>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203DA"/>
    <w:rsid w:val="009214E2"/>
    <w:rsid w:val="00922001"/>
    <w:rsid w:val="00923A9C"/>
    <w:rsid w:val="00923BF0"/>
    <w:rsid w:val="00924378"/>
    <w:rsid w:val="0092565E"/>
    <w:rsid w:val="00925904"/>
    <w:rsid w:val="009264AC"/>
    <w:rsid w:val="0093052A"/>
    <w:rsid w:val="00930EBE"/>
    <w:rsid w:val="00931BD3"/>
    <w:rsid w:val="00931CB9"/>
    <w:rsid w:val="0093253A"/>
    <w:rsid w:val="009328AC"/>
    <w:rsid w:val="00933052"/>
    <w:rsid w:val="0093318A"/>
    <w:rsid w:val="00933F16"/>
    <w:rsid w:val="0093534A"/>
    <w:rsid w:val="00935FA4"/>
    <w:rsid w:val="00936159"/>
    <w:rsid w:val="00941F5F"/>
    <w:rsid w:val="00944D89"/>
    <w:rsid w:val="009455B4"/>
    <w:rsid w:val="009473CE"/>
    <w:rsid w:val="00950DBC"/>
    <w:rsid w:val="00951699"/>
    <w:rsid w:val="009526F0"/>
    <w:rsid w:val="00952972"/>
    <w:rsid w:val="009535F2"/>
    <w:rsid w:val="00954B7F"/>
    <w:rsid w:val="00955597"/>
    <w:rsid w:val="00955819"/>
    <w:rsid w:val="0095677F"/>
    <w:rsid w:val="0095772E"/>
    <w:rsid w:val="009615F7"/>
    <w:rsid w:val="009619FC"/>
    <w:rsid w:val="00965CDD"/>
    <w:rsid w:val="00965ECF"/>
    <w:rsid w:val="00971F58"/>
    <w:rsid w:val="00973165"/>
    <w:rsid w:val="00973514"/>
    <w:rsid w:val="0097380C"/>
    <w:rsid w:val="00980D04"/>
    <w:rsid w:val="00981498"/>
    <w:rsid w:val="009822AA"/>
    <w:rsid w:val="009825E7"/>
    <w:rsid w:val="009832DD"/>
    <w:rsid w:val="00986155"/>
    <w:rsid w:val="009869C5"/>
    <w:rsid w:val="0098754E"/>
    <w:rsid w:val="00987725"/>
    <w:rsid w:val="00992AB2"/>
    <w:rsid w:val="00992D72"/>
    <w:rsid w:val="009932EA"/>
    <w:rsid w:val="0099349B"/>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B0B4D"/>
    <w:rsid w:val="009B1435"/>
    <w:rsid w:val="009B339A"/>
    <w:rsid w:val="009B3526"/>
    <w:rsid w:val="009B5725"/>
    <w:rsid w:val="009B6E64"/>
    <w:rsid w:val="009B73AD"/>
    <w:rsid w:val="009C0730"/>
    <w:rsid w:val="009C4220"/>
    <w:rsid w:val="009C42D2"/>
    <w:rsid w:val="009C44A9"/>
    <w:rsid w:val="009C5737"/>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700"/>
    <w:rsid w:val="00A05ABE"/>
    <w:rsid w:val="00A06522"/>
    <w:rsid w:val="00A07644"/>
    <w:rsid w:val="00A07D40"/>
    <w:rsid w:val="00A10966"/>
    <w:rsid w:val="00A10CD4"/>
    <w:rsid w:val="00A10DFB"/>
    <w:rsid w:val="00A117DB"/>
    <w:rsid w:val="00A13F37"/>
    <w:rsid w:val="00A143A5"/>
    <w:rsid w:val="00A15754"/>
    <w:rsid w:val="00A15DF7"/>
    <w:rsid w:val="00A207DF"/>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68F"/>
    <w:rsid w:val="00A36E25"/>
    <w:rsid w:val="00A418D2"/>
    <w:rsid w:val="00A428E0"/>
    <w:rsid w:val="00A42B13"/>
    <w:rsid w:val="00A449AE"/>
    <w:rsid w:val="00A46B2C"/>
    <w:rsid w:val="00A47F27"/>
    <w:rsid w:val="00A507F0"/>
    <w:rsid w:val="00A51346"/>
    <w:rsid w:val="00A51696"/>
    <w:rsid w:val="00A52FCA"/>
    <w:rsid w:val="00A549FA"/>
    <w:rsid w:val="00A556C7"/>
    <w:rsid w:val="00A556F7"/>
    <w:rsid w:val="00A55CE6"/>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7E6E"/>
    <w:rsid w:val="00AB248A"/>
    <w:rsid w:val="00AB3BD4"/>
    <w:rsid w:val="00AB3DDC"/>
    <w:rsid w:val="00AB58C3"/>
    <w:rsid w:val="00AB5A77"/>
    <w:rsid w:val="00AB5D68"/>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1ECA"/>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3D"/>
    <w:rsid w:val="00B70893"/>
    <w:rsid w:val="00B70A0E"/>
    <w:rsid w:val="00B70FA4"/>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B667C"/>
    <w:rsid w:val="00BB7FE2"/>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047"/>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7F8B"/>
    <w:rsid w:val="00C51340"/>
    <w:rsid w:val="00C51A6E"/>
    <w:rsid w:val="00C54FE8"/>
    <w:rsid w:val="00C60081"/>
    <w:rsid w:val="00C651AE"/>
    <w:rsid w:val="00C65F22"/>
    <w:rsid w:val="00C6624E"/>
    <w:rsid w:val="00C6633D"/>
    <w:rsid w:val="00C67F1E"/>
    <w:rsid w:val="00C70865"/>
    <w:rsid w:val="00C71617"/>
    <w:rsid w:val="00C73BA1"/>
    <w:rsid w:val="00C73CEA"/>
    <w:rsid w:val="00C776A7"/>
    <w:rsid w:val="00C81D1C"/>
    <w:rsid w:val="00C8366A"/>
    <w:rsid w:val="00C836EA"/>
    <w:rsid w:val="00C8442E"/>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7D"/>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55AF"/>
    <w:rsid w:val="00CE5A38"/>
    <w:rsid w:val="00CF00F1"/>
    <w:rsid w:val="00CF4EE1"/>
    <w:rsid w:val="00CF54D2"/>
    <w:rsid w:val="00CF5908"/>
    <w:rsid w:val="00CF67AC"/>
    <w:rsid w:val="00D00585"/>
    <w:rsid w:val="00D01998"/>
    <w:rsid w:val="00D0292C"/>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27C"/>
    <w:rsid w:val="00D33B1C"/>
    <w:rsid w:val="00D355EC"/>
    <w:rsid w:val="00D369CB"/>
    <w:rsid w:val="00D4148E"/>
    <w:rsid w:val="00D41AB8"/>
    <w:rsid w:val="00D43B4C"/>
    <w:rsid w:val="00D43EC1"/>
    <w:rsid w:val="00D4419F"/>
    <w:rsid w:val="00D44E4A"/>
    <w:rsid w:val="00D4537C"/>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18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A7906"/>
    <w:rsid w:val="00DB0646"/>
    <w:rsid w:val="00DB2F76"/>
    <w:rsid w:val="00DB39D0"/>
    <w:rsid w:val="00DB3BE2"/>
    <w:rsid w:val="00DB3DCB"/>
    <w:rsid w:val="00DB432F"/>
    <w:rsid w:val="00DB5804"/>
    <w:rsid w:val="00DB5C7D"/>
    <w:rsid w:val="00DB7B76"/>
    <w:rsid w:val="00DB7CD5"/>
    <w:rsid w:val="00DC046D"/>
    <w:rsid w:val="00DC0A0F"/>
    <w:rsid w:val="00DC1F75"/>
    <w:rsid w:val="00DC3086"/>
    <w:rsid w:val="00DC395A"/>
    <w:rsid w:val="00DC3AF7"/>
    <w:rsid w:val="00DC3DC6"/>
    <w:rsid w:val="00DC4B60"/>
    <w:rsid w:val="00DC5E0B"/>
    <w:rsid w:val="00DC6CCC"/>
    <w:rsid w:val="00DD31F9"/>
    <w:rsid w:val="00DD47CB"/>
    <w:rsid w:val="00DD5BEE"/>
    <w:rsid w:val="00DD64C9"/>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87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D23"/>
    <w:rsid w:val="00E64AFA"/>
    <w:rsid w:val="00E66054"/>
    <w:rsid w:val="00E66ADC"/>
    <w:rsid w:val="00E71D91"/>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85B04"/>
    <w:rsid w:val="00E90138"/>
    <w:rsid w:val="00E904E3"/>
    <w:rsid w:val="00E907D9"/>
    <w:rsid w:val="00E914AB"/>
    <w:rsid w:val="00E92FB1"/>
    <w:rsid w:val="00E93872"/>
    <w:rsid w:val="00E94FB7"/>
    <w:rsid w:val="00E957D8"/>
    <w:rsid w:val="00E9587D"/>
    <w:rsid w:val="00E95960"/>
    <w:rsid w:val="00E96337"/>
    <w:rsid w:val="00E9766C"/>
    <w:rsid w:val="00E97A2D"/>
    <w:rsid w:val="00E97A91"/>
    <w:rsid w:val="00EA0162"/>
    <w:rsid w:val="00EA1B05"/>
    <w:rsid w:val="00EA3C9A"/>
    <w:rsid w:val="00EA43B6"/>
    <w:rsid w:val="00EA5AFF"/>
    <w:rsid w:val="00EA5CD6"/>
    <w:rsid w:val="00EA7CEE"/>
    <w:rsid w:val="00EB0998"/>
    <w:rsid w:val="00EB2147"/>
    <w:rsid w:val="00EB2AEA"/>
    <w:rsid w:val="00EB34DC"/>
    <w:rsid w:val="00EB3E2A"/>
    <w:rsid w:val="00EB438D"/>
    <w:rsid w:val="00EB4580"/>
    <w:rsid w:val="00EB5C01"/>
    <w:rsid w:val="00EB5C51"/>
    <w:rsid w:val="00EB7847"/>
    <w:rsid w:val="00EC1267"/>
    <w:rsid w:val="00EC4BE4"/>
    <w:rsid w:val="00ED2373"/>
    <w:rsid w:val="00ED2B25"/>
    <w:rsid w:val="00ED4B1A"/>
    <w:rsid w:val="00ED5FE7"/>
    <w:rsid w:val="00ED63F9"/>
    <w:rsid w:val="00ED696C"/>
    <w:rsid w:val="00ED7C5E"/>
    <w:rsid w:val="00EE07F6"/>
    <w:rsid w:val="00EE0C77"/>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40E9"/>
    <w:rsid w:val="00F65142"/>
    <w:rsid w:val="00F65B54"/>
    <w:rsid w:val="00F67178"/>
    <w:rsid w:val="00F70C26"/>
    <w:rsid w:val="00F724F8"/>
    <w:rsid w:val="00F72CDD"/>
    <w:rsid w:val="00F72FC6"/>
    <w:rsid w:val="00F734B2"/>
    <w:rsid w:val="00F736C3"/>
    <w:rsid w:val="00F73972"/>
    <w:rsid w:val="00F73D9E"/>
    <w:rsid w:val="00F73DDC"/>
    <w:rsid w:val="00F74893"/>
    <w:rsid w:val="00F75DC3"/>
    <w:rsid w:val="00F7657C"/>
    <w:rsid w:val="00F769FB"/>
    <w:rsid w:val="00F77867"/>
    <w:rsid w:val="00F808AB"/>
    <w:rsid w:val="00F80CDD"/>
    <w:rsid w:val="00F824DC"/>
    <w:rsid w:val="00F834F1"/>
    <w:rsid w:val="00F83AF6"/>
    <w:rsid w:val="00F840D7"/>
    <w:rsid w:val="00F85559"/>
    <w:rsid w:val="00F85F8F"/>
    <w:rsid w:val="00F86A66"/>
    <w:rsid w:val="00F87883"/>
    <w:rsid w:val="00F879C3"/>
    <w:rsid w:val="00F9052B"/>
    <w:rsid w:val="00F933ED"/>
    <w:rsid w:val="00F942ED"/>
    <w:rsid w:val="00F95E80"/>
    <w:rsid w:val="00F963C7"/>
    <w:rsid w:val="00FA0C74"/>
    <w:rsid w:val="00FA0E8E"/>
    <w:rsid w:val="00FA548C"/>
    <w:rsid w:val="00FA72A2"/>
    <w:rsid w:val="00FA798A"/>
    <w:rsid w:val="00FB2198"/>
    <w:rsid w:val="00FB7BD7"/>
    <w:rsid w:val="00FB7D1C"/>
    <w:rsid w:val="00FB7FE4"/>
    <w:rsid w:val="00FC02E0"/>
    <w:rsid w:val="00FC04FA"/>
    <w:rsid w:val="00FC0A76"/>
    <w:rsid w:val="00FC1341"/>
    <w:rsid w:val="00FC1C5A"/>
    <w:rsid w:val="00FC303D"/>
    <w:rsid w:val="00FC43DB"/>
    <w:rsid w:val="00FC6425"/>
    <w:rsid w:val="00FC777F"/>
    <w:rsid w:val="00FD04F0"/>
    <w:rsid w:val="00FD0E40"/>
    <w:rsid w:val="00FD1CFF"/>
    <w:rsid w:val="00FD1F1E"/>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3B7B"/>
    <w:rsid w:val="00FF48EB"/>
    <w:rsid w:val="00FF58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5E16F5"/>
    <w:rPr>
      <w:rFonts w:ascii="Cambria" w:eastAsiaTheme="majorEastAsia" w:hAnsi="Cambria" w:cs="Times New Roman"/>
      <w:b/>
      <w:b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5E16F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Times New Roman"/>
      <w:b/>
      <w:bCs/>
      <w:color w:val="000000" w:themeColor="text1"/>
      <w:sz w:val="24"/>
      <w:szCs w:val="24"/>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590628"/>
    <w:rPr>
      <w:rFonts w:ascii="Cambria" w:eastAsia="Arial" w:hAnsi="Cambria" w:cs="Arial"/>
      <w:b/>
      <w:bCs/>
      <w:sz w:val="24"/>
      <w:szCs w:val="24"/>
      <w:lang w:eastAsia="pt-BR"/>
    </w:rPr>
  </w:style>
  <w:style w:type="paragraph" w:customStyle="1" w:styleId="Nivel2">
    <w:name w:val="Nivel 2"/>
    <w:basedOn w:val="Normal"/>
    <w:link w:val="Nivel2Char"/>
    <w:autoRedefine/>
    <w:qFormat/>
    <w:rsid w:val="00590628"/>
    <w:pPr>
      <w:spacing w:before="240" w:after="240" w:line="360"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221BA7"/>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221BA7"/>
    <w:pPr>
      <w:spacing w:before="120" w:after="120" w:line="360" w:lineRule="auto"/>
      <w:ind w:firstLine="426"/>
      <w:jc w:val="both"/>
    </w:pPr>
    <w:rPr>
      <w:rFonts w:ascii="Cambria" w:eastAsiaTheme="minorEastAsia" w:hAnsi="Cambria" w:cs="Arial"/>
      <w:sz w:val="24"/>
      <w:szCs w:val="24"/>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sz w:val="24"/>
      <w:szCs w:val="24"/>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5E16F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iCs/>
      <w:color w:val="auto"/>
    </w:rPr>
  </w:style>
  <w:style w:type="character" w:customStyle="1" w:styleId="Nvel1-SemNumChar">
    <w:name w:val="Nível 1-Sem Num Char"/>
    <w:basedOn w:val="Nivel01Char"/>
    <w:link w:val="Nvel1-SemNum"/>
    <w:rsid w:val="005E16F5"/>
    <w:rPr>
      <w:rFonts w:ascii="Cambria" w:eastAsiaTheme="majorEastAsia" w:hAnsi="Cambria" w:cs="Times New Roman"/>
      <w:b w:val="0"/>
      <w:bCs w:val="0"/>
      <w:i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2.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112</Pages>
  <Words>31755</Words>
  <Characters>171479</Characters>
  <Application>Microsoft Office Word</Application>
  <DocSecurity>0</DocSecurity>
  <Lines>1428</Lines>
  <Paragraphs>405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4</cp:revision>
  <cp:lastPrinted>2025-11-03T18:24:00Z</cp:lastPrinted>
  <dcterms:created xsi:type="dcterms:W3CDTF">2026-04-13T13:48:00Z</dcterms:created>
  <dcterms:modified xsi:type="dcterms:W3CDTF">2026-04-14T11:37:00Z</dcterms:modified>
</cp:coreProperties>
</file>