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B1F287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0E2DD9">
                              <w:t>1</w:t>
                            </w:r>
                            <w:r w:rsidR="0015381A">
                              <w:t>666</w:t>
                            </w:r>
                            <w:r w:rsidRPr="00F66369">
                              <w:t>/202</w:t>
                            </w:r>
                            <w:r w:rsidR="000E2DD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B1F287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0E2DD9">
                        <w:t>1</w:t>
                      </w:r>
                      <w:r w:rsidR="0015381A">
                        <w:t>666</w:t>
                      </w:r>
                      <w:r w:rsidRPr="00F66369">
                        <w:t>/202</w:t>
                      </w:r>
                      <w:r w:rsidR="000E2DD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CFDD39F" w:rsidR="009D1357" w:rsidRPr="002236E2" w:rsidRDefault="0015381A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</w:t>
            </w:r>
          </w:p>
        </w:tc>
        <w:tc>
          <w:tcPr>
            <w:tcW w:w="651" w:type="dxa"/>
          </w:tcPr>
          <w:p w14:paraId="2230500B" w14:textId="022E0ADF" w:rsidR="009D1357" w:rsidRPr="002236E2" w:rsidRDefault="0015381A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22F65220" w14:textId="77777777" w:rsidR="0015381A" w:rsidRPr="0030539C" w:rsidRDefault="0015381A" w:rsidP="0015381A">
            <w:pPr>
              <w:shd w:val="clear" w:color="auto" w:fill="FFFFFF"/>
              <w:ind w:hanging="2"/>
              <w:jc w:val="both"/>
              <w:rPr>
                <w:rFonts w:ascii="Arial" w:hAnsi="Arial" w:cs="Arial"/>
                <w:color w:val="000000" w:themeColor="text1"/>
              </w:rPr>
            </w:pPr>
            <w:r w:rsidRPr="0030539C">
              <w:rPr>
                <w:rFonts w:ascii="Arial" w:hAnsi="Arial" w:cs="Arial"/>
                <w:color w:val="000000" w:themeColor="text1"/>
              </w:rPr>
              <w:t>Prestação de Serviço de Controle de Qualidade Externo em Análises Clínicas com kits nas áreas de</w:t>
            </w:r>
          </w:p>
          <w:p w14:paraId="5EB953D0" w14:textId="77777777" w:rsidR="0015381A" w:rsidRPr="0030539C" w:rsidRDefault="0015381A" w:rsidP="0015381A">
            <w:pPr>
              <w:shd w:val="clear" w:color="auto" w:fill="FFFFFF"/>
              <w:ind w:hanging="2"/>
              <w:jc w:val="both"/>
              <w:rPr>
                <w:rFonts w:ascii="Arial" w:hAnsi="Arial" w:cs="Arial"/>
                <w:color w:val="000000" w:themeColor="text1"/>
              </w:rPr>
            </w:pPr>
            <w:r w:rsidRPr="0030539C">
              <w:rPr>
                <w:rFonts w:ascii="Arial" w:hAnsi="Arial" w:cs="Arial"/>
                <w:color w:val="000000" w:themeColor="text1"/>
              </w:rPr>
              <w:t>Bioquímica, Educação Continuada, Hematologia, Imunologia (ASO, B-HCG, HBSAG, HIV, Sífilis</w:t>
            </w:r>
          </w:p>
          <w:p w14:paraId="06D149A1" w14:textId="77777777" w:rsidR="0015381A" w:rsidRPr="0030539C" w:rsidRDefault="0015381A" w:rsidP="0015381A">
            <w:pPr>
              <w:shd w:val="clear" w:color="auto" w:fill="FFFFFF"/>
              <w:ind w:hanging="2"/>
              <w:jc w:val="both"/>
              <w:rPr>
                <w:rFonts w:ascii="Arial" w:hAnsi="Arial" w:cs="Arial"/>
                <w:color w:val="000000" w:themeColor="text1"/>
              </w:rPr>
            </w:pPr>
            <w:r w:rsidRPr="0030539C">
              <w:rPr>
                <w:rFonts w:ascii="Arial" w:hAnsi="Arial" w:cs="Arial"/>
                <w:color w:val="000000" w:themeColor="text1"/>
              </w:rPr>
              <w:t xml:space="preserve">(Não </w:t>
            </w:r>
            <w:proofErr w:type="spellStart"/>
            <w:r w:rsidRPr="0030539C">
              <w:rPr>
                <w:rFonts w:ascii="Arial" w:hAnsi="Arial" w:cs="Arial"/>
                <w:color w:val="000000" w:themeColor="text1"/>
              </w:rPr>
              <w:t>Treponêmico</w:t>
            </w:r>
            <w:proofErr w:type="spellEnd"/>
            <w:r w:rsidRPr="0030539C">
              <w:rPr>
                <w:rFonts w:ascii="Arial" w:hAnsi="Arial" w:cs="Arial"/>
                <w:color w:val="000000" w:themeColor="text1"/>
              </w:rPr>
              <w:t xml:space="preserve">), Parasitologia e </w:t>
            </w:r>
            <w:proofErr w:type="spellStart"/>
            <w:r w:rsidRPr="0030539C">
              <w:rPr>
                <w:rFonts w:ascii="Arial" w:hAnsi="Arial" w:cs="Arial"/>
                <w:color w:val="000000" w:themeColor="text1"/>
              </w:rPr>
              <w:t>Urinálise</w:t>
            </w:r>
            <w:proofErr w:type="spellEnd"/>
            <w:r w:rsidRPr="0030539C">
              <w:rPr>
                <w:rFonts w:ascii="Arial" w:hAnsi="Arial" w:cs="Arial"/>
                <w:color w:val="000000" w:themeColor="text1"/>
              </w:rPr>
              <w:t xml:space="preserve"> do Programa Básico e,</w:t>
            </w:r>
          </w:p>
          <w:p w14:paraId="26024AA8" w14:textId="77777777" w:rsidR="0015381A" w:rsidRPr="0030539C" w:rsidRDefault="0015381A" w:rsidP="0015381A">
            <w:pPr>
              <w:shd w:val="clear" w:color="auto" w:fill="FFFFFF"/>
              <w:ind w:hanging="2"/>
              <w:jc w:val="both"/>
              <w:rPr>
                <w:rFonts w:ascii="Arial" w:hAnsi="Arial" w:cs="Arial"/>
                <w:color w:val="000000" w:themeColor="text1"/>
              </w:rPr>
            </w:pPr>
            <w:r w:rsidRPr="0030539C">
              <w:rPr>
                <w:rFonts w:ascii="Arial" w:hAnsi="Arial" w:cs="Arial"/>
                <w:color w:val="000000" w:themeColor="text1"/>
              </w:rPr>
              <w:t>Hemoglobina Glicosilada, Hormônios, Imuno-hematologia, Imunologia Avançada – Provas</w:t>
            </w:r>
          </w:p>
          <w:p w14:paraId="327B819A" w14:textId="40F6C61B" w:rsidR="009D1357" w:rsidRPr="00840921" w:rsidRDefault="0015381A" w:rsidP="0015381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0539C">
              <w:rPr>
                <w:rFonts w:ascii="Arial" w:hAnsi="Arial" w:cs="Arial"/>
                <w:color w:val="000000" w:themeColor="text1"/>
              </w:rPr>
              <w:t>Reumáticas, Marcadores Cardíacos, Velocidade de Hemossedimentação (VHS) do Programa Avançado. com cobertura para o período de 12 meses.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4167CB9B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0C87662F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08E9CDC3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0E2DD9"/>
    <w:rsid w:val="00107654"/>
    <w:rsid w:val="00126AF1"/>
    <w:rsid w:val="0013139F"/>
    <w:rsid w:val="0013768E"/>
    <w:rsid w:val="0015381A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B60B4"/>
    <w:rsid w:val="004B6367"/>
    <w:rsid w:val="004C1677"/>
    <w:rsid w:val="004C3E30"/>
    <w:rsid w:val="004C6A1E"/>
    <w:rsid w:val="004D0AF0"/>
    <w:rsid w:val="00512A4D"/>
    <w:rsid w:val="005271AE"/>
    <w:rsid w:val="0056770A"/>
    <w:rsid w:val="00596936"/>
    <w:rsid w:val="005B44BB"/>
    <w:rsid w:val="00603DB9"/>
    <w:rsid w:val="00652CCA"/>
    <w:rsid w:val="00660F10"/>
    <w:rsid w:val="006E426E"/>
    <w:rsid w:val="006F2DE3"/>
    <w:rsid w:val="006F5A8B"/>
    <w:rsid w:val="00713296"/>
    <w:rsid w:val="00716E1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E39E2"/>
    <w:rsid w:val="009F0156"/>
    <w:rsid w:val="009F3780"/>
    <w:rsid w:val="009F4F47"/>
    <w:rsid w:val="00A02572"/>
    <w:rsid w:val="00A60249"/>
    <w:rsid w:val="00AD45A4"/>
    <w:rsid w:val="00AE624C"/>
    <w:rsid w:val="00AE76C0"/>
    <w:rsid w:val="00AF4501"/>
    <w:rsid w:val="00B06236"/>
    <w:rsid w:val="00BE46B8"/>
    <w:rsid w:val="00BF243D"/>
    <w:rsid w:val="00BF5FF1"/>
    <w:rsid w:val="00BF7C54"/>
    <w:rsid w:val="00C33F5A"/>
    <w:rsid w:val="00C7298C"/>
    <w:rsid w:val="00C84658"/>
    <w:rsid w:val="00CA54B9"/>
    <w:rsid w:val="00CD16E7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C3E78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10</cp:revision>
  <dcterms:created xsi:type="dcterms:W3CDTF">2025-09-01T19:36:00Z</dcterms:created>
  <dcterms:modified xsi:type="dcterms:W3CDTF">2026-03-06T13:34:00Z</dcterms:modified>
</cp:coreProperties>
</file>