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1E0554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53076F">
                              <w:rPr>
                                <w:sz w:val="24"/>
                                <w:szCs w:val="24"/>
                              </w:rPr>
                              <w:t>38</w:t>
                            </w:r>
                            <w:r w:rsidR="00612196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1E0554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53076F">
                        <w:rPr>
                          <w:sz w:val="24"/>
                          <w:szCs w:val="24"/>
                        </w:rPr>
                        <w:t>38</w:t>
                      </w:r>
                      <w:r w:rsidR="00612196">
                        <w:rPr>
                          <w:sz w:val="24"/>
                          <w:szCs w:val="24"/>
                        </w:rPr>
                        <w:t>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612196">
        <w:trPr>
          <w:trHeight w:val="1770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5C41F7D2" w:rsidR="007B76EF" w:rsidRPr="0053076F" w:rsidRDefault="0053076F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53076F">
              <w:rPr>
                <w:rFonts w:ascii="Arial" w:hAnsi="Arial" w:cs="Arial"/>
                <w:bCs/>
                <w:sz w:val="20"/>
                <w:szCs w:val="20"/>
              </w:rPr>
              <w:t xml:space="preserve">CONTRATAÇÃO DE EMPRESA PARA EXECUÇÃO DE SERVIÇOS DE SONDAGENS SPT (TANDARD PENETRATION TEST) COM 03 FUROS E SERVIÇO DE PERCOLAÇÃO, A SEREM DESENVOLVIDOS EM ÁREA DE </w:t>
            </w:r>
            <w:bookmarkStart w:id="0" w:name="_Hlk219449908"/>
            <w:r w:rsidRPr="0053076F">
              <w:rPr>
                <w:rFonts w:ascii="Arial" w:hAnsi="Arial" w:cs="Arial"/>
                <w:bCs/>
                <w:sz w:val="20"/>
                <w:szCs w:val="20"/>
              </w:rPr>
              <w:t xml:space="preserve">1.505,00 M², </w:t>
            </w:r>
            <w:bookmarkEnd w:id="0"/>
            <w:r w:rsidRPr="0053076F">
              <w:rPr>
                <w:rFonts w:ascii="Arial" w:hAnsi="Arial" w:cs="Arial"/>
                <w:bCs/>
                <w:sz w:val="20"/>
                <w:szCs w:val="20"/>
              </w:rPr>
              <w:t xml:space="preserve">PERTENCENDE AO MUNICÍPIO DE PIRACANJUBA, LOCALIZADA NA AV. JOAQUIM SANTANA XAVIER NUNES </w:t>
            </w:r>
            <w:r w:rsidRPr="0053076F">
              <w:rPr>
                <w:rFonts w:ascii="Arial" w:hAnsi="Arial" w:cs="Arial"/>
                <w:spacing w:val="1"/>
                <w:sz w:val="20"/>
                <w:szCs w:val="20"/>
              </w:rPr>
              <w:t>COM RUA 22 - SETOR POUSO ALTO – PIRACANJUBA/GO</w:t>
            </w:r>
            <w:r w:rsidRPr="0053076F">
              <w:rPr>
                <w:rFonts w:ascii="Arial" w:hAnsi="Arial" w:cs="Arial"/>
                <w:spacing w:val="1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768AF5EE" w:rsidR="00C800E4" w:rsidRPr="008E0BAB" w:rsidRDefault="0053076F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01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53076F">
      <w:pPr>
        <w:tabs>
          <w:tab w:val="left" w:pos="2115"/>
        </w:tabs>
        <w:spacing w:after="0" w:line="360" w:lineRule="auto"/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076F"/>
    <w:rsid w:val="005322D5"/>
    <w:rsid w:val="005366D1"/>
    <w:rsid w:val="00596936"/>
    <w:rsid w:val="005B44BB"/>
    <w:rsid w:val="005F64DD"/>
    <w:rsid w:val="005F6DB1"/>
    <w:rsid w:val="00603DB9"/>
    <w:rsid w:val="00612196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76849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5563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10</cp:revision>
  <dcterms:created xsi:type="dcterms:W3CDTF">2025-10-13T19:29:00Z</dcterms:created>
  <dcterms:modified xsi:type="dcterms:W3CDTF">2026-02-12T12:28:00Z</dcterms:modified>
</cp:coreProperties>
</file>