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1A0C83" w14:textId="1B6B26E5" w:rsidR="006D31A2" w:rsidRPr="0075192E" w:rsidRDefault="0075192E" w:rsidP="00186D80">
      <w:pPr>
        <w:spacing w:before="0" w:after="0" w:line="360" w:lineRule="auto"/>
        <w:jc w:val="center"/>
        <w:rPr>
          <w:rFonts w:ascii="Cambria" w:hAnsi="Cambria"/>
          <w:b/>
          <w:color w:val="000000" w:themeColor="text1"/>
          <w:sz w:val="36"/>
          <w:szCs w:val="36"/>
        </w:rPr>
      </w:pPr>
      <w:r w:rsidRPr="0075192E">
        <w:rPr>
          <w:rFonts w:ascii="Cambria" w:hAnsi="Cambria"/>
          <w:b/>
          <w:color w:val="000000" w:themeColor="text1"/>
          <w:sz w:val="36"/>
          <w:szCs w:val="36"/>
        </w:rPr>
        <w:t xml:space="preserve">CAPA </w:t>
      </w:r>
      <w:r w:rsidR="00186D80" w:rsidRPr="0075192E">
        <w:rPr>
          <w:rFonts w:ascii="Cambria" w:hAnsi="Cambria"/>
          <w:b/>
          <w:color w:val="000000" w:themeColor="text1"/>
          <w:sz w:val="36"/>
          <w:szCs w:val="36"/>
        </w:rPr>
        <w:t xml:space="preserve">DO </w:t>
      </w:r>
      <w:r w:rsidR="00291257" w:rsidRPr="0075192E">
        <w:rPr>
          <w:rFonts w:ascii="Cambria" w:hAnsi="Cambria"/>
          <w:b/>
          <w:color w:val="000000" w:themeColor="text1"/>
          <w:sz w:val="36"/>
          <w:szCs w:val="36"/>
        </w:rPr>
        <w:t>EDITAL</w:t>
      </w:r>
    </w:p>
    <w:tbl>
      <w:tblPr>
        <w:tblW w:w="9640"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21"/>
        <w:gridCol w:w="2175"/>
        <w:gridCol w:w="2676"/>
        <w:gridCol w:w="2268"/>
      </w:tblGrid>
      <w:tr w:rsidR="006D31A2" w:rsidRPr="008442AB" w14:paraId="4BE9A26D" w14:textId="77777777" w:rsidTr="00615C09">
        <w:tc>
          <w:tcPr>
            <w:tcW w:w="9640" w:type="dxa"/>
            <w:gridSpan w:val="4"/>
            <w:vAlign w:val="center"/>
          </w:tcPr>
          <w:p w14:paraId="4B5ED5EE" w14:textId="6121CDE5" w:rsidR="006D31A2" w:rsidRPr="008442AB" w:rsidRDefault="006D31A2" w:rsidP="00186D80">
            <w:pPr>
              <w:spacing w:before="0" w:after="0" w:line="360" w:lineRule="auto"/>
              <w:jc w:val="center"/>
              <w:rPr>
                <w:rFonts w:ascii="Cambria" w:hAnsi="Cambria"/>
                <w:b/>
                <w:color w:val="000000" w:themeColor="text1"/>
                <w:sz w:val="24"/>
                <w:szCs w:val="24"/>
              </w:rPr>
            </w:pPr>
            <w:r w:rsidRPr="008442AB">
              <w:rPr>
                <w:rFonts w:ascii="Cambria" w:hAnsi="Cambria"/>
                <w:b/>
                <w:color w:val="000000" w:themeColor="text1"/>
                <w:sz w:val="24"/>
                <w:szCs w:val="24"/>
              </w:rPr>
              <w:t xml:space="preserve">Pregão Eletrônico nº </w:t>
            </w:r>
            <w:r w:rsidR="002644CD">
              <w:rPr>
                <w:rFonts w:ascii="Cambria" w:hAnsi="Cambria"/>
                <w:b/>
                <w:color w:val="000000" w:themeColor="text1"/>
                <w:sz w:val="24"/>
                <w:szCs w:val="24"/>
              </w:rPr>
              <w:t>43/2025</w:t>
            </w:r>
          </w:p>
          <w:p w14:paraId="1041EB39" w14:textId="2EEB3A1E" w:rsidR="00627153" w:rsidRPr="008442AB" w:rsidRDefault="006D31A2" w:rsidP="00186D80">
            <w:pPr>
              <w:spacing w:before="0" w:after="0" w:line="360" w:lineRule="auto"/>
              <w:jc w:val="center"/>
              <w:rPr>
                <w:rFonts w:ascii="Cambria" w:hAnsi="Cambria"/>
                <w:b/>
                <w:color w:val="000000" w:themeColor="text1"/>
                <w:sz w:val="24"/>
                <w:szCs w:val="24"/>
              </w:rPr>
            </w:pPr>
            <w:r w:rsidRPr="008442AB">
              <w:rPr>
                <w:rFonts w:ascii="Cambria" w:hAnsi="Cambria"/>
                <w:b/>
                <w:color w:val="000000" w:themeColor="text1"/>
                <w:sz w:val="24"/>
                <w:szCs w:val="24"/>
              </w:rPr>
              <w:t xml:space="preserve">Processo Administrativo nº </w:t>
            </w:r>
            <w:r w:rsidR="002644CD">
              <w:rPr>
                <w:rFonts w:ascii="Cambria" w:hAnsi="Cambria"/>
                <w:b/>
                <w:color w:val="000000" w:themeColor="text1"/>
                <w:sz w:val="24"/>
                <w:szCs w:val="24"/>
              </w:rPr>
              <w:t>163486</w:t>
            </w:r>
            <w:r w:rsidRPr="008442AB">
              <w:rPr>
                <w:rFonts w:ascii="Cambria" w:hAnsi="Cambria"/>
                <w:b/>
                <w:color w:val="000000" w:themeColor="text1"/>
                <w:sz w:val="24"/>
                <w:szCs w:val="24"/>
              </w:rPr>
              <w:t>/2025</w:t>
            </w:r>
          </w:p>
        </w:tc>
      </w:tr>
      <w:tr w:rsidR="006D31A2" w:rsidRPr="008442AB" w14:paraId="0DA66EE7" w14:textId="77777777" w:rsidTr="00615C09">
        <w:trPr>
          <w:trHeight w:val="977"/>
        </w:trPr>
        <w:tc>
          <w:tcPr>
            <w:tcW w:w="9640" w:type="dxa"/>
            <w:gridSpan w:val="4"/>
            <w:vAlign w:val="center"/>
          </w:tcPr>
          <w:p w14:paraId="5D091CB1" w14:textId="46F13EED" w:rsidR="006D31A2" w:rsidRPr="008442AB" w:rsidRDefault="006D31A2" w:rsidP="00186D80">
            <w:pPr>
              <w:spacing w:before="0" w:after="0" w:line="360" w:lineRule="auto"/>
              <w:jc w:val="center"/>
              <w:rPr>
                <w:rFonts w:ascii="Cambria" w:hAnsi="Cambria"/>
                <w:b/>
                <w:color w:val="000000" w:themeColor="text1"/>
                <w:sz w:val="24"/>
                <w:szCs w:val="24"/>
              </w:rPr>
            </w:pPr>
            <w:r w:rsidRPr="0075192E">
              <w:rPr>
                <w:rFonts w:ascii="Cambria" w:hAnsi="Cambria"/>
                <w:b/>
                <w:color w:val="000000" w:themeColor="text1"/>
                <w:sz w:val="24"/>
                <w:szCs w:val="24"/>
              </w:rPr>
              <w:t xml:space="preserve">Abertura dia </w:t>
            </w:r>
            <w:r w:rsidR="006D68C6">
              <w:rPr>
                <w:rFonts w:ascii="Cambria" w:hAnsi="Cambria"/>
                <w:b/>
                <w:color w:val="000000" w:themeColor="text1"/>
                <w:sz w:val="24"/>
                <w:szCs w:val="24"/>
              </w:rPr>
              <w:t>11</w:t>
            </w:r>
            <w:r w:rsidR="00C930CD" w:rsidRPr="0075192E">
              <w:rPr>
                <w:rFonts w:ascii="Cambria" w:hAnsi="Cambria"/>
                <w:b/>
                <w:color w:val="000000" w:themeColor="text1"/>
                <w:sz w:val="24"/>
                <w:szCs w:val="24"/>
              </w:rPr>
              <w:t xml:space="preserve"> </w:t>
            </w:r>
            <w:r w:rsidRPr="0075192E">
              <w:rPr>
                <w:rFonts w:ascii="Cambria" w:hAnsi="Cambria"/>
                <w:b/>
                <w:color w:val="000000" w:themeColor="text1"/>
                <w:sz w:val="24"/>
                <w:szCs w:val="24"/>
              </w:rPr>
              <w:t>de</w:t>
            </w:r>
            <w:r w:rsidR="0090210A" w:rsidRPr="0075192E">
              <w:rPr>
                <w:rFonts w:ascii="Cambria" w:hAnsi="Cambria"/>
                <w:b/>
                <w:color w:val="000000" w:themeColor="text1"/>
                <w:sz w:val="24"/>
                <w:szCs w:val="24"/>
              </w:rPr>
              <w:t xml:space="preserve"> </w:t>
            </w:r>
            <w:r w:rsidR="0075192E" w:rsidRPr="0075192E">
              <w:rPr>
                <w:rFonts w:ascii="Cambria" w:hAnsi="Cambria"/>
                <w:b/>
                <w:color w:val="000000" w:themeColor="text1"/>
                <w:sz w:val="24"/>
                <w:szCs w:val="24"/>
              </w:rPr>
              <w:t>março</w:t>
            </w:r>
            <w:r w:rsidR="00FC125E" w:rsidRPr="0075192E">
              <w:rPr>
                <w:rFonts w:ascii="Cambria" w:hAnsi="Cambria"/>
                <w:b/>
                <w:color w:val="000000" w:themeColor="text1"/>
                <w:sz w:val="24"/>
                <w:szCs w:val="24"/>
              </w:rPr>
              <w:t xml:space="preserve"> </w:t>
            </w:r>
            <w:r w:rsidRPr="0075192E">
              <w:rPr>
                <w:rFonts w:ascii="Cambria" w:hAnsi="Cambria"/>
                <w:b/>
                <w:color w:val="000000" w:themeColor="text1"/>
                <w:sz w:val="24"/>
                <w:szCs w:val="24"/>
              </w:rPr>
              <w:t>de 20</w:t>
            </w:r>
            <w:r w:rsidR="00FC125E" w:rsidRPr="0075192E">
              <w:rPr>
                <w:rFonts w:ascii="Cambria" w:hAnsi="Cambria"/>
                <w:b/>
                <w:color w:val="000000" w:themeColor="text1"/>
                <w:sz w:val="24"/>
                <w:szCs w:val="24"/>
              </w:rPr>
              <w:t>2</w:t>
            </w:r>
            <w:r w:rsidR="0075192E" w:rsidRPr="0075192E">
              <w:rPr>
                <w:rFonts w:ascii="Cambria" w:hAnsi="Cambria"/>
                <w:b/>
                <w:color w:val="000000" w:themeColor="text1"/>
                <w:sz w:val="24"/>
                <w:szCs w:val="24"/>
              </w:rPr>
              <w:t>6</w:t>
            </w:r>
            <w:r w:rsidRPr="0075192E">
              <w:rPr>
                <w:rFonts w:ascii="Cambria" w:hAnsi="Cambria"/>
                <w:b/>
                <w:color w:val="000000" w:themeColor="text1"/>
                <w:sz w:val="24"/>
                <w:szCs w:val="24"/>
              </w:rPr>
              <w:t xml:space="preserve"> às </w:t>
            </w:r>
            <w:r w:rsidR="00FC125E" w:rsidRPr="0075192E">
              <w:rPr>
                <w:rFonts w:ascii="Cambria" w:hAnsi="Cambria"/>
                <w:b/>
                <w:color w:val="000000" w:themeColor="text1"/>
                <w:sz w:val="24"/>
                <w:szCs w:val="24"/>
              </w:rPr>
              <w:t>08</w:t>
            </w:r>
            <w:r w:rsidR="00800412" w:rsidRPr="0075192E">
              <w:rPr>
                <w:rFonts w:ascii="Cambria" w:hAnsi="Cambria"/>
                <w:b/>
                <w:color w:val="000000" w:themeColor="text1"/>
                <w:sz w:val="24"/>
                <w:szCs w:val="24"/>
              </w:rPr>
              <w:t>:</w:t>
            </w:r>
            <w:r w:rsidR="00D82505" w:rsidRPr="0075192E">
              <w:rPr>
                <w:rFonts w:ascii="Cambria" w:hAnsi="Cambria"/>
                <w:b/>
                <w:color w:val="000000" w:themeColor="text1"/>
                <w:sz w:val="24"/>
                <w:szCs w:val="24"/>
              </w:rPr>
              <w:t>00</w:t>
            </w:r>
            <w:r w:rsidRPr="0075192E">
              <w:rPr>
                <w:rFonts w:ascii="Cambria" w:hAnsi="Cambria"/>
                <w:b/>
                <w:color w:val="000000" w:themeColor="text1"/>
                <w:sz w:val="24"/>
                <w:szCs w:val="24"/>
              </w:rPr>
              <w:t xml:space="preserve"> horas</w:t>
            </w:r>
          </w:p>
          <w:p w14:paraId="419E9E1F" w14:textId="77777777" w:rsidR="006D31A2" w:rsidRPr="008442AB" w:rsidRDefault="006D31A2" w:rsidP="00186D80">
            <w:pPr>
              <w:spacing w:before="0" w:after="0" w:line="360" w:lineRule="auto"/>
              <w:jc w:val="center"/>
              <w:rPr>
                <w:rFonts w:ascii="Cambria" w:hAnsi="Cambria"/>
                <w:b/>
                <w:color w:val="000000" w:themeColor="text1"/>
                <w:sz w:val="24"/>
                <w:szCs w:val="24"/>
              </w:rPr>
            </w:pPr>
            <w:r w:rsidRPr="008442AB">
              <w:rPr>
                <w:rFonts w:ascii="Cambria" w:hAnsi="Cambria"/>
                <w:b/>
                <w:color w:val="000000" w:themeColor="text1"/>
                <w:sz w:val="24"/>
                <w:szCs w:val="24"/>
              </w:rPr>
              <w:t>(Horário de Brasília/DF)</w:t>
            </w:r>
          </w:p>
          <w:p w14:paraId="7D24F3B5" w14:textId="3147461B" w:rsidR="00627153" w:rsidRPr="008442AB" w:rsidRDefault="006D31A2" w:rsidP="00186D80">
            <w:pPr>
              <w:spacing w:before="0" w:after="0" w:line="360" w:lineRule="auto"/>
              <w:jc w:val="center"/>
              <w:rPr>
                <w:rFonts w:ascii="Cambria" w:hAnsi="Cambria"/>
                <w:color w:val="000000" w:themeColor="text1"/>
                <w:sz w:val="24"/>
                <w:szCs w:val="24"/>
              </w:rPr>
            </w:pPr>
            <w:r w:rsidRPr="008442AB">
              <w:rPr>
                <w:rFonts w:ascii="Cambria" w:hAnsi="Cambria"/>
                <w:b/>
                <w:color w:val="000000" w:themeColor="text1"/>
                <w:sz w:val="24"/>
                <w:szCs w:val="24"/>
              </w:rPr>
              <w:t>No</w:t>
            </w:r>
            <w:r w:rsidRPr="008442AB">
              <w:rPr>
                <w:rFonts w:ascii="Cambria" w:hAnsi="Cambria"/>
                <w:b/>
                <w:color w:val="000000" w:themeColor="text1"/>
                <w:spacing w:val="-13"/>
                <w:sz w:val="24"/>
                <w:szCs w:val="24"/>
              </w:rPr>
              <w:t xml:space="preserve"> </w:t>
            </w:r>
            <w:r w:rsidRPr="008442AB">
              <w:rPr>
                <w:rFonts w:ascii="Cambria" w:hAnsi="Cambria"/>
                <w:b/>
                <w:color w:val="000000" w:themeColor="text1"/>
                <w:sz w:val="24"/>
                <w:szCs w:val="24"/>
              </w:rPr>
              <w:t xml:space="preserve">sítio </w:t>
            </w:r>
            <w:hyperlink r:id="rId8" w:history="1">
              <w:r w:rsidRPr="008442AB">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www.bnc.org.b</w:t>
              </w:r>
              <w:r w:rsidRPr="008442AB">
                <w:rPr>
                  <w:rStyle w:val="Hyperlink"/>
                  <w:rFonts w:ascii="Cambria" w:hAnsi="Cambria"/>
                  <w:color w:val="000000" w:themeColor="text1"/>
                  <w:sz w:val="24"/>
                  <w:szCs w:val="24"/>
                </w:rPr>
                <w:t>r</w:t>
              </w:r>
            </w:hyperlink>
          </w:p>
        </w:tc>
      </w:tr>
      <w:tr w:rsidR="006D31A2" w:rsidRPr="008442AB" w14:paraId="2A73FC85" w14:textId="77777777" w:rsidTr="00F30C87">
        <w:tc>
          <w:tcPr>
            <w:tcW w:w="9640" w:type="dxa"/>
            <w:gridSpan w:val="4"/>
            <w:shd w:val="clear" w:color="auto" w:fill="D9D9D9" w:themeFill="background1" w:themeFillShade="D9"/>
          </w:tcPr>
          <w:p w14:paraId="44F9490B" w14:textId="77777777" w:rsidR="006D31A2" w:rsidRPr="008442AB" w:rsidRDefault="006D31A2" w:rsidP="00186D80">
            <w:pPr>
              <w:spacing w:before="0" w:after="0" w:line="360" w:lineRule="auto"/>
              <w:jc w:val="center"/>
              <w:rPr>
                <w:rFonts w:ascii="Cambria" w:hAnsi="Cambria"/>
                <w:b/>
                <w:color w:val="000000" w:themeColor="text1"/>
                <w:sz w:val="24"/>
                <w:szCs w:val="24"/>
              </w:rPr>
            </w:pPr>
            <w:r w:rsidRPr="008442AB">
              <w:rPr>
                <w:rFonts w:ascii="Cambria" w:hAnsi="Cambria"/>
                <w:b/>
                <w:color w:val="000000" w:themeColor="text1"/>
                <w:sz w:val="24"/>
                <w:szCs w:val="24"/>
              </w:rPr>
              <w:t>OBJETO</w:t>
            </w:r>
          </w:p>
        </w:tc>
      </w:tr>
      <w:tr w:rsidR="006D31A2" w:rsidRPr="008442AB" w14:paraId="4BA06D09" w14:textId="77777777" w:rsidTr="00F30C87">
        <w:tc>
          <w:tcPr>
            <w:tcW w:w="9640" w:type="dxa"/>
            <w:gridSpan w:val="4"/>
          </w:tcPr>
          <w:p w14:paraId="3EAB45C5" w14:textId="6380780B" w:rsidR="006D31A2" w:rsidRPr="008442AB" w:rsidRDefault="008D056F" w:rsidP="0075192E">
            <w:pPr>
              <w:spacing w:line="360" w:lineRule="auto"/>
              <w:rPr>
                <w:rFonts w:ascii="Cambria" w:hAnsi="Cambria"/>
                <w:b/>
                <w:color w:val="000000" w:themeColor="text1"/>
                <w:sz w:val="24"/>
                <w:szCs w:val="24"/>
              </w:rPr>
            </w:pPr>
            <w:r w:rsidRPr="008442AB">
              <w:rPr>
                <w:rFonts w:ascii="Cambria" w:hAnsi="Cambria"/>
                <w:color w:val="000000" w:themeColor="text1"/>
                <w:sz w:val="24"/>
                <w:szCs w:val="24"/>
              </w:rPr>
              <w:t>Registro de Preços para futura</w:t>
            </w:r>
            <w:r w:rsidR="00B421AF">
              <w:rPr>
                <w:rFonts w:ascii="Cambria" w:hAnsi="Cambria"/>
                <w:color w:val="000000" w:themeColor="text1"/>
                <w:sz w:val="24"/>
                <w:szCs w:val="24"/>
              </w:rPr>
              <w:t xml:space="preserve">, </w:t>
            </w:r>
            <w:r w:rsidRPr="008442AB">
              <w:rPr>
                <w:rFonts w:ascii="Cambria" w:hAnsi="Cambria"/>
                <w:color w:val="000000" w:themeColor="text1"/>
                <w:sz w:val="24"/>
                <w:szCs w:val="24"/>
              </w:rPr>
              <w:t>eventual</w:t>
            </w:r>
            <w:r w:rsidR="00B421AF">
              <w:rPr>
                <w:rFonts w:ascii="Cambria" w:hAnsi="Cambria"/>
                <w:color w:val="000000" w:themeColor="text1"/>
                <w:sz w:val="24"/>
                <w:szCs w:val="24"/>
              </w:rPr>
              <w:t xml:space="preserve"> e parcelada</w:t>
            </w:r>
            <w:r w:rsidRPr="008442AB">
              <w:rPr>
                <w:rFonts w:ascii="Cambria" w:hAnsi="Cambria"/>
                <w:color w:val="000000" w:themeColor="text1"/>
                <w:sz w:val="24"/>
                <w:szCs w:val="24"/>
              </w:rPr>
              <w:t xml:space="preserve"> contratação de empresas especializadas no fornecimento, sob demanda</w:t>
            </w:r>
            <w:r w:rsidR="00A02F5B" w:rsidRPr="008442AB">
              <w:rPr>
                <w:rFonts w:ascii="Cambria" w:hAnsi="Cambria"/>
                <w:color w:val="000000" w:themeColor="text1"/>
                <w:sz w:val="24"/>
                <w:szCs w:val="24"/>
              </w:rPr>
              <w:t xml:space="preserve"> </w:t>
            </w:r>
            <w:r w:rsidR="00E66BCF" w:rsidRPr="008442AB">
              <w:rPr>
                <w:rFonts w:ascii="Cambria" w:hAnsi="Cambria"/>
                <w:color w:val="000000" w:themeColor="text1"/>
                <w:sz w:val="24"/>
                <w:szCs w:val="24"/>
              </w:rPr>
              <w:t xml:space="preserve">de </w:t>
            </w:r>
            <w:r w:rsidR="002644CD">
              <w:rPr>
                <w:rFonts w:ascii="Cambria" w:hAnsi="Cambria"/>
                <w:color w:val="000000" w:themeColor="text1"/>
                <w:sz w:val="24"/>
                <w:szCs w:val="24"/>
              </w:rPr>
              <w:t>TRITURADOR DE GALHOS</w:t>
            </w:r>
            <w:r w:rsidR="00186D80">
              <w:rPr>
                <w:rFonts w:ascii="Cambria" w:hAnsi="Cambria"/>
                <w:color w:val="000000" w:themeColor="text1"/>
                <w:sz w:val="24"/>
                <w:szCs w:val="24"/>
              </w:rPr>
              <w:t xml:space="preserve">, </w:t>
            </w:r>
            <w:r w:rsidR="002644CD">
              <w:rPr>
                <w:rFonts w:ascii="Cambria" w:hAnsi="Cambria"/>
                <w:color w:val="000000" w:themeColor="text1"/>
                <w:sz w:val="24"/>
                <w:szCs w:val="24"/>
              </w:rPr>
              <w:t>destinado a manutenção das atividades do FUNDO MUNICIPAL DO MEIO AMBIENTE - FMMA</w:t>
            </w:r>
            <w:r w:rsidR="00E66BCF" w:rsidRPr="008442AB">
              <w:rPr>
                <w:rFonts w:ascii="Cambria" w:hAnsi="Cambria"/>
                <w:color w:val="000000" w:themeColor="text1"/>
                <w:sz w:val="24"/>
                <w:szCs w:val="24"/>
              </w:rPr>
              <w:t xml:space="preserve"> </w:t>
            </w:r>
            <w:r w:rsidR="000E5576" w:rsidRPr="008442AB">
              <w:rPr>
                <w:rFonts w:ascii="Cambria" w:hAnsi="Cambria"/>
                <w:color w:val="000000" w:themeColor="text1"/>
                <w:sz w:val="24"/>
                <w:szCs w:val="24"/>
              </w:rPr>
              <w:t xml:space="preserve">deste </w:t>
            </w:r>
            <w:r w:rsidR="00647931" w:rsidRPr="008442AB">
              <w:rPr>
                <w:rFonts w:ascii="Cambria" w:hAnsi="Cambria"/>
                <w:color w:val="000000" w:themeColor="text1"/>
                <w:sz w:val="24"/>
                <w:szCs w:val="24"/>
              </w:rPr>
              <w:t>Município de Piracanjuba-GO</w:t>
            </w:r>
            <w:r w:rsidR="000E5576" w:rsidRPr="008442AB">
              <w:rPr>
                <w:rFonts w:ascii="Cambria" w:hAnsi="Cambria"/>
                <w:color w:val="000000" w:themeColor="text1"/>
                <w:sz w:val="24"/>
                <w:szCs w:val="24"/>
              </w:rPr>
              <w:t>.</w:t>
            </w:r>
          </w:p>
        </w:tc>
      </w:tr>
      <w:tr w:rsidR="006D31A2" w:rsidRPr="008442AB" w14:paraId="2D00F974" w14:textId="77777777" w:rsidTr="00F30C87">
        <w:tc>
          <w:tcPr>
            <w:tcW w:w="9640" w:type="dxa"/>
            <w:gridSpan w:val="4"/>
            <w:shd w:val="clear" w:color="auto" w:fill="D9D9D9" w:themeFill="background1" w:themeFillShade="D9"/>
          </w:tcPr>
          <w:p w14:paraId="6483BD45" w14:textId="77777777" w:rsidR="006D31A2" w:rsidRPr="008442AB" w:rsidRDefault="006D31A2" w:rsidP="00186D80">
            <w:pPr>
              <w:spacing w:before="0" w:after="0" w:line="360" w:lineRule="auto"/>
              <w:jc w:val="center"/>
              <w:rPr>
                <w:rFonts w:ascii="Cambria" w:hAnsi="Cambria"/>
                <w:b/>
                <w:color w:val="000000" w:themeColor="text1"/>
                <w:sz w:val="24"/>
                <w:szCs w:val="24"/>
              </w:rPr>
            </w:pPr>
            <w:r w:rsidRPr="008442AB">
              <w:rPr>
                <w:rFonts w:ascii="Cambria" w:hAnsi="Cambria"/>
                <w:b/>
                <w:color w:val="000000" w:themeColor="text1"/>
                <w:sz w:val="24"/>
                <w:szCs w:val="24"/>
              </w:rPr>
              <w:t>VALOR TOTAL ESTIMADO</w:t>
            </w:r>
          </w:p>
        </w:tc>
      </w:tr>
      <w:tr w:rsidR="006D31A2" w:rsidRPr="008442AB" w14:paraId="42441000" w14:textId="77777777" w:rsidTr="00F30C87">
        <w:tc>
          <w:tcPr>
            <w:tcW w:w="9640" w:type="dxa"/>
            <w:gridSpan w:val="4"/>
          </w:tcPr>
          <w:p w14:paraId="196E9482" w14:textId="1253C556" w:rsidR="006D31A2" w:rsidRPr="008442AB" w:rsidRDefault="00F30C87" w:rsidP="0075192E">
            <w:pPr>
              <w:spacing w:line="360" w:lineRule="auto"/>
              <w:rPr>
                <w:rFonts w:ascii="Cambria" w:hAnsi="Cambria"/>
                <w:bCs/>
                <w:color w:val="000000" w:themeColor="text1"/>
                <w:sz w:val="24"/>
                <w:szCs w:val="24"/>
              </w:rPr>
            </w:pPr>
            <w:r w:rsidRPr="008442AB">
              <w:rPr>
                <w:rFonts w:ascii="Cambria" w:hAnsi="Cambria" w:cs="Calibri"/>
                <w:b/>
                <w:bCs/>
                <w:color w:val="000000" w:themeColor="text1"/>
                <w:sz w:val="24"/>
                <w:szCs w:val="24"/>
              </w:rPr>
              <w:t xml:space="preserve">SIGILOSO, </w:t>
            </w:r>
            <w:r w:rsidRPr="008442AB">
              <w:rPr>
                <w:rFonts w:ascii="Cambria" w:hAnsi="Cambria" w:cs="Calibri"/>
                <w:color w:val="000000" w:themeColor="text1"/>
                <w:sz w:val="24"/>
                <w:szCs w:val="24"/>
              </w:rPr>
              <w:t xml:space="preserve">O valor total estimado e o valor </w:t>
            </w:r>
            <w:r w:rsidRPr="008442AB">
              <w:rPr>
                <w:rFonts w:ascii="Cambria" w:hAnsi="Cambria"/>
                <w:bCs/>
                <w:color w:val="000000" w:themeColor="text1"/>
                <w:sz w:val="24"/>
                <w:szCs w:val="24"/>
              </w:rPr>
              <w:t>estimado por item, ser</w:t>
            </w:r>
            <w:r w:rsidR="00B670B4" w:rsidRPr="008442AB">
              <w:rPr>
                <w:rFonts w:ascii="Cambria" w:hAnsi="Cambria"/>
                <w:bCs/>
                <w:color w:val="000000" w:themeColor="text1"/>
                <w:sz w:val="24"/>
                <w:szCs w:val="24"/>
              </w:rPr>
              <w:t xml:space="preserve">ão </w:t>
            </w:r>
            <w:r w:rsidRPr="008442AB">
              <w:rPr>
                <w:rFonts w:ascii="Cambria" w:hAnsi="Cambria"/>
                <w:bCs/>
                <w:color w:val="000000" w:themeColor="text1"/>
                <w:sz w:val="24"/>
                <w:szCs w:val="24"/>
              </w:rPr>
              <w:t>sigiloso</w:t>
            </w:r>
            <w:r w:rsidR="00B670B4" w:rsidRPr="008442AB">
              <w:rPr>
                <w:rFonts w:ascii="Cambria" w:hAnsi="Cambria"/>
                <w:bCs/>
                <w:color w:val="000000" w:themeColor="text1"/>
                <w:sz w:val="24"/>
                <w:szCs w:val="24"/>
              </w:rPr>
              <w:t>s</w:t>
            </w:r>
            <w:r w:rsidRPr="008442AB">
              <w:rPr>
                <w:rFonts w:ascii="Cambria" w:hAnsi="Cambria"/>
                <w:bCs/>
                <w:color w:val="000000" w:themeColor="text1"/>
                <w:sz w:val="24"/>
                <w:szCs w:val="24"/>
              </w:rPr>
              <w:t xml:space="preserve"> com fundamentação no artigo 24 da Lei de Licitações e Contratos Administrativos (14.133/2021)</w:t>
            </w:r>
            <w:r w:rsidR="008D64A6" w:rsidRPr="008442AB">
              <w:rPr>
                <w:rFonts w:ascii="Cambria" w:hAnsi="Cambria"/>
                <w:bCs/>
                <w:color w:val="000000" w:themeColor="text1"/>
                <w:sz w:val="24"/>
                <w:szCs w:val="24"/>
              </w:rPr>
              <w:t xml:space="preserve">. Objetivando evitar a </w:t>
            </w:r>
            <w:r w:rsidR="008D64A6" w:rsidRPr="008442AB">
              <w:rPr>
                <w:rFonts w:ascii="Cambria" w:hAnsi="Cambria" w:cs="Arial"/>
                <w:color w:val="000000" w:themeColor="text1"/>
                <w:sz w:val="24"/>
                <w:szCs w:val="24"/>
                <w:shd w:val="clear" w:color="auto" w:fill="FFFFFF"/>
              </w:rPr>
              <w:t>formação de conluios ou prejudicar a obtenção da proposta mais vantajosa para a Administração</w:t>
            </w:r>
            <w:r w:rsidRPr="008442AB">
              <w:rPr>
                <w:rFonts w:ascii="Cambria" w:hAnsi="Cambria"/>
                <w:bCs/>
                <w:color w:val="000000" w:themeColor="text1"/>
                <w:sz w:val="24"/>
                <w:szCs w:val="24"/>
              </w:rPr>
              <w:t xml:space="preserve"> c/c princípio da economicidade.</w:t>
            </w:r>
          </w:p>
        </w:tc>
      </w:tr>
      <w:tr w:rsidR="006D31A2" w:rsidRPr="008442AB" w14:paraId="5B080610" w14:textId="77777777" w:rsidTr="009B0AD8">
        <w:tc>
          <w:tcPr>
            <w:tcW w:w="2521" w:type="dxa"/>
            <w:shd w:val="clear" w:color="auto" w:fill="D9D9D9" w:themeFill="background1" w:themeFillShade="D9"/>
            <w:vAlign w:val="center"/>
          </w:tcPr>
          <w:p w14:paraId="4826A27F" w14:textId="77777777" w:rsidR="006D31A2" w:rsidRPr="008442AB" w:rsidRDefault="006D31A2" w:rsidP="009B0AD8">
            <w:pPr>
              <w:spacing w:before="0" w:after="0" w:line="276" w:lineRule="auto"/>
              <w:jc w:val="center"/>
              <w:rPr>
                <w:rFonts w:ascii="Cambria" w:hAnsi="Cambria"/>
                <w:b/>
                <w:color w:val="000000" w:themeColor="text1"/>
                <w:sz w:val="24"/>
                <w:szCs w:val="24"/>
              </w:rPr>
            </w:pPr>
            <w:r w:rsidRPr="008442AB">
              <w:rPr>
                <w:rFonts w:ascii="Cambria" w:hAnsi="Cambria"/>
                <w:b/>
                <w:color w:val="000000" w:themeColor="text1"/>
                <w:sz w:val="24"/>
                <w:szCs w:val="24"/>
              </w:rPr>
              <w:t>Registro de Preços?</w:t>
            </w:r>
          </w:p>
        </w:tc>
        <w:tc>
          <w:tcPr>
            <w:tcW w:w="2175" w:type="dxa"/>
            <w:shd w:val="clear" w:color="auto" w:fill="D9D9D9" w:themeFill="background1" w:themeFillShade="D9"/>
            <w:vAlign w:val="center"/>
          </w:tcPr>
          <w:p w14:paraId="0D34BB74" w14:textId="77777777" w:rsidR="006D31A2" w:rsidRPr="008442AB" w:rsidRDefault="006D31A2" w:rsidP="009B0AD8">
            <w:pPr>
              <w:spacing w:before="0" w:after="0" w:line="276" w:lineRule="auto"/>
              <w:jc w:val="center"/>
              <w:rPr>
                <w:rFonts w:ascii="Cambria" w:hAnsi="Cambria"/>
                <w:b/>
                <w:color w:val="000000" w:themeColor="text1"/>
                <w:sz w:val="24"/>
                <w:szCs w:val="24"/>
              </w:rPr>
            </w:pPr>
            <w:r w:rsidRPr="008442AB">
              <w:rPr>
                <w:rFonts w:ascii="Cambria" w:hAnsi="Cambria"/>
                <w:b/>
                <w:color w:val="000000" w:themeColor="text1"/>
                <w:sz w:val="24"/>
                <w:szCs w:val="24"/>
              </w:rPr>
              <w:t>Adjudicação</w:t>
            </w:r>
          </w:p>
        </w:tc>
        <w:tc>
          <w:tcPr>
            <w:tcW w:w="2676" w:type="dxa"/>
            <w:shd w:val="clear" w:color="auto" w:fill="D9D9D9" w:themeFill="background1" w:themeFillShade="D9"/>
            <w:vAlign w:val="center"/>
          </w:tcPr>
          <w:p w14:paraId="3B081866" w14:textId="77777777" w:rsidR="006D31A2" w:rsidRPr="008442AB" w:rsidRDefault="006D31A2" w:rsidP="009B0AD8">
            <w:pPr>
              <w:spacing w:before="0" w:after="0" w:line="276" w:lineRule="auto"/>
              <w:jc w:val="center"/>
              <w:rPr>
                <w:rFonts w:ascii="Cambria" w:hAnsi="Cambria"/>
                <w:b/>
                <w:color w:val="000000" w:themeColor="text1"/>
                <w:sz w:val="24"/>
                <w:szCs w:val="24"/>
              </w:rPr>
            </w:pPr>
            <w:r w:rsidRPr="008442AB">
              <w:rPr>
                <w:rFonts w:ascii="Cambria" w:hAnsi="Cambria"/>
                <w:b/>
                <w:color w:val="000000" w:themeColor="text1"/>
                <w:sz w:val="24"/>
                <w:szCs w:val="24"/>
              </w:rPr>
              <w:t>Item com disputa exclusiva ME/EPP?</w:t>
            </w:r>
          </w:p>
        </w:tc>
        <w:tc>
          <w:tcPr>
            <w:tcW w:w="2268" w:type="dxa"/>
            <w:shd w:val="clear" w:color="auto" w:fill="D9D9D9" w:themeFill="background1" w:themeFillShade="D9"/>
            <w:vAlign w:val="center"/>
          </w:tcPr>
          <w:p w14:paraId="409CD0EE" w14:textId="77777777" w:rsidR="006D31A2" w:rsidRPr="008442AB" w:rsidRDefault="006D31A2" w:rsidP="009B0AD8">
            <w:pPr>
              <w:spacing w:before="0" w:after="0" w:line="276" w:lineRule="auto"/>
              <w:jc w:val="center"/>
              <w:rPr>
                <w:rFonts w:ascii="Cambria" w:hAnsi="Cambria"/>
                <w:b/>
                <w:color w:val="000000" w:themeColor="text1"/>
                <w:sz w:val="24"/>
                <w:szCs w:val="24"/>
              </w:rPr>
            </w:pPr>
            <w:r w:rsidRPr="008442AB">
              <w:rPr>
                <w:rFonts w:ascii="Cambria" w:hAnsi="Cambria"/>
                <w:b/>
                <w:color w:val="000000" w:themeColor="text1"/>
                <w:sz w:val="24"/>
                <w:szCs w:val="24"/>
              </w:rPr>
              <w:t>Item com ampla disputa?</w:t>
            </w:r>
          </w:p>
        </w:tc>
      </w:tr>
      <w:tr w:rsidR="006D31A2" w:rsidRPr="008442AB" w14:paraId="302FA411" w14:textId="77777777" w:rsidTr="00186D80">
        <w:tc>
          <w:tcPr>
            <w:tcW w:w="2521" w:type="dxa"/>
            <w:vAlign w:val="center"/>
          </w:tcPr>
          <w:p w14:paraId="5DDD7837" w14:textId="77777777" w:rsidR="006D31A2" w:rsidRPr="008442AB" w:rsidRDefault="006D31A2" w:rsidP="009B0AD8">
            <w:pPr>
              <w:spacing w:before="0" w:after="0" w:line="276" w:lineRule="auto"/>
              <w:jc w:val="center"/>
              <w:rPr>
                <w:rFonts w:ascii="Cambria" w:hAnsi="Cambria"/>
                <w:color w:val="000000" w:themeColor="text1"/>
                <w:sz w:val="24"/>
                <w:szCs w:val="24"/>
              </w:rPr>
            </w:pPr>
            <w:r w:rsidRPr="008442AB">
              <w:rPr>
                <w:rFonts w:ascii="Cambria" w:hAnsi="Cambria"/>
                <w:color w:val="000000" w:themeColor="text1"/>
                <w:sz w:val="24"/>
                <w:szCs w:val="24"/>
              </w:rPr>
              <w:t>Sim</w:t>
            </w:r>
          </w:p>
        </w:tc>
        <w:tc>
          <w:tcPr>
            <w:tcW w:w="2175" w:type="dxa"/>
            <w:vAlign w:val="center"/>
          </w:tcPr>
          <w:p w14:paraId="1459BF1C" w14:textId="77777777" w:rsidR="006D31A2" w:rsidRPr="008442AB" w:rsidRDefault="006D31A2" w:rsidP="009B0AD8">
            <w:pPr>
              <w:spacing w:before="0" w:after="0" w:line="276" w:lineRule="auto"/>
              <w:jc w:val="center"/>
              <w:rPr>
                <w:rFonts w:ascii="Cambria" w:hAnsi="Cambria"/>
                <w:color w:val="000000" w:themeColor="text1"/>
                <w:sz w:val="24"/>
                <w:szCs w:val="24"/>
              </w:rPr>
            </w:pPr>
            <w:r w:rsidRPr="008442AB">
              <w:rPr>
                <w:rFonts w:ascii="Cambria" w:hAnsi="Cambria"/>
                <w:color w:val="000000" w:themeColor="text1"/>
                <w:sz w:val="24"/>
                <w:szCs w:val="24"/>
              </w:rPr>
              <w:t>Por Item</w:t>
            </w:r>
          </w:p>
        </w:tc>
        <w:tc>
          <w:tcPr>
            <w:tcW w:w="2676" w:type="dxa"/>
            <w:vAlign w:val="center"/>
          </w:tcPr>
          <w:p w14:paraId="52054294" w14:textId="77777777" w:rsidR="006D31A2" w:rsidRPr="008442AB" w:rsidRDefault="006D31A2" w:rsidP="009B0AD8">
            <w:pPr>
              <w:spacing w:before="0" w:after="0" w:line="276" w:lineRule="auto"/>
              <w:jc w:val="center"/>
              <w:rPr>
                <w:rFonts w:ascii="Cambria" w:hAnsi="Cambria"/>
                <w:color w:val="000000" w:themeColor="text1"/>
                <w:sz w:val="24"/>
                <w:szCs w:val="24"/>
              </w:rPr>
            </w:pPr>
            <w:r w:rsidRPr="008442AB">
              <w:rPr>
                <w:rFonts w:ascii="Cambria" w:hAnsi="Cambria"/>
                <w:color w:val="000000" w:themeColor="text1"/>
                <w:sz w:val="24"/>
                <w:szCs w:val="24"/>
              </w:rPr>
              <w:t>Não</w:t>
            </w:r>
          </w:p>
        </w:tc>
        <w:tc>
          <w:tcPr>
            <w:tcW w:w="2268" w:type="dxa"/>
            <w:vAlign w:val="center"/>
          </w:tcPr>
          <w:p w14:paraId="2ED80474" w14:textId="77777777" w:rsidR="006D31A2" w:rsidRPr="008442AB" w:rsidRDefault="006D31A2" w:rsidP="009B0AD8">
            <w:pPr>
              <w:spacing w:before="0" w:after="0" w:line="276" w:lineRule="auto"/>
              <w:jc w:val="center"/>
              <w:rPr>
                <w:rFonts w:ascii="Cambria" w:hAnsi="Cambria"/>
                <w:color w:val="000000" w:themeColor="text1"/>
                <w:sz w:val="24"/>
                <w:szCs w:val="24"/>
              </w:rPr>
            </w:pPr>
            <w:r w:rsidRPr="008442AB">
              <w:rPr>
                <w:rFonts w:ascii="Cambria" w:hAnsi="Cambria"/>
                <w:color w:val="000000" w:themeColor="text1"/>
                <w:sz w:val="24"/>
                <w:szCs w:val="24"/>
              </w:rPr>
              <w:t>Sim</w:t>
            </w:r>
          </w:p>
        </w:tc>
      </w:tr>
      <w:tr w:rsidR="006D31A2" w:rsidRPr="008442AB" w14:paraId="0E0B33F3" w14:textId="77777777" w:rsidTr="009B0AD8">
        <w:tc>
          <w:tcPr>
            <w:tcW w:w="2521" w:type="dxa"/>
            <w:shd w:val="clear" w:color="auto" w:fill="D9D9D9" w:themeFill="background1" w:themeFillShade="D9"/>
            <w:vAlign w:val="center"/>
          </w:tcPr>
          <w:p w14:paraId="2EB5F66B" w14:textId="77777777" w:rsidR="006D31A2" w:rsidRPr="008442AB" w:rsidRDefault="006D31A2" w:rsidP="009B0AD8">
            <w:pPr>
              <w:spacing w:before="0" w:after="0" w:line="276" w:lineRule="auto"/>
              <w:jc w:val="center"/>
              <w:rPr>
                <w:rFonts w:ascii="Cambria" w:hAnsi="Cambria"/>
                <w:b/>
                <w:color w:val="000000" w:themeColor="text1"/>
                <w:sz w:val="24"/>
                <w:szCs w:val="24"/>
              </w:rPr>
            </w:pPr>
            <w:r w:rsidRPr="008442AB">
              <w:rPr>
                <w:rFonts w:ascii="Cambria" w:hAnsi="Cambria"/>
                <w:b/>
                <w:color w:val="000000" w:themeColor="text1"/>
                <w:sz w:val="24"/>
                <w:szCs w:val="24"/>
              </w:rPr>
              <w:t>Modo de disputa</w:t>
            </w:r>
          </w:p>
        </w:tc>
        <w:tc>
          <w:tcPr>
            <w:tcW w:w="4851" w:type="dxa"/>
            <w:gridSpan w:val="2"/>
            <w:shd w:val="clear" w:color="auto" w:fill="D9D9D9" w:themeFill="background1" w:themeFillShade="D9"/>
            <w:vAlign w:val="center"/>
          </w:tcPr>
          <w:p w14:paraId="15BB4356" w14:textId="2E0A0B1F" w:rsidR="006D31A2" w:rsidRPr="008442AB" w:rsidRDefault="006D31A2" w:rsidP="009B0AD8">
            <w:pPr>
              <w:spacing w:before="0" w:after="0" w:line="276" w:lineRule="auto"/>
              <w:jc w:val="center"/>
              <w:rPr>
                <w:rFonts w:ascii="Cambria" w:hAnsi="Cambria"/>
                <w:b/>
                <w:color w:val="000000" w:themeColor="text1"/>
                <w:sz w:val="24"/>
                <w:szCs w:val="24"/>
              </w:rPr>
            </w:pPr>
            <w:r w:rsidRPr="008442AB">
              <w:rPr>
                <w:rFonts w:ascii="Cambria" w:hAnsi="Cambria"/>
                <w:b/>
                <w:color w:val="000000" w:themeColor="text1"/>
                <w:sz w:val="24"/>
                <w:szCs w:val="24"/>
              </w:rPr>
              <w:t>Instrumento Contratual</w:t>
            </w:r>
          </w:p>
        </w:tc>
        <w:tc>
          <w:tcPr>
            <w:tcW w:w="2268" w:type="dxa"/>
            <w:shd w:val="clear" w:color="auto" w:fill="D9D9D9" w:themeFill="background1" w:themeFillShade="D9"/>
            <w:vAlign w:val="center"/>
          </w:tcPr>
          <w:p w14:paraId="4C12F343" w14:textId="77777777" w:rsidR="006D31A2" w:rsidRPr="008442AB" w:rsidRDefault="006D31A2" w:rsidP="009B0AD8">
            <w:pPr>
              <w:spacing w:before="0" w:after="0" w:line="276" w:lineRule="auto"/>
              <w:jc w:val="center"/>
              <w:rPr>
                <w:rFonts w:ascii="Cambria" w:hAnsi="Cambria"/>
                <w:b/>
                <w:color w:val="000000" w:themeColor="text1"/>
                <w:sz w:val="24"/>
                <w:szCs w:val="24"/>
              </w:rPr>
            </w:pPr>
            <w:r w:rsidRPr="008442AB">
              <w:rPr>
                <w:rFonts w:ascii="Cambria" w:hAnsi="Cambria"/>
                <w:b/>
                <w:color w:val="000000" w:themeColor="text1"/>
                <w:sz w:val="24"/>
                <w:szCs w:val="24"/>
              </w:rPr>
              <w:t>Intervalo mínimo entre lances</w:t>
            </w:r>
          </w:p>
        </w:tc>
      </w:tr>
      <w:tr w:rsidR="006D31A2" w:rsidRPr="008442AB" w14:paraId="6A147F6C" w14:textId="77777777" w:rsidTr="00186D80">
        <w:tc>
          <w:tcPr>
            <w:tcW w:w="2521" w:type="dxa"/>
            <w:vAlign w:val="center"/>
          </w:tcPr>
          <w:p w14:paraId="5ED4A640" w14:textId="1F6788EC" w:rsidR="006D31A2" w:rsidRPr="008442AB" w:rsidRDefault="006D31A2" w:rsidP="00186D80">
            <w:pPr>
              <w:spacing w:before="0" w:after="0" w:line="360" w:lineRule="auto"/>
              <w:jc w:val="center"/>
              <w:rPr>
                <w:rFonts w:ascii="Cambria" w:hAnsi="Cambria"/>
                <w:color w:val="000000" w:themeColor="text1"/>
                <w:sz w:val="24"/>
                <w:szCs w:val="24"/>
              </w:rPr>
            </w:pPr>
            <w:r w:rsidRPr="008442AB">
              <w:rPr>
                <w:rFonts w:ascii="Cambria" w:hAnsi="Cambria"/>
                <w:color w:val="000000" w:themeColor="text1"/>
                <w:sz w:val="24"/>
                <w:szCs w:val="24"/>
              </w:rPr>
              <w:t>Aberto</w:t>
            </w:r>
            <w:r w:rsidR="00617009" w:rsidRPr="008442AB">
              <w:rPr>
                <w:rFonts w:ascii="Cambria" w:hAnsi="Cambria"/>
                <w:color w:val="000000" w:themeColor="text1"/>
                <w:sz w:val="24"/>
                <w:szCs w:val="24"/>
              </w:rPr>
              <w:t xml:space="preserve"> e Fechado</w:t>
            </w:r>
          </w:p>
        </w:tc>
        <w:tc>
          <w:tcPr>
            <w:tcW w:w="4851" w:type="dxa"/>
            <w:gridSpan w:val="2"/>
            <w:vAlign w:val="center"/>
          </w:tcPr>
          <w:p w14:paraId="1EFACF33" w14:textId="77777777" w:rsidR="006D31A2" w:rsidRPr="008442AB" w:rsidRDefault="006D31A2" w:rsidP="00186D80">
            <w:pPr>
              <w:spacing w:before="0" w:after="0" w:line="360" w:lineRule="auto"/>
              <w:jc w:val="center"/>
              <w:rPr>
                <w:rFonts w:ascii="Cambria" w:hAnsi="Cambria"/>
                <w:color w:val="000000" w:themeColor="text1"/>
                <w:sz w:val="24"/>
                <w:szCs w:val="24"/>
              </w:rPr>
            </w:pPr>
            <w:r w:rsidRPr="008442AB">
              <w:rPr>
                <w:rFonts w:ascii="Cambria" w:hAnsi="Cambria"/>
                <w:color w:val="000000" w:themeColor="text1"/>
                <w:sz w:val="24"/>
                <w:szCs w:val="24"/>
              </w:rPr>
              <w:t>Ata de Registro de Preços</w:t>
            </w:r>
          </w:p>
        </w:tc>
        <w:tc>
          <w:tcPr>
            <w:tcW w:w="2268" w:type="dxa"/>
            <w:vAlign w:val="center"/>
          </w:tcPr>
          <w:p w14:paraId="16EBAB3A" w14:textId="24B8FE05" w:rsidR="006D31A2" w:rsidRPr="008442AB" w:rsidRDefault="006D31A2" w:rsidP="00186D80">
            <w:pPr>
              <w:spacing w:before="0" w:after="0" w:line="360" w:lineRule="auto"/>
              <w:jc w:val="center"/>
              <w:rPr>
                <w:rFonts w:ascii="Cambria" w:hAnsi="Cambria"/>
                <w:color w:val="000000" w:themeColor="text1"/>
                <w:sz w:val="24"/>
                <w:szCs w:val="24"/>
              </w:rPr>
            </w:pPr>
            <w:r w:rsidRPr="008442AB">
              <w:rPr>
                <w:rFonts w:ascii="Cambria" w:hAnsi="Cambria"/>
                <w:color w:val="000000" w:themeColor="text1"/>
                <w:sz w:val="24"/>
                <w:szCs w:val="24"/>
              </w:rPr>
              <w:t xml:space="preserve">R$ </w:t>
            </w:r>
            <w:r w:rsidR="00F30C87" w:rsidRPr="008442AB">
              <w:rPr>
                <w:rFonts w:ascii="Cambria" w:hAnsi="Cambria"/>
                <w:color w:val="000000" w:themeColor="text1"/>
                <w:sz w:val="24"/>
                <w:szCs w:val="24"/>
              </w:rPr>
              <w:t>0,</w:t>
            </w:r>
            <w:r w:rsidR="00A72EB0" w:rsidRPr="008442AB">
              <w:rPr>
                <w:rFonts w:ascii="Cambria" w:hAnsi="Cambria"/>
                <w:color w:val="000000" w:themeColor="text1"/>
                <w:sz w:val="24"/>
                <w:szCs w:val="24"/>
              </w:rPr>
              <w:t>10</w:t>
            </w:r>
          </w:p>
        </w:tc>
      </w:tr>
      <w:tr w:rsidR="006D31A2" w:rsidRPr="008442AB" w14:paraId="756171CE" w14:textId="77777777" w:rsidTr="00F30C87">
        <w:tc>
          <w:tcPr>
            <w:tcW w:w="9640" w:type="dxa"/>
            <w:gridSpan w:val="4"/>
            <w:shd w:val="clear" w:color="auto" w:fill="D9D9D9" w:themeFill="background1" w:themeFillShade="D9"/>
          </w:tcPr>
          <w:p w14:paraId="2F694AA5" w14:textId="77777777" w:rsidR="006D31A2" w:rsidRPr="008442AB" w:rsidRDefault="006D31A2" w:rsidP="009B0AD8">
            <w:pPr>
              <w:spacing w:before="0" w:after="0" w:line="276" w:lineRule="auto"/>
              <w:jc w:val="center"/>
              <w:rPr>
                <w:rFonts w:ascii="Cambria" w:hAnsi="Cambria"/>
                <w:b/>
                <w:color w:val="000000" w:themeColor="text1"/>
                <w:sz w:val="24"/>
                <w:szCs w:val="24"/>
              </w:rPr>
            </w:pPr>
            <w:r w:rsidRPr="008442AB">
              <w:rPr>
                <w:rFonts w:ascii="Cambria" w:hAnsi="Cambria"/>
                <w:b/>
                <w:color w:val="000000" w:themeColor="text1"/>
                <w:sz w:val="24"/>
                <w:szCs w:val="24"/>
              </w:rPr>
              <w:t>Envio da Proposta Readequada e Documentos de Habilitação</w:t>
            </w:r>
          </w:p>
        </w:tc>
      </w:tr>
      <w:tr w:rsidR="006D31A2" w:rsidRPr="008442AB" w14:paraId="66F2C2C6" w14:textId="77777777" w:rsidTr="00F30C87">
        <w:tc>
          <w:tcPr>
            <w:tcW w:w="9640" w:type="dxa"/>
            <w:gridSpan w:val="4"/>
          </w:tcPr>
          <w:p w14:paraId="3657F22F" w14:textId="31F5B3A9" w:rsidR="006D31A2" w:rsidRPr="008442AB" w:rsidRDefault="006D31A2" w:rsidP="009B0AD8">
            <w:pPr>
              <w:spacing w:before="0" w:after="0" w:line="276" w:lineRule="auto"/>
              <w:rPr>
                <w:rFonts w:ascii="Cambria" w:hAnsi="Cambria"/>
                <w:color w:val="000000" w:themeColor="text1"/>
                <w:sz w:val="24"/>
                <w:szCs w:val="24"/>
              </w:rPr>
            </w:pPr>
            <w:r w:rsidRPr="008442AB">
              <w:rPr>
                <w:rFonts w:ascii="Cambria" w:hAnsi="Cambria"/>
                <w:color w:val="000000" w:themeColor="text1"/>
                <w:sz w:val="24"/>
                <w:szCs w:val="24"/>
              </w:rPr>
              <w:t>Até 02 (duas) horas após a convocação realizada pel</w:t>
            </w:r>
            <w:r w:rsidR="008827E1">
              <w:rPr>
                <w:rFonts w:ascii="Cambria" w:hAnsi="Cambria"/>
                <w:color w:val="000000" w:themeColor="text1"/>
                <w:sz w:val="24"/>
                <w:szCs w:val="24"/>
              </w:rPr>
              <w:t>a</w:t>
            </w:r>
            <w:r w:rsidRPr="008442AB">
              <w:rPr>
                <w:rFonts w:ascii="Cambria" w:hAnsi="Cambria"/>
                <w:color w:val="000000" w:themeColor="text1"/>
                <w:sz w:val="24"/>
                <w:szCs w:val="24"/>
              </w:rPr>
              <w:t>.</w:t>
            </w:r>
          </w:p>
        </w:tc>
      </w:tr>
      <w:tr w:rsidR="006D31A2" w:rsidRPr="008442AB" w14:paraId="1742C251" w14:textId="77777777" w:rsidTr="00F30C87">
        <w:tc>
          <w:tcPr>
            <w:tcW w:w="9640" w:type="dxa"/>
            <w:gridSpan w:val="4"/>
            <w:shd w:val="clear" w:color="auto" w:fill="D9D9D9" w:themeFill="background1" w:themeFillShade="D9"/>
          </w:tcPr>
          <w:p w14:paraId="0A270DA2" w14:textId="77777777" w:rsidR="006D31A2" w:rsidRPr="008442AB" w:rsidRDefault="006D31A2" w:rsidP="009B0AD8">
            <w:pPr>
              <w:spacing w:before="0" w:after="0" w:line="276" w:lineRule="auto"/>
              <w:jc w:val="center"/>
              <w:rPr>
                <w:rFonts w:ascii="Cambria" w:hAnsi="Cambria"/>
                <w:b/>
                <w:color w:val="000000" w:themeColor="text1"/>
                <w:sz w:val="24"/>
                <w:szCs w:val="24"/>
              </w:rPr>
            </w:pPr>
            <w:r w:rsidRPr="008442AB">
              <w:rPr>
                <w:rFonts w:ascii="Cambria" w:hAnsi="Cambria"/>
                <w:b/>
                <w:color w:val="000000" w:themeColor="text1"/>
                <w:sz w:val="24"/>
                <w:szCs w:val="24"/>
              </w:rPr>
              <w:t>Documentos de Habilitação</w:t>
            </w:r>
          </w:p>
        </w:tc>
      </w:tr>
      <w:tr w:rsidR="006D31A2" w:rsidRPr="008442AB" w14:paraId="6E4717F5" w14:textId="77777777" w:rsidTr="00F30C87">
        <w:tc>
          <w:tcPr>
            <w:tcW w:w="9640" w:type="dxa"/>
            <w:gridSpan w:val="4"/>
          </w:tcPr>
          <w:p w14:paraId="77255552" w14:textId="77777777" w:rsidR="006D31A2" w:rsidRPr="008442AB" w:rsidRDefault="006D31A2" w:rsidP="009B0AD8">
            <w:pPr>
              <w:spacing w:before="0" w:after="0" w:line="276" w:lineRule="auto"/>
              <w:rPr>
                <w:rFonts w:ascii="Cambria" w:hAnsi="Cambria"/>
                <w:color w:val="000000" w:themeColor="text1"/>
                <w:sz w:val="24"/>
                <w:szCs w:val="24"/>
              </w:rPr>
            </w:pPr>
            <w:r w:rsidRPr="008442AB">
              <w:rPr>
                <w:rFonts w:ascii="Cambria" w:hAnsi="Cambria"/>
                <w:color w:val="000000" w:themeColor="text1"/>
                <w:sz w:val="24"/>
                <w:szCs w:val="24"/>
              </w:rPr>
              <w:t>Item 09 – Da Habilitação</w:t>
            </w:r>
          </w:p>
        </w:tc>
      </w:tr>
      <w:tr w:rsidR="006D31A2" w:rsidRPr="008442AB" w14:paraId="161AA406" w14:textId="77777777" w:rsidTr="00F30C87">
        <w:tc>
          <w:tcPr>
            <w:tcW w:w="9640" w:type="dxa"/>
            <w:gridSpan w:val="4"/>
            <w:shd w:val="clear" w:color="auto" w:fill="D9D9D9" w:themeFill="background1" w:themeFillShade="D9"/>
          </w:tcPr>
          <w:p w14:paraId="386F04DF" w14:textId="77777777" w:rsidR="006D31A2" w:rsidRPr="008442AB" w:rsidRDefault="006D31A2" w:rsidP="009B0AD8">
            <w:pPr>
              <w:spacing w:before="0" w:after="0" w:line="276" w:lineRule="auto"/>
              <w:jc w:val="center"/>
              <w:rPr>
                <w:rFonts w:ascii="Cambria" w:hAnsi="Cambria"/>
                <w:b/>
                <w:color w:val="000000" w:themeColor="text1"/>
                <w:sz w:val="24"/>
                <w:szCs w:val="24"/>
              </w:rPr>
            </w:pPr>
            <w:r w:rsidRPr="008442AB">
              <w:rPr>
                <w:rFonts w:ascii="Cambria" w:hAnsi="Cambria"/>
                <w:b/>
                <w:color w:val="000000" w:themeColor="text1"/>
                <w:sz w:val="24"/>
                <w:szCs w:val="24"/>
              </w:rPr>
              <w:t>Esclarecimento e Impugnações</w:t>
            </w:r>
          </w:p>
        </w:tc>
      </w:tr>
      <w:tr w:rsidR="006D31A2" w:rsidRPr="008442AB" w14:paraId="5777A46F" w14:textId="77777777" w:rsidTr="00F30C87">
        <w:tc>
          <w:tcPr>
            <w:tcW w:w="9640" w:type="dxa"/>
            <w:gridSpan w:val="4"/>
          </w:tcPr>
          <w:p w14:paraId="171338D3" w14:textId="76E284BA" w:rsidR="006D31A2" w:rsidRPr="008442AB" w:rsidRDefault="006D31A2" w:rsidP="009B0AD8">
            <w:pPr>
              <w:spacing w:line="360" w:lineRule="auto"/>
              <w:rPr>
                <w:rFonts w:ascii="Cambria" w:hAnsi="Cambria"/>
                <w:color w:val="000000" w:themeColor="text1"/>
                <w:sz w:val="24"/>
                <w:szCs w:val="24"/>
              </w:rPr>
            </w:pPr>
            <w:r w:rsidRPr="008442AB">
              <w:rPr>
                <w:rFonts w:ascii="Cambria" w:hAnsi="Cambria"/>
                <w:color w:val="000000" w:themeColor="text1"/>
                <w:sz w:val="24"/>
                <w:szCs w:val="24"/>
              </w:rPr>
              <w:t>Até 03 (três) dias úteis anteriores à data fixada para abertura da sessão eletrônica</w:t>
            </w:r>
            <w:r w:rsidRPr="00186D80">
              <w:rPr>
                <w:rFonts w:ascii="Cambria" w:hAnsi="Cambria"/>
                <w:color w:val="000000" w:themeColor="text1"/>
                <w:sz w:val="24"/>
                <w:szCs w:val="24"/>
              </w:rPr>
              <w:t xml:space="preserve">, </w:t>
            </w:r>
            <w:r w:rsidRPr="00186D80">
              <w:rPr>
                <w:rStyle w:val="Hyperlink"/>
                <w:rFonts w:ascii="Cambria" w:hAnsi="Cambria"/>
                <w:color w:val="000000" w:themeColor="text1"/>
                <w:sz w:val="24"/>
                <w:szCs w:val="24"/>
                <w:u w:val="none"/>
                <w14:textOutline w14:w="0" w14:cap="flat" w14:cmpd="sng" w14:algn="ctr">
                  <w14:noFill/>
                  <w14:prstDash w14:val="solid"/>
                  <w14:round/>
                </w14:textOutline>
              </w:rPr>
              <w:t>através do</w:t>
            </w:r>
            <w:r w:rsidRPr="008442AB">
              <w:rPr>
                <w:rFonts w:ascii="Cambria" w:hAnsi="Cambria"/>
                <w:color w:val="000000" w:themeColor="text1"/>
                <w:sz w:val="24"/>
                <w:szCs w:val="24"/>
              </w:rPr>
              <w:t xml:space="preserve"> sítio</w:t>
            </w:r>
            <w:r w:rsidRPr="008442AB">
              <w:rPr>
                <w:rFonts w:ascii="Cambria" w:hAnsi="Cambria"/>
                <w:b/>
                <w:color w:val="000000" w:themeColor="text1"/>
                <w:sz w:val="24"/>
                <w:szCs w:val="24"/>
              </w:rPr>
              <w:t xml:space="preserve"> </w:t>
            </w:r>
            <w:hyperlink r:id="rId9" w:history="1">
              <w:r w:rsidRPr="008442AB">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www.bnc.org.b</w:t>
              </w:r>
              <w:r w:rsidRPr="008442AB">
                <w:rPr>
                  <w:rStyle w:val="Hyperlink"/>
                  <w:rFonts w:ascii="Cambria" w:hAnsi="Cambria"/>
                  <w:color w:val="000000" w:themeColor="text1"/>
                  <w:sz w:val="24"/>
                  <w:szCs w:val="24"/>
                </w:rPr>
                <w:t>r</w:t>
              </w:r>
            </w:hyperlink>
          </w:p>
        </w:tc>
      </w:tr>
    </w:tbl>
    <w:p w14:paraId="2B28ABDD" w14:textId="30755843" w:rsidR="00961CFB" w:rsidRPr="00144EFA" w:rsidRDefault="006D31A2" w:rsidP="00EB430A">
      <w:pPr>
        <w:spacing w:line="360" w:lineRule="auto"/>
        <w:jc w:val="center"/>
        <w:rPr>
          <w:rFonts w:ascii="Cambria" w:hAnsi="Cambria"/>
          <w:b/>
          <w:color w:val="000000" w:themeColor="text1"/>
          <w:sz w:val="32"/>
          <w:szCs w:val="32"/>
        </w:rPr>
      </w:pPr>
      <w:r w:rsidRPr="008442AB">
        <w:rPr>
          <w:rFonts w:ascii="Cambria" w:hAnsi="Cambria"/>
          <w:color w:val="C00000"/>
          <w:sz w:val="24"/>
          <w:szCs w:val="24"/>
        </w:rPr>
        <w:br w:type="page"/>
      </w:r>
      <w:bookmarkStart w:id="0" w:name="_Hlk105417688"/>
      <w:bookmarkStart w:id="1" w:name="_Hlk162956489"/>
      <w:bookmarkStart w:id="2" w:name="_Hlk158814368"/>
      <w:bookmarkStart w:id="3" w:name="_Hlk112158169"/>
      <w:bookmarkStart w:id="4" w:name="_Hlk171601071"/>
      <w:r w:rsidR="00961CFB" w:rsidRPr="00144EFA">
        <w:rPr>
          <w:rFonts w:ascii="Cambria" w:hAnsi="Cambria"/>
          <w:b/>
          <w:color w:val="000000" w:themeColor="text1"/>
          <w:sz w:val="32"/>
          <w:szCs w:val="32"/>
        </w:rPr>
        <w:lastRenderedPageBreak/>
        <w:t>EDITAL</w:t>
      </w:r>
    </w:p>
    <w:p w14:paraId="525616E6" w14:textId="3C71499D" w:rsidR="00961CFB" w:rsidRPr="009B0AD8" w:rsidRDefault="00961CFB" w:rsidP="008442AB">
      <w:pPr>
        <w:tabs>
          <w:tab w:val="left" w:pos="1701"/>
        </w:tabs>
        <w:spacing w:after="0" w:line="360" w:lineRule="auto"/>
        <w:jc w:val="center"/>
        <w:rPr>
          <w:rFonts w:ascii="Cambria" w:hAnsi="Cambria"/>
          <w:b/>
          <w:color w:val="000000" w:themeColor="text1"/>
          <w:sz w:val="24"/>
          <w:szCs w:val="24"/>
        </w:rPr>
      </w:pPr>
      <w:r w:rsidRPr="009B0AD8">
        <w:rPr>
          <w:rFonts w:ascii="Cambria" w:hAnsi="Cambria"/>
          <w:b/>
          <w:color w:val="000000" w:themeColor="text1"/>
          <w:sz w:val="24"/>
          <w:szCs w:val="24"/>
        </w:rPr>
        <w:t xml:space="preserve">PREGÃO ELETRÔNICO Nº </w:t>
      </w:r>
      <w:r w:rsidR="002644CD" w:rsidRPr="009B0AD8">
        <w:rPr>
          <w:rFonts w:ascii="Cambria" w:hAnsi="Cambria"/>
          <w:b/>
          <w:color w:val="000000" w:themeColor="text1"/>
          <w:sz w:val="24"/>
          <w:szCs w:val="24"/>
        </w:rPr>
        <w:t>43/2025</w:t>
      </w:r>
    </w:p>
    <w:p w14:paraId="4BB958AF" w14:textId="77777777" w:rsidR="00961CFB" w:rsidRPr="009B0AD8" w:rsidRDefault="00961CFB" w:rsidP="008442AB">
      <w:pPr>
        <w:tabs>
          <w:tab w:val="left" w:pos="1701"/>
        </w:tabs>
        <w:spacing w:after="0" w:line="360" w:lineRule="auto"/>
        <w:jc w:val="center"/>
        <w:rPr>
          <w:rFonts w:ascii="Cambria" w:hAnsi="Cambria"/>
          <w:b/>
          <w:color w:val="000000" w:themeColor="text1"/>
          <w:sz w:val="24"/>
          <w:szCs w:val="24"/>
        </w:rPr>
      </w:pPr>
      <w:r w:rsidRPr="009B0AD8">
        <w:rPr>
          <w:rFonts w:ascii="Cambria" w:hAnsi="Cambria"/>
          <w:b/>
          <w:color w:val="000000" w:themeColor="text1"/>
          <w:sz w:val="24"/>
          <w:szCs w:val="24"/>
        </w:rPr>
        <w:t>Sistema de Registro de Preços</w:t>
      </w:r>
    </w:p>
    <w:p w14:paraId="208C1754" w14:textId="47F7BE21" w:rsidR="00961CFB" w:rsidRPr="009B0AD8" w:rsidRDefault="00961CFB" w:rsidP="008442AB">
      <w:pPr>
        <w:tabs>
          <w:tab w:val="left" w:pos="1701"/>
        </w:tabs>
        <w:spacing w:line="360" w:lineRule="auto"/>
        <w:jc w:val="center"/>
        <w:rPr>
          <w:rFonts w:ascii="Cambria" w:hAnsi="Cambria"/>
          <w:b/>
          <w:color w:val="000000" w:themeColor="text1"/>
          <w:sz w:val="24"/>
          <w:szCs w:val="24"/>
        </w:rPr>
      </w:pPr>
      <w:r w:rsidRPr="009B0AD8">
        <w:rPr>
          <w:rFonts w:ascii="Cambria" w:hAnsi="Cambria"/>
          <w:b/>
          <w:color w:val="000000" w:themeColor="text1"/>
          <w:sz w:val="24"/>
          <w:szCs w:val="24"/>
        </w:rPr>
        <w:t xml:space="preserve">Processo Administrativo nº </w:t>
      </w:r>
      <w:r w:rsidR="002644CD" w:rsidRPr="009B0AD8">
        <w:rPr>
          <w:rFonts w:ascii="Cambria" w:hAnsi="Cambria"/>
          <w:b/>
          <w:color w:val="000000" w:themeColor="text1"/>
          <w:sz w:val="24"/>
          <w:szCs w:val="24"/>
        </w:rPr>
        <w:t>163486</w:t>
      </w:r>
      <w:r w:rsidRPr="009B0AD8">
        <w:rPr>
          <w:rFonts w:ascii="Cambria" w:hAnsi="Cambria"/>
          <w:b/>
          <w:color w:val="000000" w:themeColor="text1"/>
          <w:sz w:val="24"/>
          <w:szCs w:val="24"/>
        </w:rPr>
        <w:t>/202</w:t>
      </w:r>
      <w:r w:rsidR="00FC0BA9" w:rsidRPr="009B0AD8">
        <w:rPr>
          <w:rFonts w:ascii="Cambria" w:hAnsi="Cambria"/>
          <w:b/>
          <w:color w:val="000000" w:themeColor="text1"/>
          <w:sz w:val="24"/>
          <w:szCs w:val="24"/>
        </w:rPr>
        <w:t>5</w:t>
      </w:r>
    </w:p>
    <w:p w14:paraId="3967BE9E" w14:textId="79E76096" w:rsidR="00961CFB" w:rsidRPr="009B0AD8" w:rsidRDefault="002644CD" w:rsidP="00564046">
      <w:pPr>
        <w:pStyle w:val="NormalWeb"/>
        <w:spacing w:line="360" w:lineRule="auto"/>
        <w:jc w:val="both"/>
        <w:rPr>
          <w:rFonts w:ascii="Cambria" w:hAnsi="Cambria"/>
          <w:color w:val="000000" w:themeColor="text1"/>
        </w:rPr>
      </w:pPr>
      <w:r w:rsidRPr="009B0AD8">
        <w:rPr>
          <w:rFonts w:ascii="Cambria" w:hAnsi="Cambria"/>
          <w:b/>
          <w:bCs/>
          <w:color w:val="000000" w:themeColor="text1"/>
        </w:rPr>
        <w:t>O MUNICÍPIO</w:t>
      </w:r>
      <w:r w:rsidR="00961CFB" w:rsidRPr="009B0AD8">
        <w:rPr>
          <w:rFonts w:ascii="Cambria" w:hAnsi="Cambria"/>
          <w:b/>
          <w:color w:val="000000" w:themeColor="text1"/>
        </w:rPr>
        <w:t xml:space="preserve"> DE PIRACANJUBA</w:t>
      </w:r>
      <w:r w:rsidR="00961CFB" w:rsidRPr="009B0AD8">
        <w:rPr>
          <w:rFonts w:ascii="Cambria" w:hAnsi="Cambria"/>
          <w:color w:val="000000" w:themeColor="text1"/>
        </w:rPr>
        <w:t xml:space="preserve">, Estado de Goiás, Pessoa Jurídica de Direito Público Interno, com sede na </w:t>
      </w:r>
      <w:r w:rsidR="00961CFB" w:rsidRPr="009B0AD8">
        <w:rPr>
          <w:rFonts w:ascii="Cambria" w:hAnsi="Cambria" w:cs="Segoe UI"/>
          <w:color w:val="000000" w:themeColor="text1"/>
        </w:rPr>
        <w:t>Praça Wilson Eloy Pimenta, nº 100, Centro – Piracanjuba/GO</w:t>
      </w:r>
      <w:r w:rsidR="00961CFB" w:rsidRPr="009B0AD8">
        <w:rPr>
          <w:rFonts w:ascii="Cambria" w:hAnsi="Cambria"/>
          <w:color w:val="000000" w:themeColor="text1"/>
        </w:rPr>
        <w:t xml:space="preserve">, inscrito no CNPJ sob o nº 01.179.647/0001-95, por intermédio </w:t>
      </w:r>
      <w:r w:rsidR="00466F6A" w:rsidRPr="009B0AD8">
        <w:rPr>
          <w:rFonts w:ascii="Cambria" w:hAnsi="Cambria"/>
          <w:color w:val="000000" w:themeColor="text1"/>
        </w:rPr>
        <w:t>d</w:t>
      </w:r>
      <w:r w:rsidRPr="009B0AD8">
        <w:rPr>
          <w:rFonts w:ascii="Cambria" w:hAnsi="Cambria"/>
          <w:color w:val="000000" w:themeColor="text1"/>
        </w:rPr>
        <w:t>o</w:t>
      </w:r>
      <w:r w:rsidR="00466F6A" w:rsidRPr="009B0AD8">
        <w:rPr>
          <w:rFonts w:ascii="Cambria" w:hAnsi="Cambria"/>
          <w:color w:val="000000" w:themeColor="text1"/>
        </w:rPr>
        <w:t xml:space="preserve"> </w:t>
      </w:r>
      <w:r w:rsidRPr="009B0AD8">
        <w:rPr>
          <w:rFonts w:ascii="Cambria" w:hAnsi="Cambria"/>
          <w:b/>
          <w:bCs/>
          <w:color w:val="000000" w:themeColor="text1"/>
        </w:rPr>
        <w:t>FUNDO MUNICIPAL DO MEIO AMBIENTE - FMMA</w:t>
      </w:r>
      <w:r w:rsidR="00466F6A" w:rsidRPr="009B0AD8">
        <w:rPr>
          <w:rFonts w:ascii="Cambria" w:hAnsi="Cambria"/>
          <w:color w:val="000000" w:themeColor="text1"/>
        </w:rPr>
        <w:t xml:space="preserve"> e </w:t>
      </w:r>
      <w:r w:rsidR="00961CFB" w:rsidRPr="009B0AD8">
        <w:rPr>
          <w:rFonts w:ascii="Cambria" w:hAnsi="Cambria"/>
          <w:color w:val="000000" w:themeColor="text1"/>
        </w:rPr>
        <w:t>d</w:t>
      </w:r>
      <w:r w:rsidR="00F62410" w:rsidRPr="009B0AD8">
        <w:rPr>
          <w:rFonts w:ascii="Cambria" w:hAnsi="Cambria"/>
          <w:color w:val="000000" w:themeColor="text1"/>
        </w:rPr>
        <w:t>a</w:t>
      </w:r>
      <w:r w:rsidR="00961CFB" w:rsidRPr="009B0AD8">
        <w:rPr>
          <w:rFonts w:ascii="Cambria" w:hAnsi="Cambria"/>
          <w:color w:val="000000" w:themeColor="text1"/>
        </w:rPr>
        <w:t xml:space="preserve"> Agente de Contratação, usando a competência atribuída pelo Decreto Municipal nº </w:t>
      </w:r>
      <w:r w:rsidR="00F62410" w:rsidRPr="009B0AD8">
        <w:rPr>
          <w:rFonts w:ascii="Cambria" w:hAnsi="Cambria"/>
          <w:color w:val="000000" w:themeColor="text1"/>
        </w:rPr>
        <w:t>512</w:t>
      </w:r>
      <w:r w:rsidR="00961CFB" w:rsidRPr="009B0AD8">
        <w:rPr>
          <w:rFonts w:ascii="Cambria" w:hAnsi="Cambria"/>
          <w:color w:val="000000" w:themeColor="text1"/>
        </w:rPr>
        <w:t xml:space="preserve">, de </w:t>
      </w:r>
      <w:r w:rsidR="00F62410" w:rsidRPr="009B0AD8">
        <w:rPr>
          <w:rFonts w:ascii="Cambria" w:hAnsi="Cambria"/>
          <w:color w:val="000000" w:themeColor="text1"/>
        </w:rPr>
        <w:t>24</w:t>
      </w:r>
      <w:r w:rsidR="009B0AD8">
        <w:rPr>
          <w:rFonts w:ascii="Cambria" w:hAnsi="Cambria"/>
          <w:color w:val="000000" w:themeColor="text1"/>
        </w:rPr>
        <w:t xml:space="preserve"> de novembro de </w:t>
      </w:r>
      <w:r w:rsidR="00F62410" w:rsidRPr="009B0AD8">
        <w:rPr>
          <w:rFonts w:ascii="Cambria" w:hAnsi="Cambria"/>
          <w:color w:val="000000" w:themeColor="text1"/>
        </w:rPr>
        <w:t>2025</w:t>
      </w:r>
      <w:r w:rsidR="00961CFB" w:rsidRPr="009B0AD8">
        <w:rPr>
          <w:rFonts w:ascii="Cambria" w:hAnsi="Cambria"/>
          <w:color w:val="000000" w:themeColor="text1"/>
        </w:rPr>
        <w:t xml:space="preserve">, torna público para o conhecimento dos interessados que fará realizar licitação na modalidade </w:t>
      </w:r>
      <w:r w:rsidR="00961CFB" w:rsidRPr="009B0AD8">
        <w:rPr>
          <w:rFonts w:ascii="Cambria" w:hAnsi="Cambria"/>
          <w:b/>
          <w:color w:val="000000" w:themeColor="text1"/>
        </w:rPr>
        <w:t xml:space="preserve">PREGÃO ELETRÔNICO Nº </w:t>
      </w:r>
      <w:r w:rsidRPr="009B0AD8">
        <w:rPr>
          <w:rFonts w:ascii="Cambria" w:hAnsi="Cambria"/>
          <w:b/>
          <w:color w:val="000000" w:themeColor="text1"/>
        </w:rPr>
        <w:t>43/2025</w:t>
      </w:r>
      <w:r w:rsidR="00961CFB" w:rsidRPr="009B0AD8">
        <w:rPr>
          <w:rFonts w:ascii="Cambria" w:hAnsi="Cambria"/>
          <w:b/>
          <w:color w:val="000000" w:themeColor="text1"/>
        </w:rPr>
        <w:t xml:space="preserve"> </w:t>
      </w:r>
      <w:r w:rsidR="00961CFB" w:rsidRPr="009B0AD8">
        <w:rPr>
          <w:rFonts w:ascii="Cambria" w:hAnsi="Cambria"/>
          <w:bCs/>
          <w:color w:val="000000" w:themeColor="text1"/>
        </w:rPr>
        <w:t>– Sistema de Registro de Preços,</w:t>
      </w:r>
      <w:r w:rsidR="00961CFB" w:rsidRPr="009B0AD8">
        <w:rPr>
          <w:rFonts w:ascii="Cambria" w:hAnsi="Cambria"/>
          <w:color w:val="000000" w:themeColor="text1"/>
        </w:rPr>
        <w:t xml:space="preserve"> do </w:t>
      </w:r>
      <w:r w:rsidR="00961CFB" w:rsidRPr="009B0AD8">
        <w:rPr>
          <w:rFonts w:ascii="Cambria" w:hAnsi="Cambria" w:cs="Arial"/>
          <w:color w:val="000000" w:themeColor="text1"/>
        </w:rPr>
        <w:t xml:space="preserve">tipo Menor Preço por Item, </w:t>
      </w:r>
      <w:r w:rsidR="00097421" w:rsidRPr="009B0AD8">
        <w:rPr>
          <w:rFonts w:ascii="Cambria" w:hAnsi="Cambria"/>
          <w:color w:val="000000" w:themeColor="text1"/>
        </w:rPr>
        <w:t xml:space="preserve">para futura e eventual contratação de empresas especializadas no fornecimento, sob demanda de </w:t>
      </w:r>
      <w:r w:rsidRPr="009B0AD8">
        <w:rPr>
          <w:rFonts w:ascii="Cambria" w:hAnsi="Cambria"/>
          <w:color w:val="000000" w:themeColor="text1"/>
        </w:rPr>
        <w:t>TRITURADOR DE GALHOS</w:t>
      </w:r>
      <w:r w:rsidR="00186D80" w:rsidRPr="009B0AD8">
        <w:rPr>
          <w:rFonts w:ascii="Cambria" w:hAnsi="Cambria"/>
          <w:color w:val="000000" w:themeColor="text1"/>
        </w:rPr>
        <w:t xml:space="preserve">, </w:t>
      </w:r>
      <w:r w:rsidR="00097421" w:rsidRPr="009B0AD8">
        <w:rPr>
          <w:rFonts w:ascii="Cambria" w:hAnsi="Cambria"/>
          <w:color w:val="000000" w:themeColor="text1"/>
        </w:rPr>
        <w:t xml:space="preserve"> </w:t>
      </w:r>
      <w:r w:rsidR="00961CFB" w:rsidRPr="009B0AD8">
        <w:rPr>
          <w:rFonts w:ascii="Cambria" w:hAnsi="Cambria"/>
          <w:color w:val="000000" w:themeColor="text1"/>
        </w:rPr>
        <w:t xml:space="preserve">conforme discriminações e quantidades descritas no Estudo Técnico Preliminar e Termo de Referência </w:t>
      </w:r>
      <w:bookmarkEnd w:id="0"/>
      <w:r w:rsidR="00961CFB" w:rsidRPr="009B0AD8">
        <w:rPr>
          <w:rFonts w:ascii="Cambria" w:hAnsi="Cambria"/>
          <w:color w:val="000000" w:themeColor="text1"/>
        </w:rPr>
        <w:t>anexos desde edital.</w:t>
      </w:r>
      <w:bookmarkEnd w:id="1"/>
    </w:p>
    <w:bookmarkEnd w:id="2"/>
    <w:p w14:paraId="5C0889B7" w14:textId="52652065" w:rsidR="00961CFB" w:rsidRPr="009B0AD8" w:rsidRDefault="001B2C62" w:rsidP="008442AB">
      <w:pPr>
        <w:pStyle w:val="NormalWeb"/>
        <w:spacing w:before="240" w:after="240" w:line="360" w:lineRule="auto"/>
        <w:jc w:val="both"/>
        <w:rPr>
          <w:rFonts w:ascii="Cambria" w:hAnsi="Cambria"/>
          <w:color w:val="000000" w:themeColor="text1"/>
        </w:rPr>
      </w:pPr>
      <w:r w:rsidRPr="009B0AD8">
        <w:rPr>
          <w:rFonts w:ascii="Cambria" w:hAnsi="Cambria"/>
          <w:noProof/>
          <w:color w:val="000000" w:themeColor="text1"/>
        </w:rPr>
        <mc:AlternateContent>
          <mc:Choice Requires="wps">
            <w:drawing>
              <wp:anchor distT="0" distB="0" distL="114300" distR="114300" simplePos="0" relativeHeight="251659264" behindDoc="0" locked="0" layoutInCell="1" allowOverlap="1" wp14:anchorId="25DBB6E6" wp14:editId="1D963418">
                <wp:simplePos x="0" y="0"/>
                <wp:positionH relativeFrom="margin">
                  <wp:posOffset>19050</wp:posOffset>
                </wp:positionH>
                <wp:positionV relativeFrom="paragraph">
                  <wp:posOffset>203835</wp:posOffset>
                </wp:positionV>
                <wp:extent cx="5910580" cy="1653540"/>
                <wp:effectExtent l="19050" t="19050" r="13970" b="22860"/>
                <wp:wrapTopAndBottom/>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0580" cy="1653540"/>
                        </a:xfrm>
                        <a:prstGeom prst="rect">
                          <a:avLst/>
                        </a:prstGeom>
                        <a:solidFill>
                          <a:srgbClr val="FFFFFF"/>
                        </a:solidFill>
                        <a:ln w="28575">
                          <a:solidFill>
                            <a:srgbClr val="000000"/>
                          </a:solidFill>
                          <a:miter lim="800000"/>
                          <a:headEnd/>
                          <a:tailEnd/>
                        </a:ln>
                      </wps:spPr>
                      <wps:txbx>
                        <w:txbxContent>
                          <w:p w14:paraId="28FA4CE7" w14:textId="3D2C6019" w:rsidR="0042628D" w:rsidRPr="009B0AD8" w:rsidRDefault="0042628D" w:rsidP="00961CFB">
                            <w:pPr>
                              <w:pStyle w:val="NormalWeb"/>
                              <w:spacing w:before="240" w:after="240" w:line="276" w:lineRule="auto"/>
                              <w:ind w:right="-2"/>
                              <w:jc w:val="center"/>
                              <w:rPr>
                                <w:rStyle w:val="nfaseSutil"/>
                                <w:rFonts w:ascii="Cambria" w:hAnsi="Cambria"/>
                                <w:b/>
                                <w:i w:val="0"/>
                                <w:iCs w:val="0"/>
                                <w:color w:val="auto"/>
                                <w:sz w:val="26"/>
                                <w:szCs w:val="26"/>
                              </w:rPr>
                            </w:pPr>
                            <w:r w:rsidRPr="009B0AD8">
                              <w:rPr>
                                <w:rStyle w:val="nfaseSutil"/>
                                <w:rFonts w:ascii="Cambria" w:hAnsi="Cambria"/>
                                <w:b/>
                                <w:i w:val="0"/>
                                <w:iCs w:val="0"/>
                                <w:color w:val="auto"/>
                                <w:sz w:val="26"/>
                                <w:szCs w:val="26"/>
                              </w:rPr>
                              <w:t>SESSÃO ELETRÔNICA</w:t>
                            </w:r>
                          </w:p>
                          <w:p w14:paraId="2564F543" w14:textId="75F8A1AF" w:rsidR="0042628D" w:rsidRPr="009B0AD8" w:rsidRDefault="0042628D" w:rsidP="0090210A">
                            <w:pPr>
                              <w:pStyle w:val="NormalWeb"/>
                              <w:spacing w:line="276" w:lineRule="auto"/>
                              <w:ind w:right="-2"/>
                              <w:jc w:val="center"/>
                              <w:rPr>
                                <w:rStyle w:val="nfaseSutil"/>
                                <w:rFonts w:ascii="Cambria" w:hAnsi="Cambria"/>
                                <w:i w:val="0"/>
                                <w:iCs w:val="0"/>
                                <w:color w:val="auto"/>
                                <w:sz w:val="26"/>
                                <w:szCs w:val="26"/>
                              </w:rPr>
                            </w:pPr>
                            <w:r w:rsidRPr="009B0AD8">
                              <w:rPr>
                                <w:rStyle w:val="nfaseSutil"/>
                                <w:rFonts w:ascii="Cambria" w:hAnsi="Cambria"/>
                                <w:b/>
                                <w:i w:val="0"/>
                                <w:iCs w:val="0"/>
                                <w:color w:val="auto"/>
                                <w:sz w:val="26"/>
                                <w:szCs w:val="26"/>
                              </w:rPr>
                              <w:t>Dia:</w:t>
                            </w:r>
                            <w:r w:rsidRPr="009B0AD8">
                              <w:rPr>
                                <w:rStyle w:val="nfaseSutil"/>
                                <w:rFonts w:ascii="Cambria" w:hAnsi="Cambria"/>
                                <w:i w:val="0"/>
                                <w:iCs w:val="0"/>
                                <w:color w:val="auto"/>
                                <w:sz w:val="26"/>
                                <w:szCs w:val="26"/>
                              </w:rPr>
                              <w:t xml:space="preserve"> </w:t>
                            </w:r>
                            <w:r w:rsidR="006D68C6">
                              <w:rPr>
                                <w:rStyle w:val="nfaseSutil"/>
                                <w:rFonts w:ascii="Cambria" w:hAnsi="Cambria"/>
                                <w:i w:val="0"/>
                                <w:iCs w:val="0"/>
                                <w:color w:val="auto"/>
                                <w:sz w:val="26"/>
                                <w:szCs w:val="26"/>
                              </w:rPr>
                              <w:t>11</w:t>
                            </w:r>
                            <w:r w:rsidRPr="009B0AD8">
                              <w:rPr>
                                <w:rStyle w:val="nfaseSutil"/>
                                <w:rFonts w:ascii="Cambria" w:hAnsi="Cambria"/>
                                <w:i w:val="0"/>
                                <w:iCs w:val="0"/>
                                <w:color w:val="auto"/>
                                <w:sz w:val="26"/>
                                <w:szCs w:val="26"/>
                              </w:rPr>
                              <w:t xml:space="preserve"> de </w:t>
                            </w:r>
                            <w:r w:rsidR="009B0AD8" w:rsidRPr="009B0AD8">
                              <w:rPr>
                                <w:rStyle w:val="nfaseSutil"/>
                                <w:rFonts w:ascii="Cambria" w:hAnsi="Cambria"/>
                                <w:i w:val="0"/>
                                <w:iCs w:val="0"/>
                                <w:color w:val="auto"/>
                                <w:sz w:val="26"/>
                                <w:szCs w:val="26"/>
                              </w:rPr>
                              <w:t>março</w:t>
                            </w:r>
                            <w:r w:rsidRPr="009B0AD8">
                              <w:rPr>
                                <w:rStyle w:val="nfaseSutil"/>
                                <w:rFonts w:ascii="Cambria" w:hAnsi="Cambria"/>
                                <w:i w:val="0"/>
                                <w:iCs w:val="0"/>
                                <w:color w:val="auto"/>
                                <w:sz w:val="26"/>
                                <w:szCs w:val="26"/>
                              </w:rPr>
                              <w:t xml:space="preserve"> de 202</w:t>
                            </w:r>
                            <w:r w:rsidR="009B0AD8" w:rsidRPr="009B0AD8">
                              <w:rPr>
                                <w:rStyle w:val="nfaseSutil"/>
                                <w:rFonts w:ascii="Cambria" w:hAnsi="Cambria"/>
                                <w:i w:val="0"/>
                                <w:iCs w:val="0"/>
                                <w:color w:val="auto"/>
                                <w:sz w:val="26"/>
                                <w:szCs w:val="26"/>
                              </w:rPr>
                              <w:t>6</w:t>
                            </w:r>
                            <w:r w:rsidRPr="009B0AD8">
                              <w:rPr>
                                <w:rStyle w:val="nfaseSutil"/>
                                <w:rFonts w:ascii="Cambria" w:hAnsi="Cambria"/>
                                <w:i w:val="0"/>
                                <w:iCs w:val="0"/>
                                <w:color w:val="auto"/>
                                <w:sz w:val="26"/>
                                <w:szCs w:val="26"/>
                              </w:rPr>
                              <w:t>.</w:t>
                            </w:r>
                          </w:p>
                          <w:p w14:paraId="2D21DFC9" w14:textId="32DA0E0A" w:rsidR="0042628D" w:rsidRPr="009B0AD8" w:rsidRDefault="0042628D" w:rsidP="00961CFB">
                            <w:pPr>
                              <w:pStyle w:val="NormalWeb"/>
                              <w:spacing w:before="240" w:after="240" w:line="276" w:lineRule="auto"/>
                              <w:ind w:right="-2"/>
                              <w:jc w:val="center"/>
                              <w:rPr>
                                <w:rStyle w:val="nfaseSutil"/>
                                <w:rFonts w:ascii="Cambria" w:hAnsi="Cambria"/>
                                <w:i w:val="0"/>
                                <w:iCs w:val="0"/>
                                <w:color w:val="auto"/>
                                <w:sz w:val="26"/>
                                <w:szCs w:val="26"/>
                              </w:rPr>
                            </w:pPr>
                            <w:r w:rsidRPr="009B0AD8">
                              <w:rPr>
                                <w:rStyle w:val="nfaseSutil"/>
                                <w:rFonts w:ascii="Cambria" w:hAnsi="Cambria"/>
                                <w:b/>
                                <w:i w:val="0"/>
                                <w:iCs w:val="0"/>
                                <w:color w:val="auto"/>
                                <w:sz w:val="26"/>
                                <w:szCs w:val="26"/>
                              </w:rPr>
                              <w:t>Horário:</w:t>
                            </w:r>
                            <w:r w:rsidRPr="009B0AD8">
                              <w:rPr>
                                <w:rStyle w:val="nfaseSutil"/>
                                <w:rFonts w:ascii="Cambria" w:hAnsi="Cambria"/>
                                <w:i w:val="0"/>
                                <w:iCs w:val="0"/>
                                <w:color w:val="auto"/>
                                <w:sz w:val="26"/>
                                <w:szCs w:val="26"/>
                              </w:rPr>
                              <w:t xml:space="preserve"> 08:00 horas (Horário de Brasília/DF)</w:t>
                            </w:r>
                          </w:p>
                          <w:p w14:paraId="0792F0B3" w14:textId="77777777" w:rsidR="0042628D" w:rsidRPr="009B0AD8" w:rsidRDefault="0042628D" w:rsidP="00925F69">
                            <w:pPr>
                              <w:pStyle w:val="NormalWeb"/>
                              <w:spacing w:line="276" w:lineRule="auto"/>
                              <w:ind w:right="-2"/>
                              <w:jc w:val="center"/>
                              <w:rPr>
                                <w:rFonts w:ascii="Cambria" w:hAnsi="Cambria"/>
                                <w:b/>
                                <w:i/>
                                <w:iCs/>
                                <w:sz w:val="26"/>
                                <w:szCs w:val="26"/>
                                <w14:shadow w14:blurRad="50800" w14:dist="38100" w14:dir="2700000" w14:sx="100000" w14:sy="100000" w14:kx="0" w14:ky="0" w14:algn="tl">
                                  <w14:srgbClr w14:val="000000">
                                    <w14:alpha w14:val="60000"/>
                                  </w14:srgbClr>
                                </w14:shadow>
                              </w:rPr>
                            </w:pPr>
                            <w:bookmarkStart w:id="5" w:name="_Hlk112158176"/>
                            <w:bookmarkStart w:id="6" w:name="_Hlk112158177"/>
                            <w:r w:rsidRPr="009B0AD8">
                              <w:rPr>
                                <w:rStyle w:val="nfaseSutil"/>
                                <w:rFonts w:ascii="Cambria" w:hAnsi="Cambria"/>
                                <w:b/>
                                <w:i w:val="0"/>
                                <w:iCs w:val="0"/>
                                <w:color w:val="auto"/>
                                <w:sz w:val="26"/>
                                <w:szCs w:val="26"/>
                              </w:rPr>
                              <w:t>Endereço Eletrônico:</w:t>
                            </w:r>
                            <w:r w:rsidRPr="009B0AD8">
                              <w:rPr>
                                <w:rStyle w:val="nfaseSutil"/>
                                <w:rFonts w:ascii="Cambria" w:hAnsi="Cambria"/>
                                <w:i w:val="0"/>
                                <w:iCs w:val="0"/>
                                <w:color w:val="auto"/>
                                <w:sz w:val="26"/>
                                <w:szCs w:val="26"/>
                              </w:rPr>
                              <w:t xml:space="preserve"> </w:t>
                            </w:r>
                            <w:hyperlink r:id="rId10" w:history="1">
                              <w:r w:rsidRPr="009B0AD8">
                                <w:rPr>
                                  <w:rStyle w:val="Hyperlink"/>
                                  <w:rFonts w:ascii="Cambria" w:hAnsi="Cambria"/>
                                  <w:i/>
                                  <w:iCs/>
                                  <w:color w:val="auto"/>
                                  <w:sz w:val="26"/>
                                  <w:szCs w:val="26"/>
                                  <w14:shadow w14:blurRad="50800" w14:dist="38100" w14:dir="2700000" w14:sx="100000" w14:sy="100000" w14:kx="0" w14:ky="0" w14:algn="tl">
                                    <w14:srgbClr w14:val="000000">
                                      <w14:alpha w14:val="60000"/>
                                    </w14:srgbClr>
                                  </w14:shadow>
                                </w:rPr>
                                <w:t>www.bnc.org.br</w:t>
                              </w:r>
                            </w:hyperlink>
                            <w:r w:rsidRPr="009B0AD8">
                              <w:rPr>
                                <w:rFonts w:ascii="Cambria" w:hAnsi="Cambria"/>
                                <w:i/>
                                <w:iCs/>
                                <w:sz w:val="26"/>
                                <w:szCs w:val="26"/>
                                <w14:shadow w14:blurRad="50800" w14:dist="38100" w14:dir="2700000" w14:sx="100000" w14:sy="100000" w14:kx="0" w14:ky="0" w14:algn="tl">
                                  <w14:srgbClr w14:val="000000">
                                    <w14:alpha w14:val="60000"/>
                                  </w14:srgbClr>
                                </w14:shadow>
                              </w:rPr>
                              <w:t xml:space="preserve"> </w:t>
                            </w:r>
                            <w:bookmarkEnd w:id="5"/>
                            <w:bookmarkEnd w:id="6"/>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25DBB6E6" id="_x0000_t202" coordsize="21600,21600" o:spt="202" path="m,l,21600r21600,l21600,xe">
                <v:stroke joinstyle="miter"/>
                <v:path gradientshapeok="t" o:connecttype="rect"/>
              </v:shapetype>
              <v:shape id="Text Box 2" o:spid="_x0000_s1026" type="#_x0000_t202" style="position:absolute;left:0;text-align:left;margin-left:1.5pt;margin-top:16.05pt;width:465.4pt;height:130.2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" strokeweight="2.25pt">
                <v:textbox>
                  <w:txbxContent>
                    <w:p w14:paraId="28FA4CE7" w14:textId="3D2C6019" w:rsidR="0042628D" w:rsidRPr="009B0AD8" w:rsidRDefault="0042628D" w:rsidP="00961CFB">
                      <w:pPr>
                        <w:pStyle w:val="NormalWeb"/>
                        <w:spacing w:before="240" w:after="240" w:line="276" w:lineRule="auto"/>
                        <w:ind w:right="-2"/>
                        <w:jc w:val="center"/>
                        <w:rPr>
                          <w:rStyle w:val="nfaseSutil"/>
                          <w:rFonts w:ascii="Cambria" w:hAnsi="Cambria"/>
                          <w:b/>
                          <w:i w:val="0"/>
                          <w:iCs w:val="0"/>
                          <w:color w:val="auto"/>
                          <w:sz w:val="26"/>
                          <w:szCs w:val="26"/>
                        </w:rPr>
                      </w:pPr>
                      <w:r w:rsidRPr="009B0AD8">
                        <w:rPr>
                          <w:rStyle w:val="nfaseSutil"/>
                          <w:rFonts w:ascii="Cambria" w:hAnsi="Cambria"/>
                          <w:b/>
                          <w:i w:val="0"/>
                          <w:iCs w:val="0"/>
                          <w:color w:val="auto"/>
                          <w:sz w:val="26"/>
                          <w:szCs w:val="26"/>
                        </w:rPr>
                        <w:t>SESSÃO ELETRÔNICA</w:t>
                      </w:r>
                    </w:p>
                    <w:p w14:paraId="2564F543" w14:textId="75F8A1AF" w:rsidR="0042628D" w:rsidRPr="009B0AD8" w:rsidRDefault="0042628D" w:rsidP="0090210A">
                      <w:pPr>
                        <w:pStyle w:val="NormalWeb"/>
                        <w:spacing w:line="276" w:lineRule="auto"/>
                        <w:ind w:right="-2"/>
                        <w:jc w:val="center"/>
                        <w:rPr>
                          <w:rStyle w:val="nfaseSutil"/>
                          <w:rFonts w:ascii="Cambria" w:hAnsi="Cambria"/>
                          <w:i w:val="0"/>
                          <w:iCs w:val="0"/>
                          <w:color w:val="auto"/>
                          <w:sz w:val="26"/>
                          <w:szCs w:val="26"/>
                        </w:rPr>
                      </w:pPr>
                      <w:r w:rsidRPr="009B0AD8">
                        <w:rPr>
                          <w:rStyle w:val="nfaseSutil"/>
                          <w:rFonts w:ascii="Cambria" w:hAnsi="Cambria"/>
                          <w:b/>
                          <w:i w:val="0"/>
                          <w:iCs w:val="0"/>
                          <w:color w:val="auto"/>
                          <w:sz w:val="26"/>
                          <w:szCs w:val="26"/>
                        </w:rPr>
                        <w:t>Dia:</w:t>
                      </w:r>
                      <w:r w:rsidRPr="009B0AD8">
                        <w:rPr>
                          <w:rStyle w:val="nfaseSutil"/>
                          <w:rFonts w:ascii="Cambria" w:hAnsi="Cambria"/>
                          <w:i w:val="0"/>
                          <w:iCs w:val="0"/>
                          <w:color w:val="auto"/>
                          <w:sz w:val="26"/>
                          <w:szCs w:val="26"/>
                        </w:rPr>
                        <w:t xml:space="preserve"> </w:t>
                      </w:r>
                      <w:r w:rsidR="006D68C6">
                        <w:rPr>
                          <w:rStyle w:val="nfaseSutil"/>
                          <w:rFonts w:ascii="Cambria" w:hAnsi="Cambria"/>
                          <w:i w:val="0"/>
                          <w:iCs w:val="0"/>
                          <w:color w:val="auto"/>
                          <w:sz w:val="26"/>
                          <w:szCs w:val="26"/>
                        </w:rPr>
                        <w:t>11</w:t>
                      </w:r>
                      <w:r w:rsidRPr="009B0AD8">
                        <w:rPr>
                          <w:rStyle w:val="nfaseSutil"/>
                          <w:rFonts w:ascii="Cambria" w:hAnsi="Cambria"/>
                          <w:i w:val="0"/>
                          <w:iCs w:val="0"/>
                          <w:color w:val="auto"/>
                          <w:sz w:val="26"/>
                          <w:szCs w:val="26"/>
                        </w:rPr>
                        <w:t xml:space="preserve"> de </w:t>
                      </w:r>
                      <w:r w:rsidR="009B0AD8" w:rsidRPr="009B0AD8">
                        <w:rPr>
                          <w:rStyle w:val="nfaseSutil"/>
                          <w:rFonts w:ascii="Cambria" w:hAnsi="Cambria"/>
                          <w:i w:val="0"/>
                          <w:iCs w:val="0"/>
                          <w:color w:val="auto"/>
                          <w:sz w:val="26"/>
                          <w:szCs w:val="26"/>
                        </w:rPr>
                        <w:t>março</w:t>
                      </w:r>
                      <w:r w:rsidRPr="009B0AD8">
                        <w:rPr>
                          <w:rStyle w:val="nfaseSutil"/>
                          <w:rFonts w:ascii="Cambria" w:hAnsi="Cambria"/>
                          <w:i w:val="0"/>
                          <w:iCs w:val="0"/>
                          <w:color w:val="auto"/>
                          <w:sz w:val="26"/>
                          <w:szCs w:val="26"/>
                        </w:rPr>
                        <w:t xml:space="preserve"> de 202</w:t>
                      </w:r>
                      <w:r w:rsidR="009B0AD8" w:rsidRPr="009B0AD8">
                        <w:rPr>
                          <w:rStyle w:val="nfaseSutil"/>
                          <w:rFonts w:ascii="Cambria" w:hAnsi="Cambria"/>
                          <w:i w:val="0"/>
                          <w:iCs w:val="0"/>
                          <w:color w:val="auto"/>
                          <w:sz w:val="26"/>
                          <w:szCs w:val="26"/>
                        </w:rPr>
                        <w:t>6</w:t>
                      </w:r>
                      <w:r w:rsidRPr="009B0AD8">
                        <w:rPr>
                          <w:rStyle w:val="nfaseSutil"/>
                          <w:rFonts w:ascii="Cambria" w:hAnsi="Cambria"/>
                          <w:i w:val="0"/>
                          <w:iCs w:val="0"/>
                          <w:color w:val="auto"/>
                          <w:sz w:val="26"/>
                          <w:szCs w:val="26"/>
                        </w:rPr>
                        <w:t>.</w:t>
                      </w:r>
                    </w:p>
                    <w:p w14:paraId="2D21DFC9" w14:textId="32DA0E0A" w:rsidR="0042628D" w:rsidRPr="009B0AD8" w:rsidRDefault="0042628D" w:rsidP="00961CFB">
                      <w:pPr>
                        <w:pStyle w:val="NormalWeb"/>
                        <w:spacing w:before="240" w:after="240" w:line="276" w:lineRule="auto"/>
                        <w:ind w:right="-2"/>
                        <w:jc w:val="center"/>
                        <w:rPr>
                          <w:rStyle w:val="nfaseSutil"/>
                          <w:rFonts w:ascii="Cambria" w:hAnsi="Cambria"/>
                          <w:i w:val="0"/>
                          <w:iCs w:val="0"/>
                          <w:color w:val="auto"/>
                          <w:sz w:val="26"/>
                          <w:szCs w:val="26"/>
                        </w:rPr>
                      </w:pPr>
                      <w:r w:rsidRPr="009B0AD8">
                        <w:rPr>
                          <w:rStyle w:val="nfaseSutil"/>
                          <w:rFonts w:ascii="Cambria" w:hAnsi="Cambria"/>
                          <w:b/>
                          <w:i w:val="0"/>
                          <w:iCs w:val="0"/>
                          <w:color w:val="auto"/>
                          <w:sz w:val="26"/>
                          <w:szCs w:val="26"/>
                        </w:rPr>
                        <w:t>Horário:</w:t>
                      </w:r>
                      <w:r w:rsidRPr="009B0AD8">
                        <w:rPr>
                          <w:rStyle w:val="nfaseSutil"/>
                          <w:rFonts w:ascii="Cambria" w:hAnsi="Cambria"/>
                          <w:i w:val="0"/>
                          <w:iCs w:val="0"/>
                          <w:color w:val="auto"/>
                          <w:sz w:val="26"/>
                          <w:szCs w:val="26"/>
                        </w:rPr>
                        <w:t xml:space="preserve"> 08:00 horas (Horário de Brasília/DF)</w:t>
                      </w:r>
                    </w:p>
                    <w:p w14:paraId="0792F0B3" w14:textId="77777777" w:rsidR="0042628D" w:rsidRPr="009B0AD8" w:rsidRDefault="0042628D" w:rsidP="00925F69">
                      <w:pPr>
                        <w:pStyle w:val="NormalWeb"/>
                        <w:spacing w:line="276" w:lineRule="auto"/>
                        <w:ind w:right="-2"/>
                        <w:jc w:val="center"/>
                        <w:rPr>
                          <w:rFonts w:ascii="Cambria" w:hAnsi="Cambria"/>
                          <w:b/>
                          <w:i/>
                          <w:iCs/>
                          <w:sz w:val="26"/>
                          <w:szCs w:val="26"/>
                          <w14:shadow w14:blurRad="50800" w14:dist="38100" w14:dir="2700000" w14:sx="100000" w14:sy="100000" w14:kx="0" w14:ky="0" w14:algn="tl">
                            <w14:srgbClr w14:val="000000">
                              <w14:alpha w14:val="60000"/>
                            </w14:srgbClr>
                          </w14:shadow>
                        </w:rPr>
                      </w:pPr>
                      <w:bookmarkStart w:id="7" w:name="_Hlk112158176"/>
                      <w:bookmarkStart w:id="8" w:name="_Hlk112158177"/>
                      <w:r w:rsidRPr="009B0AD8">
                        <w:rPr>
                          <w:rStyle w:val="nfaseSutil"/>
                          <w:rFonts w:ascii="Cambria" w:hAnsi="Cambria"/>
                          <w:b/>
                          <w:i w:val="0"/>
                          <w:iCs w:val="0"/>
                          <w:color w:val="auto"/>
                          <w:sz w:val="26"/>
                          <w:szCs w:val="26"/>
                        </w:rPr>
                        <w:t>Endereço Eletrônico:</w:t>
                      </w:r>
                      <w:r w:rsidRPr="009B0AD8">
                        <w:rPr>
                          <w:rStyle w:val="nfaseSutil"/>
                          <w:rFonts w:ascii="Cambria" w:hAnsi="Cambria"/>
                          <w:i w:val="0"/>
                          <w:iCs w:val="0"/>
                          <w:color w:val="auto"/>
                          <w:sz w:val="26"/>
                          <w:szCs w:val="26"/>
                        </w:rPr>
                        <w:t xml:space="preserve"> </w:t>
                      </w:r>
                      <w:hyperlink r:id="rId11" w:history="1">
                        <w:r w:rsidRPr="009B0AD8">
                          <w:rPr>
                            <w:rStyle w:val="Hyperlink"/>
                            <w:rFonts w:ascii="Cambria" w:hAnsi="Cambria"/>
                            <w:i/>
                            <w:iCs/>
                            <w:color w:val="auto"/>
                            <w:sz w:val="26"/>
                            <w:szCs w:val="26"/>
                            <w14:shadow w14:blurRad="50800" w14:dist="38100" w14:dir="2700000" w14:sx="100000" w14:sy="100000" w14:kx="0" w14:ky="0" w14:algn="tl">
                              <w14:srgbClr w14:val="000000">
                                <w14:alpha w14:val="60000"/>
                              </w14:srgbClr>
                            </w14:shadow>
                          </w:rPr>
                          <w:t>www.bnc.org.br</w:t>
                        </w:r>
                      </w:hyperlink>
                      <w:r w:rsidRPr="009B0AD8">
                        <w:rPr>
                          <w:rFonts w:ascii="Cambria" w:hAnsi="Cambria"/>
                          <w:i/>
                          <w:iCs/>
                          <w:sz w:val="26"/>
                          <w:szCs w:val="26"/>
                          <w14:shadow w14:blurRad="50800" w14:dist="38100" w14:dir="2700000" w14:sx="100000" w14:sy="100000" w14:kx="0" w14:ky="0" w14:algn="tl">
                            <w14:srgbClr w14:val="000000">
                              <w14:alpha w14:val="60000"/>
                            </w14:srgbClr>
                          </w14:shadow>
                        </w:rPr>
                        <w:t xml:space="preserve"> </w:t>
                      </w:r>
                      <w:bookmarkEnd w:id="7"/>
                      <w:bookmarkEnd w:id="8"/>
                    </w:p>
                  </w:txbxContent>
                </v:textbox>
                <w10:wrap type="topAndBottom" anchorx="margin"/>
              </v:shape>
            </w:pict>
          </mc:Fallback>
        </mc:AlternateContent>
      </w:r>
    </w:p>
    <w:bookmarkEnd w:id="3"/>
    <w:bookmarkEnd w:id="4"/>
    <w:p w14:paraId="1BCD7F12" w14:textId="77777777" w:rsidR="002644CD" w:rsidRPr="009B0AD8" w:rsidRDefault="002644CD" w:rsidP="008442AB">
      <w:pPr>
        <w:pStyle w:val="NormalWeb"/>
        <w:spacing w:line="360" w:lineRule="auto"/>
        <w:jc w:val="both"/>
        <w:rPr>
          <w:rFonts w:ascii="Cambria" w:hAnsi="Cambria"/>
          <w:color w:val="000000" w:themeColor="text1"/>
        </w:rPr>
      </w:pPr>
    </w:p>
    <w:p w14:paraId="0AAF39E1" w14:textId="01DB5747" w:rsidR="00961CFB" w:rsidRPr="009B0AD8" w:rsidRDefault="00961CFB" w:rsidP="008442AB">
      <w:pPr>
        <w:pStyle w:val="NormalWeb"/>
        <w:spacing w:line="360" w:lineRule="auto"/>
        <w:jc w:val="both"/>
        <w:rPr>
          <w:rFonts w:ascii="Cambria" w:hAnsi="Cambria"/>
          <w:color w:val="000000" w:themeColor="text1"/>
        </w:rPr>
      </w:pPr>
      <w:r w:rsidRPr="009B0AD8">
        <w:rPr>
          <w:rFonts w:ascii="Cambria" w:hAnsi="Cambria"/>
          <w:color w:val="000000" w:themeColor="text1"/>
        </w:rPr>
        <w:t>O presente certame rege</w:t>
      </w:r>
      <w:r w:rsidR="0033455D">
        <w:rPr>
          <w:rFonts w:ascii="Cambria" w:hAnsi="Cambria"/>
          <w:color w:val="000000" w:themeColor="text1"/>
        </w:rPr>
        <w:t>-se</w:t>
      </w:r>
      <w:r w:rsidR="009B0AD8">
        <w:rPr>
          <w:rFonts w:ascii="Cambria" w:hAnsi="Cambria"/>
          <w:color w:val="000000" w:themeColor="text1"/>
        </w:rPr>
        <w:t xml:space="preserve"> </w:t>
      </w:r>
      <w:r w:rsidRPr="009B0AD8">
        <w:rPr>
          <w:rFonts w:ascii="Cambria" w:hAnsi="Cambria"/>
          <w:color w:val="000000" w:themeColor="text1"/>
        </w:rPr>
        <w:t>pela Lei Federal nº. 14.133, de 01 de abril de 2021, Lei Complementar nº 123, de 14 de dezembro de 2006, Lei Complementar nº 147, de 07 de agosto de 2014, Decreto Municipal nº 17, de 08 de janeiro de 2024, Decreto Municipal nº 18, de 08 de janeiro de 2024, Decreto Municipal nº 21, de 08 de janeiro de 2024 e demais legislações pertinentes.</w:t>
      </w:r>
    </w:p>
    <w:p w14:paraId="7F4C1C04" w14:textId="2828FFCD" w:rsidR="00961CFB" w:rsidRPr="009B0AD8" w:rsidRDefault="00961CFB" w:rsidP="008442AB">
      <w:pPr>
        <w:pStyle w:val="NormalWeb"/>
        <w:spacing w:before="240" w:after="240" w:line="360" w:lineRule="auto"/>
        <w:jc w:val="both"/>
        <w:rPr>
          <w:rFonts w:ascii="Cambria" w:hAnsi="Cambria"/>
          <w:color w:val="000000" w:themeColor="text1"/>
        </w:rPr>
      </w:pPr>
      <w:r w:rsidRPr="009B0AD8">
        <w:rPr>
          <w:rFonts w:ascii="Cambria" w:hAnsi="Cambria"/>
          <w:bCs/>
          <w:color w:val="000000" w:themeColor="text1"/>
        </w:rPr>
        <w:lastRenderedPageBreak/>
        <w:t>O caderno de licitações composto de EDITAL e ANEXOS</w:t>
      </w:r>
      <w:r w:rsidRPr="009B0AD8">
        <w:rPr>
          <w:rFonts w:ascii="Cambria" w:hAnsi="Cambria"/>
          <w:color w:val="000000" w:themeColor="text1"/>
        </w:rPr>
        <w:t xml:space="preserve"> poderá ser adquirido através do link “licitações” da</w:t>
      </w:r>
      <w:r w:rsidRPr="009B0AD8">
        <w:rPr>
          <w:rFonts w:ascii="Cambria" w:hAnsi="Cambria"/>
          <w:i/>
          <w:color w:val="000000" w:themeColor="text1"/>
        </w:rPr>
        <w:t xml:space="preserve"> web site </w:t>
      </w:r>
      <w:r w:rsidRPr="009B0AD8">
        <w:rPr>
          <w:rFonts w:ascii="Cambria" w:hAnsi="Cambria"/>
          <w:color w:val="000000" w:themeColor="text1"/>
        </w:rPr>
        <w:t>oficial d</w:t>
      </w:r>
      <w:r w:rsidR="002644CD" w:rsidRPr="009B0AD8">
        <w:rPr>
          <w:rFonts w:ascii="Cambria" w:hAnsi="Cambria"/>
          <w:color w:val="000000" w:themeColor="text1"/>
        </w:rPr>
        <w:t>o MUNICÍPIO</w:t>
      </w:r>
      <w:r w:rsidRPr="009B0AD8">
        <w:rPr>
          <w:rFonts w:ascii="Cambria" w:hAnsi="Cambria"/>
          <w:color w:val="000000" w:themeColor="text1"/>
        </w:rPr>
        <w:t xml:space="preserve"> &lt;</w:t>
      </w:r>
      <w:hyperlink r:id="rId12" w:history="1">
        <w:r w:rsidRPr="009B0AD8">
          <w:rPr>
            <w:rStyle w:val="Hyperlink"/>
            <w:rFonts w:ascii="Cambria" w:hAnsi="Cambria"/>
            <w:color w:val="000000" w:themeColor="text1"/>
            <w14:shadow w14:blurRad="50800" w14:dist="38100" w14:dir="2700000" w14:sx="100000" w14:sy="100000" w14:kx="0" w14:ky="0" w14:algn="tl">
              <w14:srgbClr w14:val="000000">
                <w14:alpha w14:val="60000"/>
              </w14:srgbClr>
            </w14:shadow>
          </w:rPr>
          <w:t>http://www.piracanjuba.go.gov.br</w:t>
        </w:r>
      </w:hyperlink>
      <w:r w:rsidRPr="009B0AD8">
        <w:rPr>
          <w:rStyle w:val="Hyperlink"/>
          <w:rFonts w:ascii="Cambria" w:hAnsi="Cambria"/>
          <w:color w:val="000000" w:themeColor="text1"/>
        </w:rPr>
        <w:t>&gt;</w:t>
      </w:r>
      <w:r w:rsidRPr="009B0AD8">
        <w:rPr>
          <w:rFonts w:ascii="Cambria" w:hAnsi="Cambria"/>
          <w:color w:val="000000" w:themeColor="text1"/>
        </w:rPr>
        <w:t xml:space="preserve"> e através do Endereço Eletrônico da Bolsa Nacional de Compras – BNC &lt;</w:t>
      </w:r>
      <w:hyperlink r:id="rId13" w:history="1">
        <w:r w:rsidRPr="009B0AD8">
          <w:rPr>
            <w:rStyle w:val="Hyperlink"/>
            <w:rFonts w:ascii="Cambria" w:hAnsi="Cambria"/>
            <w:color w:val="000000" w:themeColor="text1"/>
            <w14:shadow w14:blurRad="50800" w14:dist="38100" w14:dir="2700000" w14:sx="100000" w14:sy="100000" w14:kx="0" w14:ky="0" w14:algn="tl">
              <w14:srgbClr w14:val="000000">
                <w14:alpha w14:val="60000"/>
              </w14:srgbClr>
            </w14:shadow>
          </w:rPr>
          <w:t>www.bnc.org.br</w:t>
        </w:r>
      </w:hyperlink>
      <w:r w:rsidRPr="009B0AD8">
        <w:rPr>
          <w:rFonts w:ascii="Cambria" w:hAnsi="Cambria"/>
          <w:color w:val="000000" w:themeColor="text1"/>
        </w:rPr>
        <w:t>&gt;. Quaisquer informações</w:t>
      </w:r>
      <w:r w:rsidRPr="009B0AD8">
        <w:rPr>
          <w:rFonts w:ascii="Cambria" w:hAnsi="Cambria"/>
          <w:b/>
          <w:color w:val="000000" w:themeColor="text1"/>
        </w:rPr>
        <w:t xml:space="preserve"> </w:t>
      </w:r>
      <w:r w:rsidRPr="009B0AD8">
        <w:rPr>
          <w:rFonts w:ascii="Cambria" w:hAnsi="Cambria"/>
          <w:color w:val="000000" w:themeColor="text1"/>
        </w:rPr>
        <w:t xml:space="preserve">adicionais poderão ser obtidas através do e-mail do Departamento de Licitações: </w:t>
      </w:r>
      <w:hyperlink r:id="rId14" w:history="1">
        <w:r w:rsidR="00DC2ECF" w:rsidRPr="009B0AD8">
          <w:rPr>
            <w:rStyle w:val="Hyperlink"/>
            <w:rFonts w:ascii="Cambria" w:hAnsi="Cambria"/>
            <w:color w:val="000000" w:themeColor="text1"/>
            <w14:shadow w14:blurRad="50800" w14:dist="38100" w14:dir="2700000" w14:sx="100000" w14:sy="100000" w14:kx="0" w14:ky="0" w14:algn="tl">
              <w14:srgbClr w14:val="000000">
                <w14:alpha w14:val="60000"/>
              </w14:srgbClr>
            </w14:shadow>
          </w:rPr>
          <w:t>licitacao.pjba2028@outlook.com</w:t>
        </w:r>
      </w:hyperlink>
      <w:r w:rsidRPr="009B0AD8">
        <w:rPr>
          <w:rFonts w:ascii="Cambria" w:hAnsi="Cambria"/>
          <w:color w:val="000000" w:themeColor="text1"/>
        </w:rPr>
        <w:t>.</w:t>
      </w:r>
    </w:p>
    <w:p w14:paraId="7E6884EE" w14:textId="77777777" w:rsidR="006A51F9" w:rsidRPr="009B0AD8" w:rsidRDefault="006A51F9" w:rsidP="008442AB">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color w:val="000000" w:themeColor="text1"/>
          <w:sz w:val="24"/>
          <w:szCs w:val="24"/>
        </w:rPr>
      </w:pPr>
      <w:r w:rsidRPr="009B0AD8">
        <w:rPr>
          <w:rFonts w:ascii="Cambria" w:hAnsi="Cambria"/>
          <w:b/>
          <w:color w:val="000000" w:themeColor="text1"/>
          <w:sz w:val="24"/>
          <w:szCs w:val="24"/>
        </w:rPr>
        <w:t>01. DO OBJETO E DEFINIÇÕES</w:t>
      </w:r>
    </w:p>
    <w:p w14:paraId="0AC09C32" w14:textId="5046CDD0" w:rsidR="006A51F9" w:rsidRPr="009B0AD8" w:rsidRDefault="006A51F9" w:rsidP="008442AB">
      <w:pPr>
        <w:pStyle w:val="NormalWeb"/>
        <w:spacing w:line="360" w:lineRule="auto"/>
        <w:jc w:val="both"/>
        <w:rPr>
          <w:rFonts w:ascii="Cambria" w:hAnsi="Cambria"/>
          <w:bCs/>
          <w:color w:val="000000" w:themeColor="text1"/>
        </w:rPr>
      </w:pPr>
      <w:r w:rsidRPr="009B0AD8">
        <w:rPr>
          <w:rFonts w:ascii="Cambria" w:hAnsi="Cambria"/>
          <w:b/>
          <w:bCs/>
          <w:color w:val="000000" w:themeColor="text1"/>
        </w:rPr>
        <w:t>1.1</w:t>
      </w:r>
      <w:r w:rsidRPr="009B0AD8">
        <w:rPr>
          <w:rFonts w:ascii="Cambria" w:hAnsi="Cambria"/>
          <w:bCs/>
          <w:color w:val="000000" w:themeColor="text1"/>
        </w:rPr>
        <w:t xml:space="preserve"> A presente licitação tem por objeto </w:t>
      </w:r>
      <w:r w:rsidR="00211E26" w:rsidRPr="009B0AD8">
        <w:rPr>
          <w:rFonts w:ascii="Cambria" w:hAnsi="Cambria"/>
          <w:color w:val="000000" w:themeColor="text1"/>
        </w:rPr>
        <w:t>Registro de Preços para futura e eventual contratação de empresas especializadas no fornecimento</w:t>
      </w:r>
      <w:r w:rsidR="00DF6584" w:rsidRPr="009B0AD8">
        <w:rPr>
          <w:rFonts w:ascii="Cambria" w:hAnsi="Cambria"/>
          <w:color w:val="000000" w:themeColor="text1"/>
        </w:rPr>
        <w:t xml:space="preserve"> (aquisição)</w:t>
      </w:r>
      <w:r w:rsidR="00211E26" w:rsidRPr="009B0AD8">
        <w:rPr>
          <w:rFonts w:ascii="Cambria" w:hAnsi="Cambria"/>
          <w:color w:val="000000" w:themeColor="text1"/>
        </w:rPr>
        <w:t xml:space="preserve">, sob demanda de </w:t>
      </w:r>
      <w:r w:rsidR="002644CD" w:rsidRPr="009B0AD8">
        <w:rPr>
          <w:rFonts w:ascii="Cambria" w:hAnsi="Cambria"/>
          <w:color w:val="000000" w:themeColor="text1"/>
        </w:rPr>
        <w:t>TRITURADOR DE GALHOS</w:t>
      </w:r>
      <w:r w:rsidR="00186D80" w:rsidRPr="009B0AD8">
        <w:rPr>
          <w:rFonts w:ascii="Cambria" w:hAnsi="Cambria"/>
          <w:color w:val="000000" w:themeColor="text1"/>
        </w:rPr>
        <w:t xml:space="preserve">, </w:t>
      </w:r>
      <w:r w:rsidR="002644CD" w:rsidRPr="009B0AD8">
        <w:rPr>
          <w:rFonts w:ascii="Cambria" w:hAnsi="Cambria"/>
          <w:color w:val="000000" w:themeColor="text1"/>
        </w:rPr>
        <w:t>destinado a manutenção das atividades do FUNDO MUNICIPAL DO MEIO AMBIENTE - FMMA</w:t>
      </w:r>
      <w:r w:rsidR="00211E26" w:rsidRPr="009B0AD8">
        <w:rPr>
          <w:rFonts w:ascii="Cambria" w:hAnsi="Cambria"/>
          <w:color w:val="000000" w:themeColor="text1"/>
        </w:rPr>
        <w:t xml:space="preserve"> deste Município de Piracanjuba-GO. </w:t>
      </w:r>
      <w:r w:rsidR="000349B3" w:rsidRPr="009B0AD8">
        <w:rPr>
          <w:rFonts w:ascii="Cambria" w:hAnsi="Cambria"/>
          <w:color w:val="000000" w:themeColor="text1"/>
        </w:rPr>
        <w:t xml:space="preserve">Conforme discriminações (mínimas) e quantidades descritas no Estudo Técnico Preliminar e Termo de Referência anexos desde edital, fornecimento </w:t>
      </w:r>
      <w:r w:rsidR="000349B3" w:rsidRPr="009B0AD8">
        <w:rPr>
          <w:rFonts w:ascii="Cambria" w:hAnsi="Cambria"/>
          <w:bCs/>
          <w:color w:val="000000" w:themeColor="text1"/>
        </w:rPr>
        <w:t>mediante requisições expedidas por autoridade competente, conforme a necessidade e interesse público, tendo validade de 01 (um) ano, podendo ser prorrogado nos termos da LLC 14</w:t>
      </w:r>
      <w:r w:rsidR="001E1E1D" w:rsidRPr="009B0AD8">
        <w:rPr>
          <w:rFonts w:ascii="Cambria" w:hAnsi="Cambria"/>
          <w:bCs/>
          <w:color w:val="000000" w:themeColor="text1"/>
        </w:rPr>
        <w:t>.</w:t>
      </w:r>
      <w:r w:rsidR="000349B3" w:rsidRPr="009B0AD8">
        <w:rPr>
          <w:rFonts w:ascii="Cambria" w:hAnsi="Cambria"/>
          <w:bCs/>
          <w:color w:val="000000" w:themeColor="text1"/>
        </w:rPr>
        <w:t>133/2021.</w:t>
      </w:r>
    </w:p>
    <w:p w14:paraId="77FCBBB2" w14:textId="7A33B28B" w:rsidR="006A51F9" w:rsidRPr="009B0AD8" w:rsidRDefault="006A51F9" w:rsidP="00BB4884">
      <w:pPr>
        <w:pStyle w:val="NormalWeb"/>
        <w:spacing w:line="360" w:lineRule="auto"/>
        <w:ind w:firstLine="567"/>
        <w:jc w:val="both"/>
        <w:rPr>
          <w:rFonts w:ascii="Cambria" w:hAnsi="Cambria"/>
          <w:bCs/>
          <w:color w:val="000000" w:themeColor="text1"/>
        </w:rPr>
      </w:pPr>
      <w:r w:rsidRPr="009B0AD8">
        <w:rPr>
          <w:rFonts w:ascii="Cambria" w:hAnsi="Cambria"/>
          <w:b/>
          <w:color w:val="000000" w:themeColor="text1"/>
        </w:rPr>
        <w:t>I.</w:t>
      </w:r>
      <w:r w:rsidRPr="009B0AD8">
        <w:rPr>
          <w:rFonts w:ascii="Cambria" w:hAnsi="Cambria"/>
          <w:color w:val="000000" w:themeColor="text1"/>
        </w:rPr>
        <w:t xml:space="preserve"> Em caso de discordância existente entre as especificações do objeto descrito na </w:t>
      </w:r>
      <w:bookmarkStart w:id="9" w:name="_Hlk112158267"/>
      <w:r w:rsidRPr="009B0AD8">
        <w:rPr>
          <w:rFonts w:ascii="Cambria" w:hAnsi="Cambria"/>
          <w:color w:val="000000" w:themeColor="text1"/>
        </w:rPr>
        <w:t>BNC (Bolsa Nacional de Compras)</w:t>
      </w:r>
      <w:bookmarkEnd w:id="9"/>
      <w:r w:rsidRPr="009B0AD8">
        <w:rPr>
          <w:rFonts w:ascii="Cambria" w:hAnsi="Cambria"/>
          <w:color w:val="000000" w:themeColor="text1"/>
        </w:rPr>
        <w:t xml:space="preserve"> e as especificações constantes deste Edital, prevalecerão as especificações contidas no Edital.</w:t>
      </w:r>
    </w:p>
    <w:p w14:paraId="35B9A203" w14:textId="3447FBC8" w:rsidR="006A51F9" w:rsidRPr="009B0AD8" w:rsidRDefault="006A51F9" w:rsidP="00540951">
      <w:pPr>
        <w:pStyle w:val="NormalWeb"/>
        <w:spacing w:line="360" w:lineRule="auto"/>
        <w:jc w:val="both"/>
        <w:rPr>
          <w:rFonts w:ascii="Cambria" w:hAnsi="Cambria"/>
          <w:color w:val="000000" w:themeColor="text1"/>
        </w:rPr>
      </w:pPr>
      <w:r w:rsidRPr="009B0AD8">
        <w:rPr>
          <w:rFonts w:ascii="Cambria" w:hAnsi="Cambria"/>
          <w:b/>
          <w:color w:val="000000" w:themeColor="text1"/>
        </w:rPr>
        <w:t xml:space="preserve">1.2 </w:t>
      </w:r>
      <w:r w:rsidR="00824EE1" w:rsidRPr="009B0AD8">
        <w:rPr>
          <w:rFonts w:ascii="Cambria" w:hAnsi="Cambria"/>
          <w:color w:val="000000" w:themeColor="text1"/>
        </w:rPr>
        <w:t>O</w:t>
      </w:r>
      <w:r w:rsidR="002644CD" w:rsidRPr="009B0AD8">
        <w:rPr>
          <w:rFonts w:ascii="Cambria" w:hAnsi="Cambria"/>
          <w:color w:val="000000" w:themeColor="text1"/>
        </w:rPr>
        <w:t xml:space="preserve"> TRITURADOR DE GALHOS</w:t>
      </w:r>
      <w:r w:rsidR="00DF6584" w:rsidRPr="009B0AD8">
        <w:rPr>
          <w:rFonts w:ascii="Cambria" w:hAnsi="Cambria"/>
          <w:color w:val="000000" w:themeColor="text1"/>
        </w:rPr>
        <w:t xml:space="preserve">, objeto </w:t>
      </w:r>
      <w:r w:rsidR="00D67E27" w:rsidRPr="009B0AD8">
        <w:rPr>
          <w:rFonts w:ascii="Cambria" w:hAnsi="Cambria"/>
          <w:color w:val="000000" w:themeColor="text1"/>
        </w:rPr>
        <w:t>desta licitação deverão atender às exigências de qualidade, observando os padrões e as normas expedidas pelos órgãos e entidades competentes — como a ABNT</w:t>
      </w:r>
      <w:r w:rsidR="00F62410" w:rsidRPr="009B0AD8">
        <w:rPr>
          <w:rFonts w:ascii="Cambria" w:hAnsi="Cambria"/>
          <w:color w:val="000000" w:themeColor="text1"/>
        </w:rPr>
        <w:t>,</w:t>
      </w:r>
      <w:r w:rsidR="00D67E27" w:rsidRPr="009B0AD8">
        <w:rPr>
          <w:rFonts w:ascii="Cambria" w:hAnsi="Cambria"/>
          <w:color w:val="000000" w:themeColor="text1"/>
        </w:rPr>
        <w:t xml:space="preserve"> </w:t>
      </w:r>
      <w:r w:rsidR="00824EE1" w:rsidRPr="009B0AD8">
        <w:rPr>
          <w:rFonts w:ascii="Cambria" w:hAnsi="Cambria"/>
          <w:color w:val="000000" w:themeColor="text1"/>
        </w:rPr>
        <w:t>INMETRO</w:t>
      </w:r>
      <w:r w:rsidR="00F62410" w:rsidRPr="009B0AD8">
        <w:rPr>
          <w:rFonts w:ascii="Cambria" w:hAnsi="Cambria"/>
          <w:color w:val="000000" w:themeColor="text1"/>
        </w:rPr>
        <w:t xml:space="preserve">, </w:t>
      </w:r>
      <w:r w:rsidR="002644CD" w:rsidRPr="009B0AD8">
        <w:rPr>
          <w:rFonts w:ascii="Cambria" w:hAnsi="Cambria"/>
          <w:color w:val="000000" w:themeColor="text1"/>
        </w:rPr>
        <w:t>DETRAN</w:t>
      </w:r>
      <w:r w:rsidR="006C1DDD" w:rsidRPr="009B0AD8">
        <w:rPr>
          <w:rFonts w:ascii="Cambria" w:hAnsi="Cambria"/>
          <w:color w:val="000000" w:themeColor="text1"/>
        </w:rPr>
        <w:t xml:space="preserve"> (se for o caso)</w:t>
      </w:r>
      <w:r w:rsidR="002644CD" w:rsidRPr="009B0AD8">
        <w:rPr>
          <w:rFonts w:ascii="Cambria" w:hAnsi="Cambria"/>
          <w:color w:val="000000" w:themeColor="text1"/>
        </w:rPr>
        <w:t xml:space="preserve">, </w:t>
      </w:r>
      <w:r w:rsidR="00F62410" w:rsidRPr="009B0AD8">
        <w:rPr>
          <w:rFonts w:ascii="Cambria" w:hAnsi="Cambria"/>
          <w:color w:val="000000" w:themeColor="text1"/>
        </w:rPr>
        <w:t>entre outros</w:t>
      </w:r>
      <w:r w:rsidR="00D67E27" w:rsidRPr="009B0AD8">
        <w:rPr>
          <w:rFonts w:ascii="Cambria" w:hAnsi="Cambria"/>
          <w:color w:val="000000" w:themeColor="text1"/>
        </w:rPr>
        <w:t>, devendo o proponente atentar-se, especialmente, às prescrições da Lei Federal nº 8.078, de 1990 (Código de Defesa do Consumidor</w:t>
      </w:r>
      <w:r w:rsidR="00F62410" w:rsidRPr="009B0AD8">
        <w:rPr>
          <w:rFonts w:ascii="Cambria" w:hAnsi="Cambria"/>
          <w:color w:val="000000" w:themeColor="text1"/>
        </w:rPr>
        <w:t>)</w:t>
      </w:r>
      <w:r w:rsidR="00D67E27" w:rsidRPr="009B0AD8">
        <w:rPr>
          <w:rFonts w:ascii="Cambria" w:hAnsi="Cambria"/>
          <w:color w:val="000000" w:themeColor="text1"/>
        </w:rPr>
        <w:t xml:space="preserve"> e à legislação pertinente</w:t>
      </w:r>
      <w:r w:rsidR="00F62410" w:rsidRPr="009B0AD8">
        <w:rPr>
          <w:rFonts w:ascii="Cambria" w:hAnsi="Cambria"/>
          <w:color w:val="000000" w:themeColor="text1"/>
        </w:rPr>
        <w:t>.</w:t>
      </w:r>
    </w:p>
    <w:p w14:paraId="2D891ACB" w14:textId="77777777" w:rsidR="006A51F9" w:rsidRPr="009B0AD8" w:rsidRDefault="006A51F9" w:rsidP="00BB4884">
      <w:pPr>
        <w:pStyle w:val="NormalWeb"/>
        <w:spacing w:line="360" w:lineRule="auto"/>
        <w:jc w:val="both"/>
        <w:rPr>
          <w:rFonts w:ascii="Cambria" w:hAnsi="Cambria"/>
          <w:color w:val="000000" w:themeColor="text1"/>
        </w:rPr>
      </w:pPr>
      <w:r w:rsidRPr="009B0AD8">
        <w:rPr>
          <w:rFonts w:ascii="Cambria" w:hAnsi="Cambria"/>
          <w:b/>
          <w:color w:val="000000" w:themeColor="text1"/>
        </w:rPr>
        <w:t xml:space="preserve">1.3 </w:t>
      </w:r>
      <w:r w:rsidRPr="009B0AD8">
        <w:rPr>
          <w:rFonts w:ascii="Cambria" w:hAnsi="Cambria"/>
          <w:color w:val="000000" w:themeColor="text1"/>
        </w:rPr>
        <w:t>Para fins deste Edital consideram-se:</w:t>
      </w:r>
    </w:p>
    <w:p w14:paraId="7FD59F14" w14:textId="77777777" w:rsidR="006A51F9" w:rsidRPr="009B0AD8" w:rsidRDefault="006A51F9" w:rsidP="008442AB">
      <w:pPr>
        <w:tabs>
          <w:tab w:val="left" w:pos="1701"/>
        </w:tabs>
        <w:spacing w:before="240" w:line="360" w:lineRule="auto"/>
        <w:ind w:firstLine="567"/>
        <w:rPr>
          <w:rFonts w:ascii="Cambria" w:hAnsi="Cambria"/>
          <w:color w:val="000000" w:themeColor="text1"/>
          <w:sz w:val="24"/>
          <w:szCs w:val="24"/>
        </w:rPr>
      </w:pPr>
      <w:r w:rsidRPr="009B0AD8">
        <w:rPr>
          <w:rFonts w:ascii="Cambria" w:hAnsi="Cambria"/>
          <w:b/>
          <w:color w:val="000000" w:themeColor="text1"/>
          <w:sz w:val="24"/>
          <w:szCs w:val="24"/>
        </w:rPr>
        <w:t>I. Sistema de Registro de Preços:</w:t>
      </w:r>
      <w:r w:rsidRPr="009B0AD8">
        <w:rPr>
          <w:rFonts w:ascii="Cambria" w:hAnsi="Cambria"/>
          <w:color w:val="000000" w:themeColor="text1"/>
          <w:sz w:val="24"/>
          <w:szCs w:val="24"/>
        </w:rPr>
        <w:t xml:space="preserve"> conjunto de procedimentos para realização, mediante contratação direta ou licitação nas modalidades pregão ou concorrência, de </w:t>
      </w:r>
      <w:r w:rsidRPr="009B0AD8">
        <w:rPr>
          <w:rFonts w:ascii="Cambria" w:hAnsi="Cambria"/>
          <w:color w:val="000000" w:themeColor="text1"/>
          <w:sz w:val="24"/>
          <w:szCs w:val="24"/>
        </w:rPr>
        <w:lastRenderedPageBreak/>
        <w:t>registro formal de preços relativos à prestação de serviços, a obras e a aquisição e locação de bens para contratações futuras.</w:t>
      </w:r>
    </w:p>
    <w:p w14:paraId="4144D174" w14:textId="77777777" w:rsidR="006A51F9" w:rsidRPr="009B0AD8" w:rsidRDefault="006A51F9" w:rsidP="008442AB">
      <w:pPr>
        <w:tabs>
          <w:tab w:val="left" w:pos="1701"/>
        </w:tabs>
        <w:spacing w:before="240" w:line="360" w:lineRule="auto"/>
        <w:ind w:firstLine="567"/>
        <w:rPr>
          <w:rFonts w:ascii="Cambria" w:hAnsi="Cambria"/>
          <w:color w:val="000000" w:themeColor="text1"/>
          <w:sz w:val="24"/>
          <w:szCs w:val="24"/>
        </w:rPr>
      </w:pPr>
      <w:r w:rsidRPr="009B0AD8">
        <w:rPr>
          <w:rFonts w:ascii="Cambria" w:hAnsi="Cambria"/>
          <w:b/>
          <w:color w:val="000000" w:themeColor="text1"/>
          <w:sz w:val="24"/>
          <w:szCs w:val="24"/>
        </w:rPr>
        <w:t>II. Ata de Registro de Preços:</w:t>
      </w:r>
      <w:r w:rsidRPr="009B0AD8">
        <w:rPr>
          <w:rFonts w:ascii="Cambria" w:hAnsi="Cambria"/>
          <w:color w:val="000000" w:themeColor="text1"/>
          <w:sz w:val="24"/>
          <w:szCs w:val="24"/>
        </w:rPr>
        <w:t xml:space="preserve"> documento vinculativo e obrigacional, com característica de compromisso para futura contratação, no qual são registrados o objeto, os preços, os fornecedores, os órgãos participantes e as condições a serem praticadas, conforma s disposições contidas no edital da licitação, no aviso ou instrumento de contratação direta e nas propostas apresentadas.</w:t>
      </w:r>
    </w:p>
    <w:p w14:paraId="08242D7B" w14:textId="77777777" w:rsidR="006A51F9" w:rsidRPr="009B0AD8" w:rsidRDefault="006A51F9" w:rsidP="008442AB">
      <w:pPr>
        <w:tabs>
          <w:tab w:val="left" w:pos="1701"/>
        </w:tabs>
        <w:spacing w:before="240" w:line="360" w:lineRule="auto"/>
        <w:ind w:firstLine="567"/>
        <w:rPr>
          <w:rFonts w:ascii="Cambria" w:hAnsi="Cambria"/>
          <w:color w:val="000000" w:themeColor="text1"/>
          <w:sz w:val="24"/>
          <w:szCs w:val="24"/>
        </w:rPr>
      </w:pPr>
      <w:r w:rsidRPr="009B0AD8">
        <w:rPr>
          <w:rFonts w:ascii="Cambria" w:hAnsi="Cambria"/>
          <w:b/>
          <w:color w:val="000000" w:themeColor="text1"/>
          <w:sz w:val="24"/>
          <w:szCs w:val="24"/>
        </w:rPr>
        <w:t>III. Órgão Gerenciador:</w:t>
      </w:r>
      <w:r w:rsidRPr="009B0AD8">
        <w:rPr>
          <w:rFonts w:ascii="Cambria" w:hAnsi="Cambria"/>
          <w:color w:val="000000" w:themeColor="text1"/>
          <w:sz w:val="24"/>
          <w:szCs w:val="24"/>
        </w:rPr>
        <w:t xml:space="preserve"> órgão da administração pública municipal responsável pela condução do conjunto de procedimentos para registro de preços e pelo gerenciamento da ata de registro de preços.</w:t>
      </w:r>
    </w:p>
    <w:p w14:paraId="6EF16F18" w14:textId="77777777" w:rsidR="006A51F9" w:rsidRPr="009B0AD8" w:rsidRDefault="006A51F9" w:rsidP="008442AB">
      <w:pPr>
        <w:tabs>
          <w:tab w:val="left" w:pos="1701"/>
        </w:tabs>
        <w:spacing w:before="240" w:line="360" w:lineRule="auto"/>
        <w:ind w:firstLine="567"/>
        <w:rPr>
          <w:rFonts w:ascii="Cambria" w:hAnsi="Cambria"/>
          <w:color w:val="000000" w:themeColor="text1"/>
          <w:sz w:val="24"/>
          <w:szCs w:val="24"/>
        </w:rPr>
      </w:pPr>
      <w:r w:rsidRPr="009B0AD8">
        <w:rPr>
          <w:rFonts w:ascii="Cambria" w:hAnsi="Cambria"/>
          <w:b/>
          <w:color w:val="000000" w:themeColor="text1"/>
          <w:sz w:val="24"/>
          <w:szCs w:val="24"/>
        </w:rPr>
        <w:t>IV. Órgão ou Entidade Participante:</w:t>
      </w:r>
      <w:r w:rsidRPr="009B0AD8">
        <w:rPr>
          <w:rFonts w:ascii="Cambria" w:hAnsi="Cambria"/>
          <w:color w:val="000000" w:themeColor="text1"/>
          <w:sz w:val="24"/>
          <w:szCs w:val="24"/>
        </w:rPr>
        <w:t xml:space="preserve"> órgão ou entidade da administração pública que participa dos procedimentos iniciais da contratação para registro de preços e integra a ata de registro de preços.</w:t>
      </w:r>
    </w:p>
    <w:p w14:paraId="3F3FDA63" w14:textId="77777777" w:rsidR="006A51F9" w:rsidRPr="009B0AD8" w:rsidRDefault="006A51F9" w:rsidP="00564046">
      <w:pPr>
        <w:pStyle w:val="NormalWeb"/>
        <w:spacing w:line="360" w:lineRule="auto"/>
        <w:ind w:firstLine="567"/>
        <w:jc w:val="both"/>
        <w:rPr>
          <w:rFonts w:ascii="Cambria" w:hAnsi="Cambria"/>
          <w:color w:val="000000" w:themeColor="text1"/>
        </w:rPr>
      </w:pPr>
      <w:r w:rsidRPr="009B0AD8">
        <w:rPr>
          <w:rFonts w:ascii="Cambria" w:hAnsi="Cambria"/>
          <w:b/>
          <w:color w:val="000000" w:themeColor="text1"/>
        </w:rPr>
        <w:t>V. Órgão não participante:</w:t>
      </w:r>
      <w:r w:rsidRPr="009B0AD8">
        <w:rPr>
          <w:rFonts w:ascii="Cambria" w:hAnsi="Cambria"/>
          <w:color w:val="000000" w:themeColor="text1"/>
        </w:rPr>
        <w:t xml:space="preserve"> órgão ou entidade da administração pública que não participa dos procedimentos iniciais da licitação para registro de preços e não integra a ata de registro de preços.</w:t>
      </w:r>
    </w:p>
    <w:p w14:paraId="457A5BBE" w14:textId="77777777" w:rsidR="006A51F9" w:rsidRPr="009B0AD8" w:rsidRDefault="006A51F9" w:rsidP="008442AB">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670"/>
          <w:tab w:val="left" w:pos="1701"/>
        </w:tabs>
        <w:spacing w:before="240" w:line="360" w:lineRule="auto"/>
        <w:rPr>
          <w:rFonts w:ascii="Cambria" w:hAnsi="Cambria"/>
          <w:b/>
          <w:bCs/>
          <w:color w:val="000000" w:themeColor="text1"/>
          <w:sz w:val="24"/>
          <w:szCs w:val="24"/>
        </w:rPr>
      </w:pPr>
      <w:r w:rsidRPr="009B0AD8">
        <w:rPr>
          <w:rFonts w:ascii="Cambria" w:hAnsi="Cambria"/>
          <w:b/>
          <w:bCs/>
          <w:color w:val="000000" w:themeColor="text1"/>
          <w:sz w:val="24"/>
          <w:szCs w:val="24"/>
        </w:rPr>
        <w:t>02. DAS CONDIÇÕES DE PARTICIPAÇÃO</w:t>
      </w:r>
    </w:p>
    <w:p w14:paraId="021E5E6B" w14:textId="77777777" w:rsidR="006A51F9" w:rsidRPr="009B0AD8" w:rsidRDefault="006A51F9" w:rsidP="008442AB">
      <w:pPr>
        <w:tabs>
          <w:tab w:val="left" w:pos="1701"/>
          <w:tab w:val="left" w:pos="1843"/>
        </w:tabs>
        <w:spacing w:before="240" w:line="360" w:lineRule="auto"/>
        <w:rPr>
          <w:rFonts w:ascii="Cambria" w:hAnsi="Cambria"/>
          <w:i/>
          <w:iCs/>
          <w:color w:val="000000" w:themeColor="text1"/>
          <w:sz w:val="24"/>
          <w:szCs w:val="24"/>
          <w14:shadow w14:blurRad="50800" w14:dist="38100" w14:dir="2700000" w14:sx="100000" w14:sy="100000" w14:kx="0" w14:ky="0" w14:algn="tl">
            <w14:srgbClr w14:val="000000">
              <w14:alpha w14:val="60000"/>
            </w14:srgbClr>
          </w14:shadow>
        </w:rPr>
      </w:pPr>
      <w:r w:rsidRPr="009B0AD8">
        <w:rPr>
          <w:rFonts w:ascii="Cambria" w:hAnsi="Cambria"/>
          <w:b/>
          <w:bCs/>
          <w:color w:val="000000" w:themeColor="text1"/>
          <w:sz w:val="24"/>
          <w:szCs w:val="24"/>
        </w:rPr>
        <w:t xml:space="preserve">2.1 </w:t>
      </w:r>
      <w:r w:rsidRPr="009B0AD8">
        <w:rPr>
          <w:rFonts w:ascii="Cambria" w:hAnsi="Cambria"/>
          <w:color w:val="000000" w:themeColor="text1"/>
          <w:sz w:val="24"/>
          <w:szCs w:val="24"/>
        </w:rPr>
        <w:t xml:space="preserve">Somente poderão participar desta Licitação Pessoas Jurídicas legalmente constituídas e estabelecidas anteriormente à data de abertura do presente certame com objeto social pertinente e compatível com o certame e que atenderem todas às exigências deste Edital, Anexos e ainda devidamente cadastradas junto à BNC – Bolsa Nacional de Compras, através do site </w:t>
      </w:r>
      <w:hyperlink r:id="rId15" w:history="1">
        <w:r w:rsidRPr="009B0AD8">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www.bnc.org.br</w:t>
        </w:r>
      </w:hyperlink>
      <w:r w:rsidRPr="009B0AD8">
        <w:rPr>
          <w:rFonts w:ascii="Cambria" w:hAnsi="Cambria"/>
          <w:color w:val="000000" w:themeColor="text1"/>
          <w:sz w:val="24"/>
          <w:szCs w:val="24"/>
          <w14:shadow w14:blurRad="50800" w14:dist="38100" w14:dir="2700000" w14:sx="100000" w14:sy="100000" w14:kx="0" w14:ky="0" w14:algn="tl">
            <w14:srgbClr w14:val="000000">
              <w14:alpha w14:val="60000"/>
            </w14:srgbClr>
          </w14:shadow>
        </w:rPr>
        <w:t>.</w:t>
      </w:r>
    </w:p>
    <w:p w14:paraId="6218F2E7" w14:textId="4F5E3EB1" w:rsidR="006A51F9" w:rsidRPr="009B0AD8" w:rsidRDefault="006A51F9" w:rsidP="008442AB">
      <w:pPr>
        <w:tabs>
          <w:tab w:val="left" w:pos="1701"/>
          <w:tab w:val="left" w:pos="1843"/>
        </w:tabs>
        <w:spacing w:before="240" w:line="360" w:lineRule="auto"/>
        <w:ind w:firstLine="567"/>
        <w:rPr>
          <w:rFonts w:ascii="Cambria" w:hAnsi="Cambria"/>
          <w:color w:val="000000" w:themeColor="text1"/>
          <w:sz w:val="24"/>
          <w:szCs w:val="24"/>
          <w14:textOutline w14:w="0" w14:cap="flat" w14:cmpd="sng" w14:algn="ctr">
            <w14:noFill/>
            <w14:prstDash w14:val="solid"/>
            <w14:round/>
          </w14:textOutline>
        </w:rPr>
      </w:pPr>
      <w:r w:rsidRPr="009B0AD8">
        <w:rPr>
          <w:rFonts w:ascii="Cambria" w:hAnsi="Cambria"/>
          <w:b/>
          <w:bCs/>
          <w:color w:val="000000" w:themeColor="text1"/>
          <w:sz w:val="24"/>
          <w:szCs w:val="24"/>
          <w14:textOutline w14:w="0" w14:cap="flat" w14:cmpd="sng" w14:algn="ctr">
            <w14:noFill/>
            <w14:prstDash w14:val="solid"/>
            <w14:round/>
          </w14:textOutline>
        </w:rPr>
        <w:t xml:space="preserve">I. </w:t>
      </w:r>
      <w:r w:rsidRPr="009B0AD8">
        <w:rPr>
          <w:rFonts w:ascii="Cambria" w:hAnsi="Cambria"/>
          <w:color w:val="000000" w:themeColor="text1"/>
          <w:sz w:val="24"/>
          <w:szCs w:val="24"/>
          <w14:textOutline w14:w="0" w14:cap="flat" w14:cmpd="sng" w14:algn="ctr">
            <w14:noFill/>
            <w14:prstDash w14:val="solid"/>
            <w14:round/>
          </w14:textOutline>
        </w:rPr>
        <w:t>O custo de operacionalização pelo uso da Plataforma de Pregão Eletrônico, a título de remuneração pela utilização dos recursos da tecnologia da informação ficará a cargo do licitante</w:t>
      </w:r>
      <w:r w:rsidR="000349B3" w:rsidRPr="009B0AD8">
        <w:rPr>
          <w:rFonts w:ascii="Cambria" w:hAnsi="Cambria"/>
          <w:color w:val="000000" w:themeColor="text1"/>
          <w:sz w:val="24"/>
          <w:szCs w:val="24"/>
          <w14:textOutline w14:w="0" w14:cap="flat" w14:cmpd="sng" w14:algn="ctr">
            <w14:noFill/>
            <w14:prstDash w14:val="solid"/>
            <w14:round/>
          </w14:textOutline>
        </w:rPr>
        <w:t xml:space="preserve"> participante</w:t>
      </w:r>
      <w:r w:rsidRPr="009B0AD8">
        <w:rPr>
          <w:rFonts w:ascii="Cambria" w:hAnsi="Cambria"/>
          <w:color w:val="000000" w:themeColor="text1"/>
          <w:sz w:val="24"/>
          <w:szCs w:val="24"/>
          <w14:textOutline w14:w="0" w14:cap="flat" w14:cmpd="sng" w14:algn="ctr">
            <w14:noFill/>
            <w14:prstDash w14:val="solid"/>
            <w14:round/>
          </w14:textOutline>
        </w:rPr>
        <w:t>, que poderá escolher entre os Planos de Adesão disponíveis no site detentor da plataforma eletrônica.</w:t>
      </w:r>
    </w:p>
    <w:p w14:paraId="722B856C" w14:textId="77777777" w:rsidR="006A51F9" w:rsidRPr="009B0AD8" w:rsidRDefault="006A51F9" w:rsidP="008442AB">
      <w:pPr>
        <w:tabs>
          <w:tab w:val="left" w:pos="1701"/>
          <w:tab w:val="left" w:pos="1843"/>
        </w:tabs>
        <w:spacing w:before="240" w:line="360" w:lineRule="auto"/>
        <w:ind w:left="567" w:firstLine="567"/>
        <w:rPr>
          <w:rFonts w:ascii="Cambria" w:hAnsi="Cambria"/>
          <w:color w:val="000000" w:themeColor="text1"/>
          <w:sz w:val="24"/>
          <w:szCs w:val="24"/>
          <w14:textOutline w14:w="0" w14:cap="flat" w14:cmpd="sng" w14:algn="ctr">
            <w14:noFill/>
            <w14:prstDash w14:val="solid"/>
            <w14:round/>
          </w14:textOutline>
        </w:rPr>
      </w:pPr>
      <w:r w:rsidRPr="009B0AD8">
        <w:rPr>
          <w:rFonts w:ascii="Cambria" w:hAnsi="Cambria"/>
          <w:b/>
          <w:bCs/>
          <w:color w:val="000000" w:themeColor="text1"/>
          <w:sz w:val="24"/>
          <w:szCs w:val="24"/>
          <w14:textOutline w14:w="0" w14:cap="flat" w14:cmpd="sng" w14:algn="ctr">
            <w14:noFill/>
            <w14:prstDash w14:val="solid"/>
            <w14:round/>
          </w14:textOutline>
        </w:rPr>
        <w:lastRenderedPageBreak/>
        <w:t>a)</w:t>
      </w:r>
      <w:r w:rsidRPr="009B0AD8">
        <w:rPr>
          <w:rFonts w:ascii="Cambria" w:hAnsi="Cambria"/>
          <w:color w:val="000000" w:themeColor="text1"/>
          <w:sz w:val="24"/>
          <w:szCs w:val="24"/>
          <w14:textOutline w14:w="0" w14:cap="flat" w14:cmpd="sng" w14:algn="ctr">
            <w14:noFill/>
            <w14:prstDash w14:val="solid"/>
            <w14:round/>
          </w14:textOutline>
        </w:rPr>
        <w:t xml:space="preserve"> Correrá por conta das licitantes todos os custos decorrentes da elaboração e apresentação de suas propostas, não sendo devida nenhuma indenização às licitantes pela realização de tais atos.</w:t>
      </w:r>
    </w:p>
    <w:p w14:paraId="2EE4CA8E" w14:textId="4EC5F53C" w:rsidR="00BB4884" w:rsidRPr="009B0AD8" w:rsidRDefault="00BB4884" w:rsidP="00BB4884">
      <w:pPr>
        <w:autoSpaceDE w:val="0"/>
        <w:autoSpaceDN w:val="0"/>
        <w:adjustRightInd w:val="0"/>
        <w:spacing w:line="360" w:lineRule="auto"/>
        <w:rPr>
          <w:rFonts w:ascii="Cambria" w:hAnsi="Cambria"/>
          <w:b/>
          <w:sz w:val="24"/>
          <w:szCs w:val="24"/>
        </w:rPr>
      </w:pPr>
      <w:r w:rsidRPr="009B0AD8">
        <w:rPr>
          <w:rFonts w:ascii="Cambria" w:hAnsi="Cambria"/>
          <w:b/>
          <w:sz w:val="24"/>
          <w:szCs w:val="24"/>
        </w:rPr>
        <w:t>2.2</w:t>
      </w:r>
      <w:r w:rsidR="0033455D">
        <w:rPr>
          <w:rFonts w:ascii="Cambria" w:hAnsi="Cambria"/>
          <w:b/>
          <w:sz w:val="24"/>
          <w:szCs w:val="24"/>
        </w:rPr>
        <w:t xml:space="preserve"> </w:t>
      </w:r>
      <w:r w:rsidRPr="009B0AD8">
        <w:rPr>
          <w:rFonts w:ascii="Cambria" w:hAnsi="Cambria"/>
          <w:b/>
          <w:sz w:val="24"/>
          <w:szCs w:val="24"/>
        </w:rPr>
        <w:t xml:space="preserve">Não haverá a aplicação da Lei Complementar nº 123/2006, pertinente aos </w:t>
      </w:r>
      <w:proofErr w:type="spellStart"/>
      <w:r w:rsidRPr="009B0AD8">
        <w:rPr>
          <w:rFonts w:ascii="Cambria" w:hAnsi="Cambria"/>
          <w:b/>
          <w:sz w:val="24"/>
          <w:szCs w:val="24"/>
        </w:rPr>
        <w:t>arts</w:t>
      </w:r>
      <w:proofErr w:type="spellEnd"/>
      <w:r w:rsidRPr="009B0AD8">
        <w:rPr>
          <w:rFonts w:ascii="Cambria" w:hAnsi="Cambria"/>
          <w:b/>
          <w:sz w:val="24"/>
          <w:szCs w:val="24"/>
        </w:rPr>
        <w:t>. 47 e 48, II e III, uma vez inexistirem fornecedores locais ou regional aptos a execução, sendo aferido ainda na formação do processo licitatório, quando realizada a fase interna e no estabelecimento dos valores estimados. Assim, pode a Administração aplicar a exceção elencada no inciso II do art. 49 da LC nº 123/06.</w:t>
      </w:r>
    </w:p>
    <w:p w14:paraId="492F37DD" w14:textId="7A6A43BE" w:rsidR="006A51F9" w:rsidRPr="009B0AD8" w:rsidRDefault="006A51F9" w:rsidP="008442AB">
      <w:pPr>
        <w:tabs>
          <w:tab w:val="left" w:pos="1701"/>
          <w:tab w:val="left" w:pos="1843"/>
        </w:tabs>
        <w:spacing w:before="240" w:line="360" w:lineRule="auto"/>
        <w:rPr>
          <w:rFonts w:ascii="Cambria" w:hAnsi="Cambria"/>
          <w:color w:val="000000" w:themeColor="text1"/>
          <w:sz w:val="24"/>
          <w:szCs w:val="24"/>
        </w:rPr>
      </w:pPr>
      <w:r w:rsidRPr="009B0AD8">
        <w:rPr>
          <w:rFonts w:ascii="Cambria" w:hAnsi="Cambria"/>
          <w:b/>
          <w:color w:val="000000" w:themeColor="text1"/>
          <w:sz w:val="24"/>
          <w:szCs w:val="24"/>
        </w:rPr>
        <w:t>2.</w:t>
      </w:r>
      <w:r w:rsidR="00383AB2" w:rsidRPr="009B0AD8">
        <w:rPr>
          <w:rFonts w:ascii="Cambria" w:hAnsi="Cambria"/>
          <w:b/>
          <w:color w:val="000000" w:themeColor="text1"/>
          <w:sz w:val="24"/>
          <w:szCs w:val="24"/>
        </w:rPr>
        <w:t>3</w:t>
      </w:r>
      <w:r w:rsidRPr="009B0AD8">
        <w:rPr>
          <w:rFonts w:ascii="Cambria" w:hAnsi="Cambria"/>
          <w:color w:val="000000" w:themeColor="text1"/>
          <w:sz w:val="24"/>
          <w:szCs w:val="24"/>
        </w:rPr>
        <w:t xml:space="preserve"> Para ter acesso ao sistema eletrônico, os interessados em participar deste Pregão deverão dispor de chave de identificação e senha pessoal, informando-se a respeito do funcionamento e regulamento do sistema.</w:t>
      </w:r>
    </w:p>
    <w:p w14:paraId="337EEB8F" w14:textId="56EFDF96" w:rsidR="006A51F9" w:rsidRPr="009B0AD8" w:rsidRDefault="006A51F9" w:rsidP="008442AB">
      <w:pPr>
        <w:tabs>
          <w:tab w:val="left" w:pos="1701"/>
        </w:tabs>
        <w:spacing w:before="240" w:line="360" w:lineRule="auto"/>
        <w:rPr>
          <w:rFonts w:ascii="Cambria" w:hAnsi="Cambria"/>
          <w:color w:val="000000" w:themeColor="text1"/>
          <w:sz w:val="24"/>
          <w:szCs w:val="24"/>
        </w:rPr>
      </w:pPr>
      <w:r w:rsidRPr="009B0AD8">
        <w:rPr>
          <w:rFonts w:ascii="Cambria" w:hAnsi="Cambria"/>
          <w:b/>
          <w:color w:val="000000" w:themeColor="text1"/>
          <w:sz w:val="24"/>
          <w:szCs w:val="24"/>
        </w:rPr>
        <w:t>2.</w:t>
      </w:r>
      <w:r w:rsidR="00383AB2" w:rsidRPr="009B0AD8">
        <w:rPr>
          <w:rFonts w:ascii="Cambria" w:hAnsi="Cambria"/>
          <w:b/>
          <w:color w:val="000000" w:themeColor="text1"/>
          <w:sz w:val="24"/>
          <w:szCs w:val="24"/>
        </w:rPr>
        <w:t>4</w:t>
      </w:r>
      <w:r w:rsidRPr="009B0AD8">
        <w:rPr>
          <w:rFonts w:ascii="Cambria" w:hAnsi="Cambria"/>
          <w:b/>
          <w:color w:val="000000" w:themeColor="text1"/>
          <w:sz w:val="24"/>
          <w:szCs w:val="24"/>
        </w:rPr>
        <w:t xml:space="preserve"> </w:t>
      </w:r>
      <w:r w:rsidRPr="009B0AD8">
        <w:rPr>
          <w:rFonts w:ascii="Cambria" w:hAnsi="Cambria"/>
          <w:color w:val="000000" w:themeColor="text1"/>
          <w:sz w:val="24"/>
          <w:szCs w:val="24"/>
        </w:rPr>
        <w:t>O uso da senha de acesso pela licitante é de sua responsabilidade exclusiva, incluindo qualquer transação por ela efetuada diretamente, ou por seu representante, não cabendo ao provedor do sistema ou à Prefeitura Municipal de Piracanjuba responsabilidade por eventuais danos decorrentes do uso indevido da senha, ainda que por terceiros.</w:t>
      </w:r>
    </w:p>
    <w:p w14:paraId="271F9CD3" w14:textId="71D5D8BC" w:rsidR="006A51F9" w:rsidRPr="009B0AD8" w:rsidRDefault="006A51F9" w:rsidP="008442AB">
      <w:pPr>
        <w:tabs>
          <w:tab w:val="left" w:pos="1701"/>
        </w:tabs>
        <w:spacing w:before="240" w:line="360" w:lineRule="auto"/>
        <w:rPr>
          <w:rFonts w:ascii="Cambria" w:hAnsi="Cambria"/>
          <w:color w:val="000000" w:themeColor="text1"/>
          <w:sz w:val="24"/>
          <w:szCs w:val="24"/>
        </w:rPr>
      </w:pPr>
      <w:r w:rsidRPr="009B0AD8">
        <w:rPr>
          <w:rFonts w:ascii="Cambria" w:hAnsi="Cambria"/>
          <w:b/>
          <w:color w:val="000000" w:themeColor="text1"/>
          <w:sz w:val="24"/>
          <w:szCs w:val="24"/>
        </w:rPr>
        <w:t>2.</w:t>
      </w:r>
      <w:r w:rsidR="00383AB2" w:rsidRPr="009B0AD8">
        <w:rPr>
          <w:rFonts w:ascii="Cambria" w:hAnsi="Cambria"/>
          <w:b/>
          <w:color w:val="000000" w:themeColor="text1"/>
          <w:sz w:val="24"/>
          <w:szCs w:val="24"/>
        </w:rPr>
        <w:t>5</w:t>
      </w:r>
      <w:r w:rsidRPr="009B0AD8">
        <w:rPr>
          <w:rFonts w:ascii="Cambria" w:hAnsi="Cambria"/>
          <w:color w:val="000000" w:themeColor="text1"/>
          <w:sz w:val="24"/>
          <w:szCs w:val="24"/>
        </w:rPr>
        <w:t xml:space="preserve"> Não poderão disputar licitação ou participar da execução de contrato, direta ou indiretamente:</w:t>
      </w:r>
    </w:p>
    <w:p w14:paraId="02D01642" w14:textId="77777777" w:rsidR="006A51F9" w:rsidRPr="009B0AD8" w:rsidRDefault="006A51F9" w:rsidP="008442AB">
      <w:pPr>
        <w:tabs>
          <w:tab w:val="left" w:pos="1701"/>
        </w:tabs>
        <w:spacing w:before="240" w:line="360" w:lineRule="auto"/>
        <w:ind w:firstLine="567"/>
        <w:rPr>
          <w:rFonts w:ascii="Cambria" w:hAnsi="Cambria"/>
          <w:color w:val="000000" w:themeColor="text1"/>
          <w:sz w:val="24"/>
          <w:szCs w:val="24"/>
        </w:rPr>
      </w:pPr>
      <w:r w:rsidRPr="009B0AD8">
        <w:rPr>
          <w:rFonts w:ascii="Cambria" w:hAnsi="Cambria"/>
          <w:b/>
          <w:color w:val="000000" w:themeColor="text1"/>
          <w:sz w:val="24"/>
          <w:szCs w:val="24"/>
        </w:rPr>
        <w:t>I.</w:t>
      </w:r>
      <w:r w:rsidRPr="009B0AD8">
        <w:rPr>
          <w:rFonts w:ascii="Cambria" w:hAnsi="Cambria"/>
          <w:color w:val="000000" w:themeColor="text1"/>
          <w:sz w:val="24"/>
          <w:szCs w:val="24"/>
        </w:rPr>
        <w:t xml:space="preserve"> Autor do anteprojeto, do projeto básico ou do projeto executivo, pessoa física ou jurídica.</w:t>
      </w:r>
    </w:p>
    <w:p w14:paraId="03F2A005" w14:textId="77777777" w:rsidR="006A51F9" w:rsidRPr="009B0AD8" w:rsidRDefault="006A51F9" w:rsidP="008442AB">
      <w:pPr>
        <w:tabs>
          <w:tab w:val="left" w:pos="1701"/>
        </w:tabs>
        <w:spacing w:before="240" w:line="360" w:lineRule="auto"/>
        <w:ind w:firstLine="567"/>
        <w:rPr>
          <w:rFonts w:ascii="Cambria" w:hAnsi="Cambria"/>
          <w:color w:val="000000" w:themeColor="text1"/>
          <w:sz w:val="24"/>
          <w:szCs w:val="24"/>
        </w:rPr>
      </w:pPr>
      <w:r w:rsidRPr="009B0AD8">
        <w:rPr>
          <w:rFonts w:ascii="Cambria" w:hAnsi="Cambria"/>
          <w:b/>
          <w:bCs/>
          <w:color w:val="000000" w:themeColor="text1"/>
          <w:sz w:val="24"/>
          <w:szCs w:val="24"/>
        </w:rPr>
        <w:t>II.</w:t>
      </w:r>
      <w:r w:rsidRPr="009B0AD8">
        <w:rPr>
          <w:rFonts w:ascii="Cambria" w:hAnsi="Cambria"/>
          <w:color w:val="000000" w:themeColor="text1"/>
          <w:sz w:val="24"/>
          <w:szCs w:val="24"/>
        </w:rPr>
        <w:t xml:space="preserve"> Empresa, isoladamente ou em consórcio, responsável pela elaboração do projeto básico ou do projeto executivo, ou empresa da qual o autor do projeto seja dirigente, gerente, controlador, acionista ou detentor de mais de 5% (cinco por cento) do capital com direito a voto, responsável técnico ou subcontratado.</w:t>
      </w:r>
    </w:p>
    <w:p w14:paraId="32559FD9" w14:textId="77777777" w:rsidR="006A51F9" w:rsidRPr="009B0AD8" w:rsidRDefault="006A51F9" w:rsidP="008442AB">
      <w:pPr>
        <w:tabs>
          <w:tab w:val="left" w:pos="1701"/>
        </w:tabs>
        <w:spacing w:before="240" w:line="360" w:lineRule="auto"/>
        <w:ind w:firstLine="567"/>
        <w:rPr>
          <w:rFonts w:ascii="Cambria" w:hAnsi="Cambria"/>
          <w:color w:val="000000" w:themeColor="text1"/>
          <w:sz w:val="24"/>
          <w:szCs w:val="24"/>
        </w:rPr>
      </w:pPr>
      <w:r w:rsidRPr="009B0AD8">
        <w:rPr>
          <w:rFonts w:ascii="Cambria" w:hAnsi="Cambria"/>
          <w:b/>
          <w:bCs/>
          <w:color w:val="000000" w:themeColor="text1"/>
          <w:sz w:val="24"/>
          <w:szCs w:val="24"/>
        </w:rPr>
        <w:t>III.</w:t>
      </w:r>
      <w:r w:rsidRPr="009B0AD8">
        <w:rPr>
          <w:rFonts w:ascii="Cambria" w:hAnsi="Cambria"/>
          <w:color w:val="000000" w:themeColor="text1"/>
          <w:sz w:val="24"/>
          <w:szCs w:val="24"/>
        </w:rPr>
        <w:t xml:space="preserve"> Pessoa Física ou Jurídica que se encontre, ao tempo da licitação, impossibilitada de participar da licitação em decorrência de sanção que lhe foi imposta.</w:t>
      </w:r>
    </w:p>
    <w:p w14:paraId="19E21563" w14:textId="77777777" w:rsidR="006A51F9" w:rsidRPr="009B0AD8" w:rsidRDefault="006A51F9" w:rsidP="008442AB">
      <w:pPr>
        <w:tabs>
          <w:tab w:val="left" w:pos="1701"/>
        </w:tabs>
        <w:spacing w:before="240" w:line="360" w:lineRule="auto"/>
        <w:ind w:firstLine="567"/>
        <w:rPr>
          <w:rFonts w:ascii="Cambria" w:hAnsi="Cambria"/>
          <w:color w:val="000000" w:themeColor="text1"/>
          <w:sz w:val="24"/>
          <w:szCs w:val="24"/>
        </w:rPr>
      </w:pPr>
      <w:r w:rsidRPr="009B0AD8">
        <w:rPr>
          <w:rFonts w:ascii="Cambria" w:hAnsi="Cambria"/>
          <w:b/>
          <w:bCs/>
          <w:color w:val="000000" w:themeColor="text1"/>
          <w:sz w:val="24"/>
          <w:szCs w:val="24"/>
        </w:rPr>
        <w:lastRenderedPageBreak/>
        <w:t>IV.</w:t>
      </w:r>
      <w:r w:rsidRPr="009B0AD8">
        <w:rPr>
          <w:rFonts w:ascii="Cambria" w:hAnsi="Cambria"/>
          <w:color w:val="000000" w:themeColor="text1"/>
          <w:sz w:val="24"/>
          <w:szCs w:val="24"/>
        </w:rPr>
        <w:t xml:space="preserve"> Aquele que mantenha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w:t>
      </w:r>
    </w:p>
    <w:p w14:paraId="115B2A5E" w14:textId="77777777" w:rsidR="006A51F9" w:rsidRPr="009B0AD8" w:rsidRDefault="006A51F9" w:rsidP="008442AB">
      <w:pPr>
        <w:tabs>
          <w:tab w:val="left" w:pos="1701"/>
        </w:tabs>
        <w:spacing w:before="240" w:line="360" w:lineRule="auto"/>
        <w:ind w:firstLine="567"/>
        <w:rPr>
          <w:rFonts w:ascii="Cambria" w:hAnsi="Cambria"/>
          <w:color w:val="000000" w:themeColor="text1"/>
          <w:sz w:val="24"/>
          <w:szCs w:val="24"/>
        </w:rPr>
      </w:pPr>
      <w:r w:rsidRPr="009B0AD8">
        <w:rPr>
          <w:rFonts w:ascii="Cambria" w:hAnsi="Cambria"/>
          <w:b/>
          <w:bCs/>
          <w:color w:val="000000" w:themeColor="text1"/>
          <w:sz w:val="24"/>
          <w:szCs w:val="24"/>
        </w:rPr>
        <w:t xml:space="preserve">V. </w:t>
      </w:r>
      <w:r w:rsidRPr="009B0AD8">
        <w:rPr>
          <w:rFonts w:ascii="Cambria" w:hAnsi="Cambria"/>
          <w:color w:val="000000" w:themeColor="text1"/>
          <w:sz w:val="24"/>
          <w:szCs w:val="24"/>
        </w:rPr>
        <w:t>Empresas controladoras, controladas ou coligadas, nos termos da Lei Federal nº 6.404, de 15 de dezembro de 1976, concorrendo entre si.</w:t>
      </w:r>
    </w:p>
    <w:p w14:paraId="717522D9" w14:textId="77777777" w:rsidR="006A51F9" w:rsidRPr="009B0AD8" w:rsidRDefault="006A51F9" w:rsidP="008442AB">
      <w:pPr>
        <w:tabs>
          <w:tab w:val="left" w:pos="1701"/>
        </w:tabs>
        <w:spacing w:before="240" w:line="360" w:lineRule="auto"/>
        <w:ind w:firstLine="567"/>
        <w:rPr>
          <w:rFonts w:ascii="Cambria" w:hAnsi="Cambria"/>
          <w:color w:val="000000" w:themeColor="text1"/>
          <w:sz w:val="24"/>
          <w:szCs w:val="24"/>
        </w:rPr>
      </w:pPr>
      <w:r w:rsidRPr="009B0AD8">
        <w:rPr>
          <w:rFonts w:ascii="Cambria" w:hAnsi="Cambria"/>
          <w:b/>
          <w:bCs/>
          <w:color w:val="000000" w:themeColor="text1"/>
          <w:sz w:val="24"/>
          <w:szCs w:val="24"/>
        </w:rPr>
        <w:t>VI.</w:t>
      </w:r>
      <w:r w:rsidRPr="009B0AD8">
        <w:rPr>
          <w:rFonts w:ascii="Cambria" w:hAnsi="Cambria"/>
          <w:color w:val="000000" w:themeColor="text1"/>
          <w:sz w:val="24"/>
          <w:szCs w:val="24"/>
        </w:rPr>
        <w:t xml:space="preserve"> Pessoa Física ou Jurídica que, nos últimos 05 (cinco) anos anteriores à divulgação do edital, tenha sido condenada judicialmente, com trânsito em julgado, por exploração de trabalho infantil, por submissão de trabalhadores a condições análogas às de escravo ou por contratação de adolescentes nos casos vedados pela legislação trabalhista.</w:t>
      </w:r>
    </w:p>
    <w:p w14:paraId="35C6E2B5" w14:textId="77777777" w:rsidR="006A51F9" w:rsidRPr="009B0AD8" w:rsidRDefault="006A51F9" w:rsidP="008442AB">
      <w:pPr>
        <w:tabs>
          <w:tab w:val="left" w:pos="1701"/>
        </w:tabs>
        <w:spacing w:before="240" w:line="360" w:lineRule="auto"/>
        <w:ind w:firstLine="567"/>
        <w:rPr>
          <w:rFonts w:ascii="Cambria" w:hAnsi="Cambria"/>
          <w:color w:val="000000" w:themeColor="text1"/>
          <w:sz w:val="24"/>
          <w:szCs w:val="24"/>
        </w:rPr>
      </w:pPr>
      <w:r w:rsidRPr="009B0AD8">
        <w:rPr>
          <w:rFonts w:ascii="Cambria" w:hAnsi="Cambria"/>
          <w:b/>
          <w:color w:val="000000" w:themeColor="text1"/>
          <w:sz w:val="24"/>
          <w:szCs w:val="24"/>
        </w:rPr>
        <w:t>VII.</w:t>
      </w:r>
      <w:r w:rsidRPr="009B0AD8">
        <w:rPr>
          <w:rFonts w:ascii="Cambria" w:hAnsi="Cambria"/>
          <w:color w:val="000000" w:themeColor="text1"/>
          <w:sz w:val="24"/>
          <w:szCs w:val="24"/>
        </w:rPr>
        <w:t xml:space="preserve"> Estrangeiras que não funcionem no País.</w:t>
      </w:r>
    </w:p>
    <w:p w14:paraId="29F4079B" w14:textId="7F1E12B1" w:rsidR="006A51F9" w:rsidRPr="009B0AD8" w:rsidRDefault="006A51F9" w:rsidP="008442AB">
      <w:pPr>
        <w:tabs>
          <w:tab w:val="left" w:pos="1701"/>
        </w:tabs>
        <w:spacing w:before="240" w:line="360" w:lineRule="auto"/>
        <w:rPr>
          <w:rFonts w:ascii="Cambria" w:hAnsi="Cambria"/>
          <w:color w:val="000000" w:themeColor="text1"/>
          <w:sz w:val="24"/>
          <w:szCs w:val="24"/>
        </w:rPr>
      </w:pPr>
      <w:r w:rsidRPr="009B0AD8">
        <w:rPr>
          <w:rFonts w:ascii="Cambria" w:hAnsi="Cambria"/>
          <w:b/>
          <w:color w:val="000000" w:themeColor="text1"/>
          <w:sz w:val="24"/>
          <w:szCs w:val="24"/>
        </w:rPr>
        <w:t>2.</w:t>
      </w:r>
      <w:r w:rsidR="00383AB2" w:rsidRPr="009B0AD8">
        <w:rPr>
          <w:rFonts w:ascii="Cambria" w:hAnsi="Cambria"/>
          <w:b/>
          <w:color w:val="000000" w:themeColor="text1"/>
          <w:sz w:val="24"/>
          <w:szCs w:val="24"/>
        </w:rPr>
        <w:t>6</w:t>
      </w:r>
      <w:r w:rsidRPr="009B0AD8">
        <w:rPr>
          <w:rFonts w:ascii="Cambria" w:hAnsi="Cambria"/>
          <w:b/>
          <w:color w:val="000000" w:themeColor="text1"/>
          <w:sz w:val="24"/>
          <w:szCs w:val="24"/>
        </w:rPr>
        <w:t xml:space="preserve"> </w:t>
      </w:r>
      <w:r w:rsidRPr="009B0AD8">
        <w:rPr>
          <w:rFonts w:ascii="Cambria" w:hAnsi="Cambria"/>
          <w:color w:val="000000" w:themeColor="text1"/>
          <w:sz w:val="24"/>
          <w:szCs w:val="24"/>
        </w:rPr>
        <w:t>A observância das vedações do subitem 2.6 são de inteira responsabilidade do licitante que, pelo descumprimento se sujeita às penalidades cabíveis.</w:t>
      </w:r>
    </w:p>
    <w:p w14:paraId="11D49496" w14:textId="582765E2" w:rsidR="006A51F9" w:rsidRPr="009B0AD8" w:rsidRDefault="006A51F9" w:rsidP="008442AB">
      <w:pPr>
        <w:tabs>
          <w:tab w:val="left" w:pos="1701"/>
        </w:tabs>
        <w:spacing w:before="240" w:line="360" w:lineRule="auto"/>
        <w:rPr>
          <w:rFonts w:ascii="Cambria" w:hAnsi="Cambria"/>
          <w:color w:val="000000" w:themeColor="text1"/>
          <w:sz w:val="24"/>
          <w:szCs w:val="24"/>
        </w:rPr>
      </w:pPr>
      <w:r w:rsidRPr="009B0AD8">
        <w:rPr>
          <w:rFonts w:ascii="Cambria" w:hAnsi="Cambria"/>
          <w:b/>
          <w:color w:val="000000" w:themeColor="text1"/>
          <w:sz w:val="24"/>
          <w:szCs w:val="24"/>
        </w:rPr>
        <w:t>2.</w:t>
      </w:r>
      <w:r w:rsidR="00383AB2" w:rsidRPr="009B0AD8">
        <w:rPr>
          <w:rFonts w:ascii="Cambria" w:hAnsi="Cambria"/>
          <w:b/>
          <w:color w:val="000000" w:themeColor="text1"/>
          <w:sz w:val="24"/>
          <w:szCs w:val="24"/>
        </w:rPr>
        <w:t>7</w:t>
      </w:r>
      <w:r w:rsidRPr="009B0AD8">
        <w:rPr>
          <w:rFonts w:ascii="Cambria" w:hAnsi="Cambria"/>
          <w:color w:val="000000" w:themeColor="text1"/>
          <w:sz w:val="24"/>
          <w:szCs w:val="24"/>
        </w:rPr>
        <w:t xml:space="preserve"> A participação neste certame sem prévia impugnação implica em aceitação de todas as condições estabelecidas neste instrumento convocatório.</w:t>
      </w:r>
    </w:p>
    <w:p w14:paraId="71342060" w14:textId="497B4172" w:rsidR="00925F69" w:rsidRPr="009B0AD8" w:rsidRDefault="00925F69" w:rsidP="008442AB">
      <w:pPr>
        <w:tabs>
          <w:tab w:val="left" w:pos="1440"/>
        </w:tabs>
        <w:autoSpaceDE w:val="0"/>
        <w:snapToGrid w:val="0"/>
        <w:spacing w:line="360" w:lineRule="auto"/>
        <w:rPr>
          <w:rFonts w:ascii="Cambria" w:hAnsi="Cambria" w:cstheme="minorHAnsi"/>
          <w:color w:val="000000"/>
          <w:sz w:val="24"/>
          <w:szCs w:val="24"/>
        </w:rPr>
      </w:pPr>
      <w:r w:rsidRPr="009B0AD8">
        <w:rPr>
          <w:rFonts w:ascii="Cambria" w:hAnsi="Cambria" w:cstheme="minorHAnsi"/>
          <w:b/>
          <w:bCs/>
          <w:color w:val="000000"/>
          <w:sz w:val="24"/>
          <w:szCs w:val="24"/>
        </w:rPr>
        <w:t>2.</w:t>
      </w:r>
      <w:r w:rsidR="00DC58BE" w:rsidRPr="009B0AD8">
        <w:rPr>
          <w:rFonts w:ascii="Cambria" w:hAnsi="Cambria" w:cstheme="minorHAnsi"/>
          <w:b/>
          <w:bCs/>
          <w:color w:val="000000"/>
          <w:sz w:val="24"/>
          <w:szCs w:val="24"/>
        </w:rPr>
        <w:t>8</w:t>
      </w:r>
      <w:r w:rsidRPr="009B0AD8">
        <w:rPr>
          <w:rFonts w:ascii="Cambria" w:hAnsi="Cambria" w:cstheme="minorHAnsi"/>
          <w:color w:val="000000"/>
          <w:sz w:val="24"/>
          <w:szCs w:val="24"/>
        </w:rPr>
        <w:t xml:space="preserve"> Decisão do TCU:</w:t>
      </w:r>
    </w:p>
    <w:p w14:paraId="0717A205" w14:textId="3D24951B" w:rsidR="00A35044" w:rsidRPr="009B0AD8" w:rsidRDefault="00161FB9" w:rsidP="008442AB">
      <w:pPr>
        <w:tabs>
          <w:tab w:val="left" w:pos="1440"/>
        </w:tabs>
        <w:autoSpaceDE w:val="0"/>
        <w:snapToGrid w:val="0"/>
        <w:spacing w:line="360" w:lineRule="auto"/>
        <w:rPr>
          <w:rFonts w:ascii="Cambria" w:hAnsi="Cambria" w:cstheme="minorHAnsi"/>
          <w:color w:val="000000"/>
          <w:sz w:val="24"/>
          <w:szCs w:val="24"/>
        </w:rPr>
      </w:pPr>
      <w:r w:rsidRPr="009B0AD8">
        <w:rPr>
          <w:rFonts w:ascii="Cambria" w:hAnsi="Cambria" w:cstheme="minorHAnsi"/>
          <w:color w:val="000000"/>
          <w:sz w:val="24"/>
          <w:szCs w:val="24"/>
        </w:rPr>
        <w:t>“</w:t>
      </w:r>
      <w:r w:rsidR="00A35044" w:rsidRPr="009B0AD8">
        <w:rPr>
          <w:rFonts w:ascii="Cambria" w:hAnsi="Cambria" w:cstheme="minorHAnsi"/>
          <w:color w:val="000000"/>
          <w:sz w:val="24"/>
          <w:szCs w:val="24"/>
        </w:rPr>
        <w:t>TCU – Acórdão nº 44/2009 – 1ª Câmara – 1.6.3. abstenha-se</w:t>
      </w:r>
      <w:r w:rsidR="00310977" w:rsidRPr="009B0AD8">
        <w:rPr>
          <w:rFonts w:ascii="Cambria" w:hAnsi="Cambria" w:cstheme="minorHAnsi"/>
          <w:color w:val="000000"/>
          <w:sz w:val="24"/>
          <w:szCs w:val="24"/>
        </w:rPr>
        <w:t xml:space="preserve"> permitir a participação, nas aquisições de</w:t>
      </w:r>
      <w:r w:rsidR="008B5492" w:rsidRPr="009B0AD8">
        <w:rPr>
          <w:rFonts w:ascii="Cambria" w:hAnsi="Cambria" w:cstheme="minorHAnsi"/>
          <w:color w:val="000000"/>
          <w:sz w:val="24"/>
          <w:szCs w:val="24"/>
        </w:rPr>
        <w:t xml:space="preserve"> bens</w:t>
      </w:r>
      <w:r w:rsidR="0040268D" w:rsidRPr="009B0AD8">
        <w:rPr>
          <w:rFonts w:ascii="Cambria" w:hAnsi="Cambria" w:cstheme="minorHAnsi"/>
          <w:color w:val="000000"/>
          <w:sz w:val="24"/>
          <w:szCs w:val="24"/>
        </w:rPr>
        <w:t xml:space="preserve"> e contratações de serviços financiadas com recursos federais, de pessoas jurídicas integrantes de um mesmo grupo empresarial, evitando-se dessa maneira o ocorrido na Carta Convite nº 01/2005, ocasião em que deixaram de ser observados</w:t>
      </w:r>
      <w:r w:rsidR="000956F0" w:rsidRPr="009B0AD8">
        <w:rPr>
          <w:rFonts w:ascii="Cambria" w:hAnsi="Cambria" w:cstheme="minorHAnsi"/>
          <w:color w:val="000000"/>
          <w:sz w:val="24"/>
          <w:szCs w:val="24"/>
        </w:rPr>
        <w:t xml:space="preserve"> </w:t>
      </w:r>
      <w:r w:rsidR="0040268D" w:rsidRPr="009B0AD8">
        <w:rPr>
          <w:rFonts w:ascii="Cambria" w:hAnsi="Cambria" w:cstheme="minorHAnsi"/>
          <w:color w:val="000000"/>
          <w:sz w:val="24"/>
          <w:szCs w:val="24"/>
        </w:rPr>
        <w:t xml:space="preserve">os </w:t>
      </w:r>
      <w:r w:rsidR="000956F0" w:rsidRPr="009B0AD8">
        <w:rPr>
          <w:rFonts w:ascii="Cambria" w:hAnsi="Cambria" w:cstheme="minorHAnsi"/>
          <w:color w:val="000000"/>
          <w:sz w:val="24"/>
          <w:szCs w:val="24"/>
        </w:rPr>
        <w:t>princípios</w:t>
      </w:r>
      <w:r w:rsidR="0040268D" w:rsidRPr="009B0AD8">
        <w:rPr>
          <w:rFonts w:ascii="Cambria" w:hAnsi="Cambria" w:cstheme="minorHAnsi"/>
          <w:color w:val="000000"/>
          <w:sz w:val="24"/>
          <w:szCs w:val="24"/>
        </w:rPr>
        <w:t xml:space="preserve"> da legalidade e moralidade</w:t>
      </w:r>
      <w:r w:rsidR="002E0931" w:rsidRPr="009B0AD8">
        <w:rPr>
          <w:rFonts w:ascii="Cambria" w:hAnsi="Cambria" w:cstheme="minorHAnsi"/>
          <w:color w:val="000000"/>
          <w:sz w:val="24"/>
          <w:szCs w:val="24"/>
        </w:rPr>
        <w:t>, bem como o art. 23, parágrafo 3º, da lei nº 8.666/1993.</w:t>
      </w:r>
      <w:r w:rsidRPr="009B0AD8">
        <w:rPr>
          <w:rFonts w:ascii="Cambria" w:hAnsi="Cambria" w:cstheme="minorHAnsi"/>
          <w:color w:val="000000"/>
          <w:sz w:val="24"/>
          <w:szCs w:val="24"/>
        </w:rPr>
        <w:t>”</w:t>
      </w:r>
    </w:p>
    <w:p w14:paraId="2354F8B7" w14:textId="77777777" w:rsidR="006A51F9" w:rsidRPr="009B0AD8" w:rsidRDefault="006A51F9" w:rsidP="008442AB">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color w:val="000000" w:themeColor="text1"/>
          <w:sz w:val="24"/>
          <w:szCs w:val="24"/>
        </w:rPr>
      </w:pPr>
      <w:r w:rsidRPr="009B0AD8">
        <w:rPr>
          <w:rFonts w:ascii="Cambria" w:hAnsi="Cambria"/>
          <w:b/>
          <w:color w:val="000000" w:themeColor="text1"/>
          <w:sz w:val="24"/>
          <w:szCs w:val="24"/>
        </w:rPr>
        <w:t>03. DOS ESCLARECIMENTOS E IMPUGNAÇÃO AO EDITAL</w:t>
      </w:r>
    </w:p>
    <w:p w14:paraId="0DD63D21" w14:textId="058D835D" w:rsidR="006A51F9" w:rsidRPr="009B0AD8" w:rsidRDefault="006A51F9" w:rsidP="008442AB">
      <w:pPr>
        <w:tabs>
          <w:tab w:val="left" w:pos="1701"/>
        </w:tabs>
        <w:spacing w:before="240" w:line="360" w:lineRule="auto"/>
        <w:rPr>
          <w:rFonts w:ascii="Cambria" w:hAnsi="Cambria"/>
          <w:bCs/>
          <w:color w:val="000000" w:themeColor="text1"/>
          <w:sz w:val="24"/>
          <w:szCs w:val="24"/>
        </w:rPr>
      </w:pPr>
      <w:r w:rsidRPr="009B0AD8">
        <w:rPr>
          <w:rFonts w:ascii="Cambria" w:hAnsi="Cambria"/>
          <w:b/>
          <w:bCs/>
          <w:color w:val="000000" w:themeColor="text1"/>
          <w:sz w:val="24"/>
          <w:szCs w:val="24"/>
        </w:rPr>
        <w:t xml:space="preserve">3.1 </w:t>
      </w:r>
      <w:r w:rsidRPr="009B0AD8">
        <w:rPr>
          <w:rFonts w:ascii="Cambria" w:hAnsi="Cambria"/>
          <w:bCs/>
          <w:color w:val="000000" w:themeColor="text1"/>
          <w:sz w:val="24"/>
          <w:szCs w:val="24"/>
        </w:rPr>
        <w:t xml:space="preserve">Eventuais solicitações de esclarecimentos e impugnações referentes ao Edital, Técnica ou Jurídica deverão ser dirigidas </w:t>
      </w:r>
      <w:r w:rsidR="001B1E92" w:rsidRPr="009B0AD8">
        <w:rPr>
          <w:rFonts w:ascii="Cambria" w:hAnsi="Cambria"/>
          <w:bCs/>
          <w:color w:val="000000" w:themeColor="text1"/>
          <w:sz w:val="24"/>
          <w:szCs w:val="24"/>
        </w:rPr>
        <w:t>a</w:t>
      </w:r>
      <w:r w:rsidRPr="009B0AD8">
        <w:rPr>
          <w:rFonts w:ascii="Cambria" w:hAnsi="Cambria"/>
          <w:bCs/>
          <w:color w:val="000000" w:themeColor="text1"/>
          <w:sz w:val="24"/>
          <w:szCs w:val="24"/>
        </w:rPr>
        <w:t xml:space="preserve"> </w:t>
      </w:r>
      <w:r w:rsidR="00F30C87" w:rsidRPr="009B0AD8">
        <w:rPr>
          <w:rFonts w:ascii="Cambria" w:hAnsi="Cambria"/>
          <w:bCs/>
          <w:color w:val="000000" w:themeColor="text1"/>
          <w:sz w:val="24"/>
          <w:szCs w:val="24"/>
        </w:rPr>
        <w:t>Pregoeir</w:t>
      </w:r>
      <w:r w:rsidR="00E9361D" w:rsidRPr="009B0AD8">
        <w:rPr>
          <w:rFonts w:ascii="Cambria" w:hAnsi="Cambria"/>
          <w:bCs/>
          <w:color w:val="000000" w:themeColor="text1"/>
          <w:sz w:val="24"/>
          <w:szCs w:val="24"/>
        </w:rPr>
        <w:t>a</w:t>
      </w:r>
      <w:r w:rsidRPr="009B0AD8">
        <w:rPr>
          <w:rFonts w:ascii="Cambria" w:hAnsi="Cambria"/>
          <w:color w:val="000000" w:themeColor="text1"/>
          <w:sz w:val="24"/>
          <w:szCs w:val="24"/>
        </w:rPr>
        <w:t xml:space="preserve"> </w:t>
      </w:r>
      <w:r w:rsidRPr="009B0AD8">
        <w:rPr>
          <w:rFonts w:ascii="Cambria" w:hAnsi="Cambria"/>
          <w:bCs/>
          <w:color w:val="000000" w:themeColor="text1"/>
          <w:sz w:val="24"/>
          <w:szCs w:val="24"/>
        </w:rPr>
        <w:t xml:space="preserve">através </w:t>
      </w:r>
      <w:r w:rsidR="00A97DA0" w:rsidRPr="009B0AD8">
        <w:rPr>
          <w:rFonts w:ascii="Cambria" w:hAnsi="Cambria"/>
          <w:bCs/>
          <w:color w:val="000000" w:themeColor="text1"/>
          <w:sz w:val="24"/>
          <w:szCs w:val="24"/>
        </w:rPr>
        <w:t xml:space="preserve">do </w:t>
      </w:r>
      <w:r w:rsidRPr="009B0AD8">
        <w:rPr>
          <w:rFonts w:ascii="Cambria" w:hAnsi="Cambria"/>
          <w:color w:val="000000" w:themeColor="text1"/>
          <w:sz w:val="24"/>
          <w:szCs w:val="24"/>
        </w:rPr>
        <w:t xml:space="preserve">provedor </w:t>
      </w:r>
      <w:hyperlink r:id="rId16" w:history="1">
        <w:r w:rsidRPr="009B0AD8">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www.bnc.org.br</w:t>
        </w:r>
      </w:hyperlink>
      <w:r w:rsidRPr="009B0AD8">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 xml:space="preserve"> </w:t>
      </w:r>
      <w:r w:rsidRPr="009B0AD8">
        <w:rPr>
          <w:rFonts w:ascii="Cambria" w:hAnsi="Cambria"/>
          <w:bCs/>
          <w:color w:val="000000" w:themeColor="text1"/>
          <w:sz w:val="24"/>
          <w:szCs w:val="24"/>
        </w:rPr>
        <w:t xml:space="preserve">em até 03 </w:t>
      </w:r>
      <w:r w:rsidRPr="009B0AD8">
        <w:rPr>
          <w:rFonts w:ascii="Cambria" w:hAnsi="Cambria"/>
          <w:bCs/>
          <w:color w:val="000000" w:themeColor="text1"/>
          <w:sz w:val="24"/>
          <w:szCs w:val="24"/>
        </w:rPr>
        <w:lastRenderedPageBreak/>
        <w:t>(três) dias úteis anteriores à data fixada para abertura da sessão eletrônica, com devida identificação da solicitante (Razão Social, CNPJ, Endereço, Telefone, E-mail).</w:t>
      </w:r>
    </w:p>
    <w:p w14:paraId="6EF3DAC0" w14:textId="77777777" w:rsidR="006A51F9" w:rsidRPr="009B0AD8" w:rsidRDefault="006A51F9" w:rsidP="008442AB">
      <w:pPr>
        <w:tabs>
          <w:tab w:val="left" w:pos="1701"/>
        </w:tabs>
        <w:spacing w:before="240" w:line="360" w:lineRule="auto"/>
        <w:rPr>
          <w:rFonts w:ascii="Cambria" w:hAnsi="Cambria"/>
          <w:bCs/>
          <w:color w:val="000000" w:themeColor="text1"/>
          <w:sz w:val="24"/>
          <w:szCs w:val="24"/>
        </w:rPr>
      </w:pPr>
      <w:r w:rsidRPr="009B0AD8">
        <w:rPr>
          <w:rFonts w:ascii="Cambria" w:hAnsi="Cambria"/>
          <w:b/>
          <w:bCs/>
          <w:color w:val="000000" w:themeColor="text1"/>
          <w:sz w:val="24"/>
          <w:szCs w:val="24"/>
        </w:rPr>
        <w:t xml:space="preserve">3.2 </w:t>
      </w:r>
      <w:r w:rsidRPr="009B0AD8">
        <w:rPr>
          <w:rFonts w:ascii="Cambria" w:hAnsi="Cambria"/>
          <w:bCs/>
          <w:color w:val="000000" w:themeColor="text1"/>
          <w:sz w:val="24"/>
          <w:szCs w:val="24"/>
        </w:rPr>
        <w:t xml:space="preserve">As respostas aos pedidos de esclarecimentos e impugnações serão divulgadas no site Oficial da Prefeitura de Piracanjuba/GO </w:t>
      </w:r>
      <w:r w:rsidRPr="009B0AD8">
        <w:rPr>
          <w:rFonts w:ascii="Cambria" w:hAnsi="Cambria"/>
          <w:color w:val="000000" w:themeColor="text1"/>
          <w:sz w:val="24"/>
          <w:szCs w:val="24"/>
        </w:rPr>
        <w:t xml:space="preserve">e no provedor </w:t>
      </w:r>
      <w:hyperlink r:id="rId17" w:history="1">
        <w:r w:rsidRPr="009B0AD8">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www.bnc.org.br</w:t>
        </w:r>
      </w:hyperlink>
      <w:r w:rsidRPr="009B0AD8">
        <w:rPr>
          <w:rFonts w:ascii="Cambria" w:hAnsi="Cambria"/>
          <w:color w:val="000000" w:themeColor="text1"/>
          <w:sz w:val="24"/>
          <w:szCs w:val="24"/>
          <w14:shadow w14:blurRad="50800" w14:dist="38100" w14:dir="2700000" w14:sx="100000" w14:sy="100000" w14:kx="0" w14:ky="0" w14:algn="tl">
            <w14:srgbClr w14:val="000000">
              <w14:alpha w14:val="60000"/>
            </w14:srgbClr>
          </w14:shadow>
        </w:rPr>
        <w:t>.</w:t>
      </w:r>
    </w:p>
    <w:p w14:paraId="1C1BE7B2" w14:textId="77777777" w:rsidR="006A51F9" w:rsidRPr="009B0AD8" w:rsidRDefault="006A51F9" w:rsidP="008442AB">
      <w:pPr>
        <w:tabs>
          <w:tab w:val="left" w:pos="1701"/>
        </w:tabs>
        <w:spacing w:before="240" w:line="360" w:lineRule="auto"/>
        <w:rPr>
          <w:rFonts w:ascii="Cambria" w:hAnsi="Cambria"/>
          <w:bCs/>
          <w:color w:val="000000" w:themeColor="text1"/>
          <w:sz w:val="24"/>
          <w:szCs w:val="24"/>
        </w:rPr>
      </w:pPr>
      <w:r w:rsidRPr="009B0AD8">
        <w:rPr>
          <w:rFonts w:ascii="Cambria" w:hAnsi="Cambria"/>
          <w:b/>
          <w:bCs/>
          <w:color w:val="000000" w:themeColor="text1"/>
          <w:sz w:val="24"/>
          <w:szCs w:val="24"/>
        </w:rPr>
        <w:t>3.3</w:t>
      </w:r>
      <w:r w:rsidRPr="009B0AD8">
        <w:rPr>
          <w:rFonts w:ascii="Cambria" w:hAnsi="Cambria"/>
          <w:bCs/>
          <w:color w:val="000000" w:themeColor="text1"/>
          <w:sz w:val="24"/>
          <w:szCs w:val="24"/>
        </w:rPr>
        <w:t xml:space="preserve"> Decairão do direito de impugnar os termos do Edital do Pregão a licitante que não o fizer em até o terceiro dia útil à data fixada para a abertura da sessão pública, nos termos do art. 164 da Lei Federal nº 14.333, de 2021.</w:t>
      </w:r>
    </w:p>
    <w:p w14:paraId="75945986" w14:textId="1CA2E556" w:rsidR="006A51F9" w:rsidRPr="009B0AD8" w:rsidRDefault="006A51F9" w:rsidP="008442AB">
      <w:pPr>
        <w:tabs>
          <w:tab w:val="left" w:pos="1701"/>
        </w:tabs>
        <w:spacing w:before="240" w:line="360" w:lineRule="auto"/>
        <w:rPr>
          <w:rFonts w:ascii="Cambria" w:hAnsi="Cambria"/>
          <w:bCs/>
          <w:color w:val="000000" w:themeColor="text1"/>
          <w:sz w:val="24"/>
          <w:szCs w:val="24"/>
        </w:rPr>
      </w:pPr>
      <w:r w:rsidRPr="009B0AD8">
        <w:rPr>
          <w:rFonts w:ascii="Cambria" w:hAnsi="Cambria"/>
          <w:b/>
          <w:bCs/>
          <w:color w:val="000000" w:themeColor="text1"/>
          <w:sz w:val="24"/>
          <w:szCs w:val="24"/>
        </w:rPr>
        <w:t xml:space="preserve">3.4 </w:t>
      </w:r>
      <w:r w:rsidRPr="009B0AD8">
        <w:rPr>
          <w:rFonts w:ascii="Cambria" w:hAnsi="Cambria"/>
          <w:bCs/>
          <w:color w:val="000000" w:themeColor="text1"/>
          <w:sz w:val="24"/>
          <w:szCs w:val="24"/>
        </w:rPr>
        <w:t xml:space="preserve">Caberá </w:t>
      </w:r>
      <w:r w:rsidR="00886E79" w:rsidRPr="009B0AD8">
        <w:rPr>
          <w:rFonts w:ascii="Cambria" w:hAnsi="Cambria"/>
          <w:bCs/>
          <w:color w:val="000000" w:themeColor="text1"/>
          <w:sz w:val="24"/>
          <w:szCs w:val="24"/>
        </w:rPr>
        <w:t>a</w:t>
      </w:r>
      <w:r w:rsidRPr="009B0AD8">
        <w:rPr>
          <w:rFonts w:ascii="Cambria" w:hAnsi="Cambria"/>
          <w:bCs/>
          <w:color w:val="000000" w:themeColor="text1"/>
          <w:sz w:val="24"/>
          <w:szCs w:val="24"/>
        </w:rPr>
        <w:t xml:space="preserve"> </w:t>
      </w:r>
      <w:r w:rsidR="00F30C87" w:rsidRPr="009B0AD8">
        <w:rPr>
          <w:rFonts w:ascii="Cambria" w:hAnsi="Cambria"/>
          <w:bCs/>
          <w:color w:val="000000" w:themeColor="text1"/>
          <w:sz w:val="24"/>
          <w:szCs w:val="24"/>
        </w:rPr>
        <w:t>Pregoeir</w:t>
      </w:r>
      <w:r w:rsidR="00E9361D" w:rsidRPr="009B0AD8">
        <w:rPr>
          <w:rFonts w:ascii="Cambria" w:hAnsi="Cambria"/>
          <w:bCs/>
          <w:color w:val="000000" w:themeColor="text1"/>
          <w:sz w:val="24"/>
          <w:szCs w:val="24"/>
        </w:rPr>
        <w:t>a</w:t>
      </w:r>
      <w:r w:rsidRPr="009B0AD8">
        <w:rPr>
          <w:rFonts w:ascii="Cambria" w:hAnsi="Cambria"/>
          <w:bCs/>
          <w:color w:val="000000" w:themeColor="text1"/>
          <w:sz w:val="24"/>
          <w:szCs w:val="24"/>
        </w:rPr>
        <w:t>, auxiliada pelos responsáveis pela elaboração do Estudo Técnico Preliminar e Termo de Referência, além</w:t>
      </w:r>
      <w:r w:rsidRPr="009B0AD8">
        <w:rPr>
          <w:rFonts w:ascii="Cambria" w:hAnsi="Cambria"/>
          <w:color w:val="000000" w:themeColor="text1"/>
          <w:sz w:val="24"/>
          <w:szCs w:val="24"/>
        </w:rPr>
        <w:t xml:space="preserve"> da Assessoria Jurídica </w:t>
      </w:r>
      <w:r w:rsidRPr="009B0AD8">
        <w:rPr>
          <w:rFonts w:ascii="Cambria" w:hAnsi="Cambria"/>
          <w:bCs/>
          <w:color w:val="000000" w:themeColor="text1"/>
          <w:sz w:val="24"/>
          <w:szCs w:val="24"/>
        </w:rPr>
        <w:t>decidir sobre eventuais impugnações, bem como responder as questões formuladas pelos licitantes.</w:t>
      </w:r>
    </w:p>
    <w:p w14:paraId="7B5B84FA" w14:textId="55AF5CB8" w:rsidR="006A51F9" w:rsidRPr="009B0AD8" w:rsidRDefault="006A51F9" w:rsidP="008442AB">
      <w:pPr>
        <w:tabs>
          <w:tab w:val="left" w:pos="1701"/>
        </w:tabs>
        <w:spacing w:before="240" w:line="360" w:lineRule="auto"/>
        <w:rPr>
          <w:rFonts w:ascii="Cambria" w:hAnsi="Cambria"/>
          <w:bCs/>
          <w:color w:val="000000" w:themeColor="text1"/>
          <w:sz w:val="24"/>
          <w:szCs w:val="24"/>
        </w:rPr>
      </w:pPr>
      <w:r w:rsidRPr="009B0AD8">
        <w:rPr>
          <w:rFonts w:ascii="Cambria" w:hAnsi="Cambria"/>
          <w:b/>
          <w:bCs/>
          <w:color w:val="000000" w:themeColor="text1"/>
          <w:sz w:val="24"/>
          <w:szCs w:val="24"/>
        </w:rPr>
        <w:t>3.5</w:t>
      </w:r>
      <w:r w:rsidRPr="009B0AD8">
        <w:rPr>
          <w:rFonts w:ascii="Cambria" w:hAnsi="Cambria"/>
          <w:bCs/>
          <w:color w:val="000000" w:themeColor="text1"/>
          <w:sz w:val="24"/>
          <w:szCs w:val="24"/>
        </w:rPr>
        <w:t xml:space="preserve"> Acolhida à impugnação contra este Edital será designada nova data para a realização do certame, exceto quando, inquestionavelmente, a alteração não afetar a formulação das propostas.</w:t>
      </w:r>
    </w:p>
    <w:p w14:paraId="19D9CA5A" w14:textId="77777777" w:rsidR="006A51F9" w:rsidRPr="009B0AD8" w:rsidRDefault="006A51F9" w:rsidP="008442AB">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sz w:val="24"/>
          <w:szCs w:val="24"/>
        </w:rPr>
      </w:pPr>
      <w:r w:rsidRPr="009B0AD8">
        <w:rPr>
          <w:rFonts w:ascii="Cambria" w:hAnsi="Cambria"/>
          <w:b/>
          <w:bCs/>
          <w:color w:val="000000" w:themeColor="text1"/>
          <w:sz w:val="24"/>
          <w:szCs w:val="24"/>
        </w:rPr>
        <w:t>04. DO CREDENCIAMENTO</w:t>
      </w:r>
    </w:p>
    <w:p w14:paraId="5334A161" w14:textId="77777777" w:rsidR="006A51F9" w:rsidRPr="009B0AD8" w:rsidRDefault="006A51F9" w:rsidP="008442AB">
      <w:pPr>
        <w:tabs>
          <w:tab w:val="left" w:pos="1701"/>
        </w:tabs>
        <w:spacing w:before="240" w:line="360" w:lineRule="auto"/>
        <w:rPr>
          <w:rFonts w:ascii="Cambria" w:hAnsi="Cambria"/>
          <w:bCs/>
          <w:color w:val="000000" w:themeColor="text1"/>
          <w:sz w:val="24"/>
          <w:szCs w:val="24"/>
        </w:rPr>
      </w:pPr>
      <w:r w:rsidRPr="009B0AD8">
        <w:rPr>
          <w:rFonts w:ascii="Cambria" w:hAnsi="Cambria"/>
          <w:b/>
          <w:color w:val="000000" w:themeColor="text1"/>
          <w:sz w:val="24"/>
          <w:szCs w:val="24"/>
        </w:rPr>
        <w:t>4.1</w:t>
      </w:r>
      <w:r w:rsidRPr="009B0AD8">
        <w:rPr>
          <w:rFonts w:ascii="Cambria" w:hAnsi="Cambria"/>
          <w:bCs/>
          <w:color w:val="000000" w:themeColor="text1"/>
          <w:sz w:val="24"/>
          <w:szCs w:val="24"/>
        </w:rPr>
        <w:t xml:space="preserve"> O licitante deverá estar credenciado, de forma direta ou através de empresas associadas à Bolsa Nacional de Compras.</w:t>
      </w:r>
    </w:p>
    <w:p w14:paraId="251FF968" w14:textId="77777777" w:rsidR="006A51F9" w:rsidRPr="009B0AD8" w:rsidRDefault="006A51F9" w:rsidP="008442AB">
      <w:pPr>
        <w:tabs>
          <w:tab w:val="left" w:pos="1701"/>
        </w:tabs>
        <w:spacing w:before="240" w:line="360" w:lineRule="auto"/>
        <w:rPr>
          <w:rFonts w:ascii="Cambria" w:hAnsi="Cambria"/>
          <w:bCs/>
          <w:color w:val="000000" w:themeColor="text1"/>
          <w:sz w:val="24"/>
          <w:szCs w:val="24"/>
        </w:rPr>
      </w:pPr>
      <w:r w:rsidRPr="009B0AD8">
        <w:rPr>
          <w:rFonts w:ascii="Cambria" w:hAnsi="Cambria"/>
          <w:b/>
          <w:color w:val="000000" w:themeColor="text1"/>
          <w:sz w:val="24"/>
          <w:szCs w:val="24"/>
        </w:rPr>
        <w:t>4.2</w:t>
      </w:r>
      <w:r w:rsidRPr="009B0AD8">
        <w:rPr>
          <w:rFonts w:ascii="Cambria" w:hAnsi="Cambria"/>
          <w:bCs/>
          <w:color w:val="000000" w:themeColor="text1"/>
          <w:sz w:val="24"/>
          <w:szCs w:val="24"/>
        </w:rPr>
        <w:t xml:space="preserve"> O custo de operacionalização e uso do sistema, ficará a cargo do Licitante participante do certame, que pagará a Bolsa Nacional de Compras, provedora do sistema eletrônico, o equivalente ao plano definido pela Bolsa Nacional de Compras e contratado pelo licitante, a título de taxa pela utilização dos recursos de tecnologia da informação, em conformidade com o regulamento operacional da BNC – Bolsa Nacional de Compras.</w:t>
      </w:r>
    </w:p>
    <w:p w14:paraId="56AFC539" w14:textId="77777777" w:rsidR="006A51F9" w:rsidRPr="009B0AD8" w:rsidRDefault="006A51F9" w:rsidP="008442AB">
      <w:pPr>
        <w:tabs>
          <w:tab w:val="left" w:pos="1701"/>
        </w:tabs>
        <w:spacing w:before="240" w:line="360" w:lineRule="auto"/>
        <w:rPr>
          <w:rFonts w:ascii="Cambria" w:hAnsi="Cambria"/>
          <w:bCs/>
          <w:color w:val="000000" w:themeColor="text1"/>
          <w:sz w:val="24"/>
          <w:szCs w:val="24"/>
        </w:rPr>
      </w:pPr>
      <w:r w:rsidRPr="009B0AD8">
        <w:rPr>
          <w:rFonts w:ascii="Cambria" w:hAnsi="Cambria"/>
          <w:b/>
          <w:color w:val="000000" w:themeColor="text1"/>
          <w:sz w:val="24"/>
          <w:szCs w:val="24"/>
        </w:rPr>
        <w:t>4.3</w:t>
      </w:r>
      <w:r w:rsidRPr="009B0AD8">
        <w:rPr>
          <w:rFonts w:ascii="Cambria" w:hAnsi="Cambria"/>
          <w:bCs/>
          <w:color w:val="000000" w:themeColor="text1"/>
          <w:sz w:val="24"/>
          <w:szCs w:val="24"/>
        </w:rPr>
        <w:t xml:space="preserve"> O acesso do operador ao pregão, para efeito de encaminhamento de proposta de preços e lances sucessivos de preços, em nome do licitante, somente ser dará mediante prévia definição de senha privativa.</w:t>
      </w:r>
    </w:p>
    <w:p w14:paraId="302E0F9F" w14:textId="77777777" w:rsidR="006A51F9" w:rsidRPr="009B0AD8" w:rsidRDefault="006A51F9" w:rsidP="008442AB">
      <w:pPr>
        <w:tabs>
          <w:tab w:val="left" w:pos="1701"/>
        </w:tabs>
        <w:spacing w:before="240" w:line="360" w:lineRule="auto"/>
        <w:rPr>
          <w:rFonts w:ascii="Cambria" w:hAnsi="Cambria"/>
          <w:bCs/>
          <w:color w:val="000000" w:themeColor="text1"/>
          <w:sz w:val="24"/>
          <w:szCs w:val="24"/>
        </w:rPr>
      </w:pPr>
      <w:r w:rsidRPr="009B0AD8">
        <w:rPr>
          <w:rFonts w:ascii="Cambria" w:hAnsi="Cambria"/>
          <w:b/>
          <w:color w:val="000000" w:themeColor="text1"/>
          <w:sz w:val="24"/>
          <w:szCs w:val="24"/>
        </w:rPr>
        <w:lastRenderedPageBreak/>
        <w:t>4.4</w:t>
      </w:r>
      <w:r w:rsidRPr="009B0AD8">
        <w:rPr>
          <w:rFonts w:ascii="Cambria" w:hAnsi="Cambria"/>
          <w:bCs/>
          <w:color w:val="000000" w:themeColor="text1"/>
          <w:sz w:val="24"/>
          <w:szCs w:val="24"/>
        </w:rPr>
        <w:t xml:space="preserve"> A chave de identificação e a senha dos operadores poderão ser utilizadas em qualquer pregão eletrônico, salvo quando canceladas por solicitação do credenciado ou por iniciativa da Bolsa Nacional de Compras.</w:t>
      </w:r>
    </w:p>
    <w:p w14:paraId="721A2086" w14:textId="77777777" w:rsidR="006A51F9" w:rsidRPr="009B0AD8" w:rsidRDefault="006A51F9" w:rsidP="008442AB">
      <w:pPr>
        <w:tabs>
          <w:tab w:val="left" w:pos="1701"/>
        </w:tabs>
        <w:spacing w:before="240" w:line="360" w:lineRule="auto"/>
        <w:rPr>
          <w:rFonts w:ascii="Cambria" w:hAnsi="Cambria"/>
          <w:bCs/>
          <w:color w:val="000000" w:themeColor="text1"/>
          <w:sz w:val="24"/>
          <w:szCs w:val="24"/>
        </w:rPr>
      </w:pPr>
      <w:r w:rsidRPr="009B0AD8">
        <w:rPr>
          <w:rFonts w:ascii="Cambria" w:hAnsi="Cambria"/>
          <w:b/>
          <w:color w:val="000000" w:themeColor="text1"/>
          <w:sz w:val="24"/>
          <w:szCs w:val="24"/>
        </w:rPr>
        <w:t>4.5</w:t>
      </w:r>
      <w:r w:rsidRPr="009B0AD8">
        <w:rPr>
          <w:rFonts w:ascii="Cambria" w:hAnsi="Cambria"/>
          <w:bCs/>
          <w:color w:val="000000" w:themeColor="text1"/>
          <w:sz w:val="24"/>
          <w:szCs w:val="24"/>
        </w:rPr>
        <w:t xml:space="preserve"> É de exclusiva responsabilidade do usuário o sigilo da senha, bem como seu uso em qualquer transação efetuada diretamente ou por seu representante, não cabendo a Bolsa Nacional de Compras a responsabilidade por eventuais danos decorrentes de uso indevido da senha, ainda que por terceiros.</w:t>
      </w:r>
    </w:p>
    <w:p w14:paraId="6F5EA5BE" w14:textId="77777777" w:rsidR="006A51F9" w:rsidRPr="009B0AD8" w:rsidRDefault="006A51F9" w:rsidP="008442AB">
      <w:pPr>
        <w:tabs>
          <w:tab w:val="left" w:pos="1701"/>
        </w:tabs>
        <w:spacing w:before="240" w:line="360" w:lineRule="auto"/>
        <w:rPr>
          <w:rFonts w:ascii="Cambria" w:hAnsi="Cambria"/>
          <w:bCs/>
          <w:color w:val="000000" w:themeColor="text1"/>
          <w:sz w:val="24"/>
          <w:szCs w:val="24"/>
        </w:rPr>
      </w:pPr>
      <w:r w:rsidRPr="009B0AD8">
        <w:rPr>
          <w:rFonts w:ascii="Cambria" w:hAnsi="Cambria"/>
          <w:b/>
          <w:color w:val="000000" w:themeColor="text1"/>
          <w:sz w:val="24"/>
          <w:szCs w:val="24"/>
        </w:rPr>
        <w:t>4.6</w:t>
      </w:r>
      <w:r w:rsidRPr="009B0AD8">
        <w:rPr>
          <w:rFonts w:ascii="Cambria" w:hAnsi="Cambria"/>
          <w:bCs/>
          <w:color w:val="000000" w:themeColor="text1"/>
          <w:sz w:val="24"/>
          <w:szCs w:val="24"/>
        </w:rPr>
        <w:t xml:space="preserve"> O credenciamento do fornecedor e de seu representante legal junto ao sistema eletrônico implica a responsabilidade legal pelos atos praticados e a presunção de capacidade técnica para realização de transações ao pregão eletrônico.</w:t>
      </w:r>
    </w:p>
    <w:p w14:paraId="1D096DFA" w14:textId="74D74EE2" w:rsidR="006A51F9" w:rsidRPr="009B0AD8" w:rsidRDefault="006A51F9" w:rsidP="008442AB">
      <w:pPr>
        <w:tabs>
          <w:tab w:val="left" w:pos="1701"/>
        </w:tabs>
        <w:spacing w:before="240" w:line="360" w:lineRule="auto"/>
        <w:rPr>
          <w:rFonts w:ascii="Cambria" w:hAnsi="Cambria"/>
          <w:b/>
          <w:color w:val="000000" w:themeColor="text1"/>
          <w:sz w:val="24"/>
          <w:szCs w:val="24"/>
        </w:rPr>
      </w:pPr>
      <w:r w:rsidRPr="009B0AD8">
        <w:rPr>
          <w:rFonts w:ascii="Cambria" w:hAnsi="Cambria"/>
          <w:b/>
          <w:color w:val="000000" w:themeColor="text1"/>
          <w:sz w:val="24"/>
          <w:szCs w:val="24"/>
        </w:rPr>
        <w:t xml:space="preserve">4.7 </w:t>
      </w:r>
      <w:r w:rsidRPr="009B0AD8">
        <w:rPr>
          <w:rFonts w:ascii="Cambria" w:hAnsi="Cambria"/>
          <w:bCs/>
          <w:color w:val="000000" w:themeColor="text1"/>
          <w:sz w:val="24"/>
          <w:szCs w:val="24"/>
        </w:rPr>
        <w:t xml:space="preserve">Durante a sessão eletrônica, a comunicação entre </w:t>
      </w:r>
      <w:r w:rsidR="008827E1" w:rsidRPr="009B0AD8">
        <w:rPr>
          <w:rFonts w:ascii="Cambria" w:hAnsi="Cambria"/>
          <w:bCs/>
          <w:color w:val="000000" w:themeColor="text1"/>
          <w:sz w:val="24"/>
          <w:szCs w:val="24"/>
        </w:rPr>
        <w:t>a</w:t>
      </w:r>
      <w:r w:rsidRPr="009B0AD8">
        <w:rPr>
          <w:rFonts w:ascii="Cambria" w:hAnsi="Cambria"/>
          <w:bCs/>
          <w:color w:val="000000" w:themeColor="text1"/>
          <w:sz w:val="24"/>
          <w:szCs w:val="24"/>
        </w:rPr>
        <w:t xml:space="preserve"> </w:t>
      </w:r>
      <w:r w:rsidR="00BB4884" w:rsidRPr="009B0AD8">
        <w:rPr>
          <w:rFonts w:ascii="Cambria" w:hAnsi="Cambria"/>
          <w:bCs/>
          <w:color w:val="000000" w:themeColor="text1"/>
          <w:sz w:val="24"/>
          <w:szCs w:val="24"/>
        </w:rPr>
        <w:t>Pregoeira</w:t>
      </w:r>
      <w:r w:rsidRPr="009B0AD8">
        <w:rPr>
          <w:rFonts w:ascii="Cambria" w:hAnsi="Cambria"/>
          <w:bCs/>
          <w:color w:val="000000" w:themeColor="text1"/>
          <w:sz w:val="24"/>
          <w:szCs w:val="24"/>
        </w:rPr>
        <w:t xml:space="preserve"> e as licitantes ocorrerá exclusivamente mediante troca de mensagens, em campo próprio do sistema eletrônico.</w:t>
      </w:r>
    </w:p>
    <w:p w14:paraId="0DCCBE5B" w14:textId="55332D07" w:rsidR="006A51F9" w:rsidRPr="009B0AD8" w:rsidRDefault="006A51F9" w:rsidP="008442AB">
      <w:pPr>
        <w:tabs>
          <w:tab w:val="left" w:pos="1701"/>
        </w:tabs>
        <w:spacing w:before="240" w:line="360" w:lineRule="auto"/>
        <w:rPr>
          <w:rFonts w:ascii="Cambria" w:hAnsi="Cambria"/>
          <w:bCs/>
          <w:color w:val="000000" w:themeColor="text1"/>
          <w:sz w:val="24"/>
          <w:szCs w:val="24"/>
        </w:rPr>
      </w:pPr>
      <w:r w:rsidRPr="009B0AD8">
        <w:rPr>
          <w:rFonts w:ascii="Cambria" w:hAnsi="Cambria"/>
          <w:b/>
          <w:color w:val="000000" w:themeColor="text1"/>
          <w:sz w:val="24"/>
          <w:szCs w:val="24"/>
        </w:rPr>
        <w:t>4.8</w:t>
      </w:r>
      <w:r w:rsidRPr="009B0AD8">
        <w:rPr>
          <w:rFonts w:ascii="Cambria" w:hAnsi="Cambria"/>
          <w:bCs/>
          <w:color w:val="000000" w:themeColor="text1"/>
          <w:sz w:val="24"/>
          <w:szCs w:val="24"/>
        </w:rPr>
        <w:t xml:space="preserve"> Cabe à licitante acompanhar as operações no sistema eletrônico durante a sessão pública do Pregão ficando responsável pelo ônus decorrente da perda de negócios diante da inobservância de qualquer mensagem emitida pelo sistema ou de sua conexão.</w:t>
      </w:r>
    </w:p>
    <w:p w14:paraId="02AF54D2" w14:textId="77777777" w:rsidR="006A51F9" w:rsidRPr="009B0AD8" w:rsidRDefault="006A51F9" w:rsidP="008442AB">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sz w:val="24"/>
          <w:szCs w:val="24"/>
        </w:rPr>
      </w:pPr>
      <w:r w:rsidRPr="009B0AD8">
        <w:rPr>
          <w:rFonts w:ascii="Cambria" w:hAnsi="Cambria"/>
          <w:b/>
          <w:bCs/>
          <w:color w:val="000000" w:themeColor="text1"/>
          <w:sz w:val="24"/>
          <w:szCs w:val="24"/>
        </w:rPr>
        <w:t>05. DO ENVIO DA PROPOSTA E HABILITAÇÃO</w:t>
      </w:r>
    </w:p>
    <w:p w14:paraId="1B55B2C4" w14:textId="77777777" w:rsidR="006A51F9" w:rsidRPr="009B0AD8" w:rsidRDefault="006A51F9" w:rsidP="008442AB">
      <w:pPr>
        <w:spacing w:before="240" w:line="360" w:lineRule="auto"/>
        <w:rPr>
          <w:rFonts w:ascii="Cambria" w:hAnsi="Cambria"/>
          <w:color w:val="000000" w:themeColor="text1"/>
          <w:sz w:val="24"/>
          <w:szCs w:val="24"/>
        </w:rPr>
      </w:pPr>
      <w:r w:rsidRPr="009B0AD8">
        <w:rPr>
          <w:rFonts w:ascii="Cambria" w:hAnsi="Cambria"/>
          <w:b/>
          <w:color w:val="000000" w:themeColor="text1"/>
          <w:sz w:val="24"/>
          <w:szCs w:val="24"/>
        </w:rPr>
        <w:t xml:space="preserve">5.1 </w:t>
      </w:r>
      <w:r w:rsidRPr="009B0AD8">
        <w:rPr>
          <w:rFonts w:ascii="Cambria" w:hAnsi="Cambria"/>
          <w:color w:val="000000" w:themeColor="text1"/>
          <w:sz w:val="24"/>
          <w:szCs w:val="24"/>
        </w:rPr>
        <w:t>A licitante deverá encaminhar (anexar arquivo) e cadastrar sua proposta exclusivamente por meio do sistema eletrônico Bolsa Nacional de Compras - BNC (</w:t>
      </w:r>
      <w:hyperlink r:id="rId18" w:history="1">
        <w:r w:rsidRPr="009B0AD8">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www.bnc.org.b</w:t>
        </w:r>
        <w:r w:rsidRPr="009B0AD8">
          <w:rPr>
            <w:rStyle w:val="Hyperlink"/>
            <w:rFonts w:ascii="Cambria" w:hAnsi="Cambria"/>
            <w:color w:val="000000" w:themeColor="text1"/>
            <w:sz w:val="24"/>
            <w:szCs w:val="24"/>
          </w:rPr>
          <w:t>r</w:t>
        </w:r>
      </w:hyperlink>
      <w:r w:rsidRPr="009B0AD8">
        <w:rPr>
          <w:rStyle w:val="Hyperlink"/>
          <w:rFonts w:ascii="Cambria" w:hAnsi="Cambria"/>
          <w:color w:val="000000" w:themeColor="text1"/>
          <w:sz w:val="24"/>
          <w:szCs w:val="24"/>
        </w:rPr>
        <w:t>)</w:t>
      </w:r>
      <w:r w:rsidRPr="009B0AD8">
        <w:rPr>
          <w:rFonts w:ascii="Cambria" w:hAnsi="Cambria"/>
          <w:color w:val="000000" w:themeColor="text1"/>
          <w:sz w:val="24"/>
          <w:szCs w:val="24"/>
        </w:rPr>
        <w:t xml:space="preserve"> de até a data e horário marcados para a abertura da sessão eletrônica, quando então encerrar-se-á automaticamente a fase de recebimento de propostas, conforme art. 28 do Decreto Municipal nº 18, de 2024.</w:t>
      </w:r>
    </w:p>
    <w:p w14:paraId="41B7BEB4" w14:textId="77777777" w:rsidR="006A51F9" w:rsidRPr="009B0AD8" w:rsidRDefault="006A51F9" w:rsidP="008442AB">
      <w:pPr>
        <w:spacing w:before="240" w:line="360" w:lineRule="auto"/>
        <w:rPr>
          <w:rFonts w:ascii="Cambria" w:hAnsi="Cambria"/>
          <w:color w:val="000000" w:themeColor="text1"/>
          <w:sz w:val="24"/>
          <w:szCs w:val="24"/>
        </w:rPr>
      </w:pPr>
      <w:r w:rsidRPr="009B0AD8">
        <w:rPr>
          <w:rFonts w:ascii="Cambria" w:hAnsi="Cambria"/>
          <w:b/>
          <w:color w:val="000000" w:themeColor="text1"/>
          <w:sz w:val="24"/>
          <w:szCs w:val="24"/>
        </w:rPr>
        <w:t>5.2</w:t>
      </w:r>
      <w:r w:rsidRPr="009B0AD8">
        <w:rPr>
          <w:rFonts w:ascii="Cambria" w:hAnsi="Cambria"/>
          <w:color w:val="000000" w:themeColor="text1"/>
          <w:sz w:val="24"/>
          <w:szCs w:val="24"/>
        </w:rPr>
        <w:t xml:space="preserve"> As propostas ficarão disponíveis no sistema eletrônico.</w:t>
      </w:r>
    </w:p>
    <w:p w14:paraId="411BE465" w14:textId="77777777" w:rsidR="006A51F9" w:rsidRPr="009B0AD8" w:rsidRDefault="006A51F9" w:rsidP="008442AB">
      <w:pPr>
        <w:spacing w:before="240" w:line="360" w:lineRule="auto"/>
        <w:ind w:firstLine="567"/>
        <w:rPr>
          <w:rFonts w:ascii="Cambria" w:hAnsi="Cambria"/>
          <w:color w:val="000000" w:themeColor="text1"/>
          <w:sz w:val="24"/>
          <w:szCs w:val="24"/>
        </w:rPr>
      </w:pPr>
      <w:r w:rsidRPr="009B0AD8">
        <w:rPr>
          <w:rFonts w:ascii="Cambria" w:hAnsi="Cambria"/>
          <w:b/>
          <w:color w:val="000000" w:themeColor="text1"/>
          <w:sz w:val="24"/>
          <w:szCs w:val="24"/>
        </w:rPr>
        <w:t xml:space="preserve">I. </w:t>
      </w:r>
      <w:r w:rsidRPr="009B0AD8">
        <w:rPr>
          <w:rFonts w:ascii="Cambria" w:hAnsi="Cambria"/>
          <w:color w:val="000000" w:themeColor="text1"/>
          <w:sz w:val="24"/>
          <w:szCs w:val="24"/>
        </w:rPr>
        <w:t>Qualquer elemento que possa identificar à licitante importa na desclassificação da proposta sem prejuízo das sanções previstas nesse Edital.</w:t>
      </w:r>
    </w:p>
    <w:p w14:paraId="020CBE7E" w14:textId="77777777" w:rsidR="006D2418" w:rsidRPr="009B0AD8" w:rsidRDefault="006A51F9" w:rsidP="008442AB">
      <w:pPr>
        <w:tabs>
          <w:tab w:val="left" w:pos="1701"/>
        </w:tabs>
        <w:spacing w:before="240" w:after="240" w:line="360" w:lineRule="auto"/>
        <w:ind w:left="567" w:firstLine="567"/>
        <w:rPr>
          <w:rFonts w:ascii="Cambria" w:hAnsi="Cambria"/>
          <w:color w:val="000000" w:themeColor="text1"/>
          <w:sz w:val="24"/>
          <w:szCs w:val="24"/>
        </w:rPr>
      </w:pPr>
      <w:r w:rsidRPr="009B0AD8">
        <w:rPr>
          <w:rFonts w:ascii="Cambria" w:hAnsi="Cambria"/>
          <w:b/>
          <w:color w:val="000000" w:themeColor="text1"/>
          <w:sz w:val="24"/>
          <w:szCs w:val="24"/>
        </w:rPr>
        <w:lastRenderedPageBreak/>
        <w:t xml:space="preserve">a) </w:t>
      </w:r>
      <w:r w:rsidRPr="009B0AD8">
        <w:rPr>
          <w:rFonts w:ascii="Cambria" w:hAnsi="Cambria"/>
          <w:color w:val="000000" w:themeColor="text1"/>
          <w:sz w:val="24"/>
          <w:szCs w:val="24"/>
        </w:rPr>
        <w:t>A empresa proponente deverá especificar na proposta de preços cada produto, material ou insumo, marca, especificação detalhada dos materiais ofertados e demais elementos indispensáveis a sua caracterização e atender ao disposto no art. 31, da Lei nº 8.078, de 1990 – Código de Defesa do Consumidor.</w:t>
      </w:r>
      <w:r w:rsidR="006D2418" w:rsidRPr="009B0AD8">
        <w:rPr>
          <w:rFonts w:ascii="Cambria" w:hAnsi="Cambria"/>
          <w:color w:val="000000" w:themeColor="text1"/>
          <w:sz w:val="24"/>
          <w:szCs w:val="24"/>
        </w:rPr>
        <w:t xml:space="preserve"> </w:t>
      </w:r>
    </w:p>
    <w:p w14:paraId="6C6BF224" w14:textId="6C7A1FD5" w:rsidR="00925F69" w:rsidRPr="009B0AD8" w:rsidRDefault="00925F69" w:rsidP="00330D60">
      <w:pPr>
        <w:tabs>
          <w:tab w:val="left" w:pos="1701"/>
        </w:tabs>
        <w:spacing w:before="240" w:after="240" w:line="360" w:lineRule="auto"/>
        <w:ind w:firstLine="567"/>
        <w:rPr>
          <w:rFonts w:ascii="Cambria" w:hAnsi="Cambria" w:cstheme="minorHAnsi"/>
          <w:sz w:val="24"/>
          <w:szCs w:val="24"/>
        </w:rPr>
      </w:pPr>
      <w:r w:rsidRPr="009B0AD8">
        <w:rPr>
          <w:rFonts w:ascii="Cambria" w:hAnsi="Cambria" w:cstheme="minorHAnsi"/>
          <w:b/>
          <w:bCs/>
          <w:sz w:val="24"/>
          <w:szCs w:val="24"/>
        </w:rPr>
        <w:t>II</w:t>
      </w:r>
      <w:r w:rsidR="009D31DF" w:rsidRPr="009B0AD8">
        <w:rPr>
          <w:rFonts w:ascii="Cambria" w:hAnsi="Cambria" w:cstheme="minorHAnsi"/>
          <w:b/>
          <w:bCs/>
          <w:sz w:val="24"/>
          <w:szCs w:val="24"/>
        </w:rPr>
        <w:t>.</w:t>
      </w:r>
      <w:r w:rsidRPr="009B0AD8">
        <w:rPr>
          <w:rFonts w:ascii="Cambria" w:hAnsi="Cambria" w:cstheme="minorHAnsi"/>
          <w:sz w:val="24"/>
          <w:szCs w:val="24"/>
        </w:rPr>
        <w:t xml:space="preserve"> DO PREENCHIMENTO DA PROPOSTA – </w:t>
      </w:r>
      <w:r w:rsidRPr="009B0AD8">
        <w:rPr>
          <w:rFonts w:ascii="Cambria" w:hAnsi="Cambria" w:cstheme="minorHAnsi"/>
          <w:b/>
          <w:sz w:val="24"/>
          <w:szCs w:val="24"/>
        </w:rPr>
        <w:t>DEVERÁ SER APRESENTADA COM PREÇOS EXPRESSOS EM MOEDA CORRENTE NACIONAL, COM 02 (duas) CASAS DECIMAIS APÓS A VÍRGULA. No preço ofertado deverão estar incluídas todas as despesas que incidam ou venham a incidir, tais como, impostos, taxas, encargos trabalhistas e previdenciários, enfim, todos os custos diretos e indiretos necessários ao cumprimento do objeto ora licitado, contendo no mínimo os seguintes campos:</w:t>
      </w:r>
    </w:p>
    <w:p w14:paraId="0435452B" w14:textId="77777777" w:rsidR="00925F69" w:rsidRPr="009B0AD8" w:rsidRDefault="00925F69" w:rsidP="008442AB">
      <w:pPr>
        <w:tabs>
          <w:tab w:val="left" w:pos="1440"/>
        </w:tabs>
        <w:autoSpaceDE w:val="0"/>
        <w:snapToGrid w:val="0"/>
        <w:spacing w:line="360" w:lineRule="auto"/>
        <w:ind w:left="1134"/>
        <w:rPr>
          <w:rFonts w:ascii="Cambria" w:hAnsi="Cambria" w:cstheme="minorHAnsi"/>
          <w:sz w:val="24"/>
          <w:szCs w:val="24"/>
        </w:rPr>
      </w:pPr>
      <w:r w:rsidRPr="009B0AD8">
        <w:rPr>
          <w:rFonts w:ascii="Cambria" w:hAnsi="Cambria" w:cstheme="minorHAnsi"/>
          <w:sz w:val="24"/>
          <w:szCs w:val="24"/>
        </w:rPr>
        <w:t>Item;</w:t>
      </w:r>
    </w:p>
    <w:p w14:paraId="0AAB404A" w14:textId="77777777" w:rsidR="00925F69" w:rsidRPr="009B0AD8" w:rsidRDefault="00925F69" w:rsidP="008442AB">
      <w:pPr>
        <w:tabs>
          <w:tab w:val="left" w:pos="1440"/>
        </w:tabs>
        <w:autoSpaceDE w:val="0"/>
        <w:snapToGrid w:val="0"/>
        <w:spacing w:line="360" w:lineRule="auto"/>
        <w:ind w:left="1134"/>
        <w:rPr>
          <w:rFonts w:ascii="Cambria" w:hAnsi="Cambria" w:cstheme="minorHAnsi"/>
          <w:sz w:val="24"/>
          <w:szCs w:val="24"/>
        </w:rPr>
      </w:pPr>
      <w:r w:rsidRPr="009B0AD8">
        <w:rPr>
          <w:rFonts w:ascii="Cambria" w:hAnsi="Cambria" w:cstheme="minorHAnsi"/>
          <w:sz w:val="24"/>
          <w:szCs w:val="24"/>
        </w:rPr>
        <w:t>Quantidade;</w:t>
      </w:r>
    </w:p>
    <w:p w14:paraId="66CE1D2A" w14:textId="77777777" w:rsidR="00925F69" w:rsidRPr="009B0AD8" w:rsidRDefault="00925F69" w:rsidP="008442AB">
      <w:pPr>
        <w:tabs>
          <w:tab w:val="left" w:pos="1440"/>
        </w:tabs>
        <w:autoSpaceDE w:val="0"/>
        <w:snapToGrid w:val="0"/>
        <w:spacing w:line="360" w:lineRule="auto"/>
        <w:ind w:left="1134"/>
        <w:rPr>
          <w:rFonts w:ascii="Cambria" w:hAnsi="Cambria" w:cstheme="minorHAnsi"/>
          <w:sz w:val="24"/>
          <w:szCs w:val="24"/>
        </w:rPr>
      </w:pPr>
      <w:r w:rsidRPr="009B0AD8">
        <w:rPr>
          <w:rFonts w:ascii="Cambria" w:hAnsi="Cambria" w:cstheme="minorHAnsi"/>
          <w:sz w:val="24"/>
          <w:szCs w:val="24"/>
        </w:rPr>
        <w:t>Unidade;</w:t>
      </w:r>
    </w:p>
    <w:p w14:paraId="0C41BCA3" w14:textId="360AFB2A" w:rsidR="00925F69" w:rsidRPr="009B0AD8" w:rsidRDefault="00925F69" w:rsidP="008442AB">
      <w:pPr>
        <w:tabs>
          <w:tab w:val="left" w:pos="1440"/>
        </w:tabs>
        <w:autoSpaceDE w:val="0"/>
        <w:snapToGrid w:val="0"/>
        <w:spacing w:line="360" w:lineRule="auto"/>
        <w:ind w:left="1134"/>
        <w:rPr>
          <w:rFonts w:ascii="Cambria" w:hAnsi="Cambria" w:cstheme="minorHAnsi"/>
          <w:sz w:val="24"/>
          <w:szCs w:val="24"/>
        </w:rPr>
      </w:pPr>
      <w:r w:rsidRPr="009B0AD8">
        <w:rPr>
          <w:rFonts w:ascii="Cambria" w:hAnsi="Cambria" w:cstheme="minorHAnsi"/>
          <w:sz w:val="24"/>
          <w:szCs w:val="24"/>
        </w:rPr>
        <w:t>Descrição d</w:t>
      </w:r>
      <w:r w:rsidR="00093A00" w:rsidRPr="009B0AD8">
        <w:rPr>
          <w:rFonts w:ascii="Cambria" w:hAnsi="Cambria" w:cstheme="minorHAnsi"/>
          <w:sz w:val="24"/>
          <w:szCs w:val="24"/>
        </w:rPr>
        <w:t>o</w:t>
      </w:r>
      <w:r w:rsidR="00C36876" w:rsidRPr="009B0AD8">
        <w:rPr>
          <w:rFonts w:ascii="Cambria" w:hAnsi="Cambria" w:cstheme="minorHAnsi"/>
          <w:sz w:val="24"/>
          <w:szCs w:val="24"/>
        </w:rPr>
        <w:t xml:space="preserve"> </w:t>
      </w:r>
      <w:r w:rsidR="002644CD" w:rsidRPr="009B0AD8">
        <w:rPr>
          <w:rFonts w:ascii="Cambria" w:hAnsi="Cambria" w:cstheme="minorHAnsi"/>
          <w:sz w:val="24"/>
          <w:szCs w:val="24"/>
        </w:rPr>
        <w:t>TRITURADOR DE GALHOS</w:t>
      </w:r>
      <w:r w:rsidR="00C36876" w:rsidRPr="009B0AD8">
        <w:rPr>
          <w:rFonts w:ascii="Cambria" w:hAnsi="Cambria" w:cstheme="minorHAnsi"/>
          <w:sz w:val="24"/>
          <w:szCs w:val="24"/>
        </w:rPr>
        <w:t>;</w:t>
      </w:r>
    </w:p>
    <w:p w14:paraId="50EE6DAA" w14:textId="77777777" w:rsidR="00925F69" w:rsidRPr="009B0AD8" w:rsidRDefault="00925F69" w:rsidP="008442AB">
      <w:pPr>
        <w:tabs>
          <w:tab w:val="left" w:pos="1440"/>
        </w:tabs>
        <w:autoSpaceDE w:val="0"/>
        <w:snapToGrid w:val="0"/>
        <w:spacing w:line="360" w:lineRule="auto"/>
        <w:ind w:left="1134"/>
        <w:rPr>
          <w:rFonts w:ascii="Cambria" w:hAnsi="Cambria" w:cstheme="minorHAnsi"/>
          <w:sz w:val="24"/>
          <w:szCs w:val="24"/>
        </w:rPr>
      </w:pPr>
      <w:r w:rsidRPr="009B0AD8">
        <w:rPr>
          <w:rFonts w:ascii="Cambria" w:hAnsi="Cambria" w:cstheme="minorHAnsi"/>
          <w:sz w:val="24"/>
          <w:szCs w:val="24"/>
        </w:rPr>
        <w:t>Marca;</w:t>
      </w:r>
    </w:p>
    <w:p w14:paraId="65F1F24A" w14:textId="77777777" w:rsidR="00925F69" w:rsidRPr="009B0AD8" w:rsidRDefault="00925F69" w:rsidP="008442AB">
      <w:pPr>
        <w:tabs>
          <w:tab w:val="left" w:pos="1440"/>
        </w:tabs>
        <w:autoSpaceDE w:val="0"/>
        <w:snapToGrid w:val="0"/>
        <w:spacing w:line="360" w:lineRule="auto"/>
        <w:ind w:left="1134"/>
        <w:rPr>
          <w:rFonts w:ascii="Cambria" w:hAnsi="Cambria" w:cstheme="minorHAnsi"/>
          <w:sz w:val="24"/>
          <w:szCs w:val="24"/>
        </w:rPr>
      </w:pPr>
      <w:r w:rsidRPr="009B0AD8">
        <w:rPr>
          <w:rFonts w:ascii="Cambria" w:hAnsi="Cambria" w:cstheme="minorHAnsi"/>
          <w:sz w:val="24"/>
          <w:szCs w:val="24"/>
        </w:rPr>
        <w:t>Valor unitário</w:t>
      </w:r>
      <w:r w:rsidRPr="009B0AD8">
        <w:rPr>
          <w:rFonts w:ascii="Cambria" w:hAnsi="Cambria" w:cstheme="minorHAnsi"/>
          <w:bCs/>
          <w:iCs/>
          <w:sz w:val="24"/>
          <w:szCs w:val="24"/>
        </w:rPr>
        <w:t>;</w:t>
      </w:r>
    </w:p>
    <w:p w14:paraId="0DE8F16E" w14:textId="77777777" w:rsidR="00925F69" w:rsidRPr="009B0AD8" w:rsidRDefault="00925F69" w:rsidP="008442AB">
      <w:pPr>
        <w:tabs>
          <w:tab w:val="left" w:pos="1440"/>
        </w:tabs>
        <w:autoSpaceDE w:val="0"/>
        <w:snapToGrid w:val="0"/>
        <w:spacing w:line="360" w:lineRule="auto"/>
        <w:ind w:left="1134"/>
        <w:rPr>
          <w:rFonts w:ascii="Cambria" w:hAnsi="Cambria" w:cstheme="minorHAnsi"/>
          <w:sz w:val="24"/>
          <w:szCs w:val="24"/>
        </w:rPr>
      </w:pPr>
      <w:r w:rsidRPr="009B0AD8">
        <w:rPr>
          <w:rFonts w:ascii="Cambria" w:hAnsi="Cambria" w:cstheme="minorHAnsi"/>
          <w:bCs/>
          <w:iCs/>
          <w:sz w:val="24"/>
          <w:szCs w:val="24"/>
        </w:rPr>
        <w:t>Valor Total.</w:t>
      </w:r>
      <w:r w:rsidRPr="009B0AD8">
        <w:rPr>
          <w:rFonts w:ascii="Cambria" w:hAnsi="Cambria" w:cstheme="minorHAnsi"/>
          <w:i/>
          <w:sz w:val="24"/>
          <w:szCs w:val="24"/>
        </w:rPr>
        <w:t xml:space="preserve"> </w:t>
      </w:r>
    </w:p>
    <w:p w14:paraId="0D46E2A3" w14:textId="74A71B78" w:rsidR="006A51F9" w:rsidRPr="009B0AD8" w:rsidRDefault="00925F69" w:rsidP="008442AB">
      <w:pPr>
        <w:spacing w:before="240" w:line="360" w:lineRule="auto"/>
        <w:ind w:firstLine="708"/>
        <w:rPr>
          <w:rFonts w:ascii="Cambria" w:hAnsi="Cambria"/>
          <w:color w:val="000000" w:themeColor="text1"/>
          <w:sz w:val="24"/>
          <w:szCs w:val="24"/>
        </w:rPr>
      </w:pPr>
      <w:r w:rsidRPr="009B0AD8">
        <w:rPr>
          <w:rFonts w:ascii="Cambria" w:hAnsi="Cambria"/>
          <w:b/>
          <w:color w:val="000000" w:themeColor="text1"/>
          <w:sz w:val="24"/>
          <w:szCs w:val="24"/>
        </w:rPr>
        <w:t>I</w:t>
      </w:r>
      <w:r w:rsidR="006A51F9" w:rsidRPr="009B0AD8">
        <w:rPr>
          <w:rFonts w:ascii="Cambria" w:hAnsi="Cambria"/>
          <w:b/>
          <w:color w:val="000000" w:themeColor="text1"/>
          <w:sz w:val="24"/>
          <w:szCs w:val="24"/>
        </w:rPr>
        <w:t>II.</w:t>
      </w:r>
      <w:r w:rsidR="006A51F9" w:rsidRPr="009B0AD8">
        <w:rPr>
          <w:rFonts w:ascii="Cambria" w:hAnsi="Cambria"/>
          <w:color w:val="000000" w:themeColor="text1"/>
          <w:sz w:val="24"/>
          <w:szCs w:val="24"/>
        </w:rPr>
        <w:t xml:space="preserve"> Até a abertura da sessão eletrônica, a licitante poderá retirar ou substituir a proposta anteriormente encaminhada.</w:t>
      </w:r>
    </w:p>
    <w:p w14:paraId="73714FE4" w14:textId="1BA9DADF" w:rsidR="006A51F9" w:rsidRPr="009B0AD8" w:rsidRDefault="006A51F9" w:rsidP="008442AB">
      <w:pPr>
        <w:spacing w:before="240" w:line="360" w:lineRule="auto"/>
        <w:rPr>
          <w:rFonts w:ascii="Cambria" w:hAnsi="Cambria"/>
          <w:color w:val="000000" w:themeColor="text1"/>
          <w:sz w:val="24"/>
          <w:szCs w:val="24"/>
        </w:rPr>
      </w:pPr>
      <w:r w:rsidRPr="009B0AD8">
        <w:rPr>
          <w:rFonts w:ascii="Cambria" w:hAnsi="Cambria"/>
          <w:b/>
          <w:color w:val="000000" w:themeColor="text1"/>
          <w:sz w:val="24"/>
          <w:szCs w:val="24"/>
        </w:rPr>
        <w:t>5.3</w:t>
      </w:r>
      <w:r w:rsidRPr="009B0AD8">
        <w:rPr>
          <w:rFonts w:ascii="Cambria" w:hAnsi="Cambria"/>
          <w:color w:val="000000" w:themeColor="text1"/>
          <w:sz w:val="24"/>
          <w:szCs w:val="24"/>
        </w:rPr>
        <w:t xml:space="preserve"> As propostas deverão </w:t>
      </w:r>
      <w:r w:rsidR="0033092A" w:rsidRPr="009B0AD8">
        <w:rPr>
          <w:rFonts w:ascii="Cambria" w:hAnsi="Cambria"/>
          <w:color w:val="000000" w:themeColor="text1"/>
          <w:sz w:val="24"/>
          <w:szCs w:val="24"/>
        </w:rPr>
        <w:t xml:space="preserve">ter </w:t>
      </w:r>
      <w:r w:rsidRPr="009B0AD8">
        <w:rPr>
          <w:rFonts w:ascii="Cambria" w:hAnsi="Cambria"/>
          <w:color w:val="000000" w:themeColor="text1"/>
          <w:sz w:val="24"/>
          <w:szCs w:val="24"/>
        </w:rPr>
        <w:t>validade de</w:t>
      </w:r>
      <w:r w:rsidR="00132B03" w:rsidRPr="009B0AD8">
        <w:rPr>
          <w:rFonts w:ascii="Cambria" w:hAnsi="Cambria"/>
          <w:color w:val="000000" w:themeColor="text1"/>
          <w:sz w:val="24"/>
          <w:szCs w:val="24"/>
        </w:rPr>
        <w:t xml:space="preserve"> no mínimo</w:t>
      </w:r>
      <w:r w:rsidRPr="009B0AD8">
        <w:rPr>
          <w:rFonts w:ascii="Cambria" w:hAnsi="Cambria"/>
          <w:color w:val="000000" w:themeColor="text1"/>
          <w:sz w:val="24"/>
          <w:szCs w:val="24"/>
        </w:rPr>
        <w:t xml:space="preserve"> 60 (sessenta) dias, contados da data de abertura da sessão eletrônica estabelecida no preâmbulo deste Edital.</w:t>
      </w:r>
    </w:p>
    <w:p w14:paraId="5D12E55F" w14:textId="77777777" w:rsidR="006A51F9" w:rsidRPr="009B0AD8" w:rsidRDefault="006A51F9" w:rsidP="008442AB">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sz w:val="24"/>
          <w:szCs w:val="24"/>
        </w:rPr>
      </w:pPr>
      <w:r w:rsidRPr="009B0AD8">
        <w:rPr>
          <w:rFonts w:ascii="Cambria" w:hAnsi="Cambria"/>
          <w:b/>
          <w:bCs/>
          <w:color w:val="000000" w:themeColor="text1"/>
          <w:sz w:val="24"/>
          <w:szCs w:val="24"/>
        </w:rPr>
        <w:t>06. DA ABERTURA DA SESSÃO ELETRÔNICA</w:t>
      </w:r>
    </w:p>
    <w:p w14:paraId="38F65DFB" w14:textId="08514570" w:rsidR="006A51F9" w:rsidRPr="009B0AD8" w:rsidRDefault="006A51F9" w:rsidP="008442AB">
      <w:pPr>
        <w:spacing w:before="240" w:line="360" w:lineRule="auto"/>
        <w:rPr>
          <w:rFonts w:ascii="Cambria" w:hAnsi="Cambria"/>
          <w:color w:val="000000" w:themeColor="text1"/>
          <w:sz w:val="24"/>
          <w:szCs w:val="24"/>
        </w:rPr>
      </w:pPr>
      <w:r w:rsidRPr="009B0AD8">
        <w:rPr>
          <w:rFonts w:ascii="Cambria" w:hAnsi="Cambria"/>
          <w:b/>
          <w:color w:val="000000" w:themeColor="text1"/>
          <w:sz w:val="24"/>
          <w:szCs w:val="24"/>
        </w:rPr>
        <w:t>6.1</w:t>
      </w:r>
      <w:r w:rsidRPr="009B0AD8">
        <w:rPr>
          <w:rFonts w:ascii="Cambria" w:hAnsi="Cambria"/>
          <w:color w:val="000000" w:themeColor="text1"/>
          <w:sz w:val="24"/>
          <w:szCs w:val="24"/>
        </w:rPr>
        <w:t xml:space="preserve"> A abertura da sessão eletrônica deste Pregão, conduzida pel</w:t>
      </w:r>
      <w:r w:rsidR="00062838" w:rsidRPr="009B0AD8">
        <w:rPr>
          <w:rFonts w:ascii="Cambria" w:hAnsi="Cambria"/>
          <w:color w:val="000000" w:themeColor="text1"/>
          <w:sz w:val="24"/>
          <w:szCs w:val="24"/>
        </w:rPr>
        <w:t>a</w:t>
      </w:r>
      <w:r w:rsidRPr="009B0AD8">
        <w:rPr>
          <w:rFonts w:ascii="Cambria" w:hAnsi="Cambria"/>
          <w:color w:val="000000" w:themeColor="text1"/>
          <w:sz w:val="24"/>
          <w:szCs w:val="24"/>
        </w:rPr>
        <w:t xml:space="preserve"> </w:t>
      </w:r>
      <w:r w:rsidR="00BB4884" w:rsidRPr="009B0AD8">
        <w:rPr>
          <w:rFonts w:ascii="Cambria" w:hAnsi="Cambria"/>
          <w:color w:val="000000" w:themeColor="text1"/>
          <w:sz w:val="24"/>
          <w:szCs w:val="24"/>
        </w:rPr>
        <w:t>Pregoeira</w:t>
      </w:r>
      <w:r w:rsidRPr="009B0AD8">
        <w:rPr>
          <w:rFonts w:ascii="Cambria" w:hAnsi="Cambria"/>
          <w:color w:val="000000" w:themeColor="text1"/>
          <w:sz w:val="24"/>
          <w:szCs w:val="24"/>
        </w:rPr>
        <w:t xml:space="preserve">, ocorrerá na data e horas indicadas no preâmbulo deste Edital, no provedor </w:t>
      </w:r>
      <w:hyperlink r:id="rId19" w:history="1">
        <w:r w:rsidRPr="009B0AD8">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www.bnc.org.br</w:t>
        </w:r>
      </w:hyperlink>
      <w:r w:rsidRPr="009B0AD8">
        <w:rPr>
          <w:rFonts w:ascii="Cambria" w:hAnsi="Cambria"/>
          <w:color w:val="000000" w:themeColor="text1"/>
          <w:sz w:val="24"/>
          <w:szCs w:val="24"/>
        </w:rPr>
        <w:t>.</w:t>
      </w:r>
    </w:p>
    <w:p w14:paraId="5E80324F" w14:textId="77777777" w:rsidR="006A51F9" w:rsidRPr="009B0AD8" w:rsidRDefault="006A51F9" w:rsidP="008442AB">
      <w:pPr>
        <w:spacing w:before="240" w:line="360" w:lineRule="auto"/>
        <w:rPr>
          <w:rFonts w:ascii="Cambria" w:hAnsi="Cambria"/>
          <w:color w:val="000000" w:themeColor="text1"/>
          <w:sz w:val="24"/>
          <w:szCs w:val="24"/>
        </w:rPr>
      </w:pPr>
      <w:r w:rsidRPr="009B0AD8">
        <w:rPr>
          <w:rFonts w:ascii="Cambria" w:hAnsi="Cambria"/>
          <w:b/>
          <w:bCs/>
          <w:color w:val="000000" w:themeColor="text1"/>
          <w:sz w:val="24"/>
          <w:szCs w:val="24"/>
        </w:rPr>
        <w:lastRenderedPageBreak/>
        <w:t>6.2</w:t>
      </w:r>
      <w:r w:rsidRPr="009B0AD8">
        <w:rPr>
          <w:rFonts w:ascii="Cambria" w:hAnsi="Cambria"/>
          <w:color w:val="000000" w:themeColor="text1"/>
          <w:sz w:val="24"/>
          <w:szCs w:val="24"/>
        </w:rPr>
        <w:t xml:space="preserve"> A verificação da conformidade da proposta será feita exclusivamente na fase de julgamento da proposta, em relação à proposta mais bem classificada.</w:t>
      </w:r>
    </w:p>
    <w:p w14:paraId="7716EF84" w14:textId="77777777" w:rsidR="006A51F9" w:rsidRPr="009B0AD8" w:rsidRDefault="006A51F9" w:rsidP="008442AB">
      <w:pPr>
        <w:spacing w:before="240" w:line="360" w:lineRule="auto"/>
        <w:rPr>
          <w:rFonts w:ascii="Cambria" w:hAnsi="Cambria"/>
          <w:color w:val="000000" w:themeColor="text1"/>
          <w:sz w:val="24"/>
          <w:szCs w:val="24"/>
        </w:rPr>
      </w:pPr>
      <w:r w:rsidRPr="009B0AD8">
        <w:rPr>
          <w:rFonts w:ascii="Cambria" w:hAnsi="Cambria"/>
          <w:b/>
          <w:bCs/>
          <w:color w:val="000000" w:themeColor="text1"/>
          <w:sz w:val="24"/>
          <w:szCs w:val="24"/>
        </w:rPr>
        <w:t>6.3</w:t>
      </w:r>
      <w:r w:rsidRPr="009B0AD8">
        <w:rPr>
          <w:rFonts w:ascii="Cambria" w:hAnsi="Cambria"/>
          <w:color w:val="000000" w:themeColor="text1"/>
          <w:sz w:val="24"/>
          <w:szCs w:val="24"/>
        </w:rPr>
        <w:t xml:space="preserve"> O sistema ordenará, automaticamente as propostas para participação da etapa de lances.</w:t>
      </w:r>
    </w:p>
    <w:p w14:paraId="45EF8D98" w14:textId="77777777" w:rsidR="006A51F9" w:rsidRPr="009B0AD8" w:rsidRDefault="006A51F9" w:rsidP="008442AB">
      <w:pPr>
        <w:spacing w:before="240" w:line="360" w:lineRule="auto"/>
        <w:rPr>
          <w:rFonts w:ascii="Cambria" w:hAnsi="Cambria"/>
          <w:color w:val="000000" w:themeColor="text1"/>
          <w:sz w:val="24"/>
          <w:szCs w:val="24"/>
          <w:u w:val="thick" w:color="0000FF"/>
        </w:rPr>
      </w:pPr>
      <w:r w:rsidRPr="009B0AD8">
        <w:rPr>
          <w:rFonts w:ascii="Cambria" w:hAnsi="Cambria"/>
          <w:b/>
          <w:bCs/>
          <w:color w:val="000000" w:themeColor="text1"/>
          <w:sz w:val="24"/>
          <w:szCs w:val="24"/>
        </w:rPr>
        <w:t>6.4</w:t>
      </w:r>
      <w:r w:rsidRPr="009B0AD8">
        <w:rPr>
          <w:rFonts w:ascii="Cambria" w:hAnsi="Cambria"/>
          <w:color w:val="000000" w:themeColor="text1"/>
          <w:sz w:val="24"/>
          <w:szCs w:val="24"/>
        </w:rPr>
        <w:t xml:space="preserve"> A etapa de lances será realizada exclusivamente por meio do sistema eletrônico para os autores das propostas classificadas.</w:t>
      </w:r>
    </w:p>
    <w:p w14:paraId="1217D6C4" w14:textId="6439CE40" w:rsidR="006A51F9" w:rsidRPr="009B0AD8" w:rsidRDefault="006A51F9" w:rsidP="008442AB">
      <w:pPr>
        <w:spacing w:before="240" w:line="360" w:lineRule="auto"/>
        <w:rPr>
          <w:rFonts w:ascii="Cambria" w:hAnsi="Cambria"/>
          <w:b/>
          <w:color w:val="000000" w:themeColor="text1"/>
          <w:sz w:val="24"/>
          <w:szCs w:val="24"/>
        </w:rPr>
      </w:pPr>
      <w:r w:rsidRPr="009B0AD8">
        <w:rPr>
          <w:rFonts w:ascii="Cambria" w:hAnsi="Cambria"/>
          <w:b/>
          <w:color w:val="000000" w:themeColor="text1"/>
          <w:sz w:val="24"/>
          <w:szCs w:val="24"/>
        </w:rPr>
        <w:t>6.5</w:t>
      </w:r>
      <w:r w:rsidRPr="009B0AD8">
        <w:rPr>
          <w:rFonts w:ascii="Cambria" w:hAnsi="Cambria"/>
          <w:color w:val="000000" w:themeColor="text1"/>
          <w:sz w:val="24"/>
          <w:szCs w:val="24"/>
        </w:rPr>
        <w:t xml:space="preserve"> Durante a sessão eletrônica a comunicação entre </w:t>
      </w:r>
      <w:r w:rsidR="00062838" w:rsidRPr="009B0AD8">
        <w:rPr>
          <w:rFonts w:ascii="Cambria" w:hAnsi="Cambria"/>
          <w:color w:val="000000" w:themeColor="text1"/>
          <w:sz w:val="24"/>
          <w:szCs w:val="24"/>
        </w:rPr>
        <w:t>a</w:t>
      </w:r>
      <w:r w:rsidRPr="009B0AD8">
        <w:rPr>
          <w:rFonts w:ascii="Cambria" w:hAnsi="Cambria"/>
          <w:color w:val="000000" w:themeColor="text1"/>
          <w:sz w:val="24"/>
          <w:szCs w:val="24"/>
        </w:rPr>
        <w:t xml:space="preserve"> </w:t>
      </w:r>
      <w:r w:rsidR="00BB4884" w:rsidRPr="009B0AD8">
        <w:rPr>
          <w:rFonts w:ascii="Cambria" w:hAnsi="Cambria"/>
          <w:color w:val="000000" w:themeColor="text1"/>
          <w:sz w:val="24"/>
          <w:szCs w:val="24"/>
        </w:rPr>
        <w:t>Pregoeira</w:t>
      </w:r>
      <w:r w:rsidRPr="009B0AD8">
        <w:rPr>
          <w:rFonts w:ascii="Cambria" w:hAnsi="Cambria"/>
          <w:color w:val="000000" w:themeColor="text1"/>
          <w:sz w:val="24"/>
          <w:szCs w:val="24"/>
        </w:rPr>
        <w:t xml:space="preserve"> e as licitantes ocorrerá exclusivamente mediante troca de mensagens em campo próprio do sistema eletrônico</w:t>
      </w:r>
      <w:r w:rsidRPr="009B0AD8">
        <w:rPr>
          <w:rFonts w:ascii="Cambria" w:hAnsi="Cambria"/>
          <w:b/>
          <w:color w:val="000000" w:themeColor="text1"/>
          <w:sz w:val="24"/>
          <w:szCs w:val="24"/>
        </w:rPr>
        <w:t>.</w:t>
      </w:r>
    </w:p>
    <w:p w14:paraId="3796C8D0" w14:textId="578A2E1F" w:rsidR="006A51F9" w:rsidRPr="009B0AD8" w:rsidRDefault="006A51F9" w:rsidP="008442AB">
      <w:pPr>
        <w:spacing w:before="240" w:line="360" w:lineRule="auto"/>
        <w:rPr>
          <w:rFonts w:ascii="Cambria" w:hAnsi="Cambria"/>
          <w:color w:val="000000" w:themeColor="text1"/>
          <w:sz w:val="24"/>
          <w:szCs w:val="24"/>
        </w:rPr>
      </w:pPr>
      <w:r w:rsidRPr="009B0AD8">
        <w:rPr>
          <w:rFonts w:ascii="Cambria" w:hAnsi="Cambria"/>
          <w:b/>
          <w:color w:val="000000" w:themeColor="text1"/>
          <w:sz w:val="24"/>
          <w:szCs w:val="24"/>
        </w:rPr>
        <w:t>6.6</w:t>
      </w:r>
      <w:r w:rsidRPr="009B0AD8">
        <w:rPr>
          <w:rFonts w:ascii="Cambria" w:hAnsi="Cambria"/>
          <w:color w:val="000000" w:themeColor="text1"/>
          <w:sz w:val="24"/>
          <w:szCs w:val="24"/>
        </w:rPr>
        <w:t xml:space="preserve"> Cabe à licitante acompanhar as operações no sistema eletrônico durante a sessão eletrônica d</w:t>
      </w:r>
      <w:r w:rsidR="00062838" w:rsidRPr="009B0AD8">
        <w:rPr>
          <w:rFonts w:ascii="Cambria" w:hAnsi="Cambria"/>
          <w:color w:val="000000" w:themeColor="text1"/>
          <w:sz w:val="24"/>
          <w:szCs w:val="24"/>
        </w:rPr>
        <w:t>a</w:t>
      </w:r>
      <w:r w:rsidRPr="009B0AD8">
        <w:rPr>
          <w:rFonts w:ascii="Cambria" w:hAnsi="Cambria"/>
          <w:color w:val="000000" w:themeColor="text1"/>
          <w:sz w:val="24"/>
          <w:szCs w:val="24"/>
        </w:rPr>
        <w:t xml:space="preserve"> Pregão, ficando responsável pelo ônus decorrente da perda de negócios diante da inobservância de qualquer mensagem emitida pelo sistema ou de sua desconexão.</w:t>
      </w:r>
    </w:p>
    <w:p w14:paraId="1B4E9C58" w14:textId="14C17532" w:rsidR="00031414" w:rsidRPr="009B0AD8" w:rsidRDefault="00031414" w:rsidP="008442AB">
      <w:pPr>
        <w:spacing w:before="240" w:line="360" w:lineRule="auto"/>
        <w:rPr>
          <w:rFonts w:ascii="Cambria" w:hAnsi="Cambria"/>
          <w:color w:val="000000" w:themeColor="text1"/>
          <w:sz w:val="24"/>
          <w:szCs w:val="24"/>
        </w:rPr>
      </w:pPr>
      <w:r w:rsidRPr="009B0AD8">
        <w:rPr>
          <w:rFonts w:ascii="Cambria" w:hAnsi="Cambria"/>
          <w:b/>
          <w:bCs/>
          <w:color w:val="000000" w:themeColor="text1"/>
          <w:sz w:val="24"/>
          <w:szCs w:val="24"/>
        </w:rPr>
        <w:t xml:space="preserve">6.7 </w:t>
      </w:r>
      <w:r w:rsidRPr="009B0AD8">
        <w:rPr>
          <w:rFonts w:ascii="Cambria" w:hAnsi="Cambria"/>
          <w:color w:val="000000" w:themeColor="text1"/>
          <w:sz w:val="24"/>
          <w:szCs w:val="24"/>
        </w:rPr>
        <w:t>Na hipótese de indisponibilidade técnica de conexão d</w:t>
      </w:r>
      <w:r w:rsidR="0003616A" w:rsidRPr="009B0AD8">
        <w:rPr>
          <w:rFonts w:ascii="Cambria" w:hAnsi="Cambria"/>
          <w:color w:val="000000" w:themeColor="text1"/>
          <w:sz w:val="24"/>
          <w:szCs w:val="24"/>
        </w:rPr>
        <w:t>a</w:t>
      </w:r>
      <w:r w:rsidRPr="009B0AD8">
        <w:rPr>
          <w:rFonts w:ascii="Cambria" w:hAnsi="Cambria"/>
          <w:color w:val="000000" w:themeColor="text1"/>
          <w:sz w:val="24"/>
          <w:szCs w:val="24"/>
        </w:rPr>
        <w:t xml:space="preserve"> </w:t>
      </w:r>
      <w:r w:rsidR="00BB4884" w:rsidRPr="009B0AD8">
        <w:rPr>
          <w:rFonts w:ascii="Cambria" w:hAnsi="Cambria"/>
          <w:color w:val="000000" w:themeColor="text1"/>
          <w:sz w:val="24"/>
          <w:szCs w:val="24"/>
        </w:rPr>
        <w:t>Pregoeira</w:t>
      </w:r>
      <w:r w:rsidRPr="009B0AD8">
        <w:rPr>
          <w:rFonts w:ascii="Cambria" w:hAnsi="Cambria"/>
          <w:color w:val="000000" w:themeColor="text1"/>
          <w:sz w:val="24"/>
          <w:szCs w:val="24"/>
        </w:rPr>
        <w:t>, da equipe de apoio e/ou do sistema eletrônico, no horário previsto para a abertura ou continuidade da sessão, esta ficará suspensa e será retomada do ponto em que foi interrompida tão logo restabelecidas as condições de estabilidade, preservando-se a integridade das propostas, lances e demais registros já realizados.</w:t>
      </w:r>
    </w:p>
    <w:p w14:paraId="31D0AF11" w14:textId="77777777" w:rsidR="00031414" w:rsidRPr="009B0AD8" w:rsidRDefault="00031414" w:rsidP="008442AB">
      <w:pPr>
        <w:spacing w:before="240" w:line="360" w:lineRule="auto"/>
        <w:rPr>
          <w:rFonts w:ascii="Cambria" w:hAnsi="Cambria"/>
          <w:color w:val="000000" w:themeColor="text1"/>
          <w:sz w:val="24"/>
          <w:szCs w:val="24"/>
        </w:rPr>
      </w:pPr>
      <w:r w:rsidRPr="009B0AD8">
        <w:rPr>
          <w:rFonts w:ascii="Cambria" w:hAnsi="Cambria"/>
          <w:color w:val="000000" w:themeColor="text1"/>
          <w:sz w:val="24"/>
          <w:szCs w:val="24"/>
        </w:rPr>
        <w:tab/>
      </w:r>
      <w:r w:rsidRPr="009B0AD8">
        <w:rPr>
          <w:rFonts w:ascii="Cambria" w:hAnsi="Cambria"/>
          <w:b/>
          <w:bCs/>
          <w:color w:val="000000" w:themeColor="text1"/>
          <w:sz w:val="24"/>
          <w:szCs w:val="24"/>
        </w:rPr>
        <w:t xml:space="preserve">I. </w:t>
      </w:r>
      <w:r w:rsidRPr="009B0AD8">
        <w:rPr>
          <w:rFonts w:ascii="Cambria" w:hAnsi="Cambria"/>
          <w:color w:val="000000" w:themeColor="text1"/>
          <w:sz w:val="24"/>
          <w:szCs w:val="24"/>
        </w:rPr>
        <w:t>Se a indisponibilidade perdurar por período superior a 30 (trinta) minutos a contar do horário previsto para a abertura/retomada, a sessão será redesignada para a primeira data útil subsequente, no mesmo horário, salvo motivo superveniente devidamente motivado.</w:t>
      </w:r>
    </w:p>
    <w:p w14:paraId="2EA2A277" w14:textId="77777777" w:rsidR="006A51F9" w:rsidRPr="009B0AD8" w:rsidRDefault="006A51F9" w:rsidP="008442AB">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sz w:val="24"/>
          <w:szCs w:val="24"/>
        </w:rPr>
      </w:pPr>
      <w:r w:rsidRPr="009B0AD8">
        <w:rPr>
          <w:rFonts w:ascii="Cambria" w:hAnsi="Cambria"/>
          <w:b/>
          <w:bCs/>
          <w:color w:val="000000" w:themeColor="text1"/>
          <w:sz w:val="24"/>
          <w:szCs w:val="24"/>
        </w:rPr>
        <w:t>07. DA FORMULAÇÃO DE LANCES</w:t>
      </w:r>
    </w:p>
    <w:p w14:paraId="303F6CF9" w14:textId="77777777" w:rsidR="006A51F9" w:rsidRPr="009B0AD8" w:rsidRDefault="006A51F9" w:rsidP="008442AB">
      <w:pPr>
        <w:spacing w:before="240" w:line="360" w:lineRule="auto"/>
        <w:rPr>
          <w:rFonts w:ascii="Cambria" w:hAnsi="Cambria"/>
          <w:color w:val="000000" w:themeColor="text1"/>
          <w:sz w:val="24"/>
          <w:szCs w:val="24"/>
        </w:rPr>
      </w:pPr>
      <w:r w:rsidRPr="009B0AD8">
        <w:rPr>
          <w:rFonts w:ascii="Cambria" w:hAnsi="Cambria"/>
          <w:b/>
          <w:color w:val="000000" w:themeColor="text1"/>
          <w:sz w:val="24"/>
          <w:szCs w:val="24"/>
        </w:rPr>
        <w:t xml:space="preserve">7.1 </w:t>
      </w:r>
      <w:r w:rsidRPr="009B0AD8">
        <w:rPr>
          <w:rFonts w:ascii="Cambria" w:hAnsi="Cambria"/>
          <w:color w:val="000000" w:themeColor="text1"/>
          <w:sz w:val="24"/>
          <w:szCs w:val="24"/>
        </w:rPr>
        <w:t>Aberta a etapa competitiva, as licitantes classificadas poderão encaminhar lances sucessivos, exclusivamente por meio do sistema eletrônico, sendo imediatamente informadas do horário e valor consignados no registro de cada lance.</w:t>
      </w:r>
    </w:p>
    <w:p w14:paraId="0C4459B6" w14:textId="2AAB6994" w:rsidR="006A51F9" w:rsidRPr="009B0AD8" w:rsidRDefault="006A51F9" w:rsidP="008442AB">
      <w:pPr>
        <w:spacing w:before="240" w:line="360" w:lineRule="auto"/>
        <w:rPr>
          <w:rFonts w:ascii="Cambria" w:hAnsi="Cambria"/>
          <w:color w:val="000000" w:themeColor="text1"/>
          <w:sz w:val="24"/>
          <w:szCs w:val="24"/>
        </w:rPr>
      </w:pPr>
      <w:r w:rsidRPr="009B0AD8">
        <w:rPr>
          <w:rFonts w:ascii="Cambria" w:hAnsi="Cambria"/>
          <w:b/>
          <w:bCs/>
          <w:color w:val="000000" w:themeColor="text1"/>
          <w:sz w:val="24"/>
          <w:szCs w:val="24"/>
        </w:rPr>
        <w:t>7.2</w:t>
      </w:r>
      <w:r w:rsidRPr="009B0AD8">
        <w:rPr>
          <w:rFonts w:ascii="Cambria" w:hAnsi="Cambria"/>
          <w:color w:val="000000" w:themeColor="text1"/>
          <w:sz w:val="24"/>
          <w:szCs w:val="24"/>
        </w:rPr>
        <w:t xml:space="preserve"> A sessão do pregão será realizada na sala de disputa, onde poderão ser realizados de forme simultânea até </w:t>
      </w:r>
      <w:r w:rsidR="00615D2D" w:rsidRPr="009B0AD8">
        <w:rPr>
          <w:rFonts w:ascii="Cambria" w:hAnsi="Cambria"/>
          <w:color w:val="000000" w:themeColor="text1"/>
          <w:sz w:val="24"/>
          <w:szCs w:val="24"/>
        </w:rPr>
        <w:t>30</w:t>
      </w:r>
      <w:r w:rsidRPr="009B0AD8">
        <w:rPr>
          <w:rFonts w:ascii="Cambria" w:hAnsi="Cambria"/>
          <w:color w:val="000000" w:themeColor="text1"/>
          <w:sz w:val="24"/>
          <w:szCs w:val="24"/>
        </w:rPr>
        <w:t xml:space="preserve"> (</w:t>
      </w:r>
      <w:r w:rsidR="0003616A" w:rsidRPr="009B0AD8">
        <w:rPr>
          <w:rFonts w:ascii="Cambria" w:hAnsi="Cambria"/>
          <w:color w:val="000000" w:themeColor="text1"/>
          <w:sz w:val="24"/>
          <w:szCs w:val="24"/>
        </w:rPr>
        <w:t>trinta</w:t>
      </w:r>
      <w:r w:rsidRPr="009B0AD8">
        <w:rPr>
          <w:rFonts w:ascii="Cambria" w:hAnsi="Cambria"/>
          <w:color w:val="000000" w:themeColor="text1"/>
          <w:sz w:val="24"/>
          <w:szCs w:val="24"/>
        </w:rPr>
        <w:t>) itens/lotes,</w:t>
      </w:r>
      <w:r w:rsidR="00637007" w:rsidRPr="009B0AD8">
        <w:rPr>
          <w:rFonts w:ascii="Cambria" w:hAnsi="Cambria"/>
          <w:color w:val="000000" w:themeColor="text1"/>
          <w:sz w:val="24"/>
          <w:szCs w:val="24"/>
        </w:rPr>
        <w:t xml:space="preserve"> se for o caso,</w:t>
      </w:r>
      <w:r w:rsidRPr="009B0AD8">
        <w:rPr>
          <w:rFonts w:ascii="Cambria" w:hAnsi="Cambria"/>
          <w:color w:val="000000" w:themeColor="text1"/>
          <w:sz w:val="24"/>
          <w:szCs w:val="24"/>
        </w:rPr>
        <w:t xml:space="preserve"> em razão do quantitativo de </w:t>
      </w:r>
      <w:r w:rsidRPr="009B0AD8">
        <w:rPr>
          <w:rFonts w:ascii="Cambria" w:hAnsi="Cambria"/>
          <w:color w:val="000000" w:themeColor="text1"/>
          <w:sz w:val="24"/>
          <w:szCs w:val="24"/>
        </w:rPr>
        <w:lastRenderedPageBreak/>
        <w:t>itens/lotes licitados, proporcionando agilidade ao processo, devendo o licitante, neste caso, efetuar lances simultâneos para os itens/lotes em disputa em que houver enviado proposta.</w:t>
      </w:r>
    </w:p>
    <w:p w14:paraId="35325902" w14:textId="77777777" w:rsidR="006A51F9" w:rsidRPr="009B0AD8" w:rsidRDefault="006A51F9" w:rsidP="008442AB">
      <w:pPr>
        <w:spacing w:before="240" w:line="360" w:lineRule="auto"/>
        <w:rPr>
          <w:rFonts w:ascii="Cambria" w:hAnsi="Cambria"/>
          <w:color w:val="000000" w:themeColor="text1"/>
          <w:sz w:val="24"/>
          <w:szCs w:val="24"/>
        </w:rPr>
      </w:pPr>
      <w:r w:rsidRPr="009B0AD8">
        <w:rPr>
          <w:rFonts w:ascii="Cambria" w:hAnsi="Cambria"/>
          <w:b/>
          <w:color w:val="000000" w:themeColor="text1"/>
          <w:sz w:val="24"/>
          <w:szCs w:val="24"/>
        </w:rPr>
        <w:t>7.3</w:t>
      </w:r>
      <w:r w:rsidRPr="009B0AD8">
        <w:rPr>
          <w:rFonts w:ascii="Cambria" w:hAnsi="Cambria"/>
          <w:color w:val="000000" w:themeColor="text1"/>
          <w:sz w:val="24"/>
          <w:szCs w:val="24"/>
        </w:rPr>
        <w:t xml:space="preserve"> A licitante somente poderá oferecer lance inferior ao último por ela ofertado e registrado no sistema.</w:t>
      </w:r>
    </w:p>
    <w:p w14:paraId="678D7CEA" w14:textId="77777777" w:rsidR="006A51F9" w:rsidRPr="009B0AD8" w:rsidRDefault="006A51F9" w:rsidP="008442AB">
      <w:pPr>
        <w:spacing w:before="240" w:line="360" w:lineRule="auto"/>
        <w:rPr>
          <w:rFonts w:ascii="Cambria" w:hAnsi="Cambria"/>
          <w:color w:val="000000" w:themeColor="text1"/>
          <w:sz w:val="24"/>
          <w:szCs w:val="24"/>
        </w:rPr>
      </w:pPr>
      <w:r w:rsidRPr="009B0AD8">
        <w:rPr>
          <w:rFonts w:ascii="Cambria" w:hAnsi="Cambria"/>
          <w:b/>
          <w:bCs/>
          <w:color w:val="000000" w:themeColor="text1"/>
          <w:sz w:val="24"/>
          <w:szCs w:val="24"/>
        </w:rPr>
        <w:t>7.4</w:t>
      </w:r>
      <w:r w:rsidRPr="009B0AD8">
        <w:rPr>
          <w:rFonts w:ascii="Cambria" w:hAnsi="Cambria"/>
          <w:color w:val="000000" w:themeColor="text1"/>
          <w:sz w:val="24"/>
          <w:szCs w:val="24"/>
        </w:rPr>
        <w:t xml:space="preserve"> Não serão aceitos dois ou mais lances de mesmo valor, prevalecendo aquele que for recebido e registrado em primeiro lugar.</w:t>
      </w:r>
    </w:p>
    <w:p w14:paraId="34E2A75D" w14:textId="0BDFE08E" w:rsidR="006A51F9" w:rsidRPr="009B0AD8" w:rsidRDefault="006A51F9" w:rsidP="008442AB">
      <w:pPr>
        <w:spacing w:before="240" w:line="360" w:lineRule="auto"/>
        <w:rPr>
          <w:rFonts w:ascii="Cambria" w:hAnsi="Cambria"/>
          <w:color w:val="000000" w:themeColor="text1"/>
          <w:sz w:val="24"/>
          <w:szCs w:val="24"/>
        </w:rPr>
      </w:pPr>
      <w:r w:rsidRPr="009B0AD8">
        <w:rPr>
          <w:rFonts w:ascii="Cambria" w:hAnsi="Cambria"/>
          <w:b/>
          <w:bCs/>
          <w:color w:val="000000" w:themeColor="text1"/>
          <w:sz w:val="24"/>
          <w:szCs w:val="24"/>
        </w:rPr>
        <w:t>7.5</w:t>
      </w:r>
      <w:r w:rsidRPr="009B0AD8">
        <w:rPr>
          <w:rFonts w:ascii="Cambria" w:hAnsi="Cambria"/>
          <w:color w:val="000000" w:themeColor="text1"/>
          <w:sz w:val="24"/>
          <w:szCs w:val="24"/>
        </w:rPr>
        <w:t xml:space="preserve"> Não poderá haver desistência dos lances ofertados, a não ser em situação devidamente justificada e aceita pel</w:t>
      </w:r>
      <w:r w:rsidR="0003616A" w:rsidRPr="009B0AD8">
        <w:rPr>
          <w:rFonts w:ascii="Cambria" w:hAnsi="Cambria"/>
          <w:color w:val="000000" w:themeColor="text1"/>
          <w:sz w:val="24"/>
          <w:szCs w:val="24"/>
        </w:rPr>
        <w:t>a</w:t>
      </w:r>
      <w:r w:rsidRPr="009B0AD8">
        <w:rPr>
          <w:rFonts w:ascii="Cambria" w:hAnsi="Cambria"/>
          <w:color w:val="000000" w:themeColor="text1"/>
          <w:sz w:val="24"/>
          <w:szCs w:val="24"/>
        </w:rPr>
        <w:t xml:space="preserve"> </w:t>
      </w:r>
      <w:r w:rsidR="00BB4884" w:rsidRPr="009B0AD8">
        <w:rPr>
          <w:rFonts w:ascii="Cambria" w:hAnsi="Cambria"/>
          <w:color w:val="000000" w:themeColor="text1"/>
          <w:sz w:val="24"/>
          <w:szCs w:val="24"/>
        </w:rPr>
        <w:t>Pregoeira</w:t>
      </w:r>
      <w:r w:rsidRPr="009B0AD8">
        <w:rPr>
          <w:rFonts w:ascii="Cambria" w:hAnsi="Cambria"/>
          <w:color w:val="000000" w:themeColor="text1"/>
          <w:sz w:val="24"/>
          <w:szCs w:val="24"/>
        </w:rPr>
        <w:t>, sujeitando-se a licitante às penalidades previstas neste edital.</w:t>
      </w:r>
    </w:p>
    <w:p w14:paraId="763B6FE7" w14:textId="77777777" w:rsidR="006A51F9" w:rsidRPr="009B0AD8" w:rsidRDefault="006A51F9" w:rsidP="008442AB">
      <w:pPr>
        <w:spacing w:before="240" w:line="360" w:lineRule="auto"/>
        <w:rPr>
          <w:rFonts w:ascii="Cambria" w:hAnsi="Cambria"/>
          <w:color w:val="000000" w:themeColor="text1"/>
          <w:sz w:val="24"/>
          <w:szCs w:val="24"/>
        </w:rPr>
      </w:pPr>
      <w:r w:rsidRPr="009B0AD8">
        <w:rPr>
          <w:rFonts w:ascii="Cambria" w:hAnsi="Cambria"/>
          <w:b/>
          <w:color w:val="000000" w:themeColor="text1"/>
          <w:sz w:val="24"/>
          <w:szCs w:val="24"/>
        </w:rPr>
        <w:t>7.6</w:t>
      </w:r>
      <w:r w:rsidRPr="009B0AD8">
        <w:rPr>
          <w:rFonts w:ascii="Cambria" w:hAnsi="Cambria"/>
          <w:color w:val="000000" w:themeColor="text1"/>
          <w:sz w:val="24"/>
          <w:szCs w:val="24"/>
        </w:rPr>
        <w:t xml:space="preserve"> Durante o transcurso da sessão, as licitantes serão informadas, em tempo real, do valor do menor lance registrado, mantendo-se em sigilo a identificação da ofertante.</w:t>
      </w:r>
    </w:p>
    <w:p w14:paraId="6140D7F1" w14:textId="77777777" w:rsidR="006A51F9" w:rsidRPr="009B0AD8" w:rsidRDefault="006A51F9" w:rsidP="008442AB">
      <w:pPr>
        <w:spacing w:before="240" w:line="360" w:lineRule="auto"/>
        <w:rPr>
          <w:rFonts w:ascii="Cambria" w:hAnsi="Cambria"/>
          <w:color w:val="000000" w:themeColor="text1"/>
          <w:sz w:val="24"/>
          <w:szCs w:val="24"/>
        </w:rPr>
      </w:pPr>
      <w:r w:rsidRPr="009B0AD8">
        <w:rPr>
          <w:rFonts w:ascii="Cambria" w:hAnsi="Cambria"/>
          <w:b/>
          <w:color w:val="000000" w:themeColor="text1"/>
          <w:sz w:val="24"/>
          <w:szCs w:val="24"/>
        </w:rPr>
        <w:t>7.7</w:t>
      </w:r>
      <w:r w:rsidRPr="009B0AD8">
        <w:rPr>
          <w:rFonts w:ascii="Cambria" w:hAnsi="Cambria"/>
          <w:color w:val="000000" w:themeColor="text1"/>
          <w:sz w:val="24"/>
          <w:szCs w:val="24"/>
        </w:rPr>
        <w:t xml:space="preserve"> Os lances apresentados e levados em consideração para efeito de julgamento serão de exclusiva e total responsabilidade da licitante, não lhe cabendo o direito de pleitear qualquer alteração.</w:t>
      </w:r>
    </w:p>
    <w:p w14:paraId="1CF6AC79" w14:textId="77777777" w:rsidR="00702C89" w:rsidRPr="009B0AD8" w:rsidRDefault="00016D3A" w:rsidP="008442AB">
      <w:pPr>
        <w:spacing w:before="240" w:after="240" w:line="360" w:lineRule="auto"/>
        <w:rPr>
          <w:rFonts w:ascii="Cambria" w:hAnsi="Cambria" w:cstheme="minorHAnsi"/>
          <w:sz w:val="24"/>
          <w:szCs w:val="24"/>
        </w:rPr>
      </w:pPr>
      <w:r w:rsidRPr="009B0AD8">
        <w:rPr>
          <w:rFonts w:ascii="Cambria" w:hAnsi="Cambria"/>
          <w:b/>
          <w:color w:val="000000" w:themeColor="text1"/>
          <w:sz w:val="24"/>
          <w:szCs w:val="24"/>
        </w:rPr>
        <w:t>7.8</w:t>
      </w:r>
      <w:r w:rsidRPr="009B0AD8">
        <w:rPr>
          <w:rFonts w:ascii="Cambria" w:hAnsi="Cambria"/>
          <w:color w:val="000000" w:themeColor="text1"/>
          <w:sz w:val="24"/>
          <w:szCs w:val="24"/>
        </w:rPr>
        <w:t xml:space="preserve"> </w:t>
      </w:r>
      <w:r w:rsidR="00702C89" w:rsidRPr="009B0AD8">
        <w:rPr>
          <w:rFonts w:ascii="Cambria" w:hAnsi="Cambria" w:cstheme="minorHAnsi"/>
          <w:sz w:val="24"/>
          <w:szCs w:val="24"/>
        </w:rPr>
        <w:t xml:space="preserve">Neste Pregão o </w:t>
      </w:r>
      <w:r w:rsidR="00702C89" w:rsidRPr="009B0AD8">
        <w:rPr>
          <w:rFonts w:ascii="Cambria" w:hAnsi="Cambria" w:cstheme="minorHAnsi"/>
          <w:b/>
          <w:sz w:val="24"/>
          <w:szCs w:val="24"/>
        </w:rPr>
        <w:t>modo de disputa adotado é o ABERTO e FECHADO</w:t>
      </w:r>
      <w:r w:rsidR="00702C89" w:rsidRPr="009B0AD8">
        <w:rPr>
          <w:rFonts w:ascii="Cambria" w:hAnsi="Cambria" w:cstheme="minorHAnsi"/>
          <w:sz w:val="24"/>
          <w:szCs w:val="24"/>
        </w:rPr>
        <w:t>, obedecendo ao disposto no art. 33 do Decreto Federal nº 10.024/2019.</w:t>
      </w:r>
    </w:p>
    <w:p w14:paraId="3E4363DE" w14:textId="77777777" w:rsidR="00702C89" w:rsidRPr="009B0AD8" w:rsidRDefault="00702C89" w:rsidP="008442AB">
      <w:pPr>
        <w:spacing w:before="120" w:after="120" w:line="360" w:lineRule="auto"/>
        <w:ind w:firstLine="567"/>
        <w:rPr>
          <w:rFonts w:ascii="Cambria" w:hAnsi="Cambria" w:cs="Times New Roman"/>
          <w:color w:val="000000" w:themeColor="text1"/>
          <w:sz w:val="24"/>
          <w:szCs w:val="24"/>
        </w:rPr>
      </w:pPr>
      <w:r w:rsidRPr="009B0AD8">
        <w:rPr>
          <w:rFonts w:ascii="Cambria" w:hAnsi="Cambria" w:cs="Times New Roman"/>
          <w:b/>
          <w:bCs/>
          <w:color w:val="000000" w:themeColor="text1"/>
          <w:sz w:val="24"/>
          <w:szCs w:val="24"/>
        </w:rPr>
        <w:t>7.8.1</w:t>
      </w:r>
      <w:r w:rsidRPr="009B0AD8">
        <w:rPr>
          <w:rFonts w:ascii="Cambria" w:hAnsi="Cambria" w:cs="Times New Roman"/>
          <w:color w:val="000000" w:themeColor="text1"/>
          <w:sz w:val="24"/>
          <w:szCs w:val="24"/>
        </w:rPr>
        <w:t xml:space="preserve"> A etapa ABERTA de envio de lances da sessão pública terá duração de quinze minutos.</w:t>
      </w:r>
    </w:p>
    <w:p w14:paraId="3A5B012F" w14:textId="77777777" w:rsidR="00702C89" w:rsidRPr="009B0AD8" w:rsidRDefault="00702C89" w:rsidP="008442AB">
      <w:pPr>
        <w:pStyle w:val="textbody"/>
        <w:spacing w:before="120" w:beforeAutospacing="0" w:after="120" w:afterAutospacing="0" w:line="360" w:lineRule="auto"/>
        <w:ind w:firstLine="567"/>
        <w:jc w:val="both"/>
        <w:rPr>
          <w:rFonts w:ascii="Cambria" w:hAnsi="Cambria" w:cstheme="minorHAnsi"/>
          <w:color w:val="000000"/>
        </w:rPr>
      </w:pPr>
      <w:r w:rsidRPr="009B0AD8">
        <w:rPr>
          <w:rFonts w:ascii="Cambria" w:hAnsi="Cambria"/>
          <w:b/>
          <w:bCs/>
          <w:color w:val="000000" w:themeColor="text1"/>
        </w:rPr>
        <w:t>7.8.2</w:t>
      </w:r>
      <w:r w:rsidRPr="009B0AD8">
        <w:rPr>
          <w:rFonts w:ascii="Cambria" w:hAnsi="Cambria"/>
          <w:color w:val="000000" w:themeColor="text1"/>
        </w:rPr>
        <w:t xml:space="preserve"> </w:t>
      </w:r>
      <w:r w:rsidRPr="009B0AD8">
        <w:rPr>
          <w:rFonts w:ascii="Cambria" w:hAnsi="Cambria" w:cstheme="minorHAnsi"/>
          <w:color w:val="000000"/>
        </w:rPr>
        <w:t>Encerrado o prazo previsto no item 7.8.1, o sistema encaminhará o aviso de fechamento iminente dos lances e, transcorrido o período de até dez minutos, aleatoriamente determinado, a recepção de lances será automaticamente encerrada.</w:t>
      </w:r>
    </w:p>
    <w:p w14:paraId="50493121" w14:textId="77777777" w:rsidR="00702C89" w:rsidRPr="009B0AD8" w:rsidRDefault="00702C89" w:rsidP="008442AB">
      <w:pPr>
        <w:pStyle w:val="textbody"/>
        <w:spacing w:before="120" w:beforeAutospacing="0" w:after="120" w:afterAutospacing="0" w:line="360" w:lineRule="auto"/>
        <w:ind w:firstLine="567"/>
        <w:jc w:val="both"/>
        <w:rPr>
          <w:rFonts w:ascii="Cambria" w:hAnsi="Cambria" w:cstheme="minorHAnsi"/>
          <w:color w:val="000000"/>
        </w:rPr>
      </w:pPr>
      <w:r w:rsidRPr="009B0AD8">
        <w:rPr>
          <w:rFonts w:ascii="Cambria" w:hAnsi="Cambria"/>
          <w:b/>
          <w:bCs/>
          <w:color w:val="000000" w:themeColor="text1"/>
        </w:rPr>
        <w:t>7.8.3</w:t>
      </w:r>
      <w:r w:rsidRPr="009B0AD8">
        <w:rPr>
          <w:rFonts w:ascii="Cambria" w:hAnsi="Cambria"/>
          <w:color w:val="000000" w:themeColor="text1"/>
        </w:rPr>
        <w:t xml:space="preserve"> </w:t>
      </w:r>
      <w:r w:rsidRPr="009B0AD8">
        <w:rPr>
          <w:rFonts w:ascii="Cambria" w:hAnsi="Cambria" w:cstheme="minorHAnsi"/>
          <w:color w:val="000000"/>
        </w:rPr>
        <w:t>Encerrado o prazo de que trata o item 7.8.2, o sistema abrirá a oportunidade para que o autor da oferta de valor mais baixo e os autores das ofertas com valores até dez por cento superior àquela possam ofertar um lance final e fechado em até cinco minutos, que será sigiloso até o encerramento deste prazo.</w:t>
      </w:r>
    </w:p>
    <w:p w14:paraId="22EE9CA7" w14:textId="77777777" w:rsidR="00702C89" w:rsidRPr="009B0AD8" w:rsidRDefault="00702C89" w:rsidP="008442AB">
      <w:pPr>
        <w:pStyle w:val="textbody"/>
        <w:spacing w:before="120" w:beforeAutospacing="0" w:after="120" w:afterAutospacing="0" w:line="360" w:lineRule="auto"/>
        <w:ind w:firstLine="567"/>
        <w:jc w:val="both"/>
        <w:rPr>
          <w:rFonts w:ascii="Cambria" w:hAnsi="Cambria" w:cstheme="minorHAnsi"/>
          <w:color w:val="000000"/>
        </w:rPr>
      </w:pPr>
      <w:r w:rsidRPr="009B0AD8">
        <w:rPr>
          <w:rFonts w:ascii="Cambria" w:hAnsi="Cambria"/>
          <w:b/>
          <w:bCs/>
          <w:color w:val="000000" w:themeColor="text1"/>
        </w:rPr>
        <w:lastRenderedPageBreak/>
        <w:t>7.8.4</w:t>
      </w:r>
      <w:r w:rsidRPr="009B0AD8">
        <w:rPr>
          <w:rFonts w:ascii="Cambria" w:hAnsi="Cambria"/>
          <w:color w:val="000000" w:themeColor="text1"/>
        </w:rPr>
        <w:t xml:space="preserve"> </w:t>
      </w:r>
      <w:r w:rsidRPr="009B0AD8">
        <w:rPr>
          <w:rFonts w:ascii="Cambria" w:hAnsi="Cambria" w:cstheme="minorHAnsi"/>
          <w:color w:val="000000"/>
        </w:rPr>
        <w:t>Na ausência de, no mínimo, três ofertas nas condições de que trata o item 7.8.3, os autores dos melhores lances subsequentes, na ordem de classificação, até o máximo de três, poderão oferecer um lance final e fechado em até cinco minutos, que será sigiloso até o encerramento do prazo.</w:t>
      </w:r>
    </w:p>
    <w:p w14:paraId="36FC6818" w14:textId="77777777" w:rsidR="00702C89" w:rsidRPr="009B0AD8" w:rsidRDefault="00702C89" w:rsidP="008442AB">
      <w:pPr>
        <w:pStyle w:val="textbody"/>
        <w:spacing w:before="120" w:beforeAutospacing="0" w:after="120" w:afterAutospacing="0" w:line="360" w:lineRule="auto"/>
        <w:ind w:firstLine="567"/>
        <w:jc w:val="both"/>
        <w:rPr>
          <w:rFonts w:ascii="Cambria" w:hAnsi="Cambria" w:cstheme="minorHAnsi"/>
          <w:color w:val="000000"/>
        </w:rPr>
      </w:pPr>
      <w:r w:rsidRPr="009B0AD8">
        <w:rPr>
          <w:rFonts w:ascii="Cambria" w:hAnsi="Cambria"/>
          <w:b/>
          <w:bCs/>
          <w:color w:val="000000" w:themeColor="text1"/>
        </w:rPr>
        <w:t>7.8.5</w:t>
      </w:r>
      <w:r w:rsidRPr="009B0AD8">
        <w:rPr>
          <w:rFonts w:ascii="Cambria" w:hAnsi="Cambria" w:cstheme="minorHAnsi"/>
          <w:color w:val="000000"/>
        </w:rPr>
        <w:t> Encerrados os prazos estabelecidos nos itens 7.8.3 e 7.8.4, o sistema ordenará os lances em ordem crescente de vantajosidade.</w:t>
      </w:r>
    </w:p>
    <w:p w14:paraId="0C3227C1" w14:textId="77777777" w:rsidR="00702C89" w:rsidRPr="009B0AD8" w:rsidRDefault="00702C89" w:rsidP="008442AB">
      <w:pPr>
        <w:pStyle w:val="textbody"/>
        <w:spacing w:before="120" w:beforeAutospacing="0" w:after="120" w:afterAutospacing="0" w:line="360" w:lineRule="auto"/>
        <w:ind w:firstLine="567"/>
        <w:jc w:val="both"/>
        <w:rPr>
          <w:rFonts w:ascii="Cambria" w:hAnsi="Cambria" w:cstheme="minorHAnsi"/>
          <w:color w:val="000000"/>
        </w:rPr>
      </w:pPr>
      <w:r w:rsidRPr="009B0AD8">
        <w:rPr>
          <w:rFonts w:ascii="Cambria" w:hAnsi="Cambria"/>
          <w:b/>
          <w:bCs/>
          <w:color w:val="000000" w:themeColor="text1"/>
        </w:rPr>
        <w:t>7.8.6</w:t>
      </w:r>
      <w:r w:rsidRPr="009B0AD8">
        <w:rPr>
          <w:rFonts w:ascii="Cambria" w:hAnsi="Cambria" w:cstheme="minorHAnsi"/>
          <w:color w:val="000000"/>
        </w:rPr>
        <w:t> Na ausência de lance final e fechado classificado nos termos dos itens 7.8.3 e 7.8.4, haverá o reinício da etapa fechada para que os demais licitantes, até o máximo de três, na ordem de classificação, possam ofertar um lance final e fechado em até cinco minutos, que será sigiloso até o encerramento deste prazo, observado, após esta etapa, o disposto no 7.8.5.</w:t>
      </w:r>
    </w:p>
    <w:p w14:paraId="7B2BD214" w14:textId="52B2B1B9" w:rsidR="00702C89" w:rsidRPr="009B0AD8" w:rsidRDefault="00702C89" w:rsidP="008442AB">
      <w:pPr>
        <w:pStyle w:val="textbody"/>
        <w:spacing w:before="120" w:beforeAutospacing="0" w:after="120" w:afterAutospacing="0" w:line="360" w:lineRule="auto"/>
        <w:ind w:firstLine="567"/>
        <w:jc w:val="both"/>
        <w:rPr>
          <w:rFonts w:ascii="Cambria" w:hAnsi="Cambria" w:cstheme="minorHAnsi"/>
          <w:color w:val="000000"/>
        </w:rPr>
      </w:pPr>
      <w:r w:rsidRPr="009B0AD8">
        <w:rPr>
          <w:rFonts w:ascii="Cambria" w:hAnsi="Cambria"/>
          <w:b/>
          <w:bCs/>
          <w:color w:val="000000" w:themeColor="text1"/>
        </w:rPr>
        <w:t>7.8.7</w:t>
      </w:r>
      <w:r w:rsidRPr="009B0AD8">
        <w:rPr>
          <w:rFonts w:ascii="Cambria" w:hAnsi="Cambria" w:cstheme="minorHAnsi"/>
          <w:color w:val="000000"/>
        </w:rPr>
        <w:t xml:space="preserve"> Na hipótese de não haver licitante classificado na etapa de lance fechado que atenda às exigências para habilitação, </w:t>
      </w:r>
      <w:r w:rsidR="008827E1" w:rsidRPr="009B0AD8">
        <w:rPr>
          <w:rFonts w:ascii="Cambria" w:hAnsi="Cambria" w:cstheme="minorHAnsi"/>
          <w:color w:val="000000"/>
        </w:rPr>
        <w:t>a</w:t>
      </w:r>
      <w:r w:rsidRPr="009B0AD8">
        <w:rPr>
          <w:rFonts w:ascii="Cambria" w:hAnsi="Cambria" w:cstheme="minorHAnsi"/>
          <w:color w:val="000000"/>
        </w:rPr>
        <w:t xml:space="preserve"> </w:t>
      </w:r>
      <w:r w:rsidR="00BB4884" w:rsidRPr="009B0AD8">
        <w:rPr>
          <w:rFonts w:ascii="Cambria" w:hAnsi="Cambria" w:cstheme="minorHAnsi"/>
          <w:color w:val="000000"/>
        </w:rPr>
        <w:t>Pregoeira</w:t>
      </w:r>
      <w:r w:rsidRPr="009B0AD8">
        <w:rPr>
          <w:rFonts w:ascii="Cambria" w:hAnsi="Cambria" w:cstheme="minorHAnsi"/>
          <w:color w:val="000000"/>
        </w:rPr>
        <w:t xml:space="preserve"> poderá, auxiliado pela equipe de apoio, mediante justificativa, admitir o reinício da etapa fechada, nos termos do disposto no item 7.8.6.</w:t>
      </w:r>
    </w:p>
    <w:p w14:paraId="5B274798" w14:textId="1C038592" w:rsidR="00702C89" w:rsidRPr="009B0AD8" w:rsidRDefault="00702C89" w:rsidP="008442AB">
      <w:pPr>
        <w:tabs>
          <w:tab w:val="left" w:pos="1985"/>
        </w:tabs>
        <w:spacing w:before="120" w:after="120" w:line="360" w:lineRule="auto"/>
        <w:ind w:firstLine="567"/>
        <w:rPr>
          <w:rFonts w:ascii="Cambria" w:hAnsi="Cambria" w:cstheme="minorHAnsi"/>
          <w:sz w:val="24"/>
          <w:szCs w:val="24"/>
        </w:rPr>
      </w:pPr>
      <w:r w:rsidRPr="009B0AD8">
        <w:rPr>
          <w:rFonts w:ascii="Cambria" w:hAnsi="Cambria" w:cs="Times New Roman"/>
          <w:b/>
          <w:bCs/>
          <w:color w:val="000000" w:themeColor="text1"/>
          <w:sz w:val="24"/>
          <w:szCs w:val="24"/>
        </w:rPr>
        <w:t>7.8.</w:t>
      </w:r>
      <w:r w:rsidRPr="009B0AD8">
        <w:rPr>
          <w:rFonts w:ascii="Cambria" w:hAnsi="Cambria"/>
          <w:b/>
          <w:bCs/>
          <w:color w:val="000000" w:themeColor="text1"/>
          <w:sz w:val="24"/>
          <w:szCs w:val="24"/>
        </w:rPr>
        <w:t>8</w:t>
      </w:r>
      <w:r w:rsidRPr="009B0AD8">
        <w:rPr>
          <w:rFonts w:ascii="Cambria" w:hAnsi="Cambria" w:cstheme="minorHAnsi"/>
          <w:sz w:val="24"/>
          <w:szCs w:val="24"/>
        </w:rPr>
        <w:t xml:space="preserve"> O intervalo de diferença entre os lances deverá ser de, no mínimo R$ </w:t>
      </w:r>
      <w:r w:rsidR="00BD04F8" w:rsidRPr="009B0AD8">
        <w:rPr>
          <w:rFonts w:ascii="Cambria" w:hAnsi="Cambria" w:cstheme="minorHAnsi"/>
          <w:sz w:val="24"/>
          <w:szCs w:val="24"/>
        </w:rPr>
        <w:t>0,10</w:t>
      </w:r>
      <w:r w:rsidRPr="009B0AD8">
        <w:rPr>
          <w:rFonts w:ascii="Cambria" w:hAnsi="Cambria" w:cstheme="minorHAnsi"/>
          <w:sz w:val="24"/>
          <w:szCs w:val="24"/>
        </w:rPr>
        <w:t xml:space="preserve"> (d</w:t>
      </w:r>
      <w:r w:rsidR="00BD04F8" w:rsidRPr="009B0AD8">
        <w:rPr>
          <w:rFonts w:ascii="Cambria" w:hAnsi="Cambria" w:cstheme="minorHAnsi"/>
          <w:sz w:val="24"/>
          <w:szCs w:val="24"/>
        </w:rPr>
        <w:t>ez</w:t>
      </w:r>
      <w:r w:rsidRPr="009B0AD8">
        <w:rPr>
          <w:rFonts w:ascii="Cambria" w:hAnsi="Cambria" w:cstheme="minorHAnsi"/>
          <w:sz w:val="24"/>
          <w:szCs w:val="24"/>
        </w:rPr>
        <w:t xml:space="preserve"> </w:t>
      </w:r>
      <w:r w:rsidR="00BD04F8" w:rsidRPr="009B0AD8">
        <w:rPr>
          <w:rFonts w:ascii="Cambria" w:hAnsi="Cambria" w:cstheme="minorHAnsi"/>
          <w:sz w:val="24"/>
          <w:szCs w:val="24"/>
        </w:rPr>
        <w:t>centavos</w:t>
      </w:r>
      <w:r w:rsidRPr="009B0AD8">
        <w:rPr>
          <w:rFonts w:ascii="Cambria" w:hAnsi="Cambria" w:cstheme="minorHAnsi"/>
          <w:sz w:val="24"/>
          <w:szCs w:val="24"/>
        </w:rPr>
        <w:t>), tanto em relação aos lances intermediários, quanto em relação do lance que cobrir a melhor oferta.</w:t>
      </w:r>
    </w:p>
    <w:p w14:paraId="2558D349" w14:textId="3F1AAC1A" w:rsidR="006A51F9" w:rsidRPr="009B0AD8" w:rsidRDefault="006A51F9" w:rsidP="008442AB">
      <w:pPr>
        <w:widowControl w:val="0"/>
        <w:tabs>
          <w:tab w:val="left" w:pos="850"/>
          <w:tab w:val="left" w:pos="1211"/>
          <w:tab w:val="left" w:pos="1985"/>
        </w:tabs>
        <w:spacing w:before="240" w:line="360" w:lineRule="auto"/>
        <w:rPr>
          <w:rFonts w:ascii="Cambria" w:hAnsi="Cambria"/>
          <w:color w:val="000000" w:themeColor="text1"/>
          <w:sz w:val="24"/>
          <w:szCs w:val="24"/>
        </w:rPr>
      </w:pPr>
      <w:r w:rsidRPr="009B0AD8">
        <w:rPr>
          <w:rFonts w:ascii="Cambria" w:hAnsi="Cambria"/>
          <w:b/>
          <w:color w:val="000000" w:themeColor="text1"/>
          <w:sz w:val="24"/>
          <w:szCs w:val="24"/>
        </w:rPr>
        <w:t>7.9</w:t>
      </w:r>
      <w:r w:rsidRPr="009B0AD8">
        <w:rPr>
          <w:rFonts w:ascii="Cambria" w:hAnsi="Cambria"/>
          <w:color w:val="000000" w:themeColor="text1"/>
          <w:sz w:val="24"/>
          <w:szCs w:val="24"/>
        </w:rPr>
        <w:t xml:space="preserve"> Na hipótese de o sistema eletrônico desconectar para </w:t>
      </w:r>
      <w:r w:rsidR="0003616A" w:rsidRPr="009B0AD8">
        <w:rPr>
          <w:rFonts w:ascii="Cambria" w:hAnsi="Cambria"/>
          <w:color w:val="000000" w:themeColor="text1"/>
          <w:sz w:val="24"/>
          <w:szCs w:val="24"/>
        </w:rPr>
        <w:t>a</w:t>
      </w:r>
      <w:r w:rsidRPr="009B0AD8">
        <w:rPr>
          <w:rFonts w:ascii="Cambria" w:hAnsi="Cambria"/>
          <w:color w:val="000000" w:themeColor="text1"/>
          <w:sz w:val="24"/>
          <w:szCs w:val="24"/>
        </w:rPr>
        <w:t xml:space="preserve"> </w:t>
      </w:r>
      <w:r w:rsidR="00BB4884" w:rsidRPr="009B0AD8">
        <w:rPr>
          <w:rFonts w:ascii="Cambria" w:hAnsi="Cambria"/>
          <w:color w:val="000000" w:themeColor="text1"/>
          <w:sz w:val="24"/>
          <w:szCs w:val="24"/>
        </w:rPr>
        <w:t>Pregoeira</w:t>
      </w:r>
      <w:r w:rsidRPr="009B0AD8">
        <w:rPr>
          <w:rFonts w:ascii="Cambria" w:hAnsi="Cambria"/>
          <w:color w:val="000000" w:themeColor="text1"/>
          <w:sz w:val="24"/>
          <w:szCs w:val="24"/>
        </w:rPr>
        <w:t xml:space="preserve"> no decorrer da etapa de envio de lances da sessão eletrônica e permanecer acessível aos licitantes, os lances continuarão sendo recebidos, sem prejuízo dos atos realizados.</w:t>
      </w:r>
    </w:p>
    <w:p w14:paraId="5BAE4FF0" w14:textId="7DE16C46" w:rsidR="006A51F9" w:rsidRPr="009B0AD8" w:rsidRDefault="006A51F9" w:rsidP="008442AB">
      <w:pPr>
        <w:widowControl w:val="0"/>
        <w:tabs>
          <w:tab w:val="left" w:pos="850"/>
          <w:tab w:val="left" w:pos="1211"/>
          <w:tab w:val="left" w:pos="1985"/>
        </w:tabs>
        <w:spacing w:before="240" w:line="360" w:lineRule="auto"/>
        <w:rPr>
          <w:rFonts w:ascii="Cambria" w:hAnsi="Cambria"/>
          <w:color w:val="000000" w:themeColor="text1"/>
          <w:sz w:val="24"/>
          <w:szCs w:val="24"/>
        </w:rPr>
      </w:pPr>
      <w:r w:rsidRPr="009B0AD8">
        <w:rPr>
          <w:rFonts w:ascii="Cambria" w:hAnsi="Cambria"/>
          <w:b/>
          <w:color w:val="000000" w:themeColor="text1"/>
          <w:sz w:val="24"/>
          <w:szCs w:val="24"/>
        </w:rPr>
        <w:t>7.10</w:t>
      </w:r>
      <w:r w:rsidRPr="009B0AD8">
        <w:rPr>
          <w:rFonts w:ascii="Cambria" w:hAnsi="Cambria"/>
          <w:color w:val="000000" w:themeColor="text1"/>
          <w:sz w:val="24"/>
          <w:szCs w:val="24"/>
        </w:rPr>
        <w:t xml:space="preserve"> Encerrada a etapa de envio de lances da sessão pública, </w:t>
      </w:r>
      <w:r w:rsidR="0003616A" w:rsidRPr="009B0AD8">
        <w:rPr>
          <w:rFonts w:ascii="Cambria" w:hAnsi="Cambria"/>
          <w:color w:val="000000" w:themeColor="text1"/>
          <w:sz w:val="24"/>
          <w:szCs w:val="24"/>
        </w:rPr>
        <w:t>a</w:t>
      </w:r>
      <w:r w:rsidRPr="009B0AD8">
        <w:rPr>
          <w:rFonts w:ascii="Cambria" w:hAnsi="Cambria"/>
          <w:color w:val="000000" w:themeColor="text1"/>
          <w:sz w:val="24"/>
          <w:szCs w:val="24"/>
        </w:rPr>
        <w:t xml:space="preserve"> </w:t>
      </w:r>
      <w:r w:rsidR="00BB4884" w:rsidRPr="009B0AD8">
        <w:rPr>
          <w:rFonts w:ascii="Cambria" w:hAnsi="Cambria"/>
          <w:color w:val="000000" w:themeColor="text1"/>
          <w:sz w:val="24"/>
          <w:szCs w:val="24"/>
        </w:rPr>
        <w:t>Pregoeira</w:t>
      </w:r>
      <w:r w:rsidRPr="009B0AD8">
        <w:rPr>
          <w:rFonts w:ascii="Cambria" w:hAnsi="Cambria"/>
          <w:color w:val="000000" w:themeColor="text1"/>
          <w:sz w:val="24"/>
          <w:szCs w:val="24"/>
        </w:rPr>
        <w:t xml:space="preserve"> deverá encaminhar pelo sistema eletrônico contraproposta à licitante que tenha apresentado o melhor preço, para que seja obtida a melhor proposta, vedada a negociação em condições diferentes das previstas neste Edital.</w:t>
      </w:r>
    </w:p>
    <w:p w14:paraId="493DA1C6" w14:textId="4B36DDBF" w:rsidR="00330D60" w:rsidRDefault="006A51F9" w:rsidP="008442AB">
      <w:pPr>
        <w:widowControl w:val="0"/>
        <w:tabs>
          <w:tab w:val="left" w:pos="850"/>
          <w:tab w:val="left" w:pos="1211"/>
          <w:tab w:val="left" w:pos="1985"/>
        </w:tabs>
        <w:spacing w:before="240" w:line="360" w:lineRule="auto"/>
        <w:ind w:firstLine="567"/>
        <w:rPr>
          <w:rFonts w:ascii="Cambria" w:hAnsi="Cambria"/>
          <w:color w:val="000000" w:themeColor="text1"/>
          <w:sz w:val="24"/>
          <w:szCs w:val="24"/>
        </w:rPr>
      </w:pPr>
      <w:r w:rsidRPr="009B0AD8">
        <w:rPr>
          <w:rFonts w:ascii="Cambria" w:hAnsi="Cambria"/>
          <w:b/>
          <w:color w:val="000000" w:themeColor="text1"/>
          <w:sz w:val="24"/>
          <w:szCs w:val="24"/>
        </w:rPr>
        <w:t>I.</w:t>
      </w:r>
      <w:r w:rsidRPr="009B0AD8">
        <w:rPr>
          <w:rFonts w:ascii="Cambria" w:hAnsi="Cambria"/>
          <w:color w:val="000000" w:themeColor="text1"/>
          <w:sz w:val="24"/>
          <w:szCs w:val="24"/>
        </w:rPr>
        <w:t xml:space="preserve"> A negociação será realizada por meio do sistema, podendo ser acompanhada pelas demais licitantes.</w:t>
      </w:r>
    </w:p>
    <w:p w14:paraId="12E5D7F5" w14:textId="77777777" w:rsidR="00330D60" w:rsidRDefault="00330D60">
      <w:pPr>
        <w:rPr>
          <w:rFonts w:ascii="Cambria" w:hAnsi="Cambria"/>
          <w:color w:val="000000" w:themeColor="text1"/>
          <w:sz w:val="24"/>
          <w:szCs w:val="24"/>
        </w:rPr>
      </w:pPr>
      <w:r>
        <w:rPr>
          <w:rFonts w:ascii="Cambria" w:hAnsi="Cambria"/>
          <w:color w:val="000000" w:themeColor="text1"/>
          <w:sz w:val="24"/>
          <w:szCs w:val="24"/>
        </w:rPr>
        <w:br w:type="page"/>
      </w:r>
    </w:p>
    <w:p w14:paraId="5C73FEDF" w14:textId="77777777" w:rsidR="006A51F9" w:rsidRPr="009B0AD8" w:rsidRDefault="006A51F9" w:rsidP="008442AB">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 w:val="left" w:pos="1985"/>
        </w:tabs>
        <w:spacing w:before="240" w:line="360" w:lineRule="auto"/>
        <w:rPr>
          <w:rFonts w:ascii="Cambria" w:hAnsi="Cambria"/>
          <w:b/>
          <w:bCs/>
          <w:color w:val="000000" w:themeColor="text1"/>
          <w:sz w:val="24"/>
          <w:szCs w:val="24"/>
        </w:rPr>
      </w:pPr>
      <w:r w:rsidRPr="009B0AD8">
        <w:rPr>
          <w:rFonts w:ascii="Cambria" w:hAnsi="Cambria"/>
          <w:b/>
          <w:bCs/>
          <w:color w:val="000000" w:themeColor="text1"/>
          <w:sz w:val="24"/>
          <w:szCs w:val="24"/>
        </w:rPr>
        <w:lastRenderedPageBreak/>
        <w:t>08. DO JULGAMENTO DAS PROPOSTAS</w:t>
      </w:r>
    </w:p>
    <w:p w14:paraId="690597F6" w14:textId="77777777" w:rsidR="006A51F9" w:rsidRPr="009B0AD8" w:rsidRDefault="006A51F9" w:rsidP="008442AB">
      <w:pPr>
        <w:widowControl w:val="0"/>
        <w:tabs>
          <w:tab w:val="left" w:pos="850"/>
          <w:tab w:val="left" w:pos="1211"/>
          <w:tab w:val="left" w:pos="1985"/>
        </w:tabs>
        <w:spacing w:before="240" w:line="360" w:lineRule="auto"/>
        <w:rPr>
          <w:rFonts w:ascii="Cambria" w:hAnsi="Cambria"/>
          <w:bCs/>
          <w:color w:val="000000" w:themeColor="text1"/>
          <w:sz w:val="24"/>
          <w:szCs w:val="24"/>
        </w:rPr>
      </w:pPr>
      <w:r w:rsidRPr="009B0AD8">
        <w:rPr>
          <w:rFonts w:ascii="Cambria" w:hAnsi="Cambria"/>
          <w:b/>
          <w:color w:val="000000" w:themeColor="text1"/>
          <w:sz w:val="24"/>
          <w:szCs w:val="24"/>
        </w:rPr>
        <w:t>8.1</w:t>
      </w:r>
      <w:r w:rsidRPr="009B0AD8">
        <w:rPr>
          <w:rFonts w:ascii="Cambria" w:hAnsi="Cambria"/>
          <w:color w:val="000000" w:themeColor="text1"/>
          <w:sz w:val="24"/>
          <w:szCs w:val="24"/>
        </w:rPr>
        <w:t xml:space="preserve"> </w:t>
      </w:r>
      <w:r w:rsidRPr="009B0AD8">
        <w:rPr>
          <w:rFonts w:ascii="Cambria" w:hAnsi="Cambria"/>
          <w:bCs/>
          <w:color w:val="000000" w:themeColor="text1"/>
          <w:sz w:val="24"/>
          <w:szCs w:val="24"/>
        </w:rPr>
        <w:t>No julgamento das propostas considerar-se-á vencedora aquela que, tendo sido aceita, estiver de acordo com os termos deste Edital e seus anexos e ofertar o menor preço para o fornecimento do objeto nas condições previstas no Estudo Técnico Preliminar e Termo de Referência.</w:t>
      </w:r>
    </w:p>
    <w:p w14:paraId="16A3A83D" w14:textId="456B53CE" w:rsidR="006A51F9" w:rsidRPr="009B0AD8" w:rsidRDefault="006A51F9" w:rsidP="008442AB">
      <w:pPr>
        <w:widowControl w:val="0"/>
        <w:tabs>
          <w:tab w:val="left" w:pos="850"/>
          <w:tab w:val="left" w:pos="1211"/>
        </w:tabs>
        <w:spacing w:before="240" w:line="360" w:lineRule="auto"/>
        <w:rPr>
          <w:rFonts w:ascii="Cambria" w:hAnsi="Cambria"/>
          <w:color w:val="000000" w:themeColor="text1"/>
          <w:sz w:val="24"/>
          <w:szCs w:val="24"/>
        </w:rPr>
      </w:pPr>
      <w:r w:rsidRPr="009B0AD8">
        <w:rPr>
          <w:rFonts w:ascii="Cambria" w:hAnsi="Cambria"/>
          <w:b/>
          <w:color w:val="000000" w:themeColor="text1"/>
          <w:sz w:val="24"/>
          <w:szCs w:val="24"/>
        </w:rPr>
        <w:t>8.2</w:t>
      </w:r>
      <w:r w:rsidRPr="009B0AD8">
        <w:rPr>
          <w:rFonts w:ascii="Cambria" w:hAnsi="Cambria"/>
          <w:color w:val="000000" w:themeColor="text1"/>
          <w:sz w:val="24"/>
          <w:szCs w:val="24"/>
        </w:rPr>
        <w:t xml:space="preserve"> </w:t>
      </w:r>
      <w:r w:rsidR="0003616A" w:rsidRPr="009B0AD8">
        <w:rPr>
          <w:rFonts w:ascii="Cambria" w:hAnsi="Cambria"/>
          <w:color w:val="000000" w:themeColor="text1"/>
          <w:sz w:val="24"/>
          <w:szCs w:val="24"/>
        </w:rPr>
        <w:t>A</w:t>
      </w:r>
      <w:r w:rsidRPr="009B0AD8">
        <w:rPr>
          <w:rFonts w:ascii="Cambria" w:hAnsi="Cambria"/>
          <w:color w:val="000000" w:themeColor="text1"/>
          <w:sz w:val="24"/>
          <w:szCs w:val="24"/>
        </w:rPr>
        <w:t xml:space="preserve"> </w:t>
      </w:r>
      <w:r w:rsidR="00BB4884" w:rsidRPr="009B0AD8">
        <w:rPr>
          <w:rFonts w:ascii="Cambria" w:hAnsi="Cambria"/>
          <w:color w:val="000000" w:themeColor="text1"/>
          <w:sz w:val="24"/>
          <w:szCs w:val="24"/>
        </w:rPr>
        <w:t>Pregoeira</w:t>
      </w:r>
      <w:r w:rsidRPr="009B0AD8">
        <w:rPr>
          <w:rFonts w:ascii="Cambria" w:hAnsi="Cambria"/>
          <w:color w:val="000000" w:themeColor="text1"/>
          <w:sz w:val="24"/>
          <w:szCs w:val="24"/>
        </w:rPr>
        <w:t xml:space="preserve"> examinará a proposta melhor classificada quanto à compatibilidade do preço ofertado com o valor estimado e à compatibilidade da proposta com as especificações técnicas do objeto.</w:t>
      </w:r>
    </w:p>
    <w:p w14:paraId="37CEBDEA" w14:textId="23C3CBED" w:rsidR="006A51F9" w:rsidRPr="009B0AD8" w:rsidRDefault="006A51F9" w:rsidP="008442AB">
      <w:pPr>
        <w:widowControl w:val="0"/>
        <w:tabs>
          <w:tab w:val="left" w:pos="850"/>
          <w:tab w:val="left" w:pos="1211"/>
        </w:tabs>
        <w:spacing w:before="240" w:line="360" w:lineRule="auto"/>
        <w:ind w:firstLine="567"/>
        <w:rPr>
          <w:rFonts w:ascii="Cambria" w:hAnsi="Cambria"/>
          <w:color w:val="000000" w:themeColor="text1"/>
          <w:sz w:val="24"/>
          <w:szCs w:val="24"/>
        </w:rPr>
      </w:pPr>
      <w:r w:rsidRPr="009B0AD8">
        <w:rPr>
          <w:rFonts w:ascii="Cambria" w:hAnsi="Cambria"/>
          <w:b/>
          <w:color w:val="000000" w:themeColor="text1"/>
          <w:sz w:val="24"/>
          <w:szCs w:val="24"/>
        </w:rPr>
        <w:t>I.</w:t>
      </w:r>
      <w:r w:rsidRPr="009B0AD8">
        <w:rPr>
          <w:rFonts w:ascii="Cambria" w:hAnsi="Cambria"/>
          <w:color w:val="000000" w:themeColor="text1"/>
          <w:sz w:val="24"/>
          <w:szCs w:val="24"/>
        </w:rPr>
        <w:t xml:space="preserve"> </w:t>
      </w:r>
      <w:r w:rsidR="0003616A" w:rsidRPr="009B0AD8">
        <w:rPr>
          <w:rFonts w:ascii="Cambria" w:hAnsi="Cambria"/>
          <w:color w:val="000000" w:themeColor="text1"/>
          <w:sz w:val="24"/>
          <w:szCs w:val="24"/>
        </w:rPr>
        <w:t>A</w:t>
      </w:r>
      <w:r w:rsidRPr="009B0AD8">
        <w:rPr>
          <w:rFonts w:ascii="Cambria" w:hAnsi="Cambria"/>
          <w:color w:val="000000" w:themeColor="text1"/>
          <w:sz w:val="24"/>
          <w:szCs w:val="24"/>
        </w:rPr>
        <w:t xml:space="preserve"> </w:t>
      </w:r>
      <w:r w:rsidR="00BB4884" w:rsidRPr="009B0AD8">
        <w:rPr>
          <w:rFonts w:ascii="Cambria" w:hAnsi="Cambria"/>
          <w:color w:val="000000" w:themeColor="text1"/>
          <w:sz w:val="24"/>
          <w:szCs w:val="24"/>
        </w:rPr>
        <w:t>Pregoeira</w:t>
      </w:r>
      <w:r w:rsidRPr="009B0AD8">
        <w:rPr>
          <w:rFonts w:ascii="Cambria" w:hAnsi="Cambria"/>
          <w:color w:val="000000" w:themeColor="text1"/>
          <w:sz w:val="24"/>
          <w:szCs w:val="24"/>
        </w:rPr>
        <w:t xml:space="preserve"> poderá solicitar parecer de técnicos pertencentes ao quadro de pessoal da Prefeitura Municipal de Piracanjuba ou, ainda de pessoas físicas ou jurídicas estranhas a ele, para orientar sua decisão.</w:t>
      </w:r>
    </w:p>
    <w:p w14:paraId="1158932D" w14:textId="77777777" w:rsidR="006A51F9" w:rsidRPr="009B0AD8" w:rsidRDefault="006A51F9" w:rsidP="008442AB">
      <w:pPr>
        <w:widowControl w:val="0"/>
        <w:tabs>
          <w:tab w:val="left" w:pos="850"/>
          <w:tab w:val="left" w:pos="1211"/>
        </w:tabs>
        <w:spacing w:before="240" w:line="360" w:lineRule="auto"/>
        <w:ind w:firstLine="567"/>
        <w:rPr>
          <w:rFonts w:ascii="Cambria" w:hAnsi="Cambria"/>
          <w:color w:val="000000" w:themeColor="text1"/>
          <w:sz w:val="24"/>
          <w:szCs w:val="24"/>
        </w:rPr>
      </w:pPr>
      <w:r w:rsidRPr="009B0AD8">
        <w:rPr>
          <w:rFonts w:ascii="Cambria" w:hAnsi="Cambria"/>
          <w:b/>
          <w:color w:val="000000" w:themeColor="text1"/>
          <w:sz w:val="24"/>
          <w:szCs w:val="24"/>
        </w:rPr>
        <w:t>II.</w:t>
      </w:r>
      <w:r w:rsidRPr="009B0AD8">
        <w:rPr>
          <w:rFonts w:ascii="Cambria" w:hAnsi="Cambria"/>
          <w:color w:val="000000" w:themeColor="text1"/>
          <w:sz w:val="24"/>
          <w:szCs w:val="24"/>
        </w:rPr>
        <w:t xml:space="preserve"> Não se considerará qualquer oferta de vantagem não prevista neste Edital, inclusive financiamentos subsidiados ou a fundo perdido.</w:t>
      </w:r>
    </w:p>
    <w:p w14:paraId="0E12DEAC" w14:textId="77777777" w:rsidR="006A51F9" w:rsidRPr="009B0AD8" w:rsidRDefault="006A51F9" w:rsidP="008442AB">
      <w:pPr>
        <w:widowControl w:val="0"/>
        <w:tabs>
          <w:tab w:val="left" w:pos="850"/>
          <w:tab w:val="left" w:pos="1211"/>
        </w:tabs>
        <w:spacing w:before="240" w:line="360" w:lineRule="auto"/>
        <w:ind w:firstLine="567"/>
        <w:rPr>
          <w:rFonts w:ascii="Cambria" w:hAnsi="Cambria"/>
          <w:color w:val="000000" w:themeColor="text1"/>
          <w:sz w:val="24"/>
          <w:szCs w:val="24"/>
        </w:rPr>
      </w:pPr>
      <w:r w:rsidRPr="009B0AD8">
        <w:rPr>
          <w:rFonts w:ascii="Cambria" w:hAnsi="Cambria"/>
          <w:b/>
          <w:color w:val="000000" w:themeColor="text1"/>
          <w:sz w:val="24"/>
          <w:szCs w:val="24"/>
        </w:rPr>
        <w:t>III.</w:t>
      </w:r>
      <w:r w:rsidRPr="009B0AD8">
        <w:rPr>
          <w:rFonts w:ascii="Cambria" w:hAnsi="Cambria"/>
          <w:color w:val="000000" w:themeColor="text1"/>
          <w:sz w:val="24"/>
          <w:szCs w:val="24"/>
        </w:rPr>
        <w:t xml:space="preserve"> Não se admitirá proposta que apresente valores simbólicos, irrisórios ou de valor zero, incompatíveis com os preços de mercado, exceto quando se referirem a materiais e instalações de propriedade da licitante, para os quais ela renuncie à parcela ou à totalidade de remuneração.</w:t>
      </w:r>
    </w:p>
    <w:p w14:paraId="04F51E3E" w14:textId="77777777" w:rsidR="006A51F9" w:rsidRPr="009B0AD8" w:rsidRDefault="006A51F9" w:rsidP="008442AB">
      <w:pPr>
        <w:widowControl w:val="0"/>
        <w:tabs>
          <w:tab w:val="left" w:pos="850"/>
          <w:tab w:val="left" w:pos="1211"/>
        </w:tabs>
        <w:spacing w:before="240" w:line="360" w:lineRule="auto"/>
        <w:ind w:firstLine="567"/>
        <w:rPr>
          <w:rFonts w:ascii="Cambria" w:hAnsi="Cambria"/>
          <w:color w:val="000000" w:themeColor="text1"/>
          <w:sz w:val="24"/>
          <w:szCs w:val="24"/>
        </w:rPr>
      </w:pPr>
      <w:r w:rsidRPr="009B0AD8">
        <w:rPr>
          <w:rFonts w:ascii="Cambria" w:hAnsi="Cambria"/>
          <w:b/>
          <w:color w:val="000000" w:themeColor="text1"/>
          <w:sz w:val="24"/>
          <w:szCs w:val="24"/>
        </w:rPr>
        <w:t>IV.</w:t>
      </w:r>
      <w:r w:rsidRPr="009B0AD8">
        <w:rPr>
          <w:rFonts w:ascii="Cambria" w:hAnsi="Cambria"/>
          <w:color w:val="000000" w:themeColor="text1"/>
          <w:sz w:val="24"/>
          <w:szCs w:val="24"/>
        </w:rPr>
        <w:t xml:space="preserve"> Não serão aceitas propostas com valores superiores aos estimados ou com preços manifestadamente inexequíveis.</w:t>
      </w:r>
    </w:p>
    <w:p w14:paraId="4A95D503" w14:textId="77777777" w:rsidR="006A51F9" w:rsidRPr="009B0AD8" w:rsidRDefault="006A51F9" w:rsidP="008442AB">
      <w:pPr>
        <w:widowControl w:val="0"/>
        <w:tabs>
          <w:tab w:val="left" w:pos="850"/>
          <w:tab w:val="left" w:pos="1211"/>
        </w:tabs>
        <w:spacing w:before="240" w:line="360" w:lineRule="auto"/>
        <w:ind w:left="567" w:firstLine="567"/>
        <w:rPr>
          <w:rFonts w:ascii="Cambria" w:hAnsi="Cambria"/>
          <w:color w:val="000000" w:themeColor="text1"/>
          <w:sz w:val="24"/>
          <w:szCs w:val="24"/>
        </w:rPr>
      </w:pPr>
      <w:r w:rsidRPr="009B0AD8">
        <w:rPr>
          <w:rFonts w:ascii="Cambria" w:hAnsi="Cambria"/>
          <w:b/>
          <w:color w:val="000000" w:themeColor="text1"/>
          <w:sz w:val="24"/>
          <w:szCs w:val="24"/>
        </w:rPr>
        <w:t>a)</w:t>
      </w:r>
      <w:r w:rsidRPr="009B0AD8">
        <w:rPr>
          <w:rFonts w:ascii="Cambria" w:hAnsi="Cambria"/>
          <w:color w:val="000000" w:themeColor="text1"/>
          <w:sz w:val="24"/>
          <w:szCs w:val="24"/>
        </w:rPr>
        <w:t xml:space="preserve"> No caso de bens e serviços em geral, é indício de inexequibilidade das propostas valores inferiores a 50% (Cinquenta por cento) do valor orçado pela Administração.</w:t>
      </w:r>
    </w:p>
    <w:p w14:paraId="7119BF89" w14:textId="67A97FC4" w:rsidR="006A51F9" w:rsidRPr="009B0AD8" w:rsidRDefault="006A51F9" w:rsidP="008442AB">
      <w:pPr>
        <w:widowControl w:val="0"/>
        <w:tabs>
          <w:tab w:val="left" w:pos="850"/>
          <w:tab w:val="left" w:pos="1211"/>
        </w:tabs>
        <w:spacing w:before="240" w:line="360" w:lineRule="auto"/>
        <w:ind w:left="567" w:firstLine="567"/>
        <w:rPr>
          <w:rFonts w:ascii="Cambria" w:hAnsi="Cambria"/>
          <w:color w:val="000000" w:themeColor="text1"/>
          <w:sz w:val="24"/>
          <w:szCs w:val="24"/>
        </w:rPr>
      </w:pPr>
      <w:r w:rsidRPr="009B0AD8">
        <w:rPr>
          <w:rFonts w:ascii="Cambria" w:hAnsi="Cambria"/>
          <w:b/>
          <w:bCs/>
          <w:color w:val="000000" w:themeColor="text1"/>
          <w:sz w:val="24"/>
          <w:szCs w:val="24"/>
        </w:rPr>
        <w:t>b)</w:t>
      </w:r>
      <w:r w:rsidRPr="009B0AD8">
        <w:rPr>
          <w:rFonts w:ascii="Cambria" w:hAnsi="Cambria"/>
          <w:color w:val="000000" w:themeColor="text1"/>
          <w:sz w:val="24"/>
          <w:szCs w:val="24"/>
        </w:rPr>
        <w:t xml:space="preserve"> A inexequibilidade, na hipótese que se trata a alínea anterior somente será identificada após diligência d</w:t>
      </w:r>
      <w:r w:rsidR="008827E1" w:rsidRPr="009B0AD8">
        <w:rPr>
          <w:rFonts w:ascii="Cambria" w:hAnsi="Cambria"/>
          <w:color w:val="000000" w:themeColor="text1"/>
          <w:sz w:val="24"/>
          <w:szCs w:val="24"/>
        </w:rPr>
        <w:t>a</w:t>
      </w:r>
      <w:r w:rsidRPr="009B0AD8">
        <w:rPr>
          <w:rFonts w:ascii="Cambria" w:hAnsi="Cambria"/>
          <w:color w:val="000000" w:themeColor="text1"/>
          <w:sz w:val="24"/>
          <w:szCs w:val="24"/>
        </w:rPr>
        <w:t xml:space="preserve"> </w:t>
      </w:r>
      <w:r w:rsidR="00BB4884" w:rsidRPr="009B0AD8">
        <w:rPr>
          <w:rFonts w:ascii="Cambria" w:hAnsi="Cambria"/>
          <w:color w:val="000000" w:themeColor="text1"/>
          <w:sz w:val="24"/>
          <w:szCs w:val="24"/>
        </w:rPr>
        <w:t>Pregoeira</w:t>
      </w:r>
      <w:r w:rsidRPr="009B0AD8">
        <w:rPr>
          <w:rFonts w:ascii="Cambria" w:hAnsi="Cambria"/>
          <w:color w:val="000000" w:themeColor="text1"/>
          <w:sz w:val="24"/>
          <w:szCs w:val="24"/>
        </w:rPr>
        <w:t>, que comprove:</w:t>
      </w:r>
    </w:p>
    <w:p w14:paraId="03D5D6BF" w14:textId="77777777" w:rsidR="006A51F9" w:rsidRPr="009B0AD8" w:rsidRDefault="006A51F9" w:rsidP="008442AB">
      <w:pPr>
        <w:widowControl w:val="0"/>
        <w:tabs>
          <w:tab w:val="left" w:pos="850"/>
          <w:tab w:val="left" w:pos="1211"/>
        </w:tabs>
        <w:spacing w:before="240" w:line="360" w:lineRule="auto"/>
        <w:ind w:left="851" w:firstLine="567"/>
        <w:rPr>
          <w:rFonts w:ascii="Cambria" w:hAnsi="Cambria"/>
          <w:color w:val="000000" w:themeColor="text1"/>
          <w:sz w:val="24"/>
          <w:szCs w:val="24"/>
        </w:rPr>
      </w:pPr>
      <w:r w:rsidRPr="009B0AD8">
        <w:rPr>
          <w:rFonts w:ascii="Cambria" w:hAnsi="Cambria"/>
          <w:b/>
          <w:bCs/>
          <w:color w:val="000000" w:themeColor="text1"/>
          <w:sz w:val="24"/>
          <w:szCs w:val="24"/>
        </w:rPr>
        <w:t>1.</w:t>
      </w:r>
      <w:r w:rsidRPr="009B0AD8">
        <w:rPr>
          <w:rFonts w:ascii="Cambria" w:hAnsi="Cambria"/>
          <w:color w:val="000000" w:themeColor="text1"/>
          <w:sz w:val="24"/>
          <w:szCs w:val="24"/>
        </w:rPr>
        <w:t xml:space="preserve"> Que o custo do licitante ultrapassa o valor da proposta.</w:t>
      </w:r>
    </w:p>
    <w:p w14:paraId="3D9C071F" w14:textId="77777777" w:rsidR="006A51F9" w:rsidRPr="009B0AD8" w:rsidRDefault="006A51F9" w:rsidP="008442AB">
      <w:pPr>
        <w:widowControl w:val="0"/>
        <w:tabs>
          <w:tab w:val="left" w:pos="850"/>
          <w:tab w:val="left" w:pos="1211"/>
        </w:tabs>
        <w:spacing w:before="240" w:line="360" w:lineRule="auto"/>
        <w:ind w:left="851" w:firstLine="567"/>
        <w:rPr>
          <w:rFonts w:ascii="Cambria" w:hAnsi="Cambria"/>
          <w:color w:val="000000" w:themeColor="text1"/>
          <w:sz w:val="24"/>
          <w:szCs w:val="24"/>
        </w:rPr>
      </w:pPr>
      <w:r w:rsidRPr="009B0AD8">
        <w:rPr>
          <w:rFonts w:ascii="Cambria" w:hAnsi="Cambria"/>
          <w:b/>
          <w:bCs/>
          <w:color w:val="000000" w:themeColor="text1"/>
          <w:sz w:val="24"/>
          <w:szCs w:val="24"/>
        </w:rPr>
        <w:lastRenderedPageBreak/>
        <w:t>2.</w:t>
      </w:r>
      <w:r w:rsidRPr="009B0AD8">
        <w:rPr>
          <w:rFonts w:ascii="Cambria" w:hAnsi="Cambria"/>
          <w:color w:val="000000" w:themeColor="text1"/>
          <w:sz w:val="24"/>
          <w:szCs w:val="24"/>
        </w:rPr>
        <w:t xml:space="preserve"> Inexistirem custos de oportunidade capazes de justificar o vulto da oferta.</w:t>
      </w:r>
    </w:p>
    <w:p w14:paraId="2ECD6A56" w14:textId="4F983BB6" w:rsidR="0007620E" w:rsidRPr="009B0AD8" w:rsidRDefault="0007620E" w:rsidP="008442AB">
      <w:pPr>
        <w:pStyle w:val="NormalWeb"/>
        <w:spacing w:before="120" w:beforeAutospacing="0" w:after="0" w:afterAutospacing="0" w:line="360" w:lineRule="auto"/>
        <w:ind w:left="567" w:firstLine="425"/>
        <w:jc w:val="both"/>
        <w:rPr>
          <w:rFonts w:ascii="Cambria" w:hAnsi="Cambria"/>
        </w:rPr>
      </w:pPr>
      <w:r w:rsidRPr="009B0AD8">
        <w:rPr>
          <w:rFonts w:ascii="Cambria" w:hAnsi="Cambria"/>
          <w:b/>
          <w:bCs/>
        </w:rPr>
        <w:t>c)</w:t>
      </w:r>
      <w:r w:rsidRPr="009B0AD8">
        <w:rPr>
          <w:rFonts w:ascii="Cambria" w:hAnsi="Cambria"/>
        </w:rPr>
        <w:t xml:space="preserve"> Quando solicitada por diligência, a licitante </w:t>
      </w:r>
      <w:r w:rsidR="00296D21" w:rsidRPr="009B0AD8">
        <w:rPr>
          <w:rFonts w:ascii="Cambria" w:hAnsi="Cambria"/>
        </w:rPr>
        <w:t>poderá</w:t>
      </w:r>
      <w:r w:rsidRPr="009B0AD8">
        <w:rPr>
          <w:rFonts w:ascii="Cambria" w:hAnsi="Cambria"/>
        </w:rPr>
        <w:t xml:space="preserve"> </w:t>
      </w:r>
      <w:r w:rsidRPr="009B0AD8">
        <w:rPr>
          <w:rStyle w:val="Forte"/>
          <w:rFonts w:ascii="Cambria" w:hAnsi="Cambria"/>
        </w:rPr>
        <w:t>comprovar a exequibilidade</w:t>
      </w:r>
      <w:r w:rsidRPr="009B0AD8">
        <w:rPr>
          <w:rFonts w:ascii="Cambria" w:hAnsi="Cambria"/>
        </w:rPr>
        <w:t xml:space="preserve"> de sua proposta mediante a </w:t>
      </w:r>
      <w:r w:rsidRPr="009B0AD8">
        <w:rPr>
          <w:rStyle w:val="Forte"/>
          <w:rFonts w:ascii="Cambria" w:hAnsi="Cambria"/>
        </w:rPr>
        <w:t>apresentação</w:t>
      </w:r>
      <w:r w:rsidRPr="009B0AD8">
        <w:rPr>
          <w:rFonts w:ascii="Cambria" w:hAnsi="Cambria"/>
        </w:rPr>
        <w:t xml:space="preserve"> de:</w:t>
      </w:r>
    </w:p>
    <w:p w14:paraId="197541EF" w14:textId="2DADB507" w:rsidR="0007620E" w:rsidRPr="009B0AD8" w:rsidRDefault="0007620E" w:rsidP="008442AB">
      <w:pPr>
        <w:pStyle w:val="NormalWeb"/>
        <w:spacing w:before="120" w:beforeAutospacing="0" w:after="0" w:afterAutospacing="0" w:line="360" w:lineRule="auto"/>
        <w:ind w:left="1416"/>
        <w:jc w:val="both"/>
        <w:rPr>
          <w:rFonts w:ascii="Cambria" w:hAnsi="Cambria"/>
        </w:rPr>
      </w:pPr>
      <w:r w:rsidRPr="009B0AD8">
        <w:rPr>
          <w:rFonts w:ascii="Cambria" w:hAnsi="Cambria"/>
          <w:b/>
          <w:bCs/>
        </w:rPr>
        <w:t xml:space="preserve">1. </w:t>
      </w:r>
      <w:r w:rsidRPr="009B0AD8">
        <w:rPr>
          <w:rStyle w:val="Forte"/>
          <w:rFonts w:ascii="Cambria" w:hAnsi="Cambria"/>
        </w:rPr>
        <w:t>Planilha de Composição de Custos</w:t>
      </w:r>
      <w:r w:rsidRPr="009B0AD8">
        <w:rPr>
          <w:rFonts w:ascii="Cambria" w:hAnsi="Cambria"/>
        </w:rPr>
        <w:t xml:space="preserve"> (Anexo V) </w:t>
      </w:r>
      <w:r w:rsidRPr="009B0AD8">
        <w:rPr>
          <w:rStyle w:val="Forte"/>
          <w:rFonts w:ascii="Cambria" w:hAnsi="Cambria"/>
        </w:rPr>
        <w:t>devidamente preenchida</w:t>
      </w:r>
      <w:r w:rsidRPr="009B0AD8">
        <w:rPr>
          <w:rFonts w:ascii="Cambria" w:hAnsi="Cambria"/>
        </w:rPr>
        <w:t>, refletindo os quantitativos e valores ofertados</w:t>
      </w:r>
      <w:r w:rsidR="00E07EEB" w:rsidRPr="009B0AD8">
        <w:rPr>
          <w:rFonts w:ascii="Cambria" w:hAnsi="Cambria"/>
        </w:rPr>
        <w:t>, ou</w:t>
      </w:r>
    </w:p>
    <w:p w14:paraId="426F2C64" w14:textId="77777777" w:rsidR="0007620E" w:rsidRPr="009B0AD8" w:rsidRDefault="0007620E" w:rsidP="008442AB">
      <w:pPr>
        <w:pStyle w:val="NormalWeb"/>
        <w:spacing w:before="120" w:beforeAutospacing="0" w:after="0" w:afterAutospacing="0" w:line="360" w:lineRule="auto"/>
        <w:ind w:left="1416"/>
        <w:jc w:val="both"/>
        <w:rPr>
          <w:rFonts w:ascii="Cambria" w:hAnsi="Cambria"/>
        </w:rPr>
      </w:pPr>
      <w:r w:rsidRPr="009B0AD8">
        <w:rPr>
          <w:rFonts w:ascii="Cambria" w:hAnsi="Cambria"/>
        </w:rPr>
        <w:t xml:space="preserve"> </w:t>
      </w:r>
      <w:r w:rsidRPr="009B0AD8">
        <w:rPr>
          <w:rFonts w:ascii="Cambria" w:hAnsi="Cambria"/>
          <w:b/>
          <w:bCs/>
        </w:rPr>
        <w:t>2.</w:t>
      </w:r>
      <w:r w:rsidRPr="009B0AD8">
        <w:rPr>
          <w:rFonts w:ascii="Cambria" w:hAnsi="Cambria"/>
        </w:rPr>
        <w:t xml:space="preserve"> </w:t>
      </w:r>
      <w:r w:rsidRPr="009B0AD8">
        <w:rPr>
          <w:rStyle w:val="Forte"/>
          <w:rFonts w:ascii="Cambria" w:hAnsi="Cambria"/>
        </w:rPr>
        <w:t>Notas fiscais,</w:t>
      </w:r>
      <w:r w:rsidRPr="009B0AD8">
        <w:rPr>
          <w:rFonts w:ascii="Cambria" w:hAnsi="Cambria"/>
        </w:rPr>
        <w:t xml:space="preserve"> emitidas em data anterior, com no máximo 6 (seis) meses, da data da sessão eletrônica, que </w:t>
      </w:r>
      <w:r w:rsidRPr="009B0AD8">
        <w:rPr>
          <w:rStyle w:val="Forte"/>
          <w:rFonts w:ascii="Cambria" w:hAnsi="Cambria"/>
        </w:rPr>
        <w:t>evidenciem os principais componentes do preço</w:t>
      </w:r>
      <w:r w:rsidRPr="009B0AD8">
        <w:rPr>
          <w:rFonts w:ascii="Cambria" w:hAnsi="Cambria"/>
        </w:rPr>
        <w:t xml:space="preserve"> proposto. Não serão aceitos documentos com prazo superior.</w:t>
      </w:r>
    </w:p>
    <w:p w14:paraId="3E06C581" w14:textId="77777777" w:rsidR="0007620E" w:rsidRPr="009B0AD8" w:rsidRDefault="0007620E" w:rsidP="008442AB">
      <w:pPr>
        <w:pStyle w:val="NormalWeb"/>
        <w:spacing w:before="120" w:beforeAutospacing="0" w:after="0" w:afterAutospacing="0" w:line="360" w:lineRule="auto"/>
        <w:ind w:left="567" w:firstLine="426"/>
        <w:jc w:val="both"/>
        <w:rPr>
          <w:rFonts w:ascii="Cambria" w:hAnsi="Cambria"/>
        </w:rPr>
      </w:pPr>
      <w:r w:rsidRPr="009B0AD8">
        <w:rPr>
          <w:rFonts w:ascii="Cambria" w:hAnsi="Cambria"/>
          <w:b/>
          <w:bCs/>
        </w:rPr>
        <w:t>d)</w:t>
      </w:r>
      <w:r w:rsidRPr="009B0AD8">
        <w:rPr>
          <w:rFonts w:ascii="Cambria" w:hAnsi="Cambria"/>
        </w:rPr>
        <w:t xml:space="preserve">  A documentação será apresentada </w:t>
      </w:r>
      <w:r w:rsidRPr="009B0AD8">
        <w:rPr>
          <w:rStyle w:val="Forte"/>
          <w:rFonts w:ascii="Cambria" w:hAnsi="Cambria"/>
        </w:rPr>
        <w:t>exclusivamente pelo sistema</w:t>
      </w:r>
      <w:r w:rsidRPr="009B0AD8">
        <w:rPr>
          <w:rFonts w:ascii="Cambria" w:hAnsi="Cambria"/>
        </w:rPr>
        <w:t xml:space="preserve">, em </w:t>
      </w:r>
      <w:r w:rsidRPr="009B0AD8">
        <w:rPr>
          <w:rStyle w:val="Forte"/>
          <w:rFonts w:ascii="Cambria" w:hAnsi="Cambria"/>
        </w:rPr>
        <w:t>formato editável</w:t>
      </w:r>
      <w:r w:rsidRPr="009B0AD8">
        <w:rPr>
          <w:rFonts w:ascii="Cambria" w:hAnsi="Cambria"/>
        </w:rPr>
        <w:t xml:space="preserve"> (.</w:t>
      </w:r>
      <w:proofErr w:type="spellStart"/>
      <w:r w:rsidRPr="009B0AD8">
        <w:rPr>
          <w:rFonts w:ascii="Cambria" w:hAnsi="Cambria"/>
        </w:rPr>
        <w:t>xls</w:t>
      </w:r>
      <w:proofErr w:type="spellEnd"/>
      <w:r w:rsidRPr="009B0AD8">
        <w:rPr>
          <w:rFonts w:ascii="Cambria" w:hAnsi="Cambria"/>
        </w:rPr>
        <w:t>, .</w:t>
      </w:r>
      <w:proofErr w:type="spellStart"/>
      <w:r w:rsidRPr="009B0AD8">
        <w:rPr>
          <w:rFonts w:ascii="Cambria" w:hAnsi="Cambria"/>
        </w:rPr>
        <w:t>xlsx</w:t>
      </w:r>
      <w:proofErr w:type="spellEnd"/>
      <w:r w:rsidRPr="009B0AD8">
        <w:rPr>
          <w:rFonts w:ascii="Cambria" w:hAnsi="Cambria"/>
        </w:rPr>
        <w:t xml:space="preserve"> ou equivalente) e </w:t>
      </w:r>
      <w:r w:rsidRPr="009B0AD8">
        <w:rPr>
          <w:rStyle w:val="Forte"/>
          <w:rFonts w:ascii="Cambria" w:hAnsi="Cambria"/>
        </w:rPr>
        <w:t>não editável</w:t>
      </w:r>
      <w:r w:rsidRPr="009B0AD8">
        <w:rPr>
          <w:rFonts w:ascii="Cambria" w:hAnsi="Cambria"/>
        </w:rPr>
        <w:t xml:space="preserve"> (.</w:t>
      </w:r>
      <w:proofErr w:type="spellStart"/>
      <w:r w:rsidRPr="009B0AD8">
        <w:rPr>
          <w:rFonts w:ascii="Cambria" w:hAnsi="Cambria"/>
        </w:rPr>
        <w:t>pdf</w:t>
      </w:r>
      <w:proofErr w:type="spellEnd"/>
      <w:r w:rsidRPr="009B0AD8">
        <w:rPr>
          <w:rFonts w:ascii="Cambria" w:hAnsi="Cambria"/>
        </w:rPr>
        <w:t xml:space="preserve">), </w:t>
      </w:r>
      <w:r w:rsidRPr="009B0AD8">
        <w:rPr>
          <w:rStyle w:val="Forte"/>
          <w:rFonts w:ascii="Cambria" w:hAnsi="Cambria"/>
        </w:rPr>
        <w:t>assinada digitalmente</w:t>
      </w:r>
      <w:r w:rsidRPr="009B0AD8">
        <w:rPr>
          <w:rFonts w:ascii="Cambria" w:hAnsi="Cambria"/>
        </w:rPr>
        <w:t xml:space="preserve"> pelo representante legal (e, quando couber, pelo responsável técnico).</w:t>
      </w:r>
    </w:p>
    <w:p w14:paraId="24D3C327" w14:textId="77777777" w:rsidR="0007620E" w:rsidRPr="009B0AD8" w:rsidRDefault="0007620E" w:rsidP="00330D60">
      <w:pPr>
        <w:pStyle w:val="Nivel2"/>
        <w:ind w:firstLine="567"/>
        <w:rPr>
          <w:sz w:val="24"/>
          <w:szCs w:val="24"/>
        </w:rPr>
      </w:pPr>
      <w:r w:rsidRPr="009B0AD8">
        <w:rPr>
          <w:b/>
          <w:bCs/>
          <w:sz w:val="24"/>
          <w:szCs w:val="24"/>
        </w:rPr>
        <w:t>V.</w:t>
      </w:r>
      <w:r w:rsidRPr="009B0AD8">
        <w:rPr>
          <w:sz w:val="24"/>
          <w:szCs w:val="24"/>
        </w:rPr>
        <w:t xml:space="preserve"> Recebida a convocação no sistema, o licitante deverá comprovar a exequibilidade do preço no prazo de 24 (vinte e quatro) horas.</w:t>
      </w:r>
    </w:p>
    <w:p w14:paraId="5BE6AE8E" w14:textId="22005DF0" w:rsidR="0007620E" w:rsidRPr="009B0AD8" w:rsidRDefault="0007620E" w:rsidP="00330D60">
      <w:pPr>
        <w:pStyle w:val="Nivel2"/>
        <w:ind w:firstLine="567"/>
        <w:rPr>
          <w:sz w:val="24"/>
          <w:szCs w:val="24"/>
        </w:rPr>
      </w:pPr>
      <w:r w:rsidRPr="009B0AD8">
        <w:rPr>
          <w:b/>
          <w:bCs/>
          <w:sz w:val="24"/>
          <w:szCs w:val="24"/>
        </w:rPr>
        <w:t xml:space="preserve">VI. </w:t>
      </w:r>
      <w:r w:rsidRPr="009B0AD8">
        <w:rPr>
          <w:sz w:val="24"/>
          <w:szCs w:val="24"/>
        </w:rPr>
        <w:t xml:space="preserve">Caso não seja possível aferir a exequibilidade do produto ofertado com a documentação apresentada, </w:t>
      </w:r>
      <w:r w:rsidR="00E07EEB" w:rsidRPr="009B0AD8">
        <w:rPr>
          <w:sz w:val="24"/>
          <w:szCs w:val="24"/>
        </w:rPr>
        <w:t>a</w:t>
      </w:r>
      <w:r w:rsidRPr="009B0AD8">
        <w:rPr>
          <w:sz w:val="24"/>
          <w:szCs w:val="24"/>
        </w:rPr>
        <w:t xml:space="preserve"> </w:t>
      </w:r>
      <w:r w:rsidR="00BB4884" w:rsidRPr="009B0AD8">
        <w:rPr>
          <w:sz w:val="24"/>
          <w:szCs w:val="24"/>
        </w:rPr>
        <w:t>Pregoeira</w:t>
      </w:r>
      <w:r w:rsidRPr="009B0AD8">
        <w:rPr>
          <w:sz w:val="24"/>
          <w:szCs w:val="24"/>
        </w:rPr>
        <w:t xml:space="preserve"> poderá solicitar comprovantes complementares que entender pertinentes, a fim de assegurar a devida comprovação.</w:t>
      </w:r>
    </w:p>
    <w:p w14:paraId="25CA10C5" w14:textId="10668265" w:rsidR="006A51F9" w:rsidRPr="009B0AD8" w:rsidRDefault="006A51F9" w:rsidP="008442AB">
      <w:pPr>
        <w:widowControl w:val="0"/>
        <w:tabs>
          <w:tab w:val="left" w:pos="850"/>
          <w:tab w:val="left" w:pos="1211"/>
        </w:tabs>
        <w:spacing w:before="240" w:line="360" w:lineRule="auto"/>
        <w:rPr>
          <w:rFonts w:ascii="Cambria" w:hAnsi="Cambria"/>
          <w:bCs/>
          <w:color w:val="000000" w:themeColor="text1"/>
          <w:sz w:val="24"/>
          <w:szCs w:val="24"/>
        </w:rPr>
      </w:pPr>
      <w:r w:rsidRPr="009B0AD8">
        <w:rPr>
          <w:rFonts w:ascii="Cambria" w:hAnsi="Cambria"/>
          <w:b/>
          <w:color w:val="000000" w:themeColor="text1"/>
          <w:sz w:val="24"/>
          <w:szCs w:val="24"/>
        </w:rPr>
        <w:t xml:space="preserve">8.3 </w:t>
      </w:r>
      <w:r w:rsidR="00E07EEB" w:rsidRPr="00330D60">
        <w:rPr>
          <w:rFonts w:ascii="Cambria" w:hAnsi="Cambria"/>
          <w:bCs/>
          <w:color w:val="000000" w:themeColor="text1"/>
          <w:sz w:val="24"/>
          <w:szCs w:val="24"/>
        </w:rPr>
        <w:t>A</w:t>
      </w:r>
      <w:r w:rsidRPr="009B0AD8">
        <w:rPr>
          <w:rFonts w:ascii="Cambria" w:hAnsi="Cambria"/>
          <w:bCs/>
          <w:color w:val="000000" w:themeColor="text1"/>
          <w:sz w:val="24"/>
          <w:szCs w:val="24"/>
        </w:rPr>
        <w:t xml:space="preserve"> </w:t>
      </w:r>
      <w:r w:rsidR="00BB4884" w:rsidRPr="009B0AD8">
        <w:rPr>
          <w:rFonts w:ascii="Cambria" w:hAnsi="Cambria"/>
          <w:bCs/>
          <w:color w:val="000000" w:themeColor="text1"/>
          <w:sz w:val="24"/>
          <w:szCs w:val="24"/>
        </w:rPr>
        <w:t>Pregoeira</w:t>
      </w:r>
      <w:r w:rsidRPr="009B0AD8">
        <w:rPr>
          <w:rFonts w:ascii="Cambria" w:hAnsi="Cambria"/>
          <w:bCs/>
          <w:color w:val="000000" w:themeColor="text1"/>
          <w:sz w:val="24"/>
          <w:szCs w:val="24"/>
        </w:rPr>
        <w:t xml:space="preserve"> irá convocar a licitante melhor classificada para enviar os documentos em formato digital, por meio da funcionalidade disponível no sistema.</w:t>
      </w:r>
    </w:p>
    <w:p w14:paraId="0CCC7D8F" w14:textId="20C7C7E0" w:rsidR="006A51F9" w:rsidRPr="009B0AD8" w:rsidRDefault="006A51F9" w:rsidP="00EB430A">
      <w:pPr>
        <w:widowControl w:val="0"/>
        <w:tabs>
          <w:tab w:val="left" w:pos="850"/>
          <w:tab w:val="left" w:pos="1211"/>
        </w:tabs>
        <w:spacing w:before="240" w:line="360" w:lineRule="auto"/>
        <w:ind w:firstLine="567"/>
        <w:rPr>
          <w:rFonts w:ascii="Cambria" w:hAnsi="Cambria"/>
          <w:b/>
          <w:color w:val="000000" w:themeColor="text1"/>
          <w:sz w:val="24"/>
          <w:szCs w:val="24"/>
        </w:rPr>
      </w:pPr>
      <w:r w:rsidRPr="009B0AD8">
        <w:rPr>
          <w:rFonts w:ascii="Cambria" w:hAnsi="Cambria"/>
          <w:b/>
          <w:color w:val="000000" w:themeColor="text1"/>
          <w:sz w:val="24"/>
          <w:szCs w:val="24"/>
        </w:rPr>
        <w:t>I. O prazo para envio dos documentos será de 02 (duas) horas, contados a partir da convocação formal realizada pel</w:t>
      </w:r>
      <w:r w:rsidR="008827E1" w:rsidRPr="009B0AD8">
        <w:rPr>
          <w:rFonts w:ascii="Cambria" w:hAnsi="Cambria"/>
          <w:b/>
          <w:color w:val="000000" w:themeColor="text1"/>
          <w:sz w:val="24"/>
          <w:szCs w:val="24"/>
        </w:rPr>
        <w:t>a</w:t>
      </w:r>
      <w:r w:rsidRPr="009B0AD8">
        <w:rPr>
          <w:rFonts w:ascii="Cambria" w:hAnsi="Cambria"/>
          <w:b/>
          <w:color w:val="000000" w:themeColor="text1"/>
          <w:sz w:val="24"/>
          <w:szCs w:val="24"/>
        </w:rPr>
        <w:t xml:space="preserve"> </w:t>
      </w:r>
      <w:r w:rsidR="00BB4884" w:rsidRPr="009B0AD8">
        <w:rPr>
          <w:rFonts w:ascii="Cambria" w:hAnsi="Cambria"/>
          <w:b/>
          <w:color w:val="000000" w:themeColor="text1"/>
          <w:sz w:val="24"/>
          <w:szCs w:val="24"/>
        </w:rPr>
        <w:t>Pregoeira</w:t>
      </w:r>
      <w:r w:rsidRPr="009B0AD8">
        <w:rPr>
          <w:rFonts w:ascii="Cambria" w:hAnsi="Cambria"/>
          <w:b/>
          <w:color w:val="000000" w:themeColor="text1"/>
          <w:sz w:val="24"/>
          <w:szCs w:val="24"/>
        </w:rPr>
        <w:t xml:space="preserve"> através do sistema eletrônico.</w:t>
      </w:r>
    </w:p>
    <w:p w14:paraId="1BF9A028" w14:textId="7E0EC528" w:rsidR="006A51F9" w:rsidRPr="009B0AD8" w:rsidRDefault="006A51F9" w:rsidP="008442AB">
      <w:pPr>
        <w:widowControl w:val="0"/>
        <w:tabs>
          <w:tab w:val="left" w:pos="850"/>
          <w:tab w:val="left" w:pos="1211"/>
        </w:tabs>
        <w:spacing w:before="240" w:line="360" w:lineRule="auto"/>
        <w:rPr>
          <w:rStyle w:val="Hyperlink"/>
          <w:rFonts w:ascii="Cambria" w:hAnsi="Cambria"/>
          <w:color w:val="000000" w:themeColor="text1"/>
          <w:sz w:val="24"/>
          <w:szCs w:val="24"/>
          <w:u w:val="none"/>
        </w:rPr>
      </w:pPr>
      <w:r w:rsidRPr="009B0AD8">
        <w:rPr>
          <w:rFonts w:ascii="Cambria" w:hAnsi="Cambria"/>
          <w:b/>
          <w:color w:val="000000" w:themeColor="text1"/>
          <w:sz w:val="24"/>
          <w:szCs w:val="24"/>
        </w:rPr>
        <w:t xml:space="preserve">8.4 </w:t>
      </w:r>
      <w:r w:rsidRPr="009B0AD8">
        <w:rPr>
          <w:rFonts w:ascii="Cambria" w:hAnsi="Cambria"/>
          <w:bCs/>
          <w:color w:val="000000" w:themeColor="text1"/>
          <w:sz w:val="24"/>
          <w:szCs w:val="24"/>
        </w:rPr>
        <w:t>A licitante que abandonar o certame, deixando de enviar a documentação indicada neste edital na plataforma BNC (</w:t>
      </w:r>
      <w:hyperlink r:id="rId20" w:history="1">
        <w:r w:rsidRPr="009B0AD8">
          <w:rPr>
            <w:rStyle w:val="Hyperlink"/>
            <w:rFonts w:ascii="Cambria" w:hAnsi="Cambria"/>
            <w:color w:val="000000" w:themeColor="text1"/>
            <w:sz w:val="24"/>
            <w:szCs w:val="24"/>
            <w:u w:val="none"/>
            <w14:shadow w14:blurRad="50800" w14:dist="38100" w14:dir="2700000" w14:sx="100000" w14:sy="100000" w14:kx="0" w14:ky="0" w14:algn="tl">
              <w14:srgbClr w14:val="000000">
                <w14:alpha w14:val="60000"/>
              </w14:srgbClr>
            </w14:shadow>
          </w:rPr>
          <w:t>www.bnc.org.br</w:t>
        </w:r>
      </w:hyperlink>
      <w:r w:rsidRPr="009B0AD8">
        <w:rPr>
          <w:rStyle w:val="Hyperlink"/>
          <w:rFonts w:ascii="Cambria" w:hAnsi="Cambria"/>
          <w:color w:val="000000" w:themeColor="text1"/>
          <w:sz w:val="24"/>
          <w:szCs w:val="24"/>
          <w:u w:val="none"/>
        </w:rPr>
        <w:t>), se assim solicitado pel</w:t>
      </w:r>
      <w:r w:rsidR="008827E1" w:rsidRPr="009B0AD8">
        <w:rPr>
          <w:rStyle w:val="Hyperlink"/>
          <w:rFonts w:ascii="Cambria" w:hAnsi="Cambria"/>
          <w:color w:val="000000" w:themeColor="text1"/>
          <w:sz w:val="24"/>
          <w:szCs w:val="24"/>
          <w:u w:val="none"/>
        </w:rPr>
        <w:t>a</w:t>
      </w:r>
      <w:r w:rsidRPr="009B0AD8">
        <w:rPr>
          <w:rStyle w:val="Hyperlink"/>
          <w:rFonts w:ascii="Cambria" w:hAnsi="Cambria"/>
          <w:color w:val="000000" w:themeColor="text1"/>
          <w:sz w:val="24"/>
          <w:szCs w:val="24"/>
          <w:u w:val="none"/>
        </w:rPr>
        <w:t xml:space="preserve"> </w:t>
      </w:r>
      <w:r w:rsidR="00BB4884" w:rsidRPr="009B0AD8">
        <w:rPr>
          <w:rStyle w:val="Hyperlink"/>
          <w:rFonts w:ascii="Cambria" w:hAnsi="Cambria"/>
          <w:color w:val="000000" w:themeColor="text1"/>
          <w:sz w:val="24"/>
          <w:szCs w:val="24"/>
          <w:u w:val="none"/>
        </w:rPr>
        <w:t>Pregoeira</w:t>
      </w:r>
      <w:r w:rsidRPr="009B0AD8">
        <w:rPr>
          <w:rStyle w:val="Hyperlink"/>
          <w:rFonts w:ascii="Cambria" w:hAnsi="Cambria"/>
          <w:color w:val="000000" w:themeColor="text1"/>
          <w:sz w:val="24"/>
          <w:szCs w:val="24"/>
          <w:u w:val="none"/>
        </w:rPr>
        <w:t>, será desclassificada e sujeitar-se-á às sanções previstas neste instrumento convocatório.</w:t>
      </w:r>
    </w:p>
    <w:p w14:paraId="5281E3C4" w14:textId="2EDD4639" w:rsidR="006A51F9" w:rsidRPr="009B0AD8" w:rsidRDefault="006A51F9" w:rsidP="008442AB">
      <w:pPr>
        <w:widowControl w:val="0"/>
        <w:tabs>
          <w:tab w:val="left" w:pos="850"/>
          <w:tab w:val="left" w:pos="1211"/>
        </w:tabs>
        <w:spacing w:before="240" w:line="360" w:lineRule="auto"/>
        <w:rPr>
          <w:rStyle w:val="Hyperlink"/>
          <w:rFonts w:ascii="Cambria" w:hAnsi="Cambria"/>
          <w:color w:val="000000" w:themeColor="text1"/>
          <w:sz w:val="24"/>
          <w:szCs w:val="24"/>
          <w:u w:val="none"/>
        </w:rPr>
      </w:pPr>
      <w:r w:rsidRPr="009B0AD8">
        <w:rPr>
          <w:rStyle w:val="Hyperlink"/>
          <w:rFonts w:ascii="Cambria" w:hAnsi="Cambria"/>
          <w:b/>
          <w:bCs/>
          <w:color w:val="000000" w:themeColor="text1"/>
          <w:sz w:val="24"/>
          <w:szCs w:val="24"/>
          <w:u w:val="none"/>
        </w:rPr>
        <w:t>8.5</w:t>
      </w:r>
      <w:r w:rsidRPr="009B0AD8">
        <w:rPr>
          <w:rStyle w:val="Hyperlink"/>
          <w:rFonts w:ascii="Cambria" w:hAnsi="Cambria"/>
          <w:color w:val="000000" w:themeColor="text1"/>
          <w:sz w:val="24"/>
          <w:szCs w:val="24"/>
          <w:u w:val="none"/>
        </w:rPr>
        <w:t xml:space="preserve"> Se a proposta não for aceitável, ou se a licitante não atender as exigências de habilitação, </w:t>
      </w:r>
      <w:r w:rsidR="00E07EEB" w:rsidRPr="009B0AD8">
        <w:rPr>
          <w:rStyle w:val="Hyperlink"/>
          <w:rFonts w:ascii="Cambria" w:hAnsi="Cambria"/>
          <w:color w:val="000000" w:themeColor="text1"/>
          <w:sz w:val="24"/>
          <w:szCs w:val="24"/>
          <w:u w:val="none"/>
        </w:rPr>
        <w:t>a</w:t>
      </w:r>
      <w:r w:rsidRPr="009B0AD8">
        <w:rPr>
          <w:rStyle w:val="Hyperlink"/>
          <w:rFonts w:ascii="Cambria" w:hAnsi="Cambria"/>
          <w:color w:val="000000" w:themeColor="text1"/>
          <w:sz w:val="24"/>
          <w:szCs w:val="24"/>
          <w:u w:val="none"/>
        </w:rPr>
        <w:t xml:space="preserve"> </w:t>
      </w:r>
      <w:r w:rsidR="00BB4884" w:rsidRPr="009B0AD8">
        <w:rPr>
          <w:rStyle w:val="Hyperlink"/>
          <w:rFonts w:ascii="Cambria" w:hAnsi="Cambria"/>
          <w:color w:val="000000" w:themeColor="text1"/>
          <w:sz w:val="24"/>
          <w:szCs w:val="24"/>
          <w:u w:val="none"/>
        </w:rPr>
        <w:t>Pregoeira</w:t>
      </w:r>
      <w:r w:rsidRPr="009B0AD8">
        <w:rPr>
          <w:rStyle w:val="Hyperlink"/>
          <w:rFonts w:ascii="Cambria" w:hAnsi="Cambria"/>
          <w:color w:val="000000" w:themeColor="text1"/>
          <w:sz w:val="24"/>
          <w:szCs w:val="24"/>
          <w:u w:val="none"/>
        </w:rPr>
        <w:t xml:space="preserve"> examinará a proposta subsequente e assim sucessivamente, na ordem de classificação, até a seleção da proposta que melhor atenda este Edital.</w:t>
      </w:r>
    </w:p>
    <w:p w14:paraId="5C0BA9BF" w14:textId="77777777" w:rsidR="006A51F9" w:rsidRPr="009B0AD8" w:rsidRDefault="006A51F9" w:rsidP="008442AB">
      <w:pPr>
        <w:widowControl w:val="0"/>
        <w:tabs>
          <w:tab w:val="left" w:pos="850"/>
          <w:tab w:val="left" w:pos="1211"/>
        </w:tabs>
        <w:spacing w:before="240" w:line="360" w:lineRule="auto"/>
        <w:rPr>
          <w:rStyle w:val="Hyperlink"/>
          <w:rFonts w:ascii="Cambria" w:hAnsi="Cambria"/>
          <w:color w:val="000000" w:themeColor="text1"/>
          <w:sz w:val="24"/>
          <w:szCs w:val="24"/>
          <w:u w:val="none"/>
        </w:rPr>
      </w:pPr>
      <w:r w:rsidRPr="009B0AD8">
        <w:rPr>
          <w:rStyle w:val="Hyperlink"/>
          <w:rFonts w:ascii="Cambria" w:hAnsi="Cambria"/>
          <w:b/>
          <w:bCs/>
          <w:color w:val="000000" w:themeColor="text1"/>
          <w:sz w:val="24"/>
          <w:szCs w:val="24"/>
          <w:u w:val="none"/>
        </w:rPr>
        <w:lastRenderedPageBreak/>
        <w:t>8.6</w:t>
      </w:r>
      <w:r w:rsidRPr="009B0AD8">
        <w:rPr>
          <w:rStyle w:val="Hyperlink"/>
          <w:rFonts w:ascii="Cambria" w:hAnsi="Cambria"/>
          <w:color w:val="000000" w:themeColor="text1"/>
          <w:sz w:val="24"/>
          <w:szCs w:val="24"/>
          <w:u w:val="none"/>
        </w:rPr>
        <w:t xml:space="preserve"> A apresentação da proposta implica na declaração de conhecimento e aceitação de todas as condições da presente licitação, vinculando a licitante às informações apresentadas, tais como marca, modelo, tipo, fabricante e procedência, entre outras.</w:t>
      </w:r>
    </w:p>
    <w:p w14:paraId="467BF288" w14:textId="77777777" w:rsidR="006A51F9" w:rsidRPr="009B0AD8" w:rsidRDefault="006A51F9" w:rsidP="008442AB">
      <w:pPr>
        <w:widowControl w:val="0"/>
        <w:tabs>
          <w:tab w:val="left" w:pos="850"/>
          <w:tab w:val="left" w:pos="1211"/>
        </w:tabs>
        <w:spacing w:before="240" w:line="360" w:lineRule="auto"/>
        <w:rPr>
          <w:rStyle w:val="Hyperlink"/>
          <w:rFonts w:ascii="Cambria" w:hAnsi="Cambria"/>
          <w:color w:val="000000" w:themeColor="text1"/>
          <w:sz w:val="24"/>
          <w:szCs w:val="24"/>
          <w:u w:val="none"/>
        </w:rPr>
      </w:pPr>
      <w:r w:rsidRPr="009B0AD8">
        <w:rPr>
          <w:rStyle w:val="Hyperlink"/>
          <w:rFonts w:ascii="Cambria" w:hAnsi="Cambria"/>
          <w:b/>
          <w:bCs/>
          <w:color w:val="000000" w:themeColor="text1"/>
          <w:sz w:val="24"/>
          <w:szCs w:val="24"/>
          <w:u w:val="none"/>
        </w:rPr>
        <w:t>8.7</w:t>
      </w:r>
      <w:r w:rsidRPr="009B0AD8">
        <w:rPr>
          <w:rStyle w:val="Hyperlink"/>
          <w:rFonts w:ascii="Cambria" w:hAnsi="Cambria"/>
          <w:color w:val="000000" w:themeColor="text1"/>
          <w:sz w:val="24"/>
          <w:szCs w:val="24"/>
          <w:u w:val="none"/>
        </w:rPr>
        <w:t xml:space="preserve"> As licitantes arcarão integralmente com todos os custos decorrentes da elaboração e apresentação de suas propostas, independente do resultado do procedimento licitatório.</w:t>
      </w:r>
    </w:p>
    <w:p w14:paraId="1C1425B3" w14:textId="38455C53" w:rsidR="006A51F9" w:rsidRPr="009B0AD8" w:rsidRDefault="006A51F9" w:rsidP="008442AB">
      <w:pPr>
        <w:widowControl w:val="0"/>
        <w:tabs>
          <w:tab w:val="left" w:pos="850"/>
          <w:tab w:val="left" w:pos="1211"/>
        </w:tabs>
        <w:spacing w:before="240" w:line="360" w:lineRule="auto"/>
        <w:rPr>
          <w:rStyle w:val="Hyperlink"/>
          <w:rFonts w:ascii="Cambria" w:hAnsi="Cambria"/>
          <w:color w:val="000000" w:themeColor="text1"/>
          <w:sz w:val="24"/>
          <w:szCs w:val="24"/>
          <w:u w:val="none"/>
        </w:rPr>
      </w:pPr>
      <w:r w:rsidRPr="009B0AD8">
        <w:rPr>
          <w:rStyle w:val="Hyperlink"/>
          <w:rFonts w:ascii="Cambria" w:hAnsi="Cambria"/>
          <w:b/>
          <w:bCs/>
          <w:color w:val="000000" w:themeColor="text1"/>
          <w:sz w:val="24"/>
          <w:szCs w:val="24"/>
          <w:u w:val="none"/>
        </w:rPr>
        <w:t>8.8</w:t>
      </w:r>
      <w:r w:rsidRPr="009B0AD8">
        <w:rPr>
          <w:rStyle w:val="Hyperlink"/>
          <w:rFonts w:ascii="Cambria" w:hAnsi="Cambria"/>
          <w:color w:val="000000" w:themeColor="text1"/>
          <w:sz w:val="24"/>
          <w:szCs w:val="24"/>
          <w:u w:val="none"/>
        </w:rPr>
        <w:t xml:space="preserve"> Será desclassificada a proposta que: </w:t>
      </w:r>
    </w:p>
    <w:p w14:paraId="1C74222C" w14:textId="77777777" w:rsidR="006A51F9" w:rsidRPr="009B0AD8" w:rsidRDefault="006A51F9" w:rsidP="008442AB">
      <w:pPr>
        <w:widowControl w:val="0"/>
        <w:tabs>
          <w:tab w:val="left" w:pos="850"/>
          <w:tab w:val="left" w:pos="1211"/>
        </w:tabs>
        <w:spacing w:before="240" w:line="360" w:lineRule="auto"/>
        <w:ind w:firstLine="567"/>
        <w:rPr>
          <w:rFonts w:ascii="Cambria" w:hAnsi="Cambria"/>
          <w:bCs/>
          <w:color w:val="000000" w:themeColor="text1"/>
          <w:sz w:val="24"/>
          <w:szCs w:val="24"/>
        </w:rPr>
      </w:pPr>
      <w:r w:rsidRPr="009B0AD8">
        <w:rPr>
          <w:rFonts w:ascii="Cambria" w:hAnsi="Cambria"/>
          <w:b/>
          <w:color w:val="000000" w:themeColor="text1"/>
          <w:sz w:val="24"/>
          <w:szCs w:val="24"/>
        </w:rPr>
        <w:t>I.</w:t>
      </w:r>
      <w:r w:rsidRPr="009B0AD8">
        <w:rPr>
          <w:rFonts w:ascii="Cambria" w:hAnsi="Cambria"/>
          <w:bCs/>
          <w:color w:val="000000" w:themeColor="text1"/>
          <w:sz w:val="24"/>
          <w:szCs w:val="24"/>
        </w:rPr>
        <w:t xml:space="preserve"> Não atenda as exigências deste ato convocatório e ou contiver vícios insanáveis.</w:t>
      </w:r>
    </w:p>
    <w:p w14:paraId="2E4FA17E" w14:textId="77777777" w:rsidR="006A51F9" w:rsidRPr="009B0AD8" w:rsidRDefault="006A51F9" w:rsidP="008442AB">
      <w:pPr>
        <w:widowControl w:val="0"/>
        <w:tabs>
          <w:tab w:val="left" w:pos="850"/>
          <w:tab w:val="left" w:pos="1211"/>
        </w:tabs>
        <w:spacing w:before="240" w:line="360" w:lineRule="auto"/>
        <w:ind w:firstLine="567"/>
        <w:rPr>
          <w:rFonts w:ascii="Cambria" w:hAnsi="Cambria"/>
          <w:bCs/>
          <w:color w:val="000000" w:themeColor="text1"/>
          <w:sz w:val="24"/>
          <w:szCs w:val="24"/>
        </w:rPr>
      </w:pPr>
      <w:r w:rsidRPr="009B0AD8">
        <w:rPr>
          <w:rFonts w:ascii="Cambria" w:hAnsi="Cambria"/>
          <w:b/>
          <w:color w:val="000000" w:themeColor="text1"/>
          <w:sz w:val="24"/>
          <w:szCs w:val="24"/>
        </w:rPr>
        <w:t>II.</w:t>
      </w:r>
      <w:r w:rsidRPr="009B0AD8">
        <w:rPr>
          <w:rFonts w:ascii="Cambria" w:hAnsi="Cambria"/>
          <w:bCs/>
          <w:color w:val="000000" w:themeColor="text1"/>
          <w:sz w:val="24"/>
          <w:szCs w:val="24"/>
        </w:rPr>
        <w:t xml:space="preserve"> Não obedecer às especificações técnicas contidas no Edital.</w:t>
      </w:r>
    </w:p>
    <w:p w14:paraId="3FF326C8" w14:textId="77777777" w:rsidR="006A51F9" w:rsidRPr="009B0AD8" w:rsidRDefault="006A51F9" w:rsidP="008442AB">
      <w:pPr>
        <w:widowControl w:val="0"/>
        <w:tabs>
          <w:tab w:val="left" w:pos="850"/>
          <w:tab w:val="left" w:pos="1211"/>
        </w:tabs>
        <w:spacing w:before="240" w:line="360" w:lineRule="auto"/>
        <w:ind w:firstLine="567"/>
        <w:rPr>
          <w:rFonts w:ascii="Cambria" w:hAnsi="Cambria"/>
          <w:bCs/>
          <w:color w:val="000000" w:themeColor="text1"/>
          <w:sz w:val="24"/>
          <w:szCs w:val="24"/>
        </w:rPr>
      </w:pPr>
      <w:r w:rsidRPr="009B0AD8">
        <w:rPr>
          <w:rFonts w:ascii="Cambria" w:hAnsi="Cambria"/>
          <w:b/>
          <w:color w:val="000000" w:themeColor="text1"/>
          <w:sz w:val="24"/>
          <w:szCs w:val="24"/>
        </w:rPr>
        <w:t>III.</w:t>
      </w:r>
      <w:r w:rsidRPr="009B0AD8">
        <w:rPr>
          <w:rFonts w:ascii="Cambria" w:hAnsi="Cambria"/>
          <w:bCs/>
          <w:color w:val="000000" w:themeColor="text1"/>
          <w:sz w:val="24"/>
          <w:szCs w:val="24"/>
        </w:rPr>
        <w:t xml:space="preserve"> Esteja o valor, acima do estimado previsto no Edital.</w:t>
      </w:r>
    </w:p>
    <w:p w14:paraId="6E238F7C" w14:textId="77777777" w:rsidR="006A51F9" w:rsidRPr="009B0AD8" w:rsidRDefault="006A51F9" w:rsidP="008442AB">
      <w:pPr>
        <w:widowControl w:val="0"/>
        <w:tabs>
          <w:tab w:val="left" w:pos="850"/>
          <w:tab w:val="left" w:pos="1211"/>
        </w:tabs>
        <w:spacing w:before="240" w:line="360" w:lineRule="auto"/>
        <w:ind w:firstLine="567"/>
        <w:rPr>
          <w:rFonts w:ascii="Cambria" w:hAnsi="Cambria"/>
          <w:bCs/>
          <w:color w:val="000000" w:themeColor="text1"/>
          <w:sz w:val="24"/>
          <w:szCs w:val="24"/>
        </w:rPr>
      </w:pPr>
      <w:r w:rsidRPr="009B0AD8">
        <w:rPr>
          <w:rFonts w:ascii="Cambria" w:hAnsi="Cambria"/>
          <w:b/>
          <w:color w:val="000000" w:themeColor="text1"/>
          <w:sz w:val="24"/>
          <w:szCs w:val="24"/>
        </w:rPr>
        <w:t>IV.</w:t>
      </w:r>
      <w:r w:rsidRPr="009B0AD8">
        <w:rPr>
          <w:rFonts w:ascii="Cambria" w:hAnsi="Cambria"/>
          <w:bCs/>
          <w:color w:val="000000" w:themeColor="text1"/>
          <w:sz w:val="24"/>
          <w:szCs w:val="24"/>
        </w:rPr>
        <w:t xml:space="preserve"> Apresente qualquer oferta de vantagem não prevista neste Edital, bem como preço ou vantagem baseada nas ofertas dos demais licitantes, e ainda financiamentos subsidiados ou a fundo perdido.</w:t>
      </w:r>
    </w:p>
    <w:p w14:paraId="6544772A" w14:textId="77777777" w:rsidR="006A51F9" w:rsidRPr="009B0AD8" w:rsidRDefault="006A51F9" w:rsidP="008442AB">
      <w:pPr>
        <w:widowControl w:val="0"/>
        <w:tabs>
          <w:tab w:val="left" w:pos="850"/>
          <w:tab w:val="left" w:pos="1211"/>
        </w:tabs>
        <w:spacing w:before="240" w:line="360" w:lineRule="auto"/>
        <w:rPr>
          <w:rFonts w:ascii="Cambria" w:hAnsi="Cambria"/>
          <w:bCs/>
          <w:color w:val="000000" w:themeColor="text1"/>
          <w:sz w:val="24"/>
          <w:szCs w:val="24"/>
        </w:rPr>
      </w:pPr>
      <w:r w:rsidRPr="009B0AD8">
        <w:rPr>
          <w:rFonts w:ascii="Cambria" w:hAnsi="Cambria"/>
          <w:b/>
          <w:color w:val="000000" w:themeColor="text1"/>
          <w:sz w:val="24"/>
          <w:szCs w:val="24"/>
        </w:rPr>
        <w:t>8.9</w:t>
      </w:r>
      <w:r w:rsidRPr="009B0AD8">
        <w:rPr>
          <w:rFonts w:ascii="Cambria" w:hAnsi="Cambria"/>
          <w:bCs/>
          <w:color w:val="000000" w:themeColor="text1"/>
          <w:sz w:val="24"/>
          <w:szCs w:val="24"/>
        </w:rPr>
        <w:t xml:space="preserve"> A desclassificação das propostas será sempre fundamentada e registrada no sistema, com possibilidade de acompanhamento “</w:t>
      </w:r>
      <w:r w:rsidRPr="009B0AD8">
        <w:rPr>
          <w:rFonts w:ascii="Cambria" w:hAnsi="Cambria"/>
          <w:bCs/>
          <w:i/>
          <w:iCs/>
          <w:color w:val="000000" w:themeColor="text1"/>
          <w:sz w:val="24"/>
          <w:szCs w:val="24"/>
        </w:rPr>
        <w:t>on-line</w:t>
      </w:r>
      <w:r w:rsidRPr="009B0AD8">
        <w:rPr>
          <w:rFonts w:ascii="Cambria" w:hAnsi="Cambria"/>
          <w:bCs/>
          <w:color w:val="000000" w:themeColor="text1"/>
          <w:sz w:val="24"/>
          <w:szCs w:val="24"/>
        </w:rPr>
        <w:t>” pelos licitantes.</w:t>
      </w:r>
    </w:p>
    <w:p w14:paraId="0E9C6E7D" w14:textId="77777777" w:rsidR="006A51F9" w:rsidRPr="009B0AD8" w:rsidRDefault="006A51F9" w:rsidP="008442AB">
      <w:pPr>
        <w:widowControl w:val="0"/>
        <w:tabs>
          <w:tab w:val="left" w:pos="850"/>
          <w:tab w:val="left" w:pos="1211"/>
        </w:tabs>
        <w:spacing w:before="240" w:line="360" w:lineRule="auto"/>
        <w:rPr>
          <w:rFonts w:ascii="Cambria" w:hAnsi="Cambria"/>
          <w:bCs/>
          <w:color w:val="000000" w:themeColor="text1"/>
          <w:sz w:val="24"/>
          <w:szCs w:val="24"/>
        </w:rPr>
      </w:pPr>
      <w:r w:rsidRPr="009B0AD8">
        <w:rPr>
          <w:rFonts w:ascii="Cambria" w:hAnsi="Cambria"/>
          <w:b/>
          <w:color w:val="000000" w:themeColor="text1"/>
          <w:sz w:val="24"/>
          <w:szCs w:val="24"/>
        </w:rPr>
        <w:t>8.10</w:t>
      </w:r>
      <w:r w:rsidRPr="009B0AD8">
        <w:rPr>
          <w:rFonts w:ascii="Cambria" w:hAnsi="Cambria"/>
          <w:bCs/>
          <w:color w:val="000000" w:themeColor="text1"/>
          <w:sz w:val="24"/>
          <w:szCs w:val="24"/>
        </w:rPr>
        <w:t xml:space="preserve"> Erros no preenchimento da proposta não constituem motivo para sua desclassificação, esta poderá ser adequada pelo licitante, desde que não haja majoração do preço final.</w:t>
      </w:r>
    </w:p>
    <w:p w14:paraId="224757ED" w14:textId="77777777" w:rsidR="006A51F9" w:rsidRPr="009B0AD8" w:rsidRDefault="006A51F9" w:rsidP="008442AB">
      <w:pPr>
        <w:widowControl w:val="0"/>
        <w:tabs>
          <w:tab w:val="left" w:pos="850"/>
          <w:tab w:val="left" w:pos="1211"/>
        </w:tabs>
        <w:spacing w:before="240" w:line="360" w:lineRule="auto"/>
        <w:rPr>
          <w:rFonts w:ascii="Cambria" w:hAnsi="Cambria"/>
          <w:bCs/>
          <w:color w:val="000000" w:themeColor="text1"/>
          <w:sz w:val="24"/>
          <w:szCs w:val="24"/>
        </w:rPr>
      </w:pPr>
      <w:r w:rsidRPr="009B0AD8">
        <w:rPr>
          <w:rFonts w:ascii="Cambria" w:hAnsi="Cambria"/>
          <w:b/>
          <w:color w:val="000000" w:themeColor="text1"/>
          <w:sz w:val="24"/>
          <w:szCs w:val="24"/>
        </w:rPr>
        <w:t>8.11</w:t>
      </w:r>
      <w:r w:rsidRPr="009B0AD8">
        <w:rPr>
          <w:rFonts w:ascii="Cambria" w:hAnsi="Cambria"/>
          <w:bCs/>
          <w:color w:val="000000" w:themeColor="text1"/>
          <w:sz w:val="24"/>
          <w:szCs w:val="24"/>
        </w:rPr>
        <w:t xml:space="preserve"> Ocorrendo divergência entre os valores unitários e o valor total prevalecerá o primeiro.</w:t>
      </w:r>
    </w:p>
    <w:p w14:paraId="2604E083" w14:textId="202BA145" w:rsidR="006A51F9" w:rsidRPr="009B0AD8" w:rsidRDefault="006A51F9" w:rsidP="008442AB">
      <w:pPr>
        <w:widowControl w:val="0"/>
        <w:tabs>
          <w:tab w:val="left" w:pos="850"/>
          <w:tab w:val="left" w:pos="1211"/>
        </w:tabs>
        <w:spacing w:before="240" w:line="360" w:lineRule="auto"/>
        <w:rPr>
          <w:rFonts w:ascii="Cambria" w:hAnsi="Cambria"/>
          <w:bCs/>
          <w:color w:val="000000" w:themeColor="text1"/>
          <w:sz w:val="24"/>
          <w:szCs w:val="24"/>
        </w:rPr>
      </w:pPr>
      <w:r w:rsidRPr="009B0AD8">
        <w:rPr>
          <w:rFonts w:ascii="Cambria" w:hAnsi="Cambria"/>
          <w:b/>
          <w:color w:val="000000" w:themeColor="text1"/>
          <w:sz w:val="24"/>
          <w:szCs w:val="24"/>
        </w:rPr>
        <w:t>8.12</w:t>
      </w:r>
      <w:r w:rsidRPr="009B0AD8">
        <w:rPr>
          <w:rFonts w:ascii="Cambria" w:hAnsi="Cambria"/>
          <w:bCs/>
          <w:color w:val="000000" w:themeColor="text1"/>
          <w:sz w:val="24"/>
          <w:szCs w:val="24"/>
        </w:rPr>
        <w:t xml:space="preserve"> A critério d</w:t>
      </w:r>
      <w:r w:rsidR="008827E1" w:rsidRPr="009B0AD8">
        <w:rPr>
          <w:rFonts w:ascii="Cambria" w:hAnsi="Cambria"/>
          <w:bCs/>
          <w:color w:val="000000" w:themeColor="text1"/>
          <w:sz w:val="24"/>
          <w:szCs w:val="24"/>
        </w:rPr>
        <w:t>a</w:t>
      </w:r>
      <w:r w:rsidRPr="009B0AD8">
        <w:rPr>
          <w:rFonts w:ascii="Cambria" w:hAnsi="Cambria"/>
          <w:bCs/>
          <w:color w:val="000000" w:themeColor="text1"/>
          <w:sz w:val="24"/>
          <w:szCs w:val="24"/>
        </w:rPr>
        <w:t xml:space="preserve"> </w:t>
      </w:r>
      <w:r w:rsidR="00BB4884" w:rsidRPr="009B0AD8">
        <w:rPr>
          <w:rFonts w:ascii="Cambria" w:hAnsi="Cambria"/>
          <w:bCs/>
          <w:color w:val="000000" w:themeColor="text1"/>
          <w:sz w:val="24"/>
          <w:szCs w:val="24"/>
        </w:rPr>
        <w:t>Pregoeira</w:t>
      </w:r>
      <w:r w:rsidRPr="009B0AD8">
        <w:rPr>
          <w:rFonts w:ascii="Cambria" w:hAnsi="Cambria"/>
          <w:bCs/>
          <w:color w:val="000000" w:themeColor="text1"/>
          <w:sz w:val="24"/>
          <w:szCs w:val="24"/>
        </w:rPr>
        <w:t xml:space="preserve"> poderão ser relevados erros ou omissões formais de que não resultem prejuízo para o entendimento das propostas.</w:t>
      </w:r>
    </w:p>
    <w:p w14:paraId="2425CB06" w14:textId="77777777" w:rsidR="006A51F9" w:rsidRPr="009B0AD8" w:rsidRDefault="006A51F9" w:rsidP="008442AB">
      <w:pPr>
        <w:widowControl w:val="0"/>
        <w:tabs>
          <w:tab w:val="left" w:pos="850"/>
          <w:tab w:val="left" w:pos="1211"/>
        </w:tabs>
        <w:spacing w:before="240" w:line="360" w:lineRule="auto"/>
        <w:rPr>
          <w:rFonts w:ascii="Cambria" w:hAnsi="Cambria"/>
          <w:bCs/>
          <w:color w:val="000000" w:themeColor="text1"/>
          <w:sz w:val="24"/>
          <w:szCs w:val="24"/>
        </w:rPr>
      </w:pPr>
      <w:r w:rsidRPr="009B0AD8">
        <w:rPr>
          <w:rFonts w:ascii="Cambria" w:hAnsi="Cambria"/>
          <w:b/>
          <w:color w:val="000000" w:themeColor="text1"/>
          <w:sz w:val="24"/>
          <w:szCs w:val="24"/>
        </w:rPr>
        <w:t>8.13</w:t>
      </w:r>
      <w:r w:rsidRPr="009B0AD8">
        <w:rPr>
          <w:rFonts w:ascii="Cambria" w:hAnsi="Cambria"/>
          <w:bCs/>
          <w:color w:val="000000" w:themeColor="text1"/>
          <w:sz w:val="24"/>
          <w:szCs w:val="24"/>
        </w:rPr>
        <w:t xml:space="preserve"> Sendo aceitável a oferta, será verificado o atendimento das condições </w:t>
      </w:r>
      <w:proofErr w:type="spellStart"/>
      <w:r w:rsidRPr="009B0AD8">
        <w:rPr>
          <w:rFonts w:ascii="Cambria" w:hAnsi="Cambria"/>
          <w:bCs/>
          <w:color w:val="000000" w:themeColor="text1"/>
          <w:sz w:val="24"/>
          <w:szCs w:val="24"/>
        </w:rPr>
        <w:t>habilitatórias</w:t>
      </w:r>
      <w:proofErr w:type="spellEnd"/>
      <w:r w:rsidRPr="009B0AD8">
        <w:rPr>
          <w:rFonts w:ascii="Cambria" w:hAnsi="Cambria"/>
          <w:bCs/>
          <w:color w:val="000000" w:themeColor="text1"/>
          <w:sz w:val="24"/>
          <w:szCs w:val="24"/>
        </w:rPr>
        <w:t xml:space="preserve"> da licitante que a tiver formulado, com base na documentação e proposta apresentada.</w:t>
      </w:r>
    </w:p>
    <w:p w14:paraId="58EA58F4" w14:textId="7CC52918" w:rsidR="006A51F9" w:rsidRPr="009B0AD8" w:rsidRDefault="006A51F9" w:rsidP="008442AB">
      <w:pPr>
        <w:widowControl w:val="0"/>
        <w:tabs>
          <w:tab w:val="left" w:pos="850"/>
          <w:tab w:val="left" w:pos="1211"/>
        </w:tabs>
        <w:spacing w:before="240" w:line="360" w:lineRule="auto"/>
        <w:rPr>
          <w:rFonts w:ascii="Cambria" w:hAnsi="Cambria"/>
          <w:bCs/>
          <w:color w:val="000000" w:themeColor="text1"/>
          <w:sz w:val="24"/>
          <w:szCs w:val="24"/>
        </w:rPr>
      </w:pPr>
      <w:r w:rsidRPr="009B0AD8">
        <w:rPr>
          <w:rFonts w:ascii="Cambria" w:hAnsi="Cambria"/>
          <w:b/>
          <w:color w:val="000000" w:themeColor="text1"/>
          <w:sz w:val="24"/>
          <w:szCs w:val="24"/>
        </w:rPr>
        <w:t>8.14</w:t>
      </w:r>
      <w:r w:rsidRPr="009B0AD8">
        <w:rPr>
          <w:rFonts w:ascii="Cambria" w:hAnsi="Cambria"/>
          <w:bCs/>
          <w:color w:val="000000" w:themeColor="text1"/>
          <w:sz w:val="24"/>
          <w:szCs w:val="24"/>
        </w:rPr>
        <w:t xml:space="preserve"> Se a proposta não for aceitável, se o licitante deixar de enviar a proposta, ou ainda, se não atender as exigências </w:t>
      </w:r>
      <w:proofErr w:type="spellStart"/>
      <w:r w:rsidRPr="009B0AD8">
        <w:rPr>
          <w:rFonts w:ascii="Cambria" w:hAnsi="Cambria"/>
          <w:bCs/>
          <w:color w:val="000000" w:themeColor="text1"/>
          <w:sz w:val="24"/>
          <w:szCs w:val="24"/>
        </w:rPr>
        <w:t>habilitatórias</w:t>
      </w:r>
      <w:proofErr w:type="spellEnd"/>
      <w:r w:rsidRPr="009B0AD8">
        <w:rPr>
          <w:rFonts w:ascii="Cambria" w:hAnsi="Cambria"/>
          <w:bCs/>
          <w:color w:val="000000" w:themeColor="text1"/>
          <w:sz w:val="24"/>
          <w:szCs w:val="24"/>
        </w:rPr>
        <w:t xml:space="preserve">, </w:t>
      </w:r>
      <w:r w:rsidR="00E07EEB" w:rsidRPr="009B0AD8">
        <w:rPr>
          <w:rFonts w:ascii="Cambria" w:hAnsi="Cambria"/>
          <w:bCs/>
          <w:color w:val="000000" w:themeColor="text1"/>
          <w:sz w:val="24"/>
          <w:szCs w:val="24"/>
        </w:rPr>
        <w:t>a</w:t>
      </w:r>
      <w:r w:rsidRPr="009B0AD8">
        <w:rPr>
          <w:rFonts w:ascii="Cambria" w:hAnsi="Cambria"/>
          <w:bCs/>
          <w:color w:val="000000" w:themeColor="text1"/>
          <w:sz w:val="24"/>
          <w:szCs w:val="24"/>
        </w:rPr>
        <w:t xml:space="preserve"> </w:t>
      </w:r>
      <w:r w:rsidR="00BB4884" w:rsidRPr="009B0AD8">
        <w:rPr>
          <w:rFonts w:ascii="Cambria" w:hAnsi="Cambria"/>
          <w:bCs/>
          <w:color w:val="000000" w:themeColor="text1"/>
          <w:sz w:val="24"/>
          <w:szCs w:val="24"/>
        </w:rPr>
        <w:t>Pregoeira</w:t>
      </w:r>
      <w:r w:rsidRPr="009B0AD8">
        <w:rPr>
          <w:rFonts w:ascii="Cambria" w:hAnsi="Cambria"/>
          <w:bCs/>
          <w:color w:val="000000" w:themeColor="text1"/>
          <w:sz w:val="24"/>
          <w:szCs w:val="24"/>
        </w:rPr>
        <w:t xml:space="preserve"> examinará a proposta subsequente e, assim sucessivamente, na ordem de classificação, até a apuração de uma proposta que </w:t>
      </w:r>
      <w:r w:rsidRPr="009B0AD8">
        <w:rPr>
          <w:rFonts w:ascii="Cambria" w:hAnsi="Cambria"/>
          <w:bCs/>
          <w:color w:val="000000" w:themeColor="text1"/>
          <w:sz w:val="24"/>
          <w:szCs w:val="24"/>
        </w:rPr>
        <w:lastRenderedPageBreak/>
        <w:t>atenda a este Edital.</w:t>
      </w:r>
    </w:p>
    <w:p w14:paraId="31637630" w14:textId="03CE1901" w:rsidR="006A51F9" w:rsidRPr="009B0AD8" w:rsidRDefault="006A51F9" w:rsidP="008442AB">
      <w:pPr>
        <w:widowControl w:val="0"/>
        <w:tabs>
          <w:tab w:val="left" w:pos="850"/>
          <w:tab w:val="left" w:pos="1211"/>
        </w:tabs>
        <w:spacing w:before="240" w:line="360" w:lineRule="auto"/>
        <w:ind w:firstLine="567"/>
        <w:rPr>
          <w:rFonts w:ascii="Cambria" w:hAnsi="Cambria"/>
          <w:bCs/>
          <w:color w:val="000000" w:themeColor="text1"/>
          <w:sz w:val="24"/>
          <w:szCs w:val="24"/>
        </w:rPr>
      </w:pPr>
      <w:r w:rsidRPr="009B0AD8">
        <w:rPr>
          <w:rFonts w:ascii="Cambria" w:hAnsi="Cambria"/>
          <w:b/>
          <w:color w:val="000000" w:themeColor="text1"/>
          <w:sz w:val="24"/>
          <w:szCs w:val="24"/>
        </w:rPr>
        <w:t>I.</w:t>
      </w:r>
      <w:r w:rsidRPr="009B0AD8">
        <w:rPr>
          <w:rFonts w:ascii="Cambria" w:hAnsi="Cambria"/>
          <w:bCs/>
          <w:color w:val="000000" w:themeColor="text1"/>
          <w:sz w:val="24"/>
          <w:szCs w:val="24"/>
        </w:rPr>
        <w:t xml:space="preserve"> No caso previsto no subitem 8.14, </w:t>
      </w:r>
      <w:r w:rsidR="00E07EEB" w:rsidRPr="009B0AD8">
        <w:rPr>
          <w:rFonts w:ascii="Cambria" w:hAnsi="Cambria"/>
          <w:bCs/>
          <w:color w:val="000000" w:themeColor="text1"/>
          <w:sz w:val="24"/>
          <w:szCs w:val="24"/>
        </w:rPr>
        <w:t>a</w:t>
      </w:r>
      <w:r w:rsidRPr="009B0AD8">
        <w:rPr>
          <w:rFonts w:ascii="Cambria" w:hAnsi="Cambria"/>
          <w:bCs/>
          <w:color w:val="000000" w:themeColor="text1"/>
          <w:sz w:val="24"/>
          <w:szCs w:val="24"/>
        </w:rPr>
        <w:t xml:space="preserve"> </w:t>
      </w:r>
      <w:r w:rsidR="00BB4884" w:rsidRPr="009B0AD8">
        <w:rPr>
          <w:rFonts w:ascii="Cambria" w:hAnsi="Cambria"/>
          <w:bCs/>
          <w:color w:val="000000" w:themeColor="text1"/>
          <w:sz w:val="24"/>
          <w:szCs w:val="24"/>
        </w:rPr>
        <w:t>Pregoeira</w:t>
      </w:r>
      <w:r w:rsidRPr="009B0AD8">
        <w:rPr>
          <w:rFonts w:ascii="Cambria" w:hAnsi="Cambria"/>
          <w:bCs/>
          <w:color w:val="000000" w:themeColor="text1"/>
          <w:sz w:val="24"/>
          <w:szCs w:val="24"/>
        </w:rPr>
        <w:t xml:space="preserve"> deverá negociar com a licitante, para que seja obtido melhor preço.</w:t>
      </w:r>
    </w:p>
    <w:p w14:paraId="4FB9D858" w14:textId="77777777" w:rsidR="006A51F9" w:rsidRPr="009B0AD8" w:rsidRDefault="006A51F9" w:rsidP="008442AB">
      <w:pPr>
        <w:widowControl w:val="0"/>
        <w:tabs>
          <w:tab w:val="left" w:pos="850"/>
          <w:tab w:val="left" w:pos="1211"/>
        </w:tabs>
        <w:spacing w:before="240" w:line="360" w:lineRule="auto"/>
        <w:rPr>
          <w:rFonts w:ascii="Cambria" w:hAnsi="Cambria"/>
          <w:color w:val="000000" w:themeColor="text1"/>
          <w:sz w:val="24"/>
          <w:szCs w:val="24"/>
        </w:rPr>
      </w:pPr>
      <w:r w:rsidRPr="009B0AD8">
        <w:rPr>
          <w:rFonts w:ascii="Cambria" w:hAnsi="Cambria"/>
          <w:b/>
          <w:color w:val="000000" w:themeColor="text1"/>
          <w:sz w:val="24"/>
          <w:szCs w:val="24"/>
        </w:rPr>
        <w:t>8.15</w:t>
      </w:r>
      <w:r w:rsidRPr="009B0AD8">
        <w:rPr>
          <w:rFonts w:ascii="Cambria" w:hAnsi="Cambria"/>
          <w:color w:val="000000" w:themeColor="text1"/>
          <w:sz w:val="24"/>
          <w:szCs w:val="24"/>
        </w:rPr>
        <w:t xml:space="preserve"> Constatado o atendimento às exigências fixadas neste Edital, à licitante terá a sua proposta aceita.</w:t>
      </w:r>
    </w:p>
    <w:p w14:paraId="27AD77B2" w14:textId="77777777" w:rsidR="006A51F9" w:rsidRPr="009B0AD8" w:rsidRDefault="006A51F9" w:rsidP="008442AB">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sz w:val="24"/>
          <w:szCs w:val="24"/>
        </w:rPr>
      </w:pPr>
      <w:r w:rsidRPr="009B0AD8">
        <w:rPr>
          <w:rFonts w:ascii="Cambria" w:hAnsi="Cambria"/>
          <w:b/>
          <w:bCs/>
          <w:color w:val="000000" w:themeColor="text1"/>
          <w:sz w:val="24"/>
          <w:szCs w:val="24"/>
        </w:rPr>
        <w:t xml:space="preserve">09. DA HABILITAÇÃO </w:t>
      </w:r>
    </w:p>
    <w:p w14:paraId="44D5A555" w14:textId="77777777" w:rsidR="006A51F9" w:rsidRPr="009B0AD8" w:rsidRDefault="006A51F9" w:rsidP="008442AB">
      <w:pPr>
        <w:widowControl w:val="0"/>
        <w:tabs>
          <w:tab w:val="left" w:pos="850"/>
          <w:tab w:val="left" w:pos="1211"/>
        </w:tabs>
        <w:spacing w:before="240" w:line="360" w:lineRule="auto"/>
        <w:rPr>
          <w:rFonts w:ascii="Cambria" w:hAnsi="Cambria"/>
          <w:color w:val="000000" w:themeColor="text1"/>
          <w:sz w:val="24"/>
          <w:szCs w:val="24"/>
        </w:rPr>
      </w:pPr>
      <w:r w:rsidRPr="009B0AD8">
        <w:rPr>
          <w:rFonts w:ascii="Cambria" w:hAnsi="Cambria"/>
          <w:b/>
          <w:color w:val="000000" w:themeColor="text1"/>
          <w:sz w:val="24"/>
          <w:szCs w:val="24"/>
        </w:rPr>
        <w:t>9.1</w:t>
      </w:r>
      <w:r w:rsidRPr="009B0AD8">
        <w:rPr>
          <w:rFonts w:ascii="Cambria" w:hAnsi="Cambria"/>
          <w:color w:val="000000" w:themeColor="text1"/>
          <w:sz w:val="24"/>
          <w:szCs w:val="24"/>
        </w:rPr>
        <w:t xml:space="preserve"> Será exigida a apresentação dos documentos de habilitação apenas da licitante vencedora.</w:t>
      </w:r>
    </w:p>
    <w:p w14:paraId="096719DC" w14:textId="6581D43D" w:rsidR="00093A00" w:rsidRPr="009B0AD8" w:rsidRDefault="006A51F9" w:rsidP="00093A00">
      <w:pPr>
        <w:widowControl w:val="0"/>
        <w:tabs>
          <w:tab w:val="left" w:pos="850"/>
          <w:tab w:val="left" w:pos="1211"/>
        </w:tabs>
        <w:spacing w:before="240" w:line="360" w:lineRule="auto"/>
        <w:rPr>
          <w:rFonts w:ascii="Cambria" w:hAnsi="Cambria"/>
          <w:color w:val="000000" w:themeColor="text1"/>
          <w:sz w:val="24"/>
          <w:szCs w:val="24"/>
        </w:rPr>
      </w:pPr>
      <w:r w:rsidRPr="009B0AD8">
        <w:rPr>
          <w:rFonts w:ascii="Cambria" w:hAnsi="Cambria"/>
          <w:b/>
          <w:color w:val="000000" w:themeColor="text1"/>
          <w:sz w:val="24"/>
          <w:szCs w:val="24"/>
        </w:rPr>
        <w:t>9.2 Para fins de habilitação a licitante deverá apresentar toda documentação exigida neste edital no prazo de 02 (duas) horas, a contar da convocação pel</w:t>
      </w:r>
      <w:r w:rsidR="008827E1" w:rsidRPr="009B0AD8">
        <w:rPr>
          <w:rFonts w:ascii="Cambria" w:hAnsi="Cambria"/>
          <w:b/>
          <w:color w:val="000000" w:themeColor="text1"/>
          <w:sz w:val="24"/>
          <w:szCs w:val="24"/>
        </w:rPr>
        <w:t>a</w:t>
      </w:r>
      <w:r w:rsidR="00886E79" w:rsidRPr="009B0AD8">
        <w:rPr>
          <w:rFonts w:ascii="Cambria" w:hAnsi="Cambria"/>
          <w:b/>
          <w:color w:val="000000" w:themeColor="text1"/>
          <w:sz w:val="24"/>
          <w:szCs w:val="24"/>
        </w:rPr>
        <w:t xml:space="preserve"> </w:t>
      </w:r>
      <w:r w:rsidR="00BB4884" w:rsidRPr="009B0AD8">
        <w:rPr>
          <w:rFonts w:ascii="Cambria" w:hAnsi="Cambria"/>
          <w:b/>
          <w:color w:val="000000" w:themeColor="text1"/>
          <w:sz w:val="24"/>
          <w:szCs w:val="24"/>
        </w:rPr>
        <w:t>Pregoeira</w:t>
      </w:r>
      <w:r w:rsidRPr="009B0AD8">
        <w:rPr>
          <w:rFonts w:ascii="Cambria" w:hAnsi="Cambria"/>
          <w:b/>
          <w:color w:val="000000" w:themeColor="text1"/>
          <w:sz w:val="24"/>
          <w:szCs w:val="24"/>
        </w:rPr>
        <w:t xml:space="preserve"> em campo próprio do sistema Bolsa Nacional de Compras – BNC.</w:t>
      </w:r>
      <w:r w:rsidR="00093A00" w:rsidRPr="009B0AD8">
        <w:rPr>
          <w:rFonts w:ascii="Cambria" w:hAnsi="Cambria"/>
          <w:b/>
          <w:color w:val="000000" w:themeColor="text1"/>
          <w:sz w:val="24"/>
          <w:szCs w:val="24"/>
        </w:rPr>
        <w:t xml:space="preserve"> </w:t>
      </w:r>
      <w:r w:rsidR="00093A00" w:rsidRPr="009B0AD8">
        <w:rPr>
          <w:rFonts w:ascii="Cambria" w:hAnsi="Cambria"/>
          <w:bCs/>
          <w:color w:val="000000" w:themeColor="text1"/>
          <w:sz w:val="24"/>
          <w:szCs w:val="24"/>
        </w:rPr>
        <w:t>Observando a validades das certidões e demais documentos a partir data de co</w:t>
      </w:r>
      <w:r w:rsidR="00093A00" w:rsidRPr="009B0AD8">
        <w:rPr>
          <w:rFonts w:ascii="Cambria" w:hAnsi="Cambria"/>
          <w:color w:val="000000" w:themeColor="text1"/>
          <w:sz w:val="24"/>
          <w:szCs w:val="24"/>
        </w:rPr>
        <w:t>nvocação da Agente de Contratação/Pregoeira.</w:t>
      </w:r>
    </w:p>
    <w:p w14:paraId="1E593146" w14:textId="77777777" w:rsidR="006A51F9" w:rsidRPr="009B0AD8" w:rsidRDefault="006A51F9" w:rsidP="008442AB">
      <w:pPr>
        <w:widowControl w:val="0"/>
        <w:tabs>
          <w:tab w:val="left" w:pos="850"/>
          <w:tab w:val="left" w:pos="1211"/>
        </w:tabs>
        <w:spacing w:before="240" w:line="360" w:lineRule="auto"/>
        <w:ind w:firstLine="567"/>
        <w:rPr>
          <w:rFonts w:ascii="Cambria" w:hAnsi="Cambria"/>
          <w:color w:val="000000" w:themeColor="text1"/>
          <w:sz w:val="24"/>
          <w:szCs w:val="24"/>
        </w:rPr>
      </w:pPr>
      <w:r w:rsidRPr="009B0AD8">
        <w:rPr>
          <w:rFonts w:ascii="Cambria" w:hAnsi="Cambria"/>
          <w:b/>
          <w:color w:val="000000" w:themeColor="text1"/>
          <w:sz w:val="24"/>
          <w:szCs w:val="24"/>
        </w:rPr>
        <w:t>I.</w:t>
      </w:r>
      <w:r w:rsidRPr="009B0AD8">
        <w:rPr>
          <w:rFonts w:ascii="Cambria" w:hAnsi="Cambria"/>
          <w:color w:val="000000" w:themeColor="text1"/>
          <w:sz w:val="24"/>
          <w:szCs w:val="24"/>
        </w:rPr>
        <w:t xml:space="preserve"> Os documentos de cunho </w:t>
      </w:r>
      <w:proofErr w:type="spellStart"/>
      <w:r w:rsidRPr="009B0AD8">
        <w:rPr>
          <w:rFonts w:ascii="Cambria" w:hAnsi="Cambria"/>
          <w:color w:val="000000" w:themeColor="text1"/>
          <w:sz w:val="24"/>
          <w:szCs w:val="24"/>
        </w:rPr>
        <w:t>habilitatório</w:t>
      </w:r>
      <w:proofErr w:type="spellEnd"/>
      <w:r w:rsidRPr="009B0AD8">
        <w:rPr>
          <w:rFonts w:ascii="Cambria" w:hAnsi="Cambria"/>
          <w:color w:val="000000" w:themeColor="text1"/>
          <w:sz w:val="24"/>
          <w:szCs w:val="24"/>
        </w:rPr>
        <w:t xml:space="preserve"> já constantes do SICAF poderão deixar de ser juntados pelo licitante desde que estejam e mantenham-se devidamente atualizados no curso do certame e contenham todas as informações exigidas no Edital.</w:t>
      </w:r>
    </w:p>
    <w:p w14:paraId="5EC3FEE1" w14:textId="77777777" w:rsidR="006A51F9" w:rsidRPr="009B0AD8" w:rsidRDefault="006A51F9" w:rsidP="008442AB">
      <w:pPr>
        <w:widowControl w:val="0"/>
        <w:tabs>
          <w:tab w:val="left" w:pos="850"/>
          <w:tab w:val="left" w:pos="1211"/>
        </w:tabs>
        <w:spacing w:before="240" w:line="360" w:lineRule="auto"/>
        <w:ind w:firstLine="567"/>
        <w:rPr>
          <w:rFonts w:ascii="Cambria" w:hAnsi="Cambria"/>
          <w:color w:val="000000" w:themeColor="text1"/>
          <w:sz w:val="24"/>
          <w:szCs w:val="24"/>
        </w:rPr>
      </w:pPr>
      <w:r w:rsidRPr="009B0AD8">
        <w:rPr>
          <w:rFonts w:ascii="Cambria" w:hAnsi="Cambria"/>
          <w:b/>
          <w:color w:val="000000" w:themeColor="text1"/>
          <w:sz w:val="24"/>
          <w:szCs w:val="24"/>
        </w:rPr>
        <w:t>II.</w:t>
      </w:r>
      <w:r w:rsidRPr="009B0AD8">
        <w:rPr>
          <w:rFonts w:ascii="Cambria" w:hAnsi="Cambria"/>
          <w:color w:val="000000" w:themeColor="text1"/>
          <w:sz w:val="24"/>
          <w:szCs w:val="24"/>
        </w:rPr>
        <w:t xml:space="preserve"> A licitante poderá optar por anexar seus documentos de habilitação na Bolsa Nacional de Compras – BNC, de modo a evitar inconvenientes ou inviabilidade de acesso a estes documentos, que possam resultar em sua inabilitação, caso não conste toda documentação no SICAF ou seu cadastro não esteja efetivamente atualizado junto ao mesmo.</w:t>
      </w:r>
    </w:p>
    <w:p w14:paraId="2015DD46" w14:textId="77777777" w:rsidR="006A51F9" w:rsidRPr="009B0AD8" w:rsidRDefault="006A51F9" w:rsidP="008442AB">
      <w:pPr>
        <w:widowControl w:val="0"/>
        <w:tabs>
          <w:tab w:val="left" w:pos="850"/>
          <w:tab w:val="left" w:pos="1211"/>
        </w:tabs>
        <w:spacing w:before="240" w:line="360" w:lineRule="auto"/>
        <w:rPr>
          <w:rFonts w:ascii="Cambria" w:hAnsi="Cambria" w:cs="Arial"/>
          <w:color w:val="000000" w:themeColor="text1"/>
          <w:sz w:val="24"/>
          <w:szCs w:val="24"/>
        </w:rPr>
      </w:pPr>
      <w:r w:rsidRPr="009B0AD8">
        <w:rPr>
          <w:rFonts w:ascii="Cambria" w:hAnsi="Cambria"/>
          <w:b/>
          <w:bCs/>
          <w:color w:val="000000" w:themeColor="text1"/>
          <w:sz w:val="24"/>
          <w:szCs w:val="24"/>
        </w:rPr>
        <w:t>9.3</w:t>
      </w:r>
      <w:r w:rsidRPr="009B0AD8">
        <w:rPr>
          <w:rFonts w:ascii="Cambria" w:hAnsi="Cambria"/>
          <w:color w:val="000000" w:themeColor="text1"/>
          <w:sz w:val="24"/>
          <w:szCs w:val="24"/>
        </w:rPr>
        <w:t xml:space="preserve"> Após a apresentação da documentação de habilitação e expirado o prazo mencionado no subitem 9.2, fica vedada a substituição ou apresentação de novos documentos, salvo diligências, conforme art. 36, </w:t>
      </w:r>
      <w:r w:rsidRPr="009B0AD8">
        <w:rPr>
          <w:rFonts w:ascii="Cambria" w:hAnsi="Cambria" w:cs="Arial"/>
          <w:color w:val="000000" w:themeColor="text1"/>
          <w:sz w:val="24"/>
          <w:szCs w:val="24"/>
        </w:rPr>
        <w:t>§ 2º, do Decreto Municipal nº 21, de 2024.</w:t>
      </w:r>
    </w:p>
    <w:p w14:paraId="01D6909D" w14:textId="77777777" w:rsidR="006A51F9" w:rsidRPr="009B0AD8" w:rsidRDefault="006A51F9" w:rsidP="008442AB">
      <w:pPr>
        <w:widowControl w:val="0"/>
        <w:tabs>
          <w:tab w:val="left" w:pos="850"/>
          <w:tab w:val="left" w:pos="1211"/>
        </w:tabs>
        <w:spacing w:before="240" w:line="360" w:lineRule="auto"/>
        <w:rPr>
          <w:rFonts w:ascii="Cambria" w:hAnsi="Cambria"/>
          <w:color w:val="000000" w:themeColor="text1"/>
          <w:sz w:val="24"/>
          <w:szCs w:val="24"/>
        </w:rPr>
      </w:pPr>
      <w:r w:rsidRPr="009B0AD8">
        <w:rPr>
          <w:rFonts w:ascii="Cambria" w:hAnsi="Cambria"/>
          <w:b/>
          <w:bCs/>
          <w:color w:val="000000" w:themeColor="text1"/>
          <w:sz w:val="24"/>
          <w:szCs w:val="24"/>
        </w:rPr>
        <w:t>9.4</w:t>
      </w:r>
      <w:r w:rsidRPr="009B0AD8">
        <w:rPr>
          <w:rFonts w:ascii="Cambria" w:hAnsi="Cambria"/>
          <w:color w:val="000000" w:themeColor="text1"/>
          <w:sz w:val="24"/>
          <w:szCs w:val="24"/>
        </w:rPr>
        <w:t xml:space="preserve"> Não serão aceitos como documentação hábil a suprir exigências deste Edital pedidos de inscrição, protocolos, cartas ou quaisquer outros documentos que visem a substituir os exigidos.</w:t>
      </w:r>
    </w:p>
    <w:p w14:paraId="1F7683C5" w14:textId="21073A4B" w:rsidR="006A51F9" w:rsidRPr="009B0AD8" w:rsidRDefault="006A51F9" w:rsidP="008442AB">
      <w:pPr>
        <w:widowControl w:val="0"/>
        <w:tabs>
          <w:tab w:val="left" w:pos="850"/>
          <w:tab w:val="left" w:pos="1211"/>
        </w:tabs>
        <w:spacing w:before="240" w:line="360" w:lineRule="auto"/>
        <w:rPr>
          <w:rFonts w:ascii="Cambria" w:hAnsi="Cambria"/>
          <w:color w:val="000000" w:themeColor="text1"/>
          <w:sz w:val="24"/>
          <w:szCs w:val="24"/>
        </w:rPr>
      </w:pPr>
      <w:r w:rsidRPr="009B0AD8">
        <w:rPr>
          <w:rFonts w:ascii="Cambria" w:hAnsi="Cambria"/>
          <w:b/>
          <w:bCs/>
          <w:color w:val="000000" w:themeColor="text1"/>
          <w:sz w:val="24"/>
          <w:szCs w:val="24"/>
        </w:rPr>
        <w:lastRenderedPageBreak/>
        <w:t>9.5</w:t>
      </w:r>
      <w:r w:rsidRPr="009B0AD8">
        <w:rPr>
          <w:rFonts w:ascii="Cambria" w:hAnsi="Cambria"/>
          <w:color w:val="000000" w:themeColor="text1"/>
          <w:sz w:val="24"/>
          <w:szCs w:val="24"/>
        </w:rPr>
        <w:t xml:space="preserve"> Se os Certificados, Declarações, Registros e Certidões não tiverem prazo de validade declarado no próprio documento, da mesma forma que não conste previsão em legislação específica, os referidos documentos deverão ter sido emitidos há, no máximo 60 (sessenta) dias, contados da data de convocação d</w:t>
      </w:r>
      <w:r w:rsidR="00E07EEB" w:rsidRPr="009B0AD8">
        <w:rPr>
          <w:rFonts w:ascii="Cambria" w:hAnsi="Cambria"/>
          <w:color w:val="000000" w:themeColor="text1"/>
          <w:sz w:val="24"/>
          <w:szCs w:val="24"/>
        </w:rPr>
        <w:t>a</w:t>
      </w:r>
      <w:r w:rsidRPr="009B0AD8">
        <w:rPr>
          <w:rFonts w:ascii="Cambria" w:hAnsi="Cambria"/>
          <w:color w:val="000000" w:themeColor="text1"/>
          <w:sz w:val="24"/>
          <w:szCs w:val="24"/>
        </w:rPr>
        <w:t xml:space="preserve"> Agente de Contratação/</w:t>
      </w:r>
      <w:r w:rsidR="00BB4884" w:rsidRPr="009B0AD8">
        <w:rPr>
          <w:rFonts w:ascii="Cambria" w:hAnsi="Cambria"/>
          <w:color w:val="000000" w:themeColor="text1"/>
          <w:sz w:val="24"/>
          <w:szCs w:val="24"/>
        </w:rPr>
        <w:t>Pregoeira</w:t>
      </w:r>
      <w:r w:rsidRPr="009B0AD8">
        <w:rPr>
          <w:rFonts w:ascii="Cambria" w:hAnsi="Cambria"/>
          <w:color w:val="000000" w:themeColor="text1"/>
          <w:sz w:val="24"/>
          <w:szCs w:val="24"/>
        </w:rPr>
        <w:t xml:space="preserve"> para apresentar os documentos de habilitação.</w:t>
      </w:r>
    </w:p>
    <w:p w14:paraId="20A9E0E8" w14:textId="0B07A43C" w:rsidR="006A51F9" w:rsidRPr="009B0AD8" w:rsidRDefault="006A51F9" w:rsidP="008442AB">
      <w:pPr>
        <w:widowControl w:val="0"/>
        <w:tabs>
          <w:tab w:val="left" w:pos="850"/>
          <w:tab w:val="left" w:pos="1211"/>
        </w:tabs>
        <w:spacing w:before="240" w:line="360" w:lineRule="auto"/>
        <w:rPr>
          <w:rFonts w:ascii="Cambria" w:hAnsi="Cambria"/>
          <w:color w:val="000000" w:themeColor="text1"/>
          <w:sz w:val="24"/>
          <w:szCs w:val="24"/>
        </w:rPr>
      </w:pPr>
      <w:r w:rsidRPr="009B0AD8">
        <w:rPr>
          <w:rFonts w:ascii="Cambria" w:hAnsi="Cambria"/>
          <w:b/>
          <w:color w:val="000000" w:themeColor="text1"/>
          <w:sz w:val="24"/>
          <w:szCs w:val="24"/>
        </w:rPr>
        <w:t>9.6</w:t>
      </w:r>
      <w:r w:rsidRPr="009B0AD8">
        <w:rPr>
          <w:rFonts w:ascii="Cambria" w:hAnsi="Cambria"/>
          <w:color w:val="000000" w:themeColor="text1"/>
          <w:sz w:val="24"/>
          <w:szCs w:val="24"/>
        </w:rPr>
        <w:t xml:space="preserve"> Como condição prévia ao exame da documentação de habilitação do licitante detentor da proposta classificada em primeiro lugar, </w:t>
      </w:r>
      <w:r w:rsidR="00E07EEB" w:rsidRPr="009B0AD8">
        <w:rPr>
          <w:rFonts w:ascii="Cambria" w:hAnsi="Cambria"/>
          <w:color w:val="000000" w:themeColor="text1"/>
          <w:sz w:val="24"/>
          <w:szCs w:val="24"/>
        </w:rPr>
        <w:t>a</w:t>
      </w:r>
      <w:r w:rsidRPr="009B0AD8">
        <w:rPr>
          <w:rFonts w:ascii="Cambria" w:hAnsi="Cambria"/>
          <w:color w:val="000000" w:themeColor="text1"/>
          <w:sz w:val="24"/>
          <w:szCs w:val="24"/>
        </w:rPr>
        <w:t xml:space="preserve"> </w:t>
      </w:r>
      <w:r w:rsidR="00BB4884" w:rsidRPr="009B0AD8">
        <w:rPr>
          <w:rFonts w:ascii="Cambria" w:hAnsi="Cambria"/>
          <w:color w:val="000000" w:themeColor="text1"/>
          <w:sz w:val="24"/>
          <w:szCs w:val="24"/>
        </w:rPr>
        <w:t>Pregoeira</w:t>
      </w:r>
      <w:r w:rsidRPr="009B0AD8">
        <w:rPr>
          <w:rFonts w:ascii="Cambria" w:hAnsi="Cambria"/>
          <w:color w:val="000000" w:themeColor="text1"/>
          <w:sz w:val="24"/>
          <w:szCs w:val="24"/>
        </w:rPr>
        <w:t xml:space="preserve"> verificará eventual descumprimento das condições de participação, especialmente quanto à existência de sanção de impeça a participação no certame ou a futura contratação, mediante a consulta ao SICAF.</w:t>
      </w:r>
    </w:p>
    <w:p w14:paraId="3025E193" w14:textId="77777777" w:rsidR="006A51F9" w:rsidRPr="009B0AD8" w:rsidRDefault="006A51F9" w:rsidP="008442AB">
      <w:pPr>
        <w:widowControl w:val="0"/>
        <w:tabs>
          <w:tab w:val="left" w:pos="850"/>
          <w:tab w:val="left" w:pos="1211"/>
        </w:tabs>
        <w:spacing w:before="240" w:line="360" w:lineRule="auto"/>
        <w:rPr>
          <w:rFonts w:ascii="Cambria" w:hAnsi="Cambria"/>
          <w:color w:val="000000" w:themeColor="text1"/>
          <w:sz w:val="24"/>
          <w:szCs w:val="24"/>
        </w:rPr>
      </w:pPr>
      <w:r w:rsidRPr="009B0AD8">
        <w:rPr>
          <w:rFonts w:ascii="Cambria" w:hAnsi="Cambria"/>
          <w:b/>
          <w:color w:val="000000" w:themeColor="text1"/>
          <w:sz w:val="24"/>
          <w:szCs w:val="24"/>
        </w:rPr>
        <w:t xml:space="preserve">9.7 </w:t>
      </w:r>
      <w:r w:rsidRPr="009B0AD8">
        <w:rPr>
          <w:rFonts w:ascii="Cambria" w:hAnsi="Cambria"/>
          <w:color w:val="000000" w:themeColor="text1"/>
          <w:sz w:val="24"/>
          <w:szCs w:val="24"/>
        </w:rPr>
        <w:t xml:space="preserve">A documentação relativa à </w:t>
      </w:r>
      <w:r w:rsidRPr="009B0AD8">
        <w:rPr>
          <w:rFonts w:ascii="Cambria" w:hAnsi="Cambria"/>
          <w:b/>
          <w:color w:val="000000" w:themeColor="text1"/>
          <w:sz w:val="24"/>
          <w:szCs w:val="24"/>
        </w:rPr>
        <w:t>Habilitação</w:t>
      </w:r>
      <w:r w:rsidRPr="009B0AD8">
        <w:rPr>
          <w:rFonts w:ascii="Cambria" w:hAnsi="Cambria"/>
          <w:color w:val="000000" w:themeColor="text1"/>
          <w:sz w:val="24"/>
          <w:szCs w:val="24"/>
        </w:rPr>
        <w:t xml:space="preserve"> deverá ser apresentada em conformidade com a relação descrita a seguir relacionados os quais dizem respeito a:</w:t>
      </w:r>
    </w:p>
    <w:p w14:paraId="384B8E35" w14:textId="77777777" w:rsidR="006A51F9" w:rsidRPr="009B0AD8" w:rsidRDefault="006A51F9" w:rsidP="008442AB">
      <w:pPr>
        <w:widowControl w:val="0"/>
        <w:tabs>
          <w:tab w:val="left" w:pos="850"/>
          <w:tab w:val="left" w:pos="1211"/>
        </w:tabs>
        <w:spacing w:before="240" w:line="360" w:lineRule="auto"/>
        <w:ind w:firstLine="567"/>
        <w:rPr>
          <w:rFonts w:ascii="Cambria" w:hAnsi="Cambria"/>
          <w:b/>
          <w:color w:val="000000" w:themeColor="text1"/>
          <w:sz w:val="24"/>
          <w:szCs w:val="24"/>
        </w:rPr>
      </w:pPr>
      <w:r w:rsidRPr="009B0AD8">
        <w:rPr>
          <w:rFonts w:ascii="Cambria" w:hAnsi="Cambria"/>
          <w:b/>
          <w:color w:val="000000" w:themeColor="text1"/>
          <w:sz w:val="24"/>
          <w:szCs w:val="24"/>
        </w:rPr>
        <w:t>I. HABILITAÇÃO JURÍDICA</w:t>
      </w:r>
    </w:p>
    <w:p w14:paraId="459B5DDF" w14:textId="77777777" w:rsidR="006A51F9" w:rsidRPr="009B0AD8" w:rsidRDefault="006A51F9" w:rsidP="008442AB">
      <w:pPr>
        <w:widowControl w:val="0"/>
        <w:tabs>
          <w:tab w:val="left" w:pos="850"/>
          <w:tab w:val="left" w:pos="1211"/>
        </w:tabs>
        <w:spacing w:before="240" w:line="360" w:lineRule="auto"/>
        <w:ind w:left="567" w:firstLine="567"/>
        <w:rPr>
          <w:rFonts w:ascii="Cambria" w:hAnsi="Cambria"/>
          <w:b/>
          <w:color w:val="000000" w:themeColor="text1"/>
          <w:sz w:val="24"/>
          <w:szCs w:val="24"/>
        </w:rPr>
      </w:pPr>
      <w:r w:rsidRPr="009B0AD8">
        <w:rPr>
          <w:rFonts w:ascii="Cambria" w:hAnsi="Cambria"/>
          <w:b/>
          <w:color w:val="000000" w:themeColor="text1"/>
          <w:sz w:val="24"/>
          <w:szCs w:val="24"/>
        </w:rPr>
        <w:t xml:space="preserve">a) </w:t>
      </w:r>
      <w:r w:rsidRPr="009B0AD8">
        <w:rPr>
          <w:rFonts w:ascii="Cambria" w:hAnsi="Cambria"/>
          <w:color w:val="000000" w:themeColor="text1"/>
          <w:sz w:val="24"/>
          <w:szCs w:val="24"/>
        </w:rPr>
        <w:t xml:space="preserve">Documento oficial de identificação que contenha foto dos </w:t>
      </w:r>
      <w:r w:rsidRPr="009B0AD8">
        <w:rPr>
          <w:rFonts w:ascii="Cambria" w:hAnsi="Cambria"/>
          <w:b/>
          <w:color w:val="000000" w:themeColor="text1"/>
          <w:sz w:val="24"/>
          <w:szCs w:val="24"/>
        </w:rPr>
        <w:t>Sócios Administradores da Empresa.</w:t>
      </w:r>
    </w:p>
    <w:p w14:paraId="1696B76C" w14:textId="3F598723" w:rsidR="006A51F9" w:rsidRPr="009B0AD8" w:rsidRDefault="00FA4187" w:rsidP="008442AB">
      <w:pPr>
        <w:tabs>
          <w:tab w:val="left" w:pos="1701"/>
        </w:tabs>
        <w:spacing w:before="240" w:line="360" w:lineRule="auto"/>
        <w:ind w:left="567" w:firstLine="567"/>
        <w:rPr>
          <w:rFonts w:ascii="Cambria" w:hAnsi="Cambria"/>
          <w:color w:val="000000" w:themeColor="text1"/>
          <w:sz w:val="24"/>
          <w:szCs w:val="24"/>
        </w:rPr>
      </w:pPr>
      <w:r w:rsidRPr="009B0AD8">
        <w:rPr>
          <w:rFonts w:ascii="Cambria" w:hAnsi="Cambria"/>
          <w:b/>
          <w:color w:val="000000" w:themeColor="text1"/>
          <w:sz w:val="24"/>
          <w:szCs w:val="24"/>
        </w:rPr>
        <w:t>b</w:t>
      </w:r>
      <w:r w:rsidR="006A51F9" w:rsidRPr="009B0AD8">
        <w:rPr>
          <w:rFonts w:ascii="Cambria" w:hAnsi="Cambria"/>
          <w:b/>
          <w:color w:val="000000" w:themeColor="text1"/>
          <w:sz w:val="24"/>
          <w:szCs w:val="24"/>
        </w:rPr>
        <w:t>)</w:t>
      </w:r>
      <w:r w:rsidR="006A51F9" w:rsidRPr="009B0AD8">
        <w:rPr>
          <w:rFonts w:ascii="Cambria" w:hAnsi="Cambria"/>
          <w:color w:val="000000" w:themeColor="text1"/>
          <w:sz w:val="24"/>
          <w:szCs w:val="24"/>
        </w:rPr>
        <w:t> Ato constitutivo, Estatuto ou Contrato Social em vigor, devidamente registrado, em se tratando de sociedades comerciais e, no caso de sociedades por ações, acompanhado de documentos de eleição de seus administradores, expedido pelo Registro do Comércio ou Junta Comercial;</w:t>
      </w:r>
    </w:p>
    <w:p w14:paraId="2F076880" w14:textId="305A4354" w:rsidR="006A51F9" w:rsidRPr="009B0AD8" w:rsidRDefault="00FA4187" w:rsidP="008442AB">
      <w:pPr>
        <w:tabs>
          <w:tab w:val="left" w:pos="1701"/>
        </w:tabs>
        <w:spacing w:before="240" w:line="360" w:lineRule="auto"/>
        <w:ind w:left="567" w:firstLine="567"/>
        <w:rPr>
          <w:rFonts w:ascii="Cambria" w:hAnsi="Cambria"/>
          <w:color w:val="000000" w:themeColor="text1"/>
          <w:sz w:val="24"/>
          <w:szCs w:val="24"/>
        </w:rPr>
      </w:pPr>
      <w:r w:rsidRPr="009B0AD8">
        <w:rPr>
          <w:rFonts w:ascii="Cambria" w:hAnsi="Cambria"/>
          <w:b/>
          <w:color w:val="000000" w:themeColor="text1"/>
          <w:sz w:val="24"/>
          <w:szCs w:val="24"/>
        </w:rPr>
        <w:t>c</w:t>
      </w:r>
      <w:r w:rsidR="006A51F9" w:rsidRPr="009B0AD8">
        <w:rPr>
          <w:rFonts w:ascii="Cambria" w:hAnsi="Cambria"/>
          <w:b/>
          <w:color w:val="000000" w:themeColor="text1"/>
          <w:sz w:val="24"/>
          <w:szCs w:val="24"/>
        </w:rPr>
        <w:t>)</w:t>
      </w:r>
      <w:r w:rsidR="006A51F9" w:rsidRPr="009B0AD8">
        <w:rPr>
          <w:rFonts w:ascii="Cambria" w:hAnsi="Cambria"/>
          <w:color w:val="000000" w:themeColor="text1"/>
          <w:sz w:val="24"/>
          <w:szCs w:val="24"/>
        </w:rPr>
        <w:t> Inscrição do ato constitutivo no caso de sociedades civis, acompanhada de prova de registro de ata de eleição da diretoria em exercício (Registro Civil das Pessoas Jurídicas);</w:t>
      </w:r>
    </w:p>
    <w:p w14:paraId="4A40CE2A" w14:textId="4CF831A6" w:rsidR="006A51F9" w:rsidRPr="009B0AD8" w:rsidRDefault="00FA4187" w:rsidP="008442AB">
      <w:pPr>
        <w:widowControl w:val="0"/>
        <w:tabs>
          <w:tab w:val="left" w:pos="850"/>
          <w:tab w:val="left" w:pos="1211"/>
        </w:tabs>
        <w:spacing w:before="240" w:line="360" w:lineRule="auto"/>
        <w:ind w:left="567" w:firstLine="567"/>
        <w:rPr>
          <w:rFonts w:ascii="Cambria" w:hAnsi="Cambria"/>
          <w:color w:val="000000" w:themeColor="text1"/>
          <w:sz w:val="24"/>
          <w:szCs w:val="24"/>
        </w:rPr>
      </w:pPr>
      <w:r w:rsidRPr="009B0AD8">
        <w:rPr>
          <w:rFonts w:ascii="Cambria" w:hAnsi="Cambria"/>
          <w:b/>
          <w:color w:val="000000" w:themeColor="text1"/>
          <w:sz w:val="24"/>
          <w:szCs w:val="24"/>
        </w:rPr>
        <w:t>d</w:t>
      </w:r>
      <w:r w:rsidR="006A51F9" w:rsidRPr="009B0AD8">
        <w:rPr>
          <w:rFonts w:ascii="Cambria" w:hAnsi="Cambria"/>
          <w:b/>
          <w:color w:val="000000" w:themeColor="text1"/>
          <w:sz w:val="24"/>
          <w:szCs w:val="24"/>
        </w:rPr>
        <w:t>)</w:t>
      </w:r>
      <w:r w:rsidR="006A51F9" w:rsidRPr="009B0AD8">
        <w:rPr>
          <w:rFonts w:ascii="Cambria" w:hAnsi="Cambria"/>
          <w:color w:val="000000" w:themeColor="text1"/>
          <w:sz w:val="24"/>
          <w:szCs w:val="24"/>
        </w:rPr>
        <w:t> Decreto de autorização, em se tratando de empresa ou sociedade estrangeira em funcionamento no país, e ato de registro ou autorização para funcionamento expedido pelo órgão competente, quando a atividade assim o exigir.</w:t>
      </w:r>
    </w:p>
    <w:p w14:paraId="33320F07" w14:textId="77777777" w:rsidR="006A51F9" w:rsidRPr="009B0AD8" w:rsidRDefault="006A51F9" w:rsidP="008442AB">
      <w:pPr>
        <w:tabs>
          <w:tab w:val="left" w:pos="1701"/>
        </w:tabs>
        <w:spacing w:before="240" w:line="360" w:lineRule="auto"/>
        <w:ind w:firstLine="567"/>
        <w:rPr>
          <w:rFonts w:ascii="Cambria" w:hAnsi="Cambria"/>
          <w:b/>
          <w:color w:val="000000" w:themeColor="text1"/>
          <w:sz w:val="24"/>
          <w:szCs w:val="24"/>
        </w:rPr>
      </w:pPr>
      <w:r w:rsidRPr="009B0AD8">
        <w:rPr>
          <w:rFonts w:ascii="Cambria" w:hAnsi="Cambria"/>
          <w:b/>
          <w:color w:val="000000" w:themeColor="text1"/>
          <w:sz w:val="24"/>
          <w:szCs w:val="24"/>
        </w:rPr>
        <w:t>II.</w:t>
      </w:r>
      <w:r w:rsidRPr="009B0AD8">
        <w:rPr>
          <w:rFonts w:ascii="Cambria" w:hAnsi="Cambria"/>
          <w:color w:val="000000" w:themeColor="text1"/>
          <w:sz w:val="24"/>
          <w:szCs w:val="24"/>
        </w:rPr>
        <w:t xml:space="preserve"> </w:t>
      </w:r>
      <w:r w:rsidRPr="009B0AD8">
        <w:rPr>
          <w:rFonts w:ascii="Cambria" w:hAnsi="Cambria"/>
          <w:b/>
          <w:color w:val="000000" w:themeColor="text1"/>
          <w:sz w:val="24"/>
          <w:szCs w:val="24"/>
        </w:rPr>
        <w:t>REGULARIDADE FISCAL, SOCIAL E TRABALHISTA</w:t>
      </w:r>
    </w:p>
    <w:p w14:paraId="22775D5B" w14:textId="77777777" w:rsidR="006A51F9" w:rsidRPr="009B0AD8" w:rsidRDefault="006A51F9" w:rsidP="008442AB">
      <w:pPr>
        <w:pStyle w:val="SemEspaamento"/>
        <w:spacing w:before="240" w:line="360" w:lineRule="auto"/>
        <w:ind w:left="567" w:firstLine="567"/>
        <w:jc w:val="both"/>
        <w:rPr>
          <w:rFonts w:ascii="Cambria" w:hAnsi="Cambria"/>
          <w:color w:val="000000" w:themeColor="text1"/>
          <w:sz w:val="24"/>
          <w:szCs w:val="24"/>
        </w:rPr>
      </w:pPr>
      <w:r w:rsidRPr="009B0AD8">
        <w:rPr>
          <w:rFonts w:ascii="Cambria" w:hAnsi="Cambria"/>
          <w:b/>
          <w:color w:val="000000" w:themeColor="text1"/>
          <w:sz w:val="24"/>
          <w:szCs w:val="24"/>
        </w:rPr>
        <w:t>a)</w:t>
      </w:r>
      <w:r w:rsidRPr="009B0AD8">
        <w:rPr>
          <w:rFonts w:ascii="Cambria" w:hAnsi="Cambria"/>
          <w:color w:val="000000" w:themeColor="text1"/>
          <w:sz w:val="24"/>
          <w:szCs w:val="24"/>
        </w:rPr>
        <w:t xml:space="preserve"> Prova de inscrição no Cadastro Nacional da Pessoa Jurídica (CNPJ);</w:t>
      </w:r>
    </w:p>
    <w:p w14:paraId="58452F6B" w14:textId="1C0673C4" w:rsidR="006A51F9" w:rsidRPr="009B0AD8" w:rsidRDefault="006A51F9" w:rsidP="008442AB">
      <w:pPr>
        <w:pStyle w:val="SemEspaamento"/>
        <w:spacing w:before="240" w:line="360" w:lineRule="auto"/>
        <w:ind w:left="567" w:firstLine="567"/>
        <w:jc w:val="both"/>
        <w:rPr>
          <w:rFonts w:ascii="Cambria" w:hAnsi="Cambria"/>
          <w:color w:val="000000" w:themeColor="text1"/>
          <w:sz w:val="24"/>
          <w:szCs w:val="24"/>
        </w:rPr>
      </w:pPr>
      <w:r w:rsidRPr="009B0AD8">
        <w:rPr>
          <w:rFonts w:ascii="Cambria" w:hAnsi="Cambria"/>
          <w:b/>
          <w:color w:val="000000" w:themeColor="text1"/>
          <w:sz w:val="24"/>
          <w:szCs w:val="24"/>
        </w:rPr>
        <w:lastRenderedPageBreak/>
        <w:t>b)</w:t>
      </w:r>
      <w:r w:rsidRPr="009B0AD8">
        <w:rPr>
          <w:rFonts w:ascii="Cambria" w:hAnsi="Cambria"/>
          <w:color w:val="000000" w:themeColor="text1"/>
          <w:sz w:val="24"/>
          <w:szCs w:val="24"/>
        </w:rPr>
        <w:t xml:space="preserve"> Prova de inscrição no cadastro de contribuintes </w:t>
      </w:r>
      <w:r w:rsidRPr="009B0AD8">
        <w:rPr>
          <w:rFonts w:ascii="Cambria" w:hAnsi="Cambria"/>
          <w:b/>
          <w:color w:val="000000" w:themeColor="text1"/>
          <w:sz w:val="24"/>
          <w:szCs w:val="24"/>
        </w:rPr>
        <w:t>Estadual</w:t>
      </w:r>
      <w:r w:rsidRPr="009B0AD8">
        <w:rPr>
          <w:rFonts w:ascii="Cambria" w:hAnsi="Cambria"/>
          <w:color w:val="000000" w:themeColor="text1"/>
          <w:sz w:val="24"/>
          <w:szCs w:val="24"/>
        </w:rPr>
        <w:t xml:space="preserve"> </w:t>
      </w:r>
      <w:r w:rsidR="00016D3A" w:rsidRPr="009B0AD8">
        <w:rPr>
          <w:rFonts w:ascii="Cambria" w:hAnsi="Cambria"/>
          <w:color w:val="000000" w:themeColor="text1"/>
          <w:sz w:val="24"/>
          <w:szCs w:val="24"/>
        </w:rPr>
        <w:t>e/</w:t>
      </w:r>
      <w:r w:rsidRPr="009B0AD8">
        <w:rPr>
          <w:rFonts w:ascii="Cambria" w:hAnsi="Cambria"/>
          <w:i/>
          <w:color w:val="000000" w:themeColor="text1"/>
          <w:sz w:val="24"/>
          <w:szCs w:val="24"/>
          <w:u w:val="single"/>
        </w:rPr>
        <w:t>ou</w:t>
      </w:r>
      <w:r w:rsidRPr="009B0AD8">
        <w:rPr>
          <w:rFonts w:ascii="Cambria" w:hAnsi="Cambria"/>
          <w:color w:val="000000" w:themeColor="text1"/>
          <w:sz w:val="24"/>
          <w:szCs w:val="24"/>
        </w:rPr>
        <w:t xml:space="preserve"> </w:t>
      </w:r>
      <w:r w:rsidRPr="009B0AD8">
        <w:rPr>
          <w:rFonts w:ascii="Cambria" w:hAnsi="Cambria"/>
          <w:b/>
          <w:color w:val="000000" w:themeColor="text1"/>
          <w:sz w:val="24"/>
          <w:szCs w:val="24"/>
        </w:rPr>
        <w:t>Municipal</w:t>
      </w:r>
      <w:r w:rsidRPr="009B0AD8">
        <w:rPr>
          <w:rFonts w:ascii="Cambria" w:hAnsi="Cambria"/>
          <w:color w:val="000000" w:themeColor="text1"/>
          <w:sz w:val="24"/>
          <w:szCs w:val="24"/>
        </w:rPr>
        <w:t>, se houver, relativo ao domicílio ou sede da licitante, pertinente ao seu ramo de atividade e compatível com o objeto licitado;</w:t>
      </w:r>
    </w:p>
    <w:p w14:paraId="71390106" w14:textId="77777777" w:rsidR="006A51F9" w:rsidRPr="009B0AD8" w:rsidRDefault="006A51F9" w:rsidP="008442AB">
      <w:pPr>
        <w:pStyle w:val="SemEspaamento"/>
        <w:spacing w:before="240" w:line="360" w:lineRule="auto"/>
        <w:ind w:left="567" w:firstLine="567"/>
        <w:jc w:val="both"/>
        <w:rPr>
          <w:rFonts w:ascii="Cambria" w:hAnsi="Cambria"/>
          <w:color w:val="000000" w:themeColor="text1"/>
          <w:sz w:val="24"/>
          <w:szCs w:val="24"/>
        </w:rPr>
      </w:pPr>
      <w:r w:rsidRPr="009B0AD8">
        <w:rPr>
          <w:rFonts w:ascii="Cambria" w:hAnsi="Cambria"/>
          <w:b/>
          <w:color w:val="000000" w:themeColor="text1"/>
          <w:sz w:val="24"/>
          <w:szCs w:val="24"/>
        </w:rPr>
        <w:t>c)</w:t>
      </w:r>
      <w:r w:rsidRPr="009B0AD8">
        <w:rPr>
          <w:rFonts w:ascii="Cambria" w:hAnsi="Cambria"/>
          <w:color w:val="000000" w:themeColor="text1"/>
          <w:sz w:val="24"/>
          <w:szCs w:val="24"/>
        </w:rPr>
        <w:t xml:space="preserve"> Prova de regularidade com a </w:t>
      </w:r>
      <w:r w:rsidRPr="009B0AD8">
        <w:rPr>
          <w:rFonts w:ascii="Cambria" w:hAnsi="Cambria"/>
          <w:b/>
          <w:color w:val="000000" w:themeColor="text1"/>
          <w:sz w:val="24"/>
          <w:szCs w:val="24"/>
        </w:rPr>
        <w:t>Fazenda Federal/INSS</w:t>
      </w:r>
      <w:r w:rsidRPr="009B0AD8">
        <w:rPr>
          <w:rFonts w:ascii="Cambria" w:hAnsi="Cambria"/>
          <w:color w:val="000000" w:themeColor="text1"/>
          <w:sz w:val="24"/>
          <w:szCs w:val="24"/>
        </w:rPr>
        <w:t xml:space="preserve"> (Certidão Negativa de Tributos e Contribuições Federais e Dívida Ativa da União);</w:t>
      </w:r>
    </w:p>
    <w:p w14:paraId="32E92543" w14:textId="77777777" w:rsidR="006A51F9" w:rsidRPr="009B0AD8" w:rsidRDefault="006A51F9" w:rsidP="008442AB">
      <w:pPr>
        <w:pStyle w:val="SemEspaamento"/>
        <w:spacing w:before="240" w:line="360" w:lineRule="auto"/>
        <w:ind w:left="567" w:firstLine="567"/>
        <w:jc w:val="both"/>
        <w:rPr>
          <w:rFonts w:ascii="Cambria" w:hAnsi="Cambria"/>
          <w:color w:val="000000" w:themeColor="text1"/>
          <w:sz w:val="24"/>
          <w:szCs w:val="24"/>
        </w:rPr>
      </w:pPr>
      <w:r w:rsidRPr="009B0AD8">
        <w:rPr>
          <w:rFonts w:ascii="Cambria" w:hAnsi="Cambria"/>
          <w:b/>
          <w:color w:val="000000" w:themeColor="text1"/>
          <w:sz w:val="24"/>
          <w:szCs w:val="24"/>
        </w:rPr>
        <w:t>d)</w:t>
      </w:r>
      <w:r w:rsidRPr="009B0AD8">
        <w:rPr>
          <w:rFonts w:ascii="Cambria" w:hAnsi="Cambria"/>
          <w:color w:val="000000" w:themeColor="text1"/>
          <w:sz w:val="24"/>
          <w:szCs w:val="24"/>
        </w:rPr>
        <w:t xml:space="preserve"> Prova de regularidade com a </w:t>
      </w:r>
      <w:r w:rsidRPr="009B0AD8">
        <w:rPr>
          <w:rFonts w:ascii="Cambria" w:hAnsi="Cambria"/>
          <w:b/>
          <w:color w:val="000000" w:themeColor="text1"/>
          <w:sz w:val="24"/>
          <w:szCs w:val="24"/>
        </w:rPr>
        <w:t>Fazenda Estadual</w:t>
      </w:r>
      <w:r w:rsidRPr="009B0AD8">
        <w:rPr>
          <w:rFonts w:ascii="Cambria" w:hAnsi="Cambria"/>
          <w:color w:val="000000" w:themeColor="text1"/>
          <w:sz w:val="24"/>
          <w:szCs w:val="24"/>
        </w:rPr>
        <w:t xml:space="preserve"> (Certidão Negativa de Débitos relativa ao ICMS);</w:t>
      </w:r>
    </w:p>
    <w:p w14:paraId="35474C57" w14:textId="6C0BABFE" w:rsidR="006A51F9" w:rsidRPr="009B0AD8" w:rsidRDefault="006A51F9" w:rsidP="008442AB">
      <w:pPr>
        <w:pStyle w:val="SemEspaamento"/>
        <w:spacing w:before="240" w:line="360" w:lineRule="auto"/>
        <w:ind w:left="567" w:firstLine="567"/>
        <w:jc w:val="both"/>
        <w:rPr>
          <w:rFonts w:ascii="Cambria" w:hAnsi="Cambria"/>
          <w:color w:val="000000" w:themeColor="text1"/>
          <w:sz w:val="24"/>
          <w:szCs w:val="24"/>
        </w:rPr>
      </w:pPr>
      <w:r w:rsidRPr="009B0AD8">
        <w:rPr>
          <w:rFonts w:ascii="Cambria" w:hAnsi="Cambria"/>
          <w:b/>
          <w:color w:val="000000" w:themeColor="text1"/>
          <w:sz w:val="24"/>
          <w:szCs w:val="24"/>
        </w:rPr>
        <w:t>e)</w:t>
      </w:r>
      <w:r w:rsidRPr="009B0AD8">
        <w:rPr>
          <w:rFonts w:ascii="Cambria" w:hAnsi="Cambria"/>
          <w:color w:val="000000" w:themeColor="text1"/>
          <w:sz w:val="24"/>
          <w:szCs w:val="24"/>
        </w:rPr>
        <w:t xml:space="preserve"> Prova de regularidade com a </w:t>
      </w:r>
      <w:r w:rsidRPr="009B0AD8">
        <w:rPr>
          <w:rFonts w:ascii="Cambria" w:hAnsi="Cambria"/>
          <w:b/>
          <w:color w:val="000000" w:themeColor="text1"/>
          <w:sz w:val="24"/>
          <w:szCs w:val="24"/>
        </w:rPr>
        <w:t>Fazenda</w:t>
      </w:r>
      <w:r w:rsidRPr="009B0AD8">
        <w:rPr>
          <w:rFonts w:ascii="Cambria" w:hAnsi="Cambria"/>
          <w:color w:val="000000" w:themeColor="text1"/>
          <w:sz w:val="24"/>
          <w:szCs w:val="24"/>
        </w:rPr>
        <w:t xml:space="preserve"> </w:t>
      </w:r>
      <w:r w:rsidRPr="009B0AD8">
        <w:rPr>
          <w:rFonts w:ascii="Cambria" w:hAnsi="Cambria"/>
          <w:b/>
          <w:color w:val="000000" w:themeColor="text1"/>
          <w:sz w:val="24"/>
          <w:szCs w:val="24"/>
        </w:rPr>
        <w:t>Municipal</w:t>
      </w:r>
      <w:r w:rsidRPr="009B0AD8">
        <w:rPr>
          <w:rFonts w:ascii="Cambria" w:hAnsi="Cambria"/>
          <w:color w:val="000000" w:themeColor="text1"/>
          <w:sz w:val="24"/>
          <w:szCs w:val="24"/>
        </w:rPr>
        <w:t xml:space="preserve"> (Certidão Negativa de Débitos) da sede da firma interessada, mediante Certidão Negativa expedida pel</w:t>
      </w:r>
      <w:r w:rsidR="009E6459" w:rsidRPr="009B0AD8">
        <w:rPr>
          <w:rFonts w:ascii="Cambria" w:hAnsi="Cambria"/>
          <w:color w:val="000000" w:themeColor="text1"/>
          <w:sz w:val="24"/>
          <w:szCs w:val="24"/>
        </w:rPr>
        <w:t>o</w:t>
      </w:r>
      <w:r w:rsidR="002644CD" w:rsidRPr="009B0AD8">
        <w:rPr>
          <w:rFonts w:ascii="Cambria" w:hAnsi="Cambria"/>
          <w:color w:val="000000" w:themeColor="text1"/>
          <w:sz w:val="24"/>
          <w:szCs w:val="24"/>
        </w:rPr>
        <w:t xml:space="preserve"> MUNICÍPIO</w:t>
      </w:r>
      <w:r w:rsidRPr="009B0AD8">
        <w:rPr>
          <w:rFonts w:ascii="Cambria" w:hAnsi="Cambria"/>
          <w:color w:val="000000" w:themeColor="text1"/>
          <w:sz w:val="24"/>
          <w:szCs w:val="24"/>
        </w:rPr>
        <w:t>, ou outra equivalente na forma da Lei, com prazo de validade em vigor;</w:t>
      </w:r>
    </w:p>
    <w:p w14:paraId="0B4866A6" w14:textId="77777777" w:rsidR="006A51F9" w:rsidRPr="009B0AD8" w:rsidRDefault="006A51F9" w:rsidP="008442AB">
      <w:pPr>
        <w:pStyle w:val="SemEspaamento"/>
        <w:spacing w:before="240" w:line="360" w:lineRule="auto"/>
        <w:ind w:left="567" w:firstLine="567"/>
        <w:jc w:val="both"/>
        <w:rPr>
          <w:rFonts w:ascii="Cambria" w:hAnsi="Cambria"/>
          <w:color w:val="000000" w:themeColor="text1"/>
          <w:sz w:val="24"/>
          <w:szCs w:val="24"/>
        </w:rPr>
      </w:pPr>
      <w:r w:rsidRPr="009B0AD8">
        <w:rPr>
          <w:rFonts w:ascii="Cambria" w:hAnsi="Cambria"/>
          <w:b/>
          <w:color w:val="000000" w:themeColor="text1"/>
          <w:sz w:val="24"/>
          <w:szCs w:val="24"/>
        </w:rPr>
        <w:t>f)</w:t>
      </w:r>
      <w:r w:rsidRPr="009B0AD8">
        <w:rPr>
          <w:rFonts w:ascii="Cambria" w:hAnsi="Cambria"/>
          <w:color w:val="000000" w:themeColor="text1"/>
          <w:sz w:val="24"/>
          <w:szCs w:val="24"/>
        </w:rPr>
        <w:t xml:space="preserve"> Prova de regularidade relativa ao </w:t>
      </w:r>
      <w:r w:rsidRPr="009B0AD8">
        <w:rPr>
          <w:rFonts w:ascii="Cambria" w:hAnsi="Cambria"/>
          <w:b/>
          <w:color w:val="000000" w:themeColor="text1"/>
          <w:sz w:val="24"/>
          <w:szCs w:val="24"/>
        </w:rPr>
        <w:t>Fundo de Garantia por Tempo de Serviço</w:t>
      </w:r>
      <w:r w:rsidRPr="009B0AD8">
        <w:rPr>
          <w:rFonts w:ascii="Cambria" w:hAnsi="Cambria"/>
          <w:color w:val="000000" w:themeColor="text1"/>
          <w:sz w:val="24"/>
          <w:szCs w:val="24"/>
        </w:rPr>
        <w:t xml:space="preserve"> (FGTS), através do Certificado de Regularidade ou do documento denominado "Situação de Regularidade do Empregador", demonstrando situação regular no cumprimento dos encargos sociais instituídos por lei, com prazo de validade em vigor.</w:t>
      </w:r>
    </w:p>
    <w:p w14:paraId="739694E4" w14:textId="77777777" w:rsidR="006A51F9" w:rsidRPr="009B0AD8" w:rsidRDefault="006A51F9" w:rsidP="008442AB">
      <w:pPr>
        <w:widowControl w:val="0"/>
        <w:tabs>
          <w:tab w:val="left" w:pos="850"/>
          <w:tab w:val="left" w:pos="1211"/>
        </w:tabs>
        <w:spacing w:before="240" w:line="360" w:lineRule="auto"/>
        <w:ind w:left="567" w:firstLine="567"/>
        <w:rPr>
          <w:rFonts w:ascii="Cambria" w:hAnsi="Cambria"/>
          <w:color w:val="000000" w:themeColor="text1"/>
          <w:sz w:val="24"/>
          <w:szCs w:val="24"/>
        </w:rPr>
      </w:pPr>
      <w:r w:rsidRPr="009B0AD8">
        <w:rPr>
          <w:rFonts w:ascii="Cambria" w:hAnsi="Cambria"/>
          <w:b/>
          <w:color w:val="000000" w:themeColor="text1"/>
          <w:sz w:val="24"/>
          <w:szCs w:val="24"/>
        </w:rPr>
        <w:t>g)</w:t>
      </w:r>
      <w:r w:rsidRPr="009B0AD8">
        <w:rPr>
          <w:rFonts w:ascii="Cambria" w:hAnsi="Cambria"/>
          <w:color w:val="000000" w:themeColor="text1"/>
          <w:sz w:val="24"/>
          <w:szCs w:val="24"/>
        </w:rPr>
        <w:t xml:space="preserve"> </w:t>
      </w:r>
      <w:r w:rsidRPr="009B0AD8">
        <w:rPr>
          <w:rFonts w:ascii="Cambria" w:hAnsi="Cambria"/>
          <w:b/>
          <w:color w:val="000000" w:themeColor="text1"/>
          <w:sz w:val="24"/>
          <w:szCs w:val="24"/>
        </w:rPr>
        <w:t>Certidão Negativa de Débitos Trabalhistas</w:t>
      </w:r>
      <w:r w:rsidRPr="009B0AD8">
        <w:rPr>
          <w:rFonts w:ascii="Cambria" w:hAnsi="Cambria"/>
          <w:color w:val="000000" w:themeColor="text1"/>
          <w:sz w:val="24"/>
          <w:szCs w:val="24"/>
        </w:rPr>
        <w:t>, ou seja, prova de inexistência de débitos inadimplidos perante a Justiça do Trabalho, mediante a apresentação de certidão negativa, nos termos do Título VII-A da Consolidação das Leis do Trabalho, aprovada pelo Decreto-Lei n</w:t>
      </w:r>
      <w:r w:rsidRPr="009B0AD8">
        <w:rPr>
          <w:rFonts w:ascii="Cambria" w:hAnsi="Cambria"/>
          <w:color w:val="000000" w:themeColor="text1"/>
          <w:sz w:val="24"/>
          <w:szCs w:val="24"/>
          <w:u w:val="single"/>
          <w:vertAlign w:val="superscript"/>
        </w:rPr>
        <w:t>o</w:t>
      </w:r>
      <w:r w:rsidRPr="009B0AD8">
        <w:rPr>
          <w:rFonts w:ascii="Cambria" w:hAnsi="Cambria"/>
          <w:color w:val="000000" w:themeColor="text1"/>
          <w:sz w:val="24"/>
          <w:szCs w:val="24"/>
        </w:rPr>
        <w:t xml:space="preserve"> 5.452, de 1</w:t>
      </w:r>
      <w:r w:rsidRPr="009B0AD8">
        <w:rPr>
          <w:rFonts w:ascii="Cambria" w:hAnsi="Cambria"/>
          <w:color w:val="000000" w:themeColor="text1"/>
          <w:sz w:val="24"/>
          <w:szCs w:val="24"/>
          <w:u w:val="single"/>
          <w:vertAlign w:val="superscript"/>
        </w:rPr>
        <w:t>o</w:t>
      </w:r>
      <w:r w:rsidRPr="009B0AD8">
        <w:rPr>
          <w:rFonts w:ascii="Cambria" w:hAnsi="Cambria"/>
          <w:color w:val="000000" w:themeColor="text1"/>
          <w:sz w:val="24"/>
          <w:szCs w:val="24"/>
        </w:rPr>
        <w:t xml:space="preserve"> de maio de 1943 e da Lei Federal nº 12.440, de 2011.</w:t>
      </w:r>
    </w:p>
    <w:p w14:paraId="72DADD92" w14:textId="77777777" w:rsidR="006A51F9" w:rsidRPr="009B0AD8" w:rsidRDefault="006A51F9" w:rsidP="008442AB">
      <w:pPr>
        <w:tabs>
          <w:tab w:val="left" w:pos="1701"/>
        </w:tabs>
        <w:spacing w:before="240" w:line="360" w:lineRule="auto"/>
        <w:ind w:firstLine="567"/>
        <w:rPr>
          <w:rFonts w:ascii="Cambria" w:hAnsi="Cambria"/>
          <w:color w:val="000000" w:themeColor="text1"/>
          <w:sz w:val="24"/>
          <w:szCs w:val="24"/>
        </w:rPr>
      </w:pPr>
      <w:r w:rsidRPr="009B0AD8">
        <w:rPr>
          <w:rFonts w:ascii="Cambria" w:hAnsi="Cambria"/>
          <w:b/>
          <w:color w:val="000000" w:themeColor="text1"/>
          <w:sz w:val="24"/>
          <w:szCs w:val="24"/>
        </w:rPr>
        <w:t>III. QUALIFICAÇÃO ECONÔMICA - FINANCEIRA</w:t>
      </w:r>
    </w:p>
    <w:p w14:paraId="517315DC" w14:textId="70A9D027" w:rsidR="006A51F9" w:rsidRPr="009B0AD8" w:rsidRDefault="006A51F9" w:rsidP="008442AB">
      <w:pPr>
        <w:widowControl w:val="0"/>
        <w:tabs>
          <w:tab w:val="left" w:pos="850"/>
          <w:tab w:val="left" w:pos="1211"/>
        </w:tabs>
        <w:spacing w:before="240" w:line="360" w:lineRule="auto"/>
        <w:ind w:left="567" w:firstLine="567"/>
        <w:rPr>
          <w:rFonts w:ascii="Cambria" w:hAnsi="Cambria"/>
          <w:color w:val="000000" w:themeColor="text1"/>
          <w:sz w:val="24"/>
          <w:szCs w:val="24"/>
        </w:rPr>
      </w:pPr>
      <w:r w:rsidRPr="009B0AD8">
        <w:rPr>
          <w:rFonts w:ascii="Cambria" w:hAnsi="Cambria"/>
          <w:b/>
          <w:color w:val="000000" w:themeColor="text1"/>
          <w:sz w:val="24"/>
          <w:szCs w:val="24"/>
        </w:rPr>
        <w:t>a) Certidão Negativa de Feitos sobre Falência</w:t>
      </w:r>
      <w:r w:rsidRPr="009B0AD8">
        <w:rPr>
          <w:rFonts w:ascii="Cambria" w:hAnsi="Cambria"/>
          <w:color w:val="000000" w:themeColor="text1"/>
          <w:sz w:val="24"/>
          <w:szCs w:val="24"/>
        </w:rPr>
        <w:t xml:space="preserve">, expedida pelo Cartório Distribuidor da sede da licitante, com data de emissão de, no máximo, </w:t>
      </w:r>
      <w:r w:rsidR="00E07EEB" w:rsidRPr="009B0AD8">
        <w:rPr>
          <w:rFonts w:ascii="Cambria" w:hAnsi="Cambria"/>
          <w:color w:val="000000" w:themeColor="text1"/>
          <w:sz w:val="24"/>
          <w:szCs w:val="24"/>
        </w:rPr>
        <w:t>30</w:t>
      </w:r>
      <w:r w:rsidRPr="009B0AD8">
        <w:rPr>
          <w:rFonts w:ascii="Cambria" w:hAnsi="Cambria"/>
          <w:color w:val="000000" w:themeColor="text1"/>
          <w:sz w:val="24"/>
          <w:szCs w:val="24"/>
        </w:rPr>
        <w:t xml:space="preserve"> (</w:t>
      </w:r>
      <w:r w:rsidR="00E07EEB" w:rsidRPr="009B0AD8">
        <w:rPr>
          <w:rFonts w:ascii="Cambria" w:hAnsi="Cambria"/>
          <w:color w:val="000000" w:themeColor="text1"/>
          <w:sz w:val="24"/>
          <w:szCs w:val="24"/>
        </w:rPr>
        <w:t>trinta</w:t>
      </w:r>
      <w:r w:rsidRPr="009B0AD8">
        <w:rPr>
          <w:rFonts w:ascii="Cambria" w:hAnsi="Cambria"/>
          <w:color w:val="000000" w:themeColor="text1"/>
          <w:sz w:val="24"/>
          <w:szCs w:val="24"/>
        </w:rPr>
        <w:t>) dias anteriores à convocação d</w:t>
      </w:r>
      <w:r w:rsidR="008827E1" w:rsidRPr="009B0AD8">
        <w:rPr>
          <w:rFonts w:ascii="Cambria" w:hAnsi="Cambria"/>
          <w:color w:val="000000" w:themeColor="text1"/>
          <w:sz w:val="24"/>
          <w:szCs w:val="24"/>
        </w:rPr>
        <w:t>a</w:t>
      </w:r>
      <w:r w:rsidRPr="009B0AD8">
        <w:rPr>
          <w:rFonts w:ascii="Cambria" w:hAnsi="Cambria"/>
          <w:color w:val="000000" w:themeColor="text1"/>
          <w:sz w:val="24"/>
          <w:szCs w:val="24"/>
        </w:rPr>
        <w:t xml:space="preserve"> Agente de Contratação/</w:t>
      </w:r>
      <w:r w:rsidR="00BB4884" w:rsidRPr="009B0AD8">
        <w:rPr>
          <w:rFonts w:ascii="Cambria" w:hAnsi="Cambria"/>
          <w:color w:val="000000" w:themeColor="text1"/>
          <w:sz w:val="24"/>
          <w:szCs w:val="24"/>
        </w:rPr>
        <w:t>Pregoeira</w:t>
      </w:r>
      <w:r w:rsidRPr="009B0AD8">
        <w:rPr>
          <w:rFonts w:ascii="Cambria" w:hAnsi="Cambria"/>
          <w:color w:val="000000" w:themeColor="text1"/>
          <w:sz w:val="24"/>
          <w:szCs w:val="24"/>
        </w:rPr>
        <w:t xml:space="preserve"> para apresentar os documentos de habilitação, ou dentro do prazo de validade constante no documento.</w:t>
      </w:r>
    </w:p>
    <w:p w14:paraId="471A8172" w14:textId="77777777" w:rsidR="006A51F9" w:rsidRPr="009B0AD8" w:rsidRDefault="006A51F9" w:rsidP="008442AB">
      <w:pPr>
        <w:spacing w:before="240" w:line="360" w:lineRule="auto"/>
        <w:ind w:left="567" w:firstLine="567"/>
        <w:rPr>
          <w:rFonts w:ascii="Cambria" w:eastAsia="Helvetica" w:hAnsi="Cambria" w:cs="Arial"/>
          <w:color w:val="000000" w:themeColor="text1"/>
          <w:sz w:val="24"/>
          <w:szCs w:val="24"/>
        </w:rPr>
      </w:pPr>
      <w:r w:rsidRPr="009B0AD8">
        <w:rPr>
          <w:rFonts w:ascii="Cambria" w:hAnsi="Cambria" w:cs="Arial"/>
          <w:b/>
          <w:color w:val="000000" w:themeColor="text1"/>
          <w:sz w:val="24"/>
          <w:szCs w:val="24"/>
        </w:rPr>
        <w:t xml:space="preserve">b) Balanço Patrimonial, </w:t>
      </w:r>
      <w:r w:rsidRPr="009B0AD8">
        <w:rPr>
          <w:rFonts w:ascii="Cambria" w:hAnsi="Cambria" w:cs="Arial"/>
          <w:bCs/>
          <w:color w:val="000000" w:themeColor="text1"/>
          <w:sz w:val="24"/>
          <w:szCs w:val="24"/>
        </w:rPr>
        <w:t>demonstração de resultado de exercício e demais demonstrações contábeis dos 02 (dois) últimos exercícios sociais</w:t>
      </w:r>
      <w:r w:rsidRPr="009B0AD8">
        <w:rPr>
          <w:rFonts w:ascii="Cambria" w:eastAsia="Helvetica" w:hAnsi="Cambria" w:cs="Arial"/>
          <w:color w:val="000000" w:themeColor="text1"/>
          <w:sz w:val="24"/>
          <w:szCs w:val="24"/>
        </w:rPr>
        <w:t>.</w:t>
      </w:r>
    </w:p>
    <w:p w14:paraId="5EE4DB2A" w14:textId="5D1BFCBB" w:rsidR="006A51F9" w:rsidRPr="009B0AD8" w:rsidRDefault="006A51F9" w:rsidP="008442AB">
      <w:pPr>
        <w:spacing w:before="240" w:line="360" w:lineRule="auto"/>
        <w:ind w:left="1134" w:firstLine="567"/>
        <w:rPr>
          <w:rFonts w:ascii="Cambria" w:eastAsia="Helvetica" w:hAnsi="Cambria" w:cs="Arial"/>
          <w:color w:val="000000" w:themeColor="text1"/>
          <w:sz w:val="24"/>
          <w:szCs w:val="24"/>
        </w:rPr>
      </w:pPr>
      <w:r w:rsidRPr="009B0AD8">
        <w:rPr>
          <w:rFonts w:ascii="Cambria" w:eastAsia="Helvetica" w:hAnsi="Cambria" w:cs="Arial"/>
          <w:b/>
          <w:bCs/>
          <w:color w:val="000000" w:themeColor="text1"/>
          <w:sz w:val="24"/>
          <w:szCs w:val="24"/>
        </w:rPr>
        <w:lastRenderedPageBreak/>
        <w:t>1.</w:t>
      </w:r>
      <w:r w:rsidRPr="009B0AD8">
        <w:rPr>
          <w:rFonts w:ascii="Cambria" w:eastAsia="Helvetica" w:hAnsi="Cambria" w:cs="Arial"/>
          <w:color w:val="000000" w:themeColor="text1"/>
          <w:sz w:val="24"/>
          <w:szCs w:val="24"/>
        </w:rPr>
        <w:t xml:space="preserve"> A boa situação financeira da licitante</w:t>
      </w:r>
      <w:r w:rsidR="00702C89" w:rsidRPr="009B0AD8">
        <w:rPr>
          <w:rFonts w:ascii="Cambria" w:eastAsia="Helvetica" w:hAnsi="Cambria" w:cs="Arial"/>
          <w:color w:val="000000" w:themeColor="text1"/>
          <w:sz w:val="24"/>
          <w:szCs w:val="24"/>
        </w:rPr>
        <w:t xml:space="preserve"> dos </w:t>
      </w:r>
      <w:r w:rsidR="000E648B" w:rsidRPr="009B0AD8">
        <w:rPr>
          <w:rFonts w:ascii="Cambria" w:hAnsi="Cambria" w:cs="Arial"/>
          <w:bCs/>
          <w:color w:val="000000" w:themeColor="text1"/>
          <w:sz w:val="24"/>
          <w:szCs w:val="24"/>
        </w:rPr>
        <w:t>02 (dois) últimos exercícios sociais</w:t>
      </w:r>
      <w:r w:rsidR="00DB0E1D" w:rsidRPr="009B0AD8">
        <w:rPr>
          <w:rFonts w:ascii="Cambria" w:eastAsia="Helvetica" w:hAnsi="Cambria" w:cs="Arial"/>
          <w:color w:val="000000" w:themeColor="text1"/>
          <w:sz w:val="24"/>
          <w:szCs w:val="24"/>
        </w:rPr>
        <w:t xml:space="preserve">, devidamente assinada pelo responsável </w:t>
      </w:r>
      <w:r w:rsidR="001C2364" w:rsidRPr="009B0AD8">
        <w:rPr>
          <w:rFonts w:ascii="Cambria" w:eastAsia="Helvetica" w:hAnsi="Cambria" w:cs="Arial"/>
          <w:color w:val="000000" w:themeColor="text1"/>
          <w:sz w:val="24"/>
          <w:szCs w:val="24"/>
        </w:rPr>
        <w:t>contábil,</w:t>
      </w:r>
      <w:r w:rsidRPr="009B0AD8">
        <w:rPr>
          <w:rFonts w:ascii="Cambria" w:eastAsia="Helvetica" w:hAnsi="Cambria" w:cs="Arial"/>
          <w:color w:val="000000" w:themeColor="text1"/>
          <w:sz w:val="24"/>
          <w:szCs w:val="24"/>
        </w:rPr>
        <w:t xml:space="preserve"> terá por base a verificação dos índices de Liquidez Geral (LG), Solvência Geral (SG) e Liquidez Corrente (LC), resultantes da aplicação das seguintes formulas, considerando que todos devem ser iguais ou superiores a 1:</w:t>
      </w:r>
    </w:p>
    <w:p w14:paraId="0CB8B18D" w14:textId="77777777" w:rsidR="006A51F9" w:rsidRPr="009B0AD8" w:rsidRDefault="006A51F9" w:rsidP="008442AB">
      <w:pPr>
        <w:spacing w:before="240" w:line="360" w:lineRule="auto"/>
        <w:ind w:left="1557" w:firstLine="567"/>
        <w:rPr>
          <w:rFonts w:ascii="Cambria" w:hAnsi="Cambria" w:cs="Times New Roman"/>
          <w:color w:val="000000" w:themeColor="text1"/>
          <w:sz w:val="24"/>
          <w:szCs w:val="24"/>
          <w:lang w:val="en-US"/>
        </w:rPr>
      </w:pPr>
      <w:proofErr w:type="spellStart"/>
      <w:r w:rsidRPr="009B0AD8">
        <w:rPr>
          <w:rFonts w:ascii="Cambria" w:hAnsi="Cambria" w:cs="Times New Roman"/>
          <w:b/>
          <w:color w:val="000000" w:themeColor="text1"/>
          <w:sz w:val="24"/>
          <w:szCs w:val="24"/>
          <w:lang w:val="en-US"/>
        </w:rPr>
        <w:t>Fórmula</w:t>
      </w:r>
      <w:proofErr w:type="spellEnd"/>
      <w:r w:rsidRPr="009B0AD8">
        <w:rPr>
          <w:rFonts w:ascii="Cambria" w:hAnsi="Cambria" w:cs="Times New Roman"/>
          <w:b/>
          <w:color w:val="000000" w:themeColor="text1"/>
          <w:sz w:val="24"/>
          <w:szCs w:val="24"/>
          <w:lang w:val="en-US"/>
        </w:rPr>
        <w:t>:</w:t>
      </w:r>
      <w:r w:rsidRPr="009B0AD8">
        <w:rPr>
          <w:rFonts w:ascii="Cambria" w:hAnsi="Cambria" w:cs="Times New Roman"/>
          <w:color w:val="000000" w:themeColor="text1"/>
          <w:sz w:val="24"/>
          <w:szCs w:val="24"/>
          <w:lang w:val="en-US"/>
        </w:rPr>
        <w:t xml:space="preserve"> LG = (AC + RLP) / (PC + ELP)</w:t>
      </w:r>
    </w:p>
    <w:p w14:paraId="24803927" w14:textId="77777777" w:rsidR="006A51F9" w:rsidRPr="009B0AD8" w:rsidRDefault="006A51F9" w:rsidP="008442AB">
      <w:pPr>
        <w:spacing w:before="240" w:line="360" w:lineRule="auto"/>
        <w:ind w:left="1983" w:firstLine="141"/>
        <w:rPr>
          <w:rFonts w:ascii="Cambria" w:hAnsi="Cambria" w:cs="Times New Roman"/>
          <w:color w:val="000000" w:themeColor="text1"/>
          <w:sz w:val="24"/>
          <w:szCs w:val="24"/>
          <w:lang w:val="en-US"/>
        </w:rPr>
      </w:pPr>
      <w:proofErr w:type="spellStart"/>
      <w:r w:rsidRPr="009B0AD8">
        <w:rPr>
          <w:rFonts w:ascii="Cambria" w:hAnsi="Cambria" w:cs="Times New Roman"/>
          <w:b/>
          <w:color w:val="000000" w:themeColor="text1"/>
          <w:sz w:val="24"/>
          <w:szCs w:val="24"/>
          <w:lang w:val="en-US"/>
        </w:rPr>
        <w:t>Fórmula</w:t>
      </w:r>
      <w:proofErr w:type="spellEnd"/>
      <w:r w:rsidRPr="009B0AD8">
        <w:rPr>
          <w:rFonts w:ascii="Cambria" w:hAnsi="Cambria" w:cs="Times New Roman"/>
          <w:b/>
          <w:color w:val="000000" w:themeColor="text1"/>
          <w:sz w:val="24"/>
          <w:szCs w:val="24"/>
          <w:lang w:val="en-US"/>
        </w:rPr>
        <w:t>:</w:t>
      </w:r>
      <w:r w:rsidRPr="009B0AD8">
        <w:rPr>
          <w:rFonts w:ascii="Cambria" w:hAnsi="Cambria" w:cs="Times New Roman"/>
          <w:color w:val="000000" w:themeColor="text1"/>
          <w:sz w:val="24"/>
          <w:szCs w:val="24"/>
          <w:lang w:val="en-US"/>
        </w:rPr>
        <w:t xml:space="preserve"> LC = AC/ PC</w:t>
      </w:r>
    </w:p>
    <w:p w14:paraId="661D5938" w14:textId="77777777" w:rsidR="006A51F9" w:rsidRPr="009B0AD8" w:rsidRDefault="006A51F9" w:rsidP="008442AB">
      <w:pPr>
        <w:spacing w:before="240" w:line="360" w:lineRule="auto"/>
        <w:ind w:left="1557" w:firstLine="567"/>
        <w:rPr>
          <w:rFonts w:ascii="Cambria" w:hAnsi="Cambria" w:cs="Times New Roman"/>
          <w:color w:val="000000" w:themeColor="text1"/>
          <w:sz w:val="24"/>
          <w:szCs w:val="24"/>
          <w:lang w:val="en-US"/>
        </w:rPr>
      </w:pPr>
      <w:proofErr w:type="spellStart"/>
      <w:r w:rsidRPr="009B0AD8">
        <w:rPr>
          <w:rFonts w:ascii="Cambria" w:hAnsi="Cambria" w:cs="Times New Roman"/>
          <w:b/>
          <w:color w:val="000000" w:themeColor="text1"/>
          <w:sz w:val="24"/>
          <w:szCs w:val="24"/>
          <w:lang w:val="en-US"/>
        </w:rPr>
        <w:t>Fórmula</w:t>
      </w:r>
      <w:proofErr w:type="spellEnd"/>
      <w:r w:rsidRPr="009B0AD8">
        <w:rPr>
          <w:rFonts w:ascii="Cambria" w:hAnsi="Cambria" w:cs="Times New Roman"/>
          <w:b/>
          <w:color w:val="000000" w:themeColor="text1"/>
          <w:sz w:val="24"/>
          <w:szCs w:val="24"/>
          <w:lang w:val="en-US"/>
        </w:rPr>
        <w:t>:</w:t>
      </w:r>
      <w:r w:rsidRPr="009B0AD8">
        <w:rPr>
          <w:rFonts w:ascii="Cambria" w:hAnsi="Cambria" w:cs="Times New Roman"/>
          <w:color w:val="000000" w:themeColor="text1"/>
          <w:sz w:val="24"/>
          <w:szCs w:val="24"/>
          <w:lang w:val="en-US"/>
        </w:rPr>
        <w:t xml:space="preserve"> SG = AT / (PC + ELP).</w:t>
      </w:r>
    </w:p>
    <w:p w14:paraId="0EF4A133" w14:textId="77777777" w:rsidR="006A51F9" w:rsidRPr="009B0AD8" w:rsidRDefault="006A51F9" w:rsidP="008442AB">
      <w:pPr>
        <w:spacing w:before="240" w:line="360" w:lineRule="auto"/>
        <w:ind w:left="1701"/>
        <w:rPr>
          <w:rFonts w:ascii="Cambria" w:hAnsi="Cambria" w:cs="Times New Roman"/>
          <w:color w:val="000000" w:themeColor="text1"/>
          <w:sz w:val="24"/>
          <w:szCs w:val="24"/>
        </w:rPr>
      </w:pPr>
      <w:r w:rsidRPr="009B0AD8">
        <w:rPr>
          <w:rFonts w:ascii="Cambria" w:hAnsi="Cambria" w:cs="Times New Roman"/>
          <w:b/>
          <w:color w:val="000000" w:themeColor="text1"/>
          <w:sz w:val="24"/>
          <w:szCs w:val="24"/>
        </w:rPr>
        <w:t xml:space="preserve">2. </w:t>
      </w:r>
      <w:r w:rsidRPr="009B0AD8">
        <w:rPr>
          <w:rFonts w:ascii="Cambria" w:hAnsi="Cambria" w:cs="Times New Roman"/>
          <w:color w:val="000000" w:themeColor="text1"/>
          <w:sz w:val="24"/>
          <w:szCs w:val="24"/>
        </w:rPr>
        <w:t>Os elementos contábeis contidos nas fórmulas acima são assim identificados:</w:t>
      </w:r>
    </w:p>
    <w:p w14:paraId="59D8CB90" w14:textId="77777777" w:rsidR="006A51F9" w:rsidRPr="009B0AD8" w:rsidRDefault="006A51F9" w:rsidP="008442AB">
      <w:pPr>
        <w:spacing w:before="240" w:line="360" w:lineRule="auto"/>
        <w:ind w:firstLine="2268"/>
        <w:rPr>
          <w:rFonts w:ascii="Cambria" w:hAnsi="Cambria" w:cs="Times New Roman"/>
          <w:color w:val="000000" w:themeColor="text1"/>
          <w:sz w:val="24"/>
          <w:szCs w:val="24"/>
        </w:rPr>
      </w:pPr>
      <w:r w:rsidRPr="009B0AD8">
        <w:rPr>
          <w:rFonts w:ascii="Cambria" w:hAnsi="Cambria" w:cs="Times New Roman"/>
          <w:b/>
          <w:color w:val="000000" w:themeColor="text1"/>
          <w:sz w:val="24"/>
          <w:szCs w:val="24"/>
        </w:rPr>
        <w:t>AC =</w:t>
      </w:r>
      <w:r w:rsidRPr="009B0AD8">
        <w:rPr>
          <w:rFonts w:ascii="Cambria" w:hAnsi="Cambria" w:cs="Times New Roman"/>
          <w:color w:val="000000" w:themeColor="text1"/>
          <w:sz w:val="24"/>
          <w:szCs w:val="24"/>
        </w:rPr>
        <w:t xml:space="preserve"> Ativo Circulante;</w:t>
      </w:r>
    </w:p>
    <w:p w14:paraId="6D062954" w14:textId="77777777" w:rsidR="006A51F9" w:rsidRPr="009B0AD8" w:rsidRDefault="006A51F9" w:rsidP="008442AB">
      <w:pPr>
        <w:spacing w:before="240" w:line="360" w:lineRule="auto"/>
        <w:ind w:firstLine="2268"/>
        <w:rPr>
          <w:rFonts w:ascii="Cambria" w:hAnsi="Cambria" w:cs="Times New Roman"/>
          <w:color w:val="000000" w:themeColor="text1"/>
          <w:sz w:val="24"/>
          <w:szCs w:val="24"/>
        </w:rPr>
      </w:pPr>
      <w:r w:rsidRPr="009B0AD8">
        <w:rPr>
          <w:rFonts w:ascii="Cambria" w:hAnsi="Cambria" w:cs="Times New Roman"/>
          <w:b/>
          <w:color w:val="000000" w:themeColor="text1"/>
          <w:sz w:val="24"/>
          <w:szCs w:val="24"/>
        </w:rPr>
        <w:t>RLP =</w:t>
      </w:r>
      <w:r w:rsidRPr="009B0AD8">
        <w:rPr>
          <w:rFonts w:ascii="Cambria" w:hAnsi="Cambria" w:cs="Times New Roman"/>
          <w:color w:val="000000" w:themeColor="text1"/>
          <w:sz w:val="24"/>
          <w:szCs w:val="24"/>
        </w:rPr>
        <w:t xml:space="preserve"> Realizável a Longo Prazo;</w:t>
      </w:r>
    </w:p>
    <w:p w14:paraId="206C6970" w14:textId="77777777" w:rsidR="006A51F9" w:rsidRPr="009B0AD8" w:rsidRDefault="006A51F9" w:rsidP="008442AB">
      <w:pPr>
        <w:spacing w:before="240" w:line="360" w:lineRule="auto"/>
        <w:ind w:firstLine="2268"/>
        <w:rPr>
          <w:rFonts w:ascii="Cambria" w:hAnsi="Cambria" w:cs="Times New Roman"/>
          <w:b/>
          <w:bCs/>
          <w:color w:val="000000" w:themeColor="text1"/>
          <w:sz w:val="24"/>
          <w:szCs w:val="24"/>
        </w:rPr>
      </w:pPr>
      <w:r w:rsidRPr="009B0AD8">
        <w:rPr>
          <w:rFonts w:ascii="Cambria" w:hAnsi="Cambria" w:cs="Times New Roman"/>
          <w:b/>
          <w:color w:val="000000" w:themeColor="text1"/>
          <w:sz w:val="24"/>
          <w:szCs w:val="24"/>
        </w:rPr>
        <w:t xml:space="preserve">AT = </w:t>
      </w:r>
      <w:r w:rsidRPr="009B0AD8">
        <w:rPr>
          <w:rFonts w:ascii="Cambria" w:hAnsi="Cambria" w:cs="Times New Roman"/>
          <w:color w:val="000000" w:themeColor="text1"/>
          <w:sz w:val="24"/>
          <w:szCs w:val="24"/>
        </w:rPr>
        <w:t>Ativo Total;</w:t>
      </w:r>
    </w:p>
    <w:p w14:paraId="7A15B325" w14:textId="77777777" w:rsidR="006A51F9" w:rsidRPr="009B0AD8" w:rsidRDefault="006A51F9" w:rsidP="008442AB">
      <w:pPr>
        <w:spacing w:before="240" w:line="360" w:lineRule="auto"/>
        <w:ind w:firstLine="2268"/>
        <w:rPr>
          <w:rFonts w:ascii="Cambria" w:hAnsi="Cambria" w:cs="Times New Roman"/>
          <w:b/>
          <w:bCs/>
          <w:color w:val="000000" w:themeColor="text1"/>
          <w:sz w:val="24"/>
          <w:szCs w:val="24"/>
        </w:rPr>
      </w:pPr>
      <w:r w:rsidRPr="009B0AD8">
        <w:rPr>
          <w:rFonts w:ascii="Cambria" w:hAnsi="Cambria" w:cs="Times New Roman"/>
          <w:b/>
          <w:color w:val="000000" w:themeColor="text1"/>
          <w:sz w:val="24"/>
          <w:szCs w:val="24"/>
        </w:rPr>
        <w:t xml:space="preserve">PC = </w:t>
      </w:r>
      <w:r w:rsidRPr="009B0AD8">
        <w:rPr>
          <w:rFonts w:ascii="Cambria" w:hAnsi="Cambria" w:cs="Times New Roman"/>
          <w:color w:val="000000" w:themeColor="text1"/>
          <w:sz w:val="24"/>
          <w:szCs w:val="24"/>
        </w:rPr>
        <w:t>Passivo Circulante;</w:t>
      </w:r>
    </w:p>
    <w:p w14:paraId="2D867AE5" w14:textId="77777777" w:rsidR="006A51F9" w:rsidRPr="009B0AD8" w:rsidRDefault="006A51F9" w:rsidP="008442AB">
      <w:pPr>
        <w:spacing w:before="240" w:line="360" w:lineRule="auto"/>
        <w:ind w:left="1134" w:firstLine="1134"/>
        <w:rPr>
          <w:rFonts w:ascii="Cambria" w:eastAsia="Helvetica" w:hAnsi="Cambria" w:cs="Times New Roman"/>
          <w:color w:val="000000" w:themeColor="text1"/>
          <w:sz w:val="24"/>
          <w:szCs w:val="24"/>
        </w:rPr>
      </w:pPr>
      <w:r w:rsidRPr="009B0AD8">
        <w:rPr>
          <w:rFonts w:ascii="Cambria" w:hAnsi="Cambria" w:cs="Times New Roman"/>
          <w:b/>
          <w:bCs/>
          <w:color w:val="000000" w:themeColor="text1"/>
          <w:sz w:val="24"/>
          <w:szCs w:val="24"/>
        </w:rPr>
        <w:t>ELP =</w:t>
      </w:r>
      <w:r w:rsidRPr="009B0AD8">
        <w:rPr>
          <w:rFonts w:ascii="Cambria" w:hAnsi="Cambria" w:cs="Times New Roman"/>
          <w:bCs/>
          <w:color w:val="000000" w:themeColor="text1"/>
          <w:sz w:val="24"/>
          <w:szCs w:val="24"/>
        </w:rPr>
        <w:t xml:space="preserve"> Exigível a Longo Prazo</w:t>
      </w:r>
      <w:r w:rsidRPr="009B0AD8">
        <w:rPr>
          <w:rFonts w:ascii="Cambria" w:eastAsia="Helvetica" w:hAnsi="Cambria" w:cs="Times New Roman"/>
          <w:color w:val="000000" w:themeColor="text1"/>
          <w:sz w:val="24"/>
          <w:szCs w:val="24"/>
        </w:rPr>
        <w:t xml:space="preserve"> </w:t>
      </w:r>
    </w:p>
    <w:p w14:paraId="1B255EC3" w14:textId="77777777" w:rsidR="006A51F9" w:rsidRPr="009B0AD8" w:rsidRDefault="006A51F9" w:rsidP="008442AB">
      <w:pPr>
        <w:spacing w:before="240" w:line="360" w:lineRule="auto"/>
        <w:ind w:left="567" w:firstLine="567"/>
        <w:rPr>
          <w:rFonts w:ascii="Cambria" w:eastAsia="Helvetica" w:hAnsi="Cambria" w:cs="Times New Roman"/>
          <w:color w:val="000000" w:themeColor="text1"/>
          <w:sz w:val="24"/>
          <w:szCs w:val="24"/>
        </w:rPr>
      </w:pPr>
      <w:r w:rsidRPr="009B0AD8">
        <w:rPr>
          <w:rFonts w:ascii="Cambria" w:eastAsia="Helvetica" w:hAnsi="Cambria" w:cs="Times New Roman"/>
          <w:b/>
          <w:bCs/>
          <w:color w:val="000000" w:themeColor="text1"/>
          <w:sz w:val="24"/>
          <w:szCs w:val="24"/>
        </w:rPr>
        <w:t xml:space="preserve">c) </w:t>
      </w:r>
      <w:r w:rsidRPr="009B0AD8">
        <w:rPr>
          <w:rFonts w:ascii="Cambria" w:eastAsia="Helvetica" w:hAnsi="Cambria" w:cs="Times New Roman"/>
          <w:color w:val="000000" w:themeColor="text1"/>
          <w:sz w:val="24"/>
          <w:szCs w:val="24"/>
        </w:rPr>
        <w:t>Os documentos referidos na alínea b, limitar-se-ão ao último exercício no caso de a pessoa jurídica ter sido constituída há menos de 02 (dois) anos.</w:t>
      </w:r>
    </w:p>
    <w:p w14:paraId="03B121D4" w14:textId="77777777" w:rsidR="006A51F9" w:rsidRPr="009B0AD8" w:rsidRDefault="006A51F9" w:rsidP="008442AB">
      <w:pPr>
        <w:tabs>
          <w:tab w:val="left" w:pos="1701"/>
        </w:tabs>
        <w:spacing w:before="240" w:line="360" w:lineRule="auto"/>
        <w:ind w:firstLine="567"/>
        <w:rPr>
          <w:rFonts w:ascii="Cambria" w:hAnsi="Cambria"/>
          <w:color w:val="000000" w:themeColor="text1"/>
          <w:sz w:val="24"/>
          <w:szCs w:val="24"/>
        </w:rPr>
      </w:pPr>
      <w:r w:rsidRPr="009B0AD8">
        <w:rPr>
          <w:rFonts w:ascii="Cambria" w:hAnsi="Cambria"/>
          <w:b/>
          <w:color w:val="000000" w:themeColor="text1"/>
          <w:sz w:val="24"/>
          <w:szCs w:val="24"/>
        </w:rPr>
        <w:t>IV. QUALIFICAÇÃO TÉCNICA</w:t>
      </w:r>
    </w:p>
    <w:p w14:paraId="3D6B8454" w14:textId="2FA7EEB1" w:rsidR="006A51F9" w:rsidRPr="009B0AD8" w:rsidRDefault="006A51F9" w:rsidP="00D65AC2">
      <w:pPr>
        <w:pStyle w:val="PargrafodaLista"/>
        <w:numPr>
          <w:ilvl w:val="0"/>
          <w:numId w:val="2"/>
        </w:numPr>
        <w:tabs>
          <w:tab w:val="left" w:pos="850"/>
          <w:tab w:val="left" w:pos="1211"/>
        </w:tabs>
        <w:spacing w:before="240" w:line="360" w:lineRule="auto"/>
        <w:ind w:left="1491"/>
        <w:rPr>
          <w:rFonts w:ascii="Cambria" w:eastAsia="Helvetica" w:hAnsi="Cambria" w:cstheme="minorHAnsi"/>
          <w:color w:val="000000" w:themeColor="text1"/>
          <w:sz w:val="24"/>
          <w:szCs w:val="24"/>
        </w:rPr>
      </w:pPr>
      <w:r w:rsidRPr="009B0AD8">
        <w:rPr>
          <w:rFonts w:ascii="Cambria" w:eastAsia="Helvetica" w:hAnsi="Cambria"/>
          <w:color w:val="000000" w:themeColor="text1"/>
          <w:sz w:val="24"/>
          <w:szCs w:val="24"/>
        </w:rPr>
        <w:t xml:space="preserve">A Proponente deverá apresentar Atestado de Capacidade Técnica </w:t>
      </w:r>
      <w:r w:rsidR="00016D3A" w:rsidRPr="009B0AD8">
        <w:rPr>
          <w:rFonts w:ascii="Cambria" w:eastAsia="Helvetica" w:hAnsi="Cambria"/>
          <w:color w:val="000000" w:themeColor="text1"/>
          <w:sz w:val="24"/>
          <w:szCs w:val="24"/>
        </w:rPr>
        <w:t xml:space="preserve">Operacional </w:t>
      </w:r>
      <w:r w:rsidRPr="009B0AD8">
        <w:rPr>
          <w:rFonts w:ascii="Cambria" w:eastAsia="Helvetica" w:hAnsi="Cambria"/>
          <w:color w:val="000000" w:themeColor="text1"/>
          <w:sz w:val="24"/>
          <w:szCs w:val="24"/>
        </w:rPr>
        <w:t xml:space="preserve">para comprovação de aptidão para fornecimento do objeto desta </w:t>
      </w:r>
      <w:r w:rsidRPr="009B0AD8">
        <w:rPr>
          <w:rFonts w:ascii="Cambria" w:eastAsia="Helvetica" w:hAnsi="Cambria" w:cstheme="minorHAnsi"/>
          <w:color w:val="000000" w:themeColor="text1"/>
          <w:sz w:val="24"/>
          <w:szCs w:val="24"/>
        </w:rPr>
        <w:t>licitação, através de atestado fornecido por Pessoa Jurídica de direito público ou privado, para a qual a interessada já tenha fornecido objeto de natureza e quantidade compatíveis com o solicitado nesta licitação.</w:t>
      </w:r>
    </w:p>
    <w:p w14:paraId="60C05AD6" w14:textId="77777777" w:rsidR="006A51F9" w:rsidRPr="009B0AD8" w:rsidRDefault="006A51F9" w:rsidP="008442AB">
      <w:pPr>
        <w:widowControl w:val="0"/>
        <w:tabs>
          <w:tab w:val="left" w:pos="850"/>
          <w:tab w:val="left" w:pos="1211"/>
        </w:tabs>
        <w:spacing w:before="240" w:line="360" w:lineRule="auto"/>
        <w:ind w:firstLine="567"/>
        <w:rPr>
          <w:rFonts w:ascii="Cambria" w:hAnsi="Cambria"/>
          <w:b/>
          <w:color w:val="000000" w:themeColor="text1"/>
          <w:sz w:val="24"/>
          <w:szCs w:val="24"/>
        </w:rPr>
      </w:pPr>
      <w:r w:rsidRPr="009B0AD8">
        <w:rPr>
          <w:rFonts w:ascii="Cambria" w:hAnsi="Cambria"/>
          <w:b/>
          <w:color w:val="000000" w:themeColor="text1"/>
          <w:sz w:val="24"/>
          <w:szCs w:val="24"/>
        </w:rPr>
        <w:lastRenderedPageBreak/>
        <w:t>V. MICROEMPRESA OU EMPRESA DE PEQUENO PORTE</w:t>
      </w:r>
    </w:p>
    <w:p w14:paraId="4E69B927" w14:textId="77777777" w:rsidR="006A51F9" w:rsidRPr="009B0AD8" w:rsidRDefault="006A51F9" w:rsidP="008442AB">
      <w:pPr>
        <w:widowControl w:val="0"/>
        <w:tabs>
          <w:tab w:val="left" w:pos="850"/>
          <w:tab w:val="left" w:pos="1211"/>
        </w:tabs>
        <w:spacing w:before="240" w:line="360" w:lineRule="auto"/>
        <w:ind w:left="567" w:firstLine="567"/>
        <w:rPr>
          <w:rFonts w:ascii="Cambria" w:hAnsi="Cambria"/>
          <w:color w:val="000000" w:themeColor="text1"/>
          <w:sz w:val="24"/>
          <w:szCs w:val="24"/>
        </w:rPr>
      </w:pPr>
      <w:r w:rsidRPr="009B0AD8">
        <w:rPr>
          <w:rFonts w:ascii="Cambria" w:hAnsi="Cambria"/>
          <w:b/>
          <w:color w:val="000000" w:themeColor="text1"/>
          <w:sz w:val="24"/>
          <w:szCs w:val="24"/>
        </w:rPr>
        <w:t>a)</w:t>
      </w:r>
      <w:r w:rsidRPr="009B0AD8">
        <w:rPr>
          <w:rFonts w:ascii="Cambria" w:hAnsi="Cambria"/>
          <w:color w:val="000000" w:themeColor="text1"/>
          <w:sz w:val="24"/>
          <w:szCs w:val="24"/>
        </w:rPr>
        <w:t xml:space="preserve"> As licitantes enquadradas como </w:t>
      </w:r>
      <w:r w:rsidRPr="009B0AD8">
        <w:rPr>
          <w:rFonts w:ascii="Cambria" w:hAnsi="Cambria"/>
          <w:b/>
          <w:color w:val="000000" w:themeColor="text1"/>
          <w:sz w:val="24"/>
          <w:szCs w:val="24"/>
        </w:rPr>
        <w:t>MICROEMPRESA</w:t>
      </w:r>
      <w:r w:rsidRPr="009B0AD8">
        <w:rPr>
          <w:rFonts w:ascii="Cambria" w:hAnsi="Cambria"/>
          <w:color w:val="000000" w:themeColor="text1"/>
          <w:sz w:val="24"/>
          <w:szCs w:val="24"/>
        </w:rPr>
        <w:t xml:space="preserve"> ou </w:t>
      </w:r>
      <w:r w:rsidRPr="009B0AD8">
        <w:rPr>
          <w:rFonts w:ascii="Cambria" w:hAnsi="Cambria"/>
          <w:b/>
          <w:color w:val="000000" w:themeColor="text1"/>
          <w:sz w:val="24"/>
          <w:szCs w:val="24"/>
        </w:rPr>
        <w:t>EMPRESA DE PEQUENO PORTE</w:t>
      </w:r>
      <w:r w:rsidRPr="009B0AD8">
        <w:rPr>
          <w:rFonts w:ascii="Cambria" w:hAnsi="Cambria"/>
          <w:color w:val="000000" w:themeColor="text1"/>
          <w:sz w:val="24"/>
          <w:szCs w:val="24"/>
        </w:rPr>
        <w:t xml:space="preserve"> além de declarar em campo próprio do sistema eletrônico, que atente aos requisitos do art. 3º da Lei Complementar nº 123, de 2006, deverão apresentar ainda os seguintes documentos:</w:t>
      </w:r>
    </w:p>
    <w:p w14:paraId="607B7FA0" w14:textId="40B6F888" w:rsidR="006A51F9" w:rsidRPr="009B0AD8" w:rsidRDefault="006A51F9" w:rsidP="007A0009">
      <w:pPr>
        <w:pStyle w:val="SemEspaamento"/>
        <w:spacing w:before="240" w:line="360" w:lineRule="auto"/>
        <w:ind w:left="567" w:firstLine="567"/>
        <w:jc w:val="both"/>
        <w:rPr>
          <w:rFonts w:ascii="Cambria" w:hAnsi="Cambria"/>
          <w:color w:val="000000" w:themeColor="text1"/>
          <w:sz w:val="24"/>
          <w:szCs w:val="24"/>
        </w:rPr>
      </w:pPr>
      <w:r w:rsidRPr="009B0AD8">
        <w:rPr>
          <w:rFonts w:ascii="Cambria" w:hAnsi="Cambria"/>
          <w:b/>
          <w:bCs/>
          <w:color w:val="000000" w:themeColor="text1"/>
          <w:sz w:val="24"/>
          <w:szCs w:val="24"/>
        </w:rPr>
        <w:t>0</w:t>
      </w:r>
      <w:r w:rsidR="000E648B" w:rsidRPr="009B0AD8">
        <w:rPr>
          <w:rFonts w:ascii="Cambria" w:hAnsi="Cambria"/>
          <w:b/>
          <w:bCs/>
          <w:color w:val="000000" w:themeColor="text1"/>
          <w:sz w:val="24"/>
          <w:szCs w:val="24"/>
        </w:rPr>
        <w:t>1</w:t>
      </w:r>
      <w:r w:rsidRPr="009B0AD8">
        <w:rPr>
          <w:rFonts w:ascii="Cambria" w:hAnsi="Cambria"/>
          <w:b/>
          <w:bCs/>
          <w:color w:val="000000" w:themeColor="text1"/>
          <w:sz w:val="24"/>
          <w:szCs w:val="24"/>
        </w:rPr>
        <w:t>.</w:t>
      </w:r>
      <w:r w:rsidRPr="009B0AD8">
        <w:rPr>
          <w:rFonts w:ascii="Cambria" w:hAnsi="Cambria"/>
          <w:color w:val="000000" w:themeColor="text1"/>
          <w:sz w:val="24"/>
          <w:szCs w:val="24"/>
        </w:rPr>
        <w:t xml:space="preserve"> </w:t>
      </w:r>
      <w:r w:rsidRPr="009B0AD8">
        <w:rPr>
          <w:rFonts w:ascii="Cambria" w:hAnsi="Cambria"/>
          <w:bCs/>
          <w:color w:val="000000" w:themeColor="text1"/>
          <w:sz w:val="24"/>
          <w:szCs w:val="24"/>
        </w:rPr>
        <w:t>Declaração que</w:t>
      </w:r>
      <w:r w:rsidRPr="009B0AD8">
        <w:rPr>
          <w:rFonts w:ascii="Cambria" w:hAnsi="Cambria"/>
          <w:color w:val="000000" w:themeColor="text1"/>
          <w:sz w:val="24"/>
          <w:szCs w:val="24"/>
        </w:rPr>
        <w:t xml:space="preserve"> se enquadra como Microempresa ou Empresa de Pequeno Porte nos termos do art. 3º da Lei Complementar nº 123, de 14 de dezembro de 2006, estando apta a usufruir os benefícios e vantagens legalmente instituídas por não se enquadrar em nenhuma das vedações legais impostas pelo § 4º do art. 3º da Lei Complementar nº 123, de 2006, com data de expedição não superior a 60 (sessenta) dias anteriores à convocação d</w:t>
      </w:r>
      <w:r w:rsidR="008827E1" w:rsidRPr="009B0AD8">
        <w:rPr>
          <w:rFonts w:ascii="Cambria" w:hAnsi="Cambria"/>
          <w:color w:val="000000" w:themeColor="text1"/>
          <w:sz w:val="24"/>
          <w:szCs w:val="24"/>
        </w:rPr>
        <w:t>a</w:t>
      </w:r>
      <w:r w:rsidRPr="009B0AD8">
        <w:rPr>
          <w:rFonts w:ascii="Cambria" w:hAnsi="Cambria"/>
          <w:color w:val="000000" w:themeColor="text1"/>
          <w:sz w:val="24"/>
          <w:szCs w:val="24"/>
        </w:rPr>
        <w:t xml:space="preserve"> Agente de Contratação/</w:t>
      </w:r>
      <w:r w:rsidR="00BB4884" w:rsidRPr="009B0AD8">
        <w:rPr>
          <w:rFonts w:ascii="Cambria" w:hAnsi="Cambria"/>
          <w:color w:val="000000" w:themeColor="text1"/>
          <w:sz w:val="24"/>
          <w:szCs w:val="24"/>
        </w:rPr>
        <w:t>Pregoeira</w:t>
      </w:r>
      <w:r w:rsidRPr="009B0AD8">
        <w:rPr>
          <w:rFonts w:ascii="Cambria" w:hAnsi="Cambria"/>
          <w:color w:val="000000" w:themeColor="text1"/>
          <w:sz w:val="24"/>
          <w:szCs w:val="24"/>
        </w:rPr>
        <w:t xml:space="preserve"> para apresentar os documentos de habilitação.</w:t>
      </w:r>
    </w:p>
    <w:p w14:paraId="4A815063" w14:textId="5C338085" w:rsidR="00E07EEB" w:rsidRPr="009B0AD8" w:rsidRDefault="00E07EEB" w:rsidP="007A0009">
      <w:pPr>
        <w:tabs>
          <w:tab w:val="left" w:pos="1440"/>
        </w:tabs>
        <w:autoSpaceDE w:val="0"/>
        <w:snapToGrid w:val="0"/>
        <w:spacing w:line="360" w:lineRule="auto"/>
        <w:ind w:left="567" w:firstLine="567"/>
        <w:rPr>
          <w:rFonts w:ascii="Cambria" w:hAnsi="Cambria" w:cstheme="minorHAnsi"/>
          <w:color w:val="000000"/>
          <w:sz w:val="24"/>
          <w:szCs w:val="24"/>
        </w:rPr>
      </w:pPr>
      <w:r w:rsidRPr="009B0AD8">
        <w:rPr>
          <w:rFonts w:ascii="Cambria" w:hAnsi="Cambria"/>
          <w:b/>
          <w:bCs/>
          <w:color w:val="000000" w:themeColor="text1"/>
          <w:sz w:val="24"/>
          <w:szCs w:val="24"/>
        </w:rPr>
        <w:t>02.</w:t>
      </w:r>
      <w:r w:rsidRPr="009B0AD8">
        <w:rPr>
          <w:rFonts w:ascii="Cambria" w:hAnsi="Cambria"/>
          <w:color w:val="000000" w:themeColor="text1"/>
          <w:sz w:val="24"/>
          <w:szCs w:val="24"/>
        </w:rPr>
        <w:t xml:space="preserve"> </w:t>
      </w:r>
      <w:r w:rsidRPr="009B0AD8">
        <w:rPr>
          <w:rFonts w:ascii="Cambria" w:hAnsi="Cambria" w:cs="Arial"/>
          <w:bCs/>
          <w:snapToGrid w:val="0"/>
          <w:sz w:val="24"/>
          <w:szCs w:val="24"/>
        </w:rPr>
        <w:t xml:space="preserve"> Certidão Simplificada, com validade de 90 (noventa) dias contados da data de convocação para apresentação da documentação, emitida pela Junta Comercial seda da Licitante, para obtenção dos benefícios de ME/EPP, excetuando-se as empresas enquadradas como MEI.</w:t>
      </w:r>
    </w:p>
    <w:p w14:paraId="7CDC0220" w14:textId="77777777" w:rsidR="006A51F9" w:rsidRPr="009B0AD8" w:rsidRDefault="006A51F9" w:rsidP="008442AB">
      <w:pPr>
        <w:pStyle w:val="SemEspaamento"/>
        <w:spacing w:before="240" w:line="360" w:lineRule="auto"/>
        <w:ind w:firstLine="567"/>
        <w:jc w:val="both"/>
        <w:rPr>
          <w:rFonts w:ascii="Cambria" w:hAnsi="Cambria"/>
          <w:b/>
          <w:color w:val="000000" w:themeColor="text1"/>
          <w:sz w:val="24"/>
          <w:szCs w:val="24"/>
        </w:rPr>
      </w:pPr>
      <w:r w:rsidRPr="009B0AD8">
        <w:rPr>
          <w:rFonts w:ascii="Cambria" w:hAnsi="Cambria"/>
          <w:b/>
          <w:color w:val="000000" w:themeColor="text1"/>
          <w:sz w:val="24"/>
          <w:szCs w:val="24"/>
        </w:rPr>
        <w:t>VI. MICRO EMPREENDEDOR INDIVIDUAL (MEI)</w:t>
      </w:r>
    </w:p>
    <w:p w14:paraId="1F4A8023" w14:textId="77777777" w:rsidR="006A51F9" w:rsidRPr="009B0AD8" w:rsidRDefault="006A51F9" w:rsidP="008442AB">
      <w:pPr>
        <w:pStyle w:val="SemEspaamento"/>
        <w:spacing w:before="240" w:line="360" w:lineRule="auto"/>
        <w:ind w:left="567" w:firstLine="567"/>
        <w:jc w:val="both"/>
        <w:rPr>
          <w:rFonts w:ascii="Cambria" w:hAnsi="Cambria"/>
          <w:color w:val="000000" w:themeColor="text1"/>
          <w:sz w:val="24"/>
          <w:szCs w:val="24"/>
        </w:rPr>
      </w:pPr>
      <w:r w:rsidRPr="009B0AD8">
        <w:rPr>
          <w:rFonts w:ascii="Cambria" w:hAnsi="Cambria"/>
          <w:b/>
          <w:color w:val="000000" w:themeColor="text1"/>
          <w:sz w:val="24"/>
          <w:szCs w:val="24"/>
        </w:rPr>
        <w:t>a)</w:t>
      </w:r>
      <w:r w:rsidRPr="009B0AD8">
        <w:rPr>
          <w:rFonts w:ascii="Cambria" w:hAnsi="Cambria"/>
          <w:color w:val="000000" w:themeColor="text1"/>
          <w:sz w:val="24"/>
          <w:szCs w:val="24"/>
        </w:rPr>
        <w:t xml:space="preserve"> Caso a licitante seja </w:t>
      </w:r>
      <w:r w:rsidRPr="009B0AD8">
        <w:rPr>
          <w:rFonts w:ascii="Cambria" w:hAnsi="Cambria"/>
          <w:b/>
          <w:color w:val="000000" w:themeColor="text1"/>
          <w:sz w:val="24"/>
          <w:szCs w:val="24"/>
        </w:rPr>
        <w:t>MICRO EMPREENDEDOR INDIVIDUAL (MEI)</w:t>
      </w:r>
      <w:r w:rsidRPr="009B0AD8">
        <w:rPr>
          <w:rFonts w:ascii="Cambria" w:hAnsi="Cambria"/>
          <w:color w:val="000000" w:themeColor="text1"/>
          <w:sz w:val="24"/>
          <w:szCs w:val="24"/>
        </w:rPr>
        <w:t>, deverá apresentar os seguintes documentos:</w:t>
      </w:r>
    </w:p>
    <w:p w14:paraId="08227198" w14:textId="77777777" w:rsidR="006A51F9" w:rsidRPr="009B0AD8" w:rsidRDefault="006A51F9" w:rsidP="008442AB">
      <w:pPr>
        <w:pStyle w:val="SemEspaamento"/>
        <w:spacing w:before="240" w:line="360" w:lineRule="auto"/>
        <w:ind w:left="1134" w:firstLine="567"/>
        <w:jc w:val="both"/>
        <w:rPr>
          <w:rFonts w:ascii="Cambria" w:hAnsi="Cambria"/>
          <w:color w:val="000000" w:themeColor="text1"/>
          <w:sz w:val="24"/>
          <w:szCs w:val="24"/>
        </w:rPr>
      </w:pPr>
      <w:r w:rsidRPr="009B0AD8">
        <w:rPr>
          <w:rFonts w:ascii="Cambria" w:hAnsi="Cambria"/>
          <w:b/>
          <w:color w:val="000000" w:themeColor="text1"/>
          <w:sz w:val="24"/>
          <w:szCs w:val="24"/>
        </w:rPr>
        <w:t>01.</w:t>
      </w:r>
      <w:r w:rsidRPr="009B0AD8">
        <w:rPr>
          <w:rFonts w:ascii="Cambria" w:hAnsi="Cambria"/>
          <w:color w:val="000000" w:themeColor="text1"/>
          <w:sz w:val="24"/>
          <w:szCs w:val="24"/>
        </w:rPr>
        <w:t xml:space="preserve"> Certificado de Condição de Micro empreendedor Individual.</w:t>
      </w:r>
    </w:p>
    <w:p w14:paraId="5C8A1338" w14:textId="77777777" w:rsidR="006A51F9" w:rsidRPr="009B0AD8" w:rsidRDefault="006A51F9" w:rsidP="008442AB">
      <w:pPr>
        <w:widowControl w:val="0"/>
        <w:tabs>
          <w:tab w:val="left" w:pos="850"/>
          <w:tab w:val="left" w:pos="1211"/>
        </w:tabs>
        <w:spacing w:before="240" w:line="360" w:lineRule="auto"/>
        <w:ind w:firstLine="567"/>
        <w:rPr>
          <w:rFonts w:ascii="Cambria" w:hAnsi="Cambria"/>
          <w:b/>
          <w:color w:val="000000" w:themeColor="text1"/>
          <w:sz w:val="24"/>
          <w:szCs w:val="24"/>
        </w:rPr>
      </w:pPr>
      <w:r w:rsidRPr="009B0AD8">
        <w:rPr>
          <w:rFonts w:ascii="Cambria" w:hAnsi="Cambria"/>
          <w:b/>
          <w:color w:val="000000" w:themeColor="text1"/>
          <w:sz w:val="24"/>
          <w:szCs w:val="24"/>
        </w:rPr>
        <w:t>VII. DOCUMENTAÇÃO COMPLEMENTAR (Modelo Anexo IV)</w:t>
      </w:r>
    </w:p>
    <w:p w14:paraId="38103CF0" w14:textId="77777777" w:rsidR="006A51F9" w:rsidRPr="009B0AD8" w:rsidRDefault="006A51F9" w:rsidP="008442AB">
      <w:pPr>
        <w:spacing w:before="240" w:line="360" w:lineRule="auto"/>
        <w:ind w:left="567" w:firstLine="567"/>
        <w:rPr>
          <w:rFonts w:ascii="Cambria" w:hAnsi="Cambria"/>
          <w:b/>
          <w:color w:val="000000" w:themeColor="text1"/>
          <w:sz w:val="24"/>
          <w:szCs w:val="24"/>
        </w:rPr>
      </w:pPr>
      <w:r w:rsidRPr="009B0AD8">
        <w:rPr>
          <w:rFonts w:ascii="Cambria" w:hAnsi="Cambria"/>
          <w:b/>
          <w:color w:val="000000" w:themeColor="text1"/>
          <w:sz w:val="24"/>
          <w:szCs w:val="24"/>
        </w:rPr>
        <w:t>a)</w:t>
      </w:r>
      <w:r w:rsidRPr="009B0AD8">
        <w:rPr>
          <w:rFonts w:ascii="Cambria" w:hAnsi="Cambria"/>
          <w:color w:val="000000" w:themeColor="text1"/>
          <w:sz w:val="24"/>
          <w:szCs w:val="24"/>
        </w:rPr>
        <w:t xml:space="preserve"> </w:t>
      </w:r>
      <w:r w:rsidRPr="009B0AD8">
        <w:rPr>
          <w:rFonts w:ascii="Cambria" w:hAnsi="Cambria"/>
          <w:b/>
          <w:color w:val="000000" w:themeColor="text1"/>
          <w:sz w:val="24"/>
          <w:szCs w:val="24"/>
        </w:rPr>
        <w:t>Declaração</w:t>
      </w:r>
      <w:r w:rsidRPr="009B0AD8">
        <w:rPr>
          <w:rFonts w:ascii="Cambria" w:hAnsi="Cambria"/>
          <w:color w:val="000000" w:themeColor="text1"/>
          <w:sz w:val="24"/>
          <w:szCs w:val="24"/>
        </w:rPr>
        <w:t xml:space="preserve">, sob pena de inabilitação, que está ciente e concorda com as condições contidas no edital e seus anexos, hem como que a proposta apresentada compreende a integralidade dos custos para atendimento dos direitos trabalhistas assegurados na Constituição Federal, nas leis trabalhistas, nas formas infralegais, nas convenções coletivas de trabalho e nos termos de ajustamento de conduta vigentes na </w:t>
      </w:r>
      <w:r w:rsidRPr="009B0AD8">
        <w:rPr>
          <w:rFonts w:ascii="Cambria" w:hAnsi="Cambria"/>
          <w:color w:val="000000" w:themeColor="text1"/>
          <w:sz w:val="24"/>
          <w:szCs w:val="24"/>
        </w:rPr>
        <w:lastRenderedPageBreak/>
        <w:t>data de sua entrega em definitivo e que cumpre plenamente os requisitos de habilitação definidos neste instrumento convocatório.</w:t>
      </w:r>
    </w:p>
    <w:p w14:paraId="61FE84BF" w14:textId="77777777" w:rsidR="006A51F9" w:rsidRPr="009B0AD8" w:rsidRDefault="006A51F9" w:rsidP="008442AB">
      <w:pPr>
        <w:spacing w:before="240" w:line="360" w:lineRule="auto"/>
        <w:ind w:left="567" w:firstLine="567"/>
        <w:rPr>
          <w:rFonts w:ascii="Cambria" w:hAnsi="Cambria"/>
          <w:color w:val="000000" w:themeColor="text1"/>
          <w:sz w:val="24"/>
          <w:szCs w:val="24"/>
        </w:rPr>
      </w:pPr>
      <w:r w:rsidRPr="009B0AD8">
        <w:rPr>
          <w:rFonts w:ascii="Cambria" w:hAnsi="Cambria"/>
          <w:b/>
          <w:color w:val="000000" w:themeColor="text1"/>
          <w:sz w:val="24"/>
          <w:szCs w:val="24"/>
        </w:rPr>
        <w:t>b)</w:t>
      </w:r>
      <w:r w:rsidRPr="009B0AD8">
        <w:rPr>
          <w:rFonts w:ascii="Cambria" w:hAnsi="Cambria"/>
          <w:color w:val="000000" w:themeColor="text1"/>
          <w:sz w:val="24"/>
          <w:szCs w:val="24"/>
        </w:rPr>
        <w:t xml:space="preserve"> </w:t>
      </w:r>
      <w:r w:rsidRPr="009B0AD8">
        <w:rPr>
          <w:rFonts w:ascii="Cambria" w:hAnsi="Cambria"/>
          <w:b/>
          <w:color w:val="000000" w:themeColor="text1"/>
          <w:sz w:val="24"/>
          <w:szCs w:val="24"/>
        </w:rPr>
        <w:t>Declaração</w:t>
      </w:r>
      <w:r w:rsidRPr="009B0AD8">
        <w:rPr>
          <w:rFonts w:ascii="Cambria" w:hAnsi="Cambria"/>
          <w:color w:val="000000" w:themeColor="text1"/>
          <w:sz w:val="24"/>
          <w:szCs w:val="24"/>
        </w:rPr>
        <w:t xml:space="preserve">, sob pena de inabilitação, que </w:t>
      </w:r>
      <w:r w:rsidRPr="009B0AD8">
        <w:rPr>
          <w:rFonts w:ascii="Cambria" w:eastAsia="Helvetica" w:hAnsi="Cambria"/>
          <w:color w:val="000000" w:themeColor="text1"/>
          <w:sz w:val="24"/>
          <w:szCs w:val="24"/>
        </w:rPr>
        <w:t xml:space="preserve">atende ao disposto no </w:t>
      </w:r>
      <w:r w:rsidRPr="009B0AD8">
        <w:rPr>
          <w:rFonts w:ascii="Cambria" w:hAnsi="Cambria"/>
          <w:color w:val="000000" w:themeColor="text1"/>
          <w:sz w:val="24"/>
          <w:szCs w:val="24"/>
        </w:rPr>
        <w:t>inciso XXXIII, do Art. 07º da Constituição da República Federativa do Brasil de 1988</w:t>
      </w:r>
      <w:r w:rsidRPr="009B0AD8">
        <w:rPr>
          <w:rFonts w:ascii="Cambria" w:eastAsia="Helvetica" w:hAnsi="Cambria"/>
          <w:color w:val="000000" w:themeColor="text1"/>
          <w:sz w:val="24"/>
          <w:szCs w:val="24"/>
        </w:rPr>
        <w:t xml:space="preserve">, referente à </w:t>
      </w:r>
      <w:r w:rsidRPr="009B0AD8">
        <w:rPr>
          <w:rFonts w:ascii="Cambria" w:hAnsi="Cambria" w:cs="Arial"/>
          <w:color w:val="000000" w:themeColor="text1"/>
          <w:sz w:val="24"/>
          <w:szCs w:val="24"/>
          <w:shd w:val="clear" w:color="auto" w:fill="FFFFFF"/>
        </w:rPr>
        <w:t>proibição de trabalho noturno, perigoso ou insalubre a menores de dezoito e de qualquer trabalho a menores de dezesseis anos, salvo na condição de aprendiz, a partir de quatorze anos</w:t>
      </w:r>
      <w:r w:rsidRPr="009B0AD8">
        <w:rPr>
          <w:rFonts w:ascii="Cambria" w:hAnsi="Cambria"/>
          <w:color w:val="000000" w:themeColor="text1"/>
          <w:sz w:val="24"/>
          <w:szCs w:val="24"/>
        </w:rPr>
        <w:t>.</w:t>
      </w:r>
    </w:p>
    <w:p w14:paraId="7C37911D" w14:textId="77777777" w:rsidR="006A51F9" w:rsidRPr="009B0AD8" w:rsidRDefault="006A51F9" w:rsidP="008442AB">
      <w:pPr>
        <w:spacing w:before="240" w:line="360" w:lineRule="auto"/>
        <w:ind w:left="567" w:firstLine="567"/>
        <w:rPr>
          <w:rFonts w:ascii="Cambria" w:hAnsi="Cambria"/>
          <w:color w:val="000000" w:themeColor="text1"/>
          <w:sz w:val="24"/>
          <w:szCs w:val="24"/>
        </w:rPr>
      </w:pPr>
      <w:r w:rsidRPr="009B0AD8">
        <w:rPr>
          <w:rFonts w:ascii="Cambria" w:hAnsi="Cambria"/>
          <w:b/>
          <w:bCs/>
          <w:color w:val="000000" w:themeColor="text1"/>
          <w:sz w:val="24"/>
          <w:szCs w:val="24"/>
        </w:rPr>
        <w:t>c) Declaração</w:t>
      </w:r>
      <w:r w:rsidRPr="009B0AD8">
        <w:rPr>
          <w:rFonts w:ascii="Cambria" w:hAnsi="Cambria"/>
          <w:color w:val="000000" w:themeColor="text1"/>
          <w:sz w:val="24"/>
          <w:szCs w:val="24"/>
        </w:rPr>
        <w:t>, sob pena de inabilitação, que os preços propostos se encontram incluídos todos os tributos, encargos sociais, frete e quaisquer outros ônus que porventura possam recair sobre o fornecimento do objeto da presente licitação.</w:t>
      </w:r>
    </w:p>
    <w:p w14:paraId="7AC6FDCB" w14:textId="77777777" w:rsidR="006A51F9" w:rsidRPr="009B0AD8" w:rsidRDefault="006A51F9" w:rsidP="008442AB">
      <w:pPr>
        <w:spacing w:before="240" w:line="360" w:lineRule="auto"/>
        <w:ind w:left="567" w:firstLine="567"/>
        <w:rPr>
          <w:rFonts w:ascii="Cambria" w:hAnsi="Cambria"/>
          <w:color w:val="000000" w:themeColor="text1"/>
          <w:sz w:val="24"/>
          <w:szCs w:val="24"/>
        </w:rPr>
      </w:pPr>
      <w:r w:rsidRPr="009B0AD8">
        <w:rPr>
          <w:rFonts w:ascii="Cambria" w:hAnsi="Cambria"/>
          <w:b/>
          <w:bCs/>
          <w:color w:val="000000" w:themeColor="text1"/>
          <w:sz w:val="24"/>
          <w:szCs w:val="24"/>
        </w:rPr>
        <w:t>d) Declaração</w:t>
      </w:r>
      <w:r w:rsidRPr="009B0AD8">
        <w:rPr>
          <w:rFonts w:ascii="Cambria" w:hAnsi="Cambria"/>
          <w:color w:val="000000" w:themeColor="text1"/>
          <w:sz w:val="24"/>
          <w:szCs w:val="24"/>
        </w:rPr>
        <w:t>, sob pena de inabilitação, que não foi declarada inidônea para licitar ou contratar com o Poder Público, em qualquer de suas esferas e sob as penas da lei, que até a presente data inexistem fatos impeditivos à sua participação na presente licitação, ciente da obrigatoriedade de declarar ocorrências posteriores.</w:t>
      </w:r>
    </w:p>
    <w:p w14:paraId="3F03431E" w14:textId="77777777" w:rsidR="006A51F9" w:rsidRPr="009B0AD8" w:rsidRDefault="006A51F9" w:rsidP="008442AB">
      <w:pPr>
        <w:spacing w:before="240" w:line="360" w:lineRule="auto"/>
        <w:ind w:left="567" w:firstLine="567"/>
        <w:rPr>
          <w:rFonts w:ascii="Cambria" w:hAnsi="Cambria"/>
          <w:color w:val="000000" w:themeColor="text1"/>
          <w:sz w:val="24"/>
          <w:szCs w:val="24"/>
        </w:rPr>
      </w:pPr>
      <w:r w:rsidRPr="009B0AD8">
        <w:rPr>
          <w:rFonts w:ascii="Cambria" w:hAnsi="Cambria"/>
          <w:b/>
          <w:bCs/>
          <w:color w:val="000000" w:themeColor="text1"/>
          <w:sz w:val="24"/>
          <w:szCs w:val="24"/>
        </w:rPr>
        <w:t>e) Declaração</w:t>
      </w:r>
      <w:r w:rsidRPr="009B0AD8">
        <w:rPr>
          <w:rFonts w:ascii="Cambria" w:hAnsi="Cambria"/>
          <w:color w:val="000000" w:themeColor="text1"/>
          <w:sz w:val="24"/>
          <w:szCs w:val="24"/>
        </w:rPr>
        <w:t>, sob pena de inabilitação, que não possui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w:t>
      </w:r>
    </w:p>
    <w:p w14:paraId="7B329ECD" w14:textId="77777777" w:rsidR="006A51F9" w:rsidRPr="009B0AD8" w:rsidRDefault="006A51F9" w:rsidP="008442AB">
      <w:pPr>
        <w:spacing w:before="240" w:line="360" w:lineRule="auto"/>
        <w:ind w:left="567" w:firstLine="567"/>
        <w:rPr>
          <w:rFonts w:ascii="Cambria" w:hAnsi="Cambria"/>
          <w:color w:val="000000" w:themeColor="text1"/>
          <w:sz w:val="24"/>
          <w:szCs w:val="24"/>
          <w:shd w:val="clear" w:color="auto" w:fill="FFFFFF"/>
        </w:rPr>
      </w:pPr>
      <w:r w:rsidRPr="009B0AD8">
        <w:rPr>
          <w:rFonts w:ascii="Cambria" w:hAnsi="Cambria"/>
          <w:b/>
          <w:bCs/>
          <w:color w:val="000000" w:themeColor="text1"/>
          <w:sz w:val="24"/>
          <w:szCs w:val="24"/>
        </w:rPr>
        <w:t>f)</w:t>
      </w:r>
      <w:r w:rsidRPr="009B0AD8">
        <w:rPr>
          <w:rFonts w:ascii="Cambria" w:hAnsi="Cambria"/>
          <w:color w:val="000000" w:themeColor="text1"/>
          <w:sz w:val="24"/>
          <w:szCs w:val="24"/>
        </w:rPr>
        <w:t xml:space="preserve"> </w:t>
      </w:r>
      <w:r w:rsidRPr="009B0AD8">
        <w:rPr>
          <w:rFonts w:ascii="Cambria" w:hAnsi="Cambria"/>
          <w:b/>
          <w:bCs/>
          <w:color w:val="000000" w:themeColor="text1"/>
          <w:sz w:val="24"/>
          <w:szCs w:val="24"/>
        </w:rPr>
        <w:t>Declaração</w:t>
      </w:r>
      <w:r w:rsidRPr="009B0AD8">
        <w:rPr>
          <w:rFonts w:ascii="Cambria" w:hAnsi="Cambria"/>
          <w:color w:val="000000" w:themeColor="text1"/>
          <w:sz w:val="24"/>
          <w:szCs w:val="24"/>
        </w:rPr>
        <w:t xml:space="preserve">, sob pena de inabilitação, </w:t>
      </w:r>
      <w:r w:rsidRPr="009B0AD8">
        <w:rPr>
          <w:rFonts w:ascii="Cambria" w:hAnsi="Cambria"/>
          <w:color w:val="000000" w:themeColor="text1"/>
          <w:sz w:val="24"/>
          <w:szCs w:val="24"/>
          <w:shd w:val="clear" w:color="auto" w:fill="FFFFFF"/>
        </w:rPr>
        <w:t xml:space="preserve">que a proposta apresentada </w:t>
      </w:r>
      <w:r w:rsidRPr="009B0AD8">
        <w:rPr>
          <w:rFonts w:ascii="Cambria" w:hAnsi="Cambria"/>
          <w:color w:val="000000" w:themeColor="text1"/>
          <w:sz w:val="24"/>
          <w:szCs w:val="24"/>
        </w:rPr>
        <w:t xml:space="preserve">para fins de participação nesta licitação </w:t>
      </w:r>
      <w:r w:rsidRPr="009B0AD8">
        <w:rPr>
          <w:rFonts w:ascii="Cambria" w:hAnsi="Cambria"/>
          <w:color w:val="000000" w:themeColor="text1"/>
          <w:sz w:val="24"/>
          <w:szCs w:val="24"/>
          <w:shd w:val="clear" w:color="auto" w:fill="FFFFFF"/>
        </w:rPr>
        <w:t xml:space="preserve">foi elaborada de maneira independente e o conteúdo da proposta não foi, no todo ou em parte, direta ou indiretamente, informado, discutido ou recebido de qualquer outro participante potencial. Que não tentou, por qualquer meio ou por qualquer pessoa, influir na decisão de qualquer outro participante potencial, quanto a participar ou não da referida licitação, que o conteúdo da proposta apresentada para participar, não será, no todo ou em parte, direta ou indiretamente, comunicado ou discutido com qualquer outro participante potencial. Que o conteúdo da proposta apresentada não foi, no todo ou em parte, direta ou indiretamente, </w:t>
      </w:r>
      <w:r w:rsidRPr="009B0AD8">
        <w:rPr>
          <w:rFonts w:ascii="Cambria" w:hAnsi="Cambria"/>
          <w:color w:val="000000" w:themeColor="text1"/>
          <w:sz w:val="24"/>
          <w:szCs w:val="24"/>
          <w:shd w:val="clear" w:color="auto" w:fill="FFFFFF"/>
        </w:rPr>
        <w:lastRenderedPageBreak/>
        <w:t>informado, discutido ou recebido de qualquer integrante de Prefeitura Municipal de Piracanjuba antes da abertura oficial das propostas; e que está plenamente ciente do teor e da extensão desta declaração e que detém plenos poderes e informações para firmá-la.</w:t>
      </w:r>
    </w:p>
    <w:p w14:paraId="6003148F" w14:textId="5917D3BC" w:rsidR="006A51F9" w:rsidRPr="009B0AD8" w:rsidRDefault="006A51F9" w:rsidP="008442AB">
      <w:pPr>
        <w:spacing w:before="240" w:line="360" w:lineRule="auto"/>
        <w:ind w:left="567" w:firstLine="567"/>
        <w:rPr>
          <w:rFonts w:ascii="Cambria" w:hAnsi="Cambria"/>
          <w:color w:val="000000" w:themeColor="text1"/>
          <w:sz w:val="24"/>
          <w:szCs w:val="24"/>
        </w:rPr>
      </w:pPr>
      <w:r w:rsidRPr="009B0AD8">
        <w:rPr>
          <w:rFonts w:ascii="Cambria" w:hAnsi="Cambria"/>
          <w:b/>
          <w:bCs/>
          <w:color w:val="000000" w:themeColor="text1"/>
          <w:sz w:val="24"/>
          <w:szCs w:val="24"/>
        </w:rPr>
        <w:t>g)</w:t>
      </w:r>
      <w:r w:rsidRPr="009B0AD8">
        <w:rPr>
          <w:rFonts w:ascii="Cambria" w:hAnsi="Cambria"/>
          <w:color w:val="000000" w:themeColor="text1"/>
          <w:sz w:val="24"/>
          <w:szCs w:val="24"/>
        </w:rPr>
        <w:t xml:space="preserve"> </w:t>
      </w:r>
      <w:r w:rsidRPr="009B0AD8">
        <w:rPr>
          <w:rFonts w:ascii="Cambria" w:hAnsi="Cambria"/>
          <w:b/>
          <w:bCs/>
          <w:color w:val="000000" w:themeColor="text1"/>
          <w:sz w:val="24"/>
          <w:szCs w:val="24"/>
        </w:rPr>
        <w:t>Declaração</w:t>
      </w:r>
      <w:r w:rsidRPr="009B0AD8">
        <w:rPr>
          <w:rFonts w:ascii="Cambria" w:hAnsi="Cambria"/>
          <w:color w:val="000000" w:themeColor="text1"/>
          <w:sz w:val="24"/>
          <w:szCs w:val="24"/>
        </w:rPr>
        <w:t>, sob pena de inabilitação, sob as penas da Lei, que se responsabiliza pela autenticidade e veracidade dos documentos e informações apresentadas para participação nesta licitação.</w:t>
      </w:r>
    </w:p>
    <w:p w14:paraId="0A5E269A" w14:textId="77777777" w:rsidR="00016D3A" w:rsidRPr="009B0AD8" w:rsidRDefault="00016D3A" w:rsidP="008442AB">
      <w:pPr>
        <w:adjustRightInd w:val="0"/>
        <w:spacing w:before="240" w:after="240" w:line="360" w:lineRule="auto"/>
        <w:ind w:left="567" w:firstLine="567"/>
        <w:rPr>
          <w:rFonts w:ascii="Cambria" w:hAnsi="Cambria" w:cs="Times New Roman"/>
          <w:sz w:val="24"/>
          <w:szCs w:val="24"/>
          <w:lang w:eastAsia="pt-BR"/>
        </w:rPr>
      </w:pPr>
      <w:r w:rsidRPr="009B0AD8">
        <w:rPr>
          <w:rFonts w:ascii="Cambria" w:hAnsi="Cambria" w:cs="Times New Roman"/>
          <w:b/>
          <w:sz w:val="24"/>
          <w:szCs w:val="24"/>
          <w:lang w:eastAsia="pt-BR"/>
        </w:rPr>
        <w:t>h) Declaração</w:t>
      </w:r>
      <w:r w:rsidRPr="009B0AD8">
        <w:rPr>
          <w:rFonts w:ascii="Cambria" w:hAnsi="Cambria" w:cs="Times New Roman"/>
          <w:sz w:val="24"/>
          <w:szCs w:val="24"/>
          <w:lang w:eastAsia="pt-BR"/>
        </w:rPr>
        <w:t>, de que cumpre as exigências de reserva de cargos para pessoa com deficiência e para reabilitado da Previdência Social, previstas em lei e em outras normas específicas.</w:t>
      </w:r>
    </w:p>
    <w:p w14:paraId="713895FA" w14:textId="77777777" w:rsidR="006A51F9" w:rsidRPr="009B0AD8" w:rsidRDefault="006A51F9" w:rsidP="008442AB">
      <w:pPr>
        <w:pStyle w:val="SemEspaamento"/>
        <w:spacing w:before="240" w:after="240" w:line="360" w:lineRule="auto"/>
        <w:jc w:val="both"/>
        <w:rPr>
          <w:rFonts w:ascii="Cambria" w:hAnsi="Cambria"/>
          <w:color w:val="000000" w:themeColor="text1"/>
          <w:sz w:val="24"/>
          <w:szCs w:val="24"/>
        </w:rPr>
      </w:pPr>
      <w:r w:rsidRPr="009B0AD8">
        <w:rPr>
          <w:rFonts w:ascii="Cambria" w:hAnsi="Cambria"/>
          <w:b/>
          <w:color w:val="000000" w:themeColor="text1"/>
          <w:sz w:val="24"/>
          <w:szCs w:val="24"/>
        </w:rPr>
        <w:t xml:space="preserve">9.8 </w:t>
      </w:r>
      <w:r w:rsidRPr="009B0AD8">
        <w:rPr>
          <w:rFonts w:ascii="Cambria" w:hAnsi="Cambria"/>
          <w:color w:val="000000" w:themeColor="text1"/>
          <w:sz w:val="24"/>
          <w:szCs w:val="24"/>
        </w:rPr>
        <w:t>A não apresentação dos documentos mencionados nos Incisos V e VI, indicará que a licitante optou por não utilizar os benefícios previstos na Lei Complementar nº 123, de 2006.</w:t>
      </w:r>
    </w:p>
    <w:p w14:paraId="22DE8478" w14:textId="77777777" w:rsidR="006A51F9" w:rsidRPr="009B0AD8" w:rsidRDefault="006A51F9" w:rsidP="008442AB">
      <w:pPr>
        <w:pStyle w:val="SemEspaamento"/>
        <w:shd w:val="clear" w:color="auto" w:fill="FFFFFF" w:themeFill="background1"/>
        <w:spacing w:before="240" w:after="240" w:line="360" w:lineRule="auto"/>
        <w:jc w:val="both"/>
        <w:rPr>
          <w:rFonts w:ascii="Cambria" w:hAnsi="Cambria"/>
          <w:color w:val="000000" w:themeColor="text1"/>
          <w:sz w:val="24"/>
          <w:szCs w:val="24"/>
        </w:rPr>
      </w:pPr>
      <w:r w:rsidRPr="009B0AD8">
        <w:rPr>
          <w:rFonts w:ascii="Cambria" w:hAnsi="Cambria"/>
          <w:b/>
          <w:color w:val="000000" w:themeColor="text1"/>
          <w:sz w:val="24"/>
          <w:szCs w:val="24"/>
        </w:rPr>
        <w:t>9.9</w:t>
      </w:r>
      <w:r w:rsidRPr="009B0AD8">
        <w:rPr>
          <w:rFonts w:ascii="Cambria" w:hAnsi="Cambria"/>
          <w:color w:val="000000" w:themeColor="text1"/>
          <w:sz w:val="24"/>
          <w:szCs w:val="24"/>
        </w:rPr>
        <w:t xml:space="preserve"> Não poderão se beneficiar do regime diferenciado e favorecido em licitações concedido às Microempresas ou Empresas de Pequeno Porte, licitantes que se enquadrem em qualquer das exclusões relacionadas no art. 3º, da Lei Complementar nº 123, de 2006.</w:t>
      </w:r>
    </w:p>
    <w:p w14:paraId="4D8CB1C1" w14:textId="77777777" w:rsidR="006A51F9" w:rsidRPr="009B0AD8" w:rsidRDefault="006A51F9" w:rsidP="008442AB">
      <w:pPr>
        <w:tabs>
          <w:tab w:val="left" w:pos="1701"/>
        </w:tabs>
        <w:spacing w:before="240" w:line="360" w:lineRule="auto"/>
        <w:rPr>
          <w:rFonts w:ascii="Cambria" w:hAnsi="Cambria"/>
          <w:color w:val="000000" w:themeColor="text1"/>
          <w:sz w:val="24"/>
          <w:szCs w:val="24"/>
        </w:rPr>
      </w:pPr>
      <w:r w:rsidRPr="009B0AD8">
        <w:rPr>
          <w:rFonts w:ascii="Cambria" w:hAnsi="Cambria"/>
          <w:b/>
          <w:color w:val="000000" w:themeColor="text1"/>
          <w:sz w:val="24"/>
          <w:szCs w:val="24"/>
        </w:rPr>
        <w:t>9.10</w:t>
      </w:r>
      <w:r w:rsidRPr="009B0AD8">
        <w:rPr>
          <w:rFonts w:ascii="Cambria" w:hAnsi="Cambria"/>
          <w:color w:val="000000" w:themeColor="text1"/>
          <w:sz w:val="24"/>
          <w:szCs w:val="24"/>
        </w:rPr>
        <w:t xml:space="preserve"> Para efeito de julgamento referente ao regime diferenciado previsto na Lei Complementar nº 123, de 2006, Microempresas, Empresas de Pequeno Porte e Micro empreendedores Individuais possuem os mesmos benefícios neste Edital.</w:t>
      </w:r>
    </w:p>
    <w:p w14:paraId="298C21DD" w14:textId="77777777" w:rsidR="006A51F9" w:rsidRPr="009B0AD8" w:rsidRDefault="006A51F9" w:rsidP="008442AB">
      <w:pPr>
        <w:tabs>
          <w:tab w:val="left" w:pos="1701"/>
        </w:tabs>
        <w:spacing w:before="240" w:line="360" w:lineRule="auto"/>
        <w:rPr>
          <w:rFonts w:ascii="Cambria" w:hAnsi="Cambria"/>
          <w:b/>
          <w:iCs/>
          <w:color w:val="000000" w:themeColor="text1"/>
          <w:sz w:val="24"/>
          <w:szCs w:val="24"/>
        </w:rPr>
      </w:pPr>
      <w:r w:rsidRPr="009B0AD8">
        <w:rPr>
          <w:rFonts w:ascii="Cambria" w:hAnsi="Cambria"/>
          <w:b/>
          <w:color w:val="000000" w:themeColor="text1"/>
          <w:sz w:val="24"/>
          <w:szCs w:val="24"/>
        </w:rPr>
        <w:t>9.11</w:t>
      </w:r>
      <w:r w:rsidRPr="009B0AD8">
        <w:rPr>
          <w:rFonts w:ascii="Cambria" w:hAnsi="Cambria"/>
          <w:color w:val="000000" w:themeColor="text1"/>
          <w:sz w:val="24"/>
          <w:szCs w:val="24"/>
        </w:rPr>
        <w:t xml:space="preserve"> As Microempresas ou Empresas de Pequeno Porte, assim definidas no art. 3º da Lei Complementar n.º 123, de 2006, deverão apresentar toda a documentação exigida para efeito de comprovação de regularidade fiscal e trabalhista, mesmo que esta apresente alguma restrição </w:t>
      </w:r>
      <w:r w:rsidRPr="009B0AD8">
        <w:rPr>
          <w:rFonts w:ascii="Cambria" w:hAnsi="Cambria"/>
          <w:iCs/>
          <w:color w:val="000000" w:themeColor="text1"/>
          <w:sz w:val="24"/>
          <w:szCs w:val="24"/>
        </w:rPr>
        <w:t>(art. 43, caput da Lei Complementar nº 123, de 2006).</w:t>
      </w:r>
      <w:r w:rsidRPr="009B0AD8">
        <w:rPr>
          <w:rFonts w:ascii="Cambria" w:hAnsi="Cambria"/>
          <w:b/>
          <w:color w:val="000000" w:themeColor="text1"/>
          <w:sz w:val="24"/>
          <w:szCs w:val="24"/>
        </w:rPr>
        <w:t xml:space="preserve"> </w:t>
      </w:r>
    </w:p>
    <w:p w14:paraId="7FFBF293" w14:textId="77777777" w:rsidR="006A51F9" w:rsidRPr="009B0AD8" w:rsidRDefault="006A51F9" w:rsidP="008442AB">
      <w:pPr>
        <w:tabs>
          <w:tab w:val="left" w:pos="1701"/>
        </w:tabs>
        <w:spacing w:before="240" w:line="360" w:lineRule="auto"/>
        <w:rPr>
          <w:rFonts w:ascii="Cambria" w:hAnsi="Cambria"/>
          <w:color w:val="000000" w:themeColor="text1"/>
          <w:sz w:val="24"/>
          <w:szCs w:val="24"/>
        </w:rPr>
      </w:pPr>
      <w:r w:rsidRPr="009B0AD8">
        <w:rPr>
          <w:rFonts w:ascii="Cambria" w:hAnsi="Cambria"/>
          <w:b/>
          <w:color w:val="000000" w:themeColor="text1"/>
          <w:sz w:val="24"/>
          <w:szCs w:val="24"/>
        </w:rPr>
        <w:t>9.12</w:t>
      </w:r>
      <w:r w:rsidRPr="009B0AD8">
        <w:rPr>
          <w:rFonts w:ascii="Cambria" w:hAnsi="Cambria"/>
          <w:color w:val="000000" w:themeColor="text1"/>
          <w:sz w:val="24"/>
          <w:szCs w:val="24"/>
        </w:rPr>
        <w:t xml:space="preserve"> Havendo alguma restrição na comprovação da regularidade fiscal e trabalhista será assegurado o prazo de 05 (cinco) dias úteis, cujo termo inicial corresponderá ao momento em que o proponente for declarado vencedor do certame, prorrogável por igual período, a critério da administração pública, para regularização da documentação, para pagamento ou </w:t>
      </w:r>
      <w:r w:rsidRPr="009B0AD8">
        <w:rPr>
          <w:rFonts w:ascii="Cambria" w:hAnsi="Cambria"/>
          <w:color w:val="000000" w:themeColor="text1"/>
          <w:sz w:val="24"/>
          <w:szCs w:val="24"/>
        </w:rPr>
        <w:lastRenderedPageBreak/>
        <w:t>parcelamento do débito e para emissão de eventuais certidões negativas ou positivas com efeito de certidão negativa.</w:t>
      </w:r>
    </w:p>
    <w:p w14:paraId="7F95E2B1" w14:textId="5D7D8F78" w:rsidR="006A51F9" w:rsidRPr="009B0AD8" w:rsidRDefault="006A51F9" w:rsidP="008442AB">
      <w:pPr>
        <w:tabs>
          <w:tab w:val="left" w:pos="1701"/>
        </w:tabs>
        <w:spacing w:before="240" w:line="360" w:lineRule="auto"/>
        <w:ind w:firstLine="567"/>
        <w:rPr>
          <w:rFonts w:ascii="Cambria" w:hAnsi="Cambria"/>
          <w:color w:val="000000" w:themeColor="text1"/>
          <w:sz w:val="24"/>
          <w:szCs w:val="24"/>
        </w:rPr>
      </w:pPr>
      <w:r w:rsidRPr="009B0AD8">
        <w:rPr>
          <w:rFonts w:ascii="Cambria" w:hAnsi="Cambria"/>
          <w:b/>
          <w:color w:val="000000" w:themeColor="text1"/>
          <w:sz w:val="24"/>
          <w:szCs w:val="24"/>
        </w:rPr>
        <w:t>I.</w:t>
      </w:r>
      <w:r w:rsidRPr="009B0AD8">
        <w:rPr>
          <w:rFonts w:ascii="Cambria" w:hAnsi="Cambria"/>
          <w:color w:val="000000" w:themeColor="text1"/>
          <w:sz w:val="24"/>
          <w:szCs w:val="24"/>
        </w:rPr>
        <w:t xml:space="preserve"> A não-regularização da documentação, no prazo previsto no subitem 9.12, implicará decadência do direito à contratação, sendo facultado </w:t>
      </w:r>
      <w:r w:rsidR="00DB5E5C" w:rsidRPr="009B0AD8">
        <w:rPr>
          <w:rFonts w:ascii="Cambria" w:hAnsi="Cambria"/>
          <w:color w:val="000000" w:themeColor="text1"/>
          <w:sz w:val="24"/>
          <w:szCs w:val="24"/>
        </w:rPr>
        <w:t>o</w:t>
      </w:r>
      <w:r w:rsidR="002644CD" w:rsidRPr="009B0AD8">
        <w:rPr>
          <w:rFonts w:ascii="Cambria" w:hAnsi="Cambria"/>
          <w:color w:val="000000" w:themeColor="text1"/>
          <w:sz w:val="24"/>
          <w:szCs w:val="24"/>
        </w:rPr>
        <w:t xml:space="preserve"> MUNICÍPIO</w:t>
      </w:r>
      <w:r w:rsidRPr="009B0AD8">
        <w:rPr>
          <w:rFonts w:ascii="Cambria" w:hAnsi="Cambria"/>
          <w:color w:val="000000" w:themeColor="text1"/>
          <w:sz w:val="24"/>
          <w:szCs w:val="24"/>
        </w:rPr>
        <w:t xml:space="preserve"> de Piracanjuba/GO convocar os licitantes remanescentes, na ordem de classificação, para a assinatura do Contrato de Fornecimento, ou considerar o item como fracassado.</w:t>
      </w:r>
    </w:p>
    <w:p w14:paraId="342692B8" w14:textId="52B0FDCA" w:rsidR="006A51F9" w:rsidRPr="009B0AD8" w:rsidRDefault="006A51F9" w:rsidP="00CC7996">
      <w:pPr>
        <w:widowControl w:val="0"/>
        <w:tabs>
          <w:tab w:val="left" w:pos="850"/>
          <w:tab w:val="left" w:pos="1211"/>
        </w:tabs>
        <w:spacing w:after="0" w:line="360" w:lineRule="auto"/>
        <w:rPr>
          <w:rFonts w:ascii="Cambria" w:hAnsi="Cambria"/>
          <w:color w:val="000000" w:themeColor="text1"/>
          <w:sz w:val="24"/>
          <w:szCs w:val="24"/>
        </w:rPr>
      </w:pPr>
      <w:r w:rsidRPr="009B0AD8">
        <w:rPr>
          <w:rFonts w:ascii="Cambria" w:hAnsi="Cambria"/>
          <w:b/>
          <w:color w:val="000000" w:themeColor="text1"/>
          <w:sz w:val="24"/>
          <w:szCs w:val="24"/>
        </w:rPr>
        <w:t>9.13</w:t>
      </w:r>
      <w:r w:rsidRPr="009B0AD8">
        <w:rPr>
          <w:rFonts w:ascii="Cambria" w:hAnsi="Cambria"/>
          <w:color w:val="000000" w:themeColor="text1"/>
          <w:sz w:val="24"/>
          <w:szCs w:val="24"/>
        </w:rPr>
        <w:t xml:space="preserve"> Se o licitante não atender às exigências de habilitação, </w:t>
      </w:r>
      <w:r w:rsidR="008827E1" w:rsidRPr="009B0AD8">
        <w:rPr>
          <w:rFonts w:ascii="Cambria" w:hAnsi="Cambria"/>
          <w:color w:val="000000" w:themeColor="text1"/>
          <w:sz w:val="24"/>
          <w:szCs w:val="24"/>
        </w:rPr>
        <w:t>a</w:t>
      </w:r>
      <w:r w:rsidRPr="009B0AD8">
        <w:rPr>
          <w:rFonts w:ascii="Cambria" w:hAnsi="Cambria"/>
          <w:color w:val="000000" w:themeColor="text1"/>
          <w:sz w:val="24"/>
          <w:szCs w:val="24"/>
        </w:rPr>
        <w:t xml:space="preserve"> </w:t>
      </w:r>
      <w:r w:rsidR="00BB4884" w:rsidRPr="009B0AD8">
        <w:rPr>
          <w:rFonts w:ascii="Cambria" w:hAnsi="Cambria"/>
          <w:color w:val="000000" w:themeColor="text1"/>
          <w:sz w:val="24"/>
          <w:szCs w:val="24"/>
        </w:rPr>
        <w:t>Pregoeira</w:t>
      </w:r>
      <w:r w:rsidRPr="009B0AD8">
        <w:rPr>
          <w:rFonts w:ascii="Cambria" w:hAnsi="Cambria"/>
          <w:color w:val="000000" w:themeColor="text1"/>
          <w:sz w:val="24"/>
          <w:szCs w:val="24"/>
        </w:rPr>
        <w:t xml:space="preserve"> examinará a proposta subsequente e assim sucessivamente na ordem de classificação, até a seleção da proposta que melhor atenda a este Edital.</w:t>
      </w:r>
    </w:p>
    <w:p w14:paraId="46D75E68" w14:textId="77777777" w:rsidR="006A51F9" w:rsidRPr="009B0AD8" w:rsidRDefault="006A51F9" w:rsidP="00CC7996">
      <w:pPr>
        <w:widowControl w:val="0"/>
        <w:tabs>
          <w:tab w:val="left" w:pos="850"/>
          <w:tab w:val="left" w:pos="1211"/>
        </w:tabs>
        <w:spacing w:after="120" w:line="360" w:lineRule="auto"/>
        <w:rPr>
          <w:rFonts w:ascii="Cambria" w:hAnsi="Cambria"/>
          <w:color w:val="000000" w:themeColor="text1"/>
          <w:sz w:val="24"/>
          <w:szCs w:val="24"/>
        </w:rPr>
      </w:pPr>
      <w:r w:rsidRPr="009B0AD8">
        <w:rPr>
          <w:rFonts w:ascii="Cambria" w:hAnsi="Cambria"/>
          <w:b/>
          <w:color w:val="000000" w:themeColor="text1"/>
          <w:sz w:val="24"/>
          <w:szCs w:val="24"/>
        </w:rPr>
        <w:t>9.14</w:t>
      </w:r>
      <w:r w:rsidRPr="009B0AD8">
        <w:rPr>
          <w:rFonts w:ascii="Cambria" w:hAnsi="Cambria"/>
          <w:color w:val="000000" w:themeColor="text1"/>
          <w:sz w:val="24"/>
          <w:szCs w:val="24"/>
        </w:rPr>
        <w:t xml:space="preserve"> Constatado o atendimento às exigências fixadas neste Edital o licitante será declarado vencedor.</w:t>
      </w:r>
    </w:p>
    <w:p w14:paraId="4F4D9326" w14:textId="77777777" w:rsidR="006A51F9" w:rsidRPr="009B0AD8" w:rsidRDefault="006A51F9" w:rsidP="008442AB">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0" w:after="0" w:line="360" w:lineRule="auto"/>
        <w:rPr>
          <w:rFonts w:ascii="Cambria" w:hAnsi="Cambria"/>
          <w:b/>
          <w:bCs/>
          <w:color w:val="000000" w:themeColor="text1"/>
          <w:sz w:val="24"/>
          <w:szCs w:val="24"/>
        </w:rPr>
      </w:pPr>
      <w:r w:rsidRPr="009B0AD8">
        <w:rPr>
          <w:rFonts w:ascii="Cambria" w:hAnsi="Cambria"/>
          <w:b/>
          <w:bCs/>
          <w:color w:val="000000" w:themeColor="text1"/>
          <w:sz w:val="24"/>
          <w:szCs w:val="24"/>
        </w:rPr>
        <w:t>10. DO ENVIO DA PROPOSTA READEQUADA E DOCUMENTOS DE HABILITAÇÃO</w:t>
      </w:r>
    </w:p>
    <w:p w14:paraId="6E12EAB3" w14:textId="3C529648" w:rsidR="006A51F9" w:rsidRPr="009B0AD8" w:rsidRDefault="006A51F9" w:rsidP="00CC7996">
      <w:pPr>
        <w:widowControl w:val="0"/>
        <w:tabs>
          <w:tab w:val="left" w:pos="850"/>
          <w:tab w:val="left" w:pos="1211"/>
          <w:tab w:val="left" w:pos="1985"/>
        </w:tabs>
        <w:spacing w:before="240" w:line="360" w:lineRule="auto"/>
        <w:rPr>
          <w:rFonts w:ascii="Cambria" w:hAnsi="Cambria"/>
          <w:color w:val="000000" w:themeColor="text1"/>
          <w:sz w:val="24"/>
          <w:szCs w:val="24"/>
        </w:rPr>
      </w:pPr>
      <w:r w:rsidRPr="009B0AD8">
        <w:rPr>
          <w:rFonts w:ascii="Cambria" w:hAnsi="Cambria"/>
          <w:b/>
          <w:color w:val="000000" w:themeColor="text1"/>
          <w:sz w:val="24"/>
          <w:szCs w:val="24"/>
        </w:rPr>
        <w:t>10.1</w:t>
      </w:r>
      <w:r w:rsidRPr="009B0AD8">
        <w:rPr>
          <w:rFonts w:ascii="Cambria" w:hAnsi="Cambria"/>
          <w:color w:val="000000" w:themeColor="text1"/>
          <w:sz w:val="24"/>
          <w:szCs w:val="24"/>
        </w:rPr>
        <w:t xml:space="preserve"> </w:t>
      </w:r>
      <w:r w:rsidRPr="009B0AD8">
        <w:rPr>
          <w:rFonts w:ascii="Cambria" w:hAnsi="Cambria"/>
          <w:b/>
          <w:color w:val="000000" w:themeColor="text1"/>
          <w:sz w:val="24"/>
          <w:szCs w:val="24"/>
        </w:rPr>
        <w:t>A licitante melhor classificada deverá encaminhar a proposta de preço adequada ao último lance, bem como os documentos de habilitação, no prazo de até 02 (duas) horas</w:t>
      </w:r>
      <w:r w:rsidRPr="009B0AD8">
        <w:rPr>
          <w:rFonts w:ascii="Cambria" w:hAnsi="Cambria"/>
          <w:color w:val="000000" w:themeColor="text1"/>
          <w:sz w:val="24"/>
          <w:szCs w:val="24"/>
        </w:rPr>
        <w:t>, conforme disposto no art. 36, §3º do Decreto Municipal nº 21, de 2024, contado da convocação efetuada pel</w:t>
      </w:r>
      <w:r w:rsidR="008827E1" w:rsidRPr="009B0AD8">
        <w:rPr>
          <w:rFonts w:ascii="Cambria" w:hAnsi="Cambria"/>
          <w:color w:val="000000" w:themeColor="text1"/>
          <w:sz w:val="24"/>
          <w:szCs w:val="24"/>
        </w:rPr>
        <w:t>a</w:t>
      </w:r>
      <w:r w:rsidRPr="009B0AD8">
        <w:rPr>
          <w:rFonts w:ascii="Cambria" w:hAnsi="Cambria"/>
          <w:color w:val="000000" w:themeColor="text1"/>
          <w:sz w:val="24"/>
          <w:szCs w:val="24"/>
        </w:rPr>
        <w:t xml:space="preserve"> </w:t>
      </w:r>
      <w:r w:rsidR="00BB4884" w:rsidRPr="009B0AD8">
        <w:rPr>
          <w:rFonts w:ascii="Cambria" w:hAnsi="Cambria"/>
          <w:color w:val="000000" w:themeColor="text1"/>
          <w:sz w:val="24"/>
          <w:szCs w:val="24"/>
        </w:rPr>
        <w:t>Pregoeira</w:t>
      </w:r>
      <w:r w:rsidRPr="009B0AD8">
        <w:rPr>
          <w:rFonts w:ascii="Cambria" w:hAnsi="Cambria"/>
          <w:color w:val="000000" w:themeColor="text1"/>
          <w:sz w:val="24"/>
          <w:szCs w:val="24"/>
        </w:rPr>
        <w:t xml:space="preserve"> por meio da opção “</w:t>
      </w:r>
      <w:r w:rsidRPr="009B0AD8">
        <w:rPr>
          <w:rFonts w:ascii="Cambria" w:hAnsi="Cambria"/>
          <w:i/>
          <w:iCs/>
          <w:color w:val="000000" w:themeColor="text1"/>
          <w:sz w:val="24"/>
          <w:szCs w:val="24"/>
          <w14:shadow w14:blurRad="50800" w14:dist="38100" w14:dir="2700000" w14:sx="100000" w14:sy="100000" w14:kx="0" w14:ky="0" w14:algn="tl">
            <w14:srgbClr w14:val="000000">
              <w14:alpha w14:val="60000"/>
            </w14:srgbClr>
          </w14:shadow>
        </w:rPr>
        <w:t>Documentos Complementares</w:t>
      </w:r>
      <w:r w:rsidRPr="009B0AD8">
        <w:rPr>
          <w:rFonts w:ascii="Cambria" w:hAnsi="Cambria"/>
          <w:color w:val="000000" w:themeColor="text1"/>
          <w:sz w:val="24"/>
          <w:szCs w:val="24"/>
        </w:rPr>
        <w:t>” na Bolsa Nacional de Compras - BNC.</w:t>
      </w:r>
    </w:p>
    <w:p w14:paraId="58CC0903" w14:textId="77777777" w:rsidR="006A51F9" w:rsidRPr="009B0AD8" w:rsidRDefault="006A51F9" w:rsidP="00CC7996">
      <w:pPr>
        <w:widowControl w:val="0"/>
        <w:tabs>
          <w:tab w:val="left" w:pos="850"/>
          <w:tab w:val="left" w:pos="1211"/>
          <w:tab w:val="left" w:pos="1985"/>
        </w:tabs>
        <w:spacing w:before="0" w:line="360" w:lineRule="auto"/>
        <w:rPr>
          <w:rFonts w:ascii="Cambria" w:hAnsi="Cambria"/>
          <w:color w:val="000000" w:themeColor="text1"/>
          <w:sz w:val="24"/>
          <w:szCs w:val="24"/>
        </w:rPr>
      </w:pPr>
      <w:r w:rsidRPr="009B0AD8">
        <w:rPr>
          <w:rFonts w:ascii="Cambria" w:hAnsi="Cambria"/>
          <w:b/>
          <w:bCs/>
          <w:color w:val="000000" w:themeColor="text1"/>
          <w:sz w:val="24"/>
          <w:szCs w:val="24"/>
        </w:rPr>
        <w:t xml:space="preserve">10.2 </w:t>
      </w:r>
      <w:r w:rsidRPr="009B0AD8">
        <w:rPr>
          <w:rFonts w:ascii="Cambria" w:hAnsi="Cambria"/>
          <w:color w:val="000000" w:themeColor="text1"/>
          <w:sz w:val="24"/>
          <w:szCs w:val="24"/>
        </w:rPr>
        <w:t>A licitante que abandonar o certame, deixando de enviar a proposta e documentos de habilitação será desclassificada/inabilitada e sujeitar-se-á às sanções previstas neste Edital.</w:t>
      </w:r>
    </w:p>
    <w:p w14:paraId="68119739" w14:textId="09A33AC8" w:rsidR="005E379E" w:rsidRPr="009B0AD8" w:rsidRDefault="005E379E" w:rsidP="00CC7996">
      <w:pPr>
        <w:widowControl w:val="0"/>
        <w:tabs>
          <w:tab w:val="left" w:pos="850"/>
          <w:tab w:val="left" w:pos="1211"/>
          <w:tab w:val="left" w:pos="1985"/>
        </w:tabs>
        <w:spacing w:before="0" w:line="360" w:lineRule="auto"/>
        <w:rPr>
          <w:rFonts w:ascii="Cambria" w:hAnsi="Cambria"/>
          <w:color w:val="000000" w:themeColor="text1"/>
          <w:sz w:val="24"/>
          <w:szCs w:val="24"/>
        </w:rPr>
      </w:pPr>
      <w:r w:rsidRPr="009B0AD8">
        <w:rPr>
          <w:rFonts w:ascii="Cambria" w:hAnsi="Cambria"/>
          <w:b/>
          <w:bCs/>
          <w:color w:val="000000" w:themeColor="text1"/>
          <w:sz w:val="24"/>
          <w:szCs w:val="24"/>
        </w:rPr>
        <w:t>10.3</w:t>
      </w:r>
      <w:r w:rsidRPr="009B0AD8">
        <w:rPr>
          <w:rFonts w:ascii="Cambria" w:hAnsi="Cambria"/>
          <w:color w:val="000000" w:themeColor="text1"/>
          <w:sz w:val="24"/>
          <w:szCs w:val="24"/>
        </w:rPr>
        <w:t xml:space="preserve"> </w:t>
      </w:r>
      <w:r w:rsidR="003B0C28" w:rsidRPr="009B0AD8">
        <w:rPr>
          <w:rFonts w:ascii="Cambria" w:hAnsi="Cambria"/>
          <w:color w:val="000000" w:themeColor="text1"/>
          <w:sz w:val="24"/>
          <w:szCs w:val="24"/>
        </w:rPr>
        <w:t xml:space="preserve">Havendo necessidade de analisar minuciosamente os documentos exigidos, </w:t>
      </w:r>
      <w:r w:rsidR="008827E1" w:rsidRPr="009B0AD8">
        <w:rPr>
          <w:rFonts w:ascii="Cambria" w:hAnsi="Cambria"/>
          <w:color w:val="000000" w:themeColor="text1"/>
          <w:sz w:val="24"/>
          <w:szCs w:val="24"/>
        </w:rPr>
        <w:t xml:space="preserve">a </w:t>
      </w:r>
      <w:r w:rsidR="00BB4884" w:rsidRPr="009B0AD8">
        <w:rPr>
          <w:rFonts w:ascii="Cambria" w:hAnsi="Cambria"/>
          <w:color w:val="000000" w:themeColor="text1"/>
          <w:sz w:val="24"/>
          <w:szCs w:val="24"/>
        </w:rPr>
        <w:t>Pregoeira</w:t>
      </w:r>
      <w:r w:rsidR="003B0C28" w:rsidRPr="009B0AD8">
        <w:rPr>
          <w:rFonts w:ascii="Cambria" w:hAnsi="Cambria"/>
          <w:color w:val="000000" w:themeColor="text1"/>
          <w:sz w:val="24"/>
          <w:szCs w:val="24"/>
        </w:rPr>
        <w:t xml:space="preserve"> suspenderá a sessão, informando no “chat” a nova data e horário para a continuidade da mesma.</w:t>
      </w:r>
    </w:p>
    <w:p w14:paraId="2682AB55" w14:textId="77777777" w:rsidR="006A51F9" w:rsidRPr="009B0AD8" w:rsidRDefault="006A51F9" w:rsidP="008442AB">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0" w:after="0" w:line="360" w:lineRule="auto"/>
        <w:rPr>
          <w:rFonts w:ascii="Cambria" w:hAnsi="Cambria"/>
          <w:b/>
          <w:bCs/>
          <w:color w:val="000000" w:themeColor="text1"/>
          <w:sz w:val="24"/>
          <w:szCs w:val="24"/>
        </w:rPr>
      </w:pPr>
      <w:r w:rsidRPr="009B0AD8">
        <w:rPr>
          <w:rFonts w:ascii="Cambria" w:hAnsi="Cambria"/>
          <w:b/>
          <w:bCs/>
          <w:color w:val="000000" w:themeColor="text1"/>
          <w:sz w:val="24"/>
          <w:szCs w:val="24"/>
        </w:rPr>
        <w:t>11. DO RECURSO</w:t>
      </w:r>
    </w:p>
    <w:p w14:paraId="7DF39D4A" w14:textId="3EE58955" w:rsidR="006A51F9" w:rsidRPr="009B0AD8" w:rsidRDefault="006A51F9" w:rsidP="00CC7996">
      <w:pPr>
        <w:widowControl w:val="0"/>
        <w:tabs>
          <w:tab w:val="left" w:pos="850"/>
          <w:tab w:val="left" w:pos="1211"/>
        </w:tabs>
        <w:spacing w:before="240" w:line="360" w:lineRule="auto"/>
        <w:rPr>
          <w:rFonts w:ascii="Cambria" w:hAnsi="Cambria"/>
          <w:color w:val="000000" w:themeColor="text1"/>
          <w:sz w:val="24"/>
          <w:szCs w:val="24"/>
        </w:rPr>
      </w:pPr>
      <w:r w:rsidRPr="009B0AD8">
        <w:rPr>
          <w:rFonts w:ascii="Cambria" w:hAnsi="Cambria"/>
          <w:b/>
          <w:color w:val="000000" w:themeColor="text1"/>
          <w:sz w:val="24"/>
          <w:szCs w:val="24"/>
        </w:rPr>
        <w:t>11.1</w:t>
      </w:r>
      <w:r w:rsidRPr="009B0AD8">
        <w:rPr>
          <w:rFonts w:ascii="Cambria" w:hAnsi="Cambria"/>
          <w:color w:val="000000" w:themeColor="text1"/>
          <w:sz w:val="24"/>
          <w:szCs w:val="24"/>
        </w:rPr>
        <w:t xml:space="preserve"> Declarada a vencedora </w:t>
      </w:r>
      <w:r w:rsidR="003D6581" w:rsidRPr="009B0AD8">
        <w:rPr>
          <w:rFonts w:ascii="Cambria" w:hAnsi="Cambria"/>
          <w:color w:val="000000" w:themeColor="text1"/>
          <w:sz w:val="24"/>
          <w:szCs w:val="24"/>
        </w:rPr>
        <w:t>a</w:t>
      </w:r>
      <w:r w:rsidRPr="009B0AD8">
        <w:rPr>
          <w:rFonts w:ascii="Cambria" w:hAnsi="Cambria"/>
          <w:color w:val="000000" w:themeColor="text1"/>
          <w:sz w:val="24"/>
          <w:szCs w:val="24"/>
        </w:rPr>
        <w:t xml:space="preserve"> </w:t>
      </w:r>
      <w:r w:rsidR="00BB4884" w:rsidRPr="009B0AD8">
        <w:rPr>
          <w:rFonts w:ascii="Cambria" w:hAnsi="Cambria"/>
          <w:color w:val="000000" w:themeColor="text1"/>
          <w:sz w:val="24"/>
          <w:szCs w:val="24"/>
        </w:rPr>
        <w:t>Pregoeira</w:t>
      </w:r>
      <w:r w:rsidRPr="009B0AD8">
        <w:rPr>
          <w:rFonts w:ascii="Cambria" w:hAnsi="Cambria"/>
          <w:color w:val="000000" w:themeColor="text1"/>
          <w:sz w:val="24"/>
          <w:szCs w:val="24"/>
        </w:rPr>
        <w:t xml:space="preserve"> abrirá </w:t>
      </w:r>
      <w:r w:rsidRPr="009B0AD8">
        <w:rPr>
          <w:rFonts w:ascii="Cambria" w:hAnsi="Cambria"/>
          <w:b/>
          <w:color w:val="000000" w:themeColor="text1"/>
          <w:sz w:val="24"/>
          <w:szCs w:val="24"/>
        </w:rPr>
        <w:t>prazo de 15 (quinze) minutos</w:t>
      </w:r>
      <w:r w:rsidRPr="009B0AD8">
        <w:rPr>
          <w:rFonts w:ascii="Cambria" w:hAnsi="Cambria"/>
          <w:color w:val="000000" w:themeColor="text1"/>
          <w:sz w:val="24"/>
          <w:szCs w:val="24"/>
        </w:rPr>
        <w:t xml:space="preserve"> durante o qual qualquer licitante poderá de forma imediata e motivada em campo próprio do sistema manifestar sua intenção de recurso.</w:t>
      </w:r>
    </w:p>
    <w:p w14:paraId="05E60FAE" w14:textId="4CFBEBB3" w:rsidR="006A51F9" w:rsidRPr="009B0AD8" w:rsidRDefault="006A51F9" w:rsidP="00CC7996">
      <w:pPr>
        <w:widowControl w:val="0"/>
        <w:tabs>
          <w:tab w:val="left" w:pos="850"/>
          <w:tab w:val="left" w:pos="1211"/>
        </w:tabs>
        <w:spacing w:before="0" w:line="360" w:lineRule="auto"/>
        <w:rPr>
          <w:rFonts w:ascii="Cambria" w:hAnsi="Cambria"/>
          <w:color w:val="000000" w:themeColor="text1"/>
          <w:sz w:val="24"/>
          <w:szCs w:val="24"/>
        </w:rPr>
      </w:pPr>
      <w:r w:rsidRPr="009B0AD8">
        <w:rPr>
          <w:rFonts w:ascii="Cambria" w:hAnsi="Cambria"/>
          <w:b/>
          <w:color w:val="000000" w:themeColor="text1"/>
          <w:sz w:val="24"/>
          <w:szCs w:val="24"/>
        </w:rPr>
        <w:lastRenderedPageBreak/>
        <w:t>11.2</w:t>
      </w:r>
      <w:r w:rsidRPr="009B0AD8">
        <w:rPr>
          <w:rFonts w:ascii="Cambria" w:hAnsi="Cambria"/>
          <w:color w:val="000000" w:themeColor="text1"/>
          <w:sz w:val="24"/>
          <w:szCs w:val="24"/>
        </w:rPr>
        <w:t xml:space="preserve"> </w:t>
      </w:r>
      <w:r w:rsidR="003D6581" w:rsidRPr="009B0AD8">
        <w:rPr>
          <w:rFonts w:ascii="Cambria" w:hAnsi="Cambria"/>
          <w:color w:val="000000" w:themeColor="text1"/>
          <w:sz w:val="24"/>
          <w:szCs w:val="24"/>
        </w:rPr>
        <w:t>A</w:t>
      </w:r>
      <w:r w:rsidRPr="009B0AD8">
        <w:rPr>
          <w:rFonts w:ascii="Cambria" w:hAnsi="Cambria"/>
          <w:color w:val="000000" w:themeColor="text1"/>
          <w:sz w:val="24"/>
          <w:szCs w:val="24"/>
        </w:rPr>
        <w:t xml:space="preserve"> </w:t>
      </w:r>
      <w:r w:rsidR="00BB4884" w:rsidRPr="009B0AD8">
        <w:rPr>
          <w:rFonts w:ascii="Cambria" w:hAnsi="Cambria"/>
          <w:color w:val="000000" w:themeColor="text1"/>
          <w:sz w:val="24"/>
          <w:szCs w:val="24"/>
        </w:rPr>
        <w:t>Pregoeira</w:t>
      </w:r>
      <w:r w:rsidRPr="009B0AD8">
        <w:rPr>
          <w:rFonts w:ascii="Cambria" w:hAnsi="Cambria"/>
          <w:color w:val="000000" w:themeColor="text1"/>
          <w:sz w:val="24"/>
          <w:szCs w:val="24"/>
        </w:rPr>
        <w:t xml:space="preserve"> examinará a intenção de recurso, aceitando-a ou, motivadamente, rejeitando-a, em campo próprio do sistema.</w:t>
      </w:r>
    </w:p>
    <w:p w14:paraId="65F439FC" w14:textId="77777777" w:rsidR="006A51F9" w:rsidRPr="009B0AD8" w:rsidRDefault="006A51F9" w:rsidP="00CC7996">
      <w:pPr>
        <w:widowControl w:val="0"/>
        <w:tabs>
          <w:tab w:val="left" w:pos="850"/>
          <w:tab w:val="left" w:pos="1211"/>
        </w:tabs>
        <w:spacing w:before="0" w:line="360" w:lineRule="auto"/>
        <w:rPr>
          <w:rFonts w:ascii="Cambria" w:hAnsi="Cambria"/>
          <w:color w:val="000000" w:themeColor="text1"/>
          <w:sz w:val="24"/>
          <w:szCs w:val="24"/>
        </w:rPr>
      </w:pPr>
      <w:r w:rsidRPr="009B0AD8">
        <w:rPr>
          <w:rFonts w:ascii="Cambria" w:hAnsi="Cambria"/>
          <w:b/>
          <w:color w:val="000000" w:themeColor="text1"/>
          <w:sz w:val="24"/>
          <w:szCs w:val="24"/>
        </w:rPr>
        <w:t>11.3</w:t>
      </w:r>
      <w:r w:rsidRPr="009B0AD8">
        <w:rPr>
          <w:rFonts w:ascii="Cambria" w:hAnsi="Cambria"/>
          <w:color w:val="000000" w:themeColor="text1"/>
          <w:sz w:val="24"/>
          <w:szCs w:val="24"/>
        </w:rPr>
        <w:t xml:space="preserve"> A licitante que tiver sua intenção de recurso aceita deverá registrar as razões do recurso, em campo próprio do sistema, no prazo de 03 (três) dias, ficando as demais licitantes, desde logo, intimadas a apresentar contrarrazões, também via sistema, em igual prazo, que começará a correr do término do prazo da recorrente.</w:t>
      </w:r>
    </w:p>
    <w:p w14:paraId="65616617" w14:textId="77777777" w:rsidR="006A51F9" w:rsidRPr="009B0AD8" w:rsidRDefault="006A51F9" w:rsidP="00CC7996">
      <w:pPr>
        <w:widowControl w:val="0"/>
        <w:tabs>
          <w:tab w:val="left" w:pos="850"/>
          <w:tab w:val="left" w:pos="1211"/>
        </w:tabs>
        <w:spacing w:before="0" w:line="360" w:lineRule="auto"/>
        <w:rPr>
          <w:rFonts w:ascii="Cambria" w:hAnsi="Cambria"/>
          <w:color w:val="000000" w:themeColor="text1"/>
          <w:sz w:val="24"/>
          <w:szCs w:val="24"/>
        </w:rPr>
      </w:pPr>
      <w:r w:rsidRPr="009B0AD8">
        <w:rPr>
          <w:rFonts w:ascii="Cambria" w:hAnsi="Cambria"/>
          <w:b/>
          <w:bCs/>
          <w:color w:val="000000" w:themeColor="text1"/>
          <w:sz w:val="24"/>
          <w:szCs w:val="24"/>
        </w:rPr>
        <w:t>11.4</w:t>
      </w:r>
      <w:r w:rsidRPr="009B0AD8">
        <w:rPr>
          <w:rFonts w:ascii="Cambria" w:hAnsi="Cambria"/>
          <w:color w:val="000000" w:themeColor="text1"/>
          <w:sz w:val="24"/>
          <w:szCs w:val="24"/>
        </w:rPr>
        <w:t xml:space="preserve"> Será assegurado ao licitante vista dos elementos indispensáveis à defesa de seus interesses.</w:t>
      </w:r>
    </w:p>
    <w:p w14:paraId="64966F9F" w14:textId="77777777" w:rsidR="006A51F9" w:rsidRPr="009B0AD8" w:rsidRDefault="006A51F9" w:rsidP="00CC7996">
      <w:pPr>
        <w:widowControl w:val="0"/>
        <w:tabs>
          <w:tab w:val="left" w:pos="850"/>
          <w:tab w:val="left" w:pos="1211"/>
        </w:tabs>
        <w:spacing w:before="0" w:line="360" w:lineRule="auto"/>
        <w:rPr>
          <w:rFonts w:ascii="Cambria" w:hAnsi="Cambria"/>
          <w:color w:val="000000" w:themeColor="text1"/>
          <w:sz w:val="24"/>
          <w:szCs w:val="24"/>
        </w:rPr>
      </w:pPr>
      <w:r w:rsidRPr="009B0AD8">
        <w:rPr>
          <w:rFonts w:ascii="Cambria" w:hAnsi="Cambria"/>
          <w:b/>
          <w:color w:val="000000" w:themeColor="text1"/>
          <w:sz w:val="24"/>
          <w:szCs w:val="24"/>
        </w:rPr>
        <w:t>11.5</w:t>
      </w:r>
      <w:r w:rsidRPr="009B0AD8">
        <w:rPr>
          <w:rFonts w:ascii="Cambria" w:hAnsi="Cambria"/>
          <w:color w:val="000000" w:themeColor="text1"/>
          <w:sz w:val="24"/>
          <w:szCs w:val="24"/>
        </w:rPr>
        <w:t xml:space="preserve"> O acolhimento do recurso implicará a invalidação apenas dos atos insuscetíveis de aproveitamento.</w:t>
      </w:r>
    </w:p>
    <w:p w14:paraId="7A451CD8" w14:textId="77777777" w:rsidR="006A51F9" w:rsidRPr="009B0AD8" w:rsidRDefault="006A51F9" w:rsidP="00CC7996">
      <w:pPr>
        <w:widowControl w:val="0"/>
        <w:tabs>
          <w:tab w:val="left" w:pos="850"/>
          <w:tab w:val="left" w:pos="1211"/>
        </w:tabs>
        <w:spacing w:before="0" w:line="360" w:lineRule="auto"/>
        <w:rPr>
          <w:rFonts w:ascii="Cambria" w:hAnsi="Cambria"/>
          <w:color w:val="000000" w:themeColor="text1"/>
          <w:sz w:val="24"/>
          <w:szCs w:val="24"/>
        </w:rPr>
      </w:pPr>
      <w:r w:rsidRPr="009B0AD8">
        <w:rPr>
          <w:rFonts w:ascii="Cambria" w:hAnsi="Cambria"/>
          <w:b/>
          <w:bCs/>
          <w:color w:val="000000" w:themeColor="text1"/>
          <w:sz w:val="24"/>
          <w:szCs w:val="24"/>
        </w:rPr>
        <w:t>11.6</w:t>
      </w:r>
      <w:r w:rsidRPr="009B0AD8">
        <w:rPr>
          <w:rFonts w:ascii="Cambria" w:hAnsi="Cambria"/>
          <w:color w:val="000000" w:themeColor="text1"/>
          <w:sz w:val="24"/>
          <w:szCs w:val="24"/>
        </w:rPr>
        <w:t xml:space="preserve"> Os recursos interpostos fora do prazo não serão reconhecidos.</w:t>
      </w:r>
    </w:p>
    <w:p w14:paraId="487094DC" w14:textId="77777777" w:rsidR="006A51F9" w:rsidRPr="009B0AD8" w:rsidRDefault="006A51F9" w:rsidP="008442AB">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0" w:line="360" w:lineRule="auto"/>
        <w:rPr>
          <w:rFonts w:ascii="Cambria" w:hAnsi="Cambria"/>
          <w:b/>
          <w:bCs/>
          <w:color w:val="000000" w:themeColor="text1"/>
          <w:sz w:val="24"/>
          <w:szCs w:val="24"/>
        </w:rPr>
      </w:pPr>
      <w:r w:rsidRPr="009B0AD8">
        <w:rPr>
          <w:rFonts w:ascii="Cambria" w:hAnsi="Cambria"/>
          <w:b/>
          <w:bCs/>
          <w:color w:val="000000" w:themeColor="text1"/>
          <w:sz w:val="24"/>
          <w:szCs w:val="24"/>
        </w:rPr>
        <w:t>12. DA ADJUDICAÇÃO, HOMOLOGAÇÃO E CONTRATAÇÃO</w:t>
      </w:r>
    </w:p>
    <w:p w14:paraId="220BA8A5" w14:textId="77777777" w:rsidR="006A51F9" w:rsidRPr="009B0AD8" w:rsidRDefault="006A51F9" w:rsidP="00CC7996">
      <w:pPr>
        <w:widowControl w:val="0"/>
        <w:tabs>
          <w:tab w:val="left" w:pos="850"/>
          <w:tab w:val="left" w:pos="1211"/>
        </w:tabs>
        <w:spacing w:line="360" w:lineRule="auto"/>
        <w:rPr>
          <w:rFonts w:ascii="Cambria" w:hAnsi="Cambria"/>
          <w:color w:val="000000" w:themeColor="text1"/>
          <w:sz w:val="24"/>
          <w:szCs w:val="24"/>
        </w:rPr>
      </w:pPr>
      <w:r w:rsidRPr="009B0AD8">
        <w:rPr>
          <w:rFonts w:ascii="Cambria" w:hAnsi="Cambria"/>
          <w:b/>
          <w:color w:val="000000" w:themeColor="text1"/>
          <w:sz w:val="24"/>
          <w:szCs w:val="24"/>
        </w:rPr>
        <w:t>12.1</w:t>
      </w:r>
      <w:r w:rsidRPr="009B0AD8">
        <w:rPr>
          <w:rFonts w:ascii="Cambria" w:hAnsi="Cambria"/>
          <w:color w:val="000000" w:themeColor="text1"/>
          <w:sz w:val="24"/>
          <w:szCs w:val="24"/>
        </w:rPr>
        <w:t xml:space="preserve"> Encerradas as fases de julgamento e habilitação e exauridos os recursos administrativos, o processo licitatório será encaminhado à autoridade superior para adjudicar e homologar a licitação, observado o disposto no art. 71, da Lei Federal nº 14.133, de 2021.</w:t>
      </w:r>
    </w:p>
    <w:p w14:paraId="34518AEC" w14:textId="77777777" w:rsidR="006A51F9" w:rsidRPr="009B0AD8" w:rsidRDefault="006A51F9" w:rsidP="00CC7996">
      <w:pPr>
        <w:widowControl w:val="0"/>
        <w:tabs>
          <w:tab w:val="left" w:pos="850"/>
          <w:tab w:val="left" w:pos="1211"/>
        </w:tabs>
        <w:spacing w:line="360" w:lineRule="auto"/>
        <w:rPr>
          <w:rFonts w:ascii="Cambria" w:hAnsi="Cambria"/>
          <w:color w:val="000000" w:themeColor="text1"/>
          <w:sz w:val="24"/>
          <w:szCs w:val="24"/>
        </w:rPr>
      </w:pPr>
      <w:r w:rsidRPr="009B0AD8">
        <w:rPr>
          <w:rFonts w:ascii="Cambria" w:hAnsi="Cambria"/>
          <w:b/>
          <w:color w:val="000000" w:themeColor="text1"/>
          <w:sz w:val="24"/>
          <w:szCs w:val="24"/>
        </w:rPr>
        <w:t>12.2</w:t>
      </w:r>
      <w:r w:rsidRPr="009B0AD8">
        <w:rPr>
          <w:rFonts w:ascii="Cambria" w:hAnsi="Cambria"/>
          <w:color w:val="000000" w:themeColor="text1"/>
          <w:sz w:val="24"/>
          <w:szCs w:val="24"/>
        </w:rPr>
        <w:t xml:space="preserve"> Integra o presente Edital, sob forma de anexo, a Minuta do Contrato cujas disposições disciplinarão as relações entre contratante e contratada.</w:t>
      </w:r>
    </w:p>
    <w:p w14:paraId="374B566D" w14:textId="77777777" w:rsidR="006A51F9" w:rsidRPr="009B0AD8" w:rsidRDefault="006A51F9" w:rsidP="00CC7996">
      <w:pPr>
        <w:tabs>
          <w:tab w:val="left" w:pos="1701"/>
        </w:tabs>
        <w:spacing w:line="360" w:lineRule="auto"/>
        <w:rPr>
          <w:rFonts w:ascii="Cambria" w:hAnsi="Cambria"/>
          <w:color w:val="000000" w:themeColor="text1"/>
          <w:sz w:val="24"/>
          <w:szCs w:val="24"/>
        </w:rPr>
      </w:pPr>
      <w:r w:rsidRPr="009B0AD8">
        <w:rPr>
          <w:rFonts w:ascii="Cambria" w:hAnsi="Cambria"/>
          <w:b/>
          <w:color w:val="000000" w:themeColor="text1"/>
          <w:sz w:val="24"/>
          <w:szCs w:val="24"/>
        </w:rPr>
        <w:t xml:space="preserve">12.3 </w:t>
      </w:r>
      <w:r w:rsidRPr="009B0AD8">
        <w:rPr>
          <w:rFonts w:ascii="Cambria" w:hAnsi="Cambria"/>
          <w:bCs/>
          <w:color w:val="000000" w:themeColor="text1"/>
          <w:sz w:val="24"/>
          <w:szCs w:val="24"/>
        </w:rPr>
        <w:t>Uma vez</w:t>
      </w:r>
      <w:r w:rsidRPr="009B0AD8">
        <w:rPr>
          <w:rFonts w:ascii="Cambria" w:hAnsi="Cambria"/>
          <w:b/>
          <w:color w:val="000000" w:themeColor="text1"/>
          <w:sz w:val="24"/>
          <w:szCs w:val="24"/>
        </w:rPr>
        <w:t xml:space="preserve"> </w:t>
      </w:r>
      <w:r w:rsidRPr="009B0AD8">
        <w:rPr>
          <w:rFonts w:ascii="Cambria" w:hAnsi="Cambria"/>
          <w:color w:val="000000" w:themeColor="text1"/>
          <w:sz w:val="24"/>
          <w:szCs w:val="24"/>
        </w:rPr>
        <w:t>homologado o resultado do certame pela Autoridade Superior, o prazo para assinatura da Ata de Registro de Preços e/ou Contrato de Fornecimento será de até 02 (dois) dias úteis contados do envio da convocação, podendo ser prorrogado uma vez, desde que solicitado por escrito, antes do término do prazo previsto, e com exposição de motivo justo que poderá ou não ser aceito pela Administração. A Ata de Registro de Preços e/ou Contrato de Fornecimento deverá ser assinado por Representante Legal, Diretor, ou Sócio da Empresa, com apresentação, conforme o caso de procuração ou cédula de identidade.</w:t>
      </w:r>
    </w:p>
    <w:p w14:paraId="603F7381" w14:textId="77777777" w:rsidR="006A51F9" w:rsidRPr="009B0AD8" w:rsidRDefault="006A51F9" w:rsidP="00CC7996">
      <w:pPr>
        <w:pStyle w:val="SemEspaamento"/>
        <w:spacing w:before="160" w:line="360" w:lineRule="auto"/>
        <w:ind w:firstLine="567"/>
        <w:jc w:val="both"/>
        <w:rPr>
          <w:rFonts w:ascii="Cambria" w:hAnsi="Cambria"/>
          <w:color w:val="000000" w:themeColor="text1"/>
          <w:sz w:val="24"/>
          <w:szCs w:val="24"/>
        </w:rPr>
      </w:pPr>
      <w:r w:rsidRPr="009B0AD8">
        <w:rPr>
          <w:rFonts w:ascii="Cambria" w:hAnsi="Cambria"/>
          <w:b/>
          <w:color w:val="000000" w:themeColor="text1"/>
          <w:sz w:val="24"/>
          <w:szCs w:val="24"/>
        </w:rPr>
        <w:t xml:space="preserve">I. </w:t>
      </w:r>
      <w:r w:rsidRPr="009B0AD8">
        <w:rPr>
          <w:rFonts w:ascii="Cambria" w:hAnsi="Cambria"/>
          <w:color w:val="000000" w:themeColor="text1"/>
          <w:sz w:val="24"/>
          <w:szCs w:val="24"/>
        </w:rPr>
        <w:t>A convocação de que trata o subitem 12.3 do se dará via e-mail cadastrado no sistema eletrônico pela licitante.</w:t>
      </w:r>
    </w:p>
    <w:p w14:paraId="7D3F08E1" w14:textId="77777777" w:rsidR="006A51F9" w:rsidRPr="009B0AD8" w:rsidRDefault="006A51F9" w:rsidP="00CC7996">
      <w:pPr>
        <w:pStyle w:val="SemEspaamento"/>
        <w:spacing w:before="240" w:after="240" w:line="360" w:lineRule="auto"/>
        <w:jc w:val="both"/>
        <w:rPr>
          <w:rFonts w:ascii="Cambria" w:hAnsi="Cambria"/>
          <w:color w:val="000000" w:themeColor="text1"/>
          <w:sz w:val="24"/>
          <w:szCs w:val="24"/>
        </w:rPr>
      </w:pPr>
      <w:r w:rsidRPr="009B0AD8">
        <w:rPr>
          <w:rFonts w:ascii="Cambria" w:hAnsi="Cambria"/>
          <w:b/>
          <w:color w:val="000000" w:themeColor="text1"/>
          <w:sz w:val="24"/>
          <w:szCs w:val="24"/>
        </w:rPr>
        <w:lastRenderedPageBreak/>
        <w:t>12.4</w:t>
      </w:r>
      <w:r w:rsidRPr="009B0AD8">
        <w:rPr>
          <w:rFonts w:ascii="Cambria" w:hAnsi="Cambria"/>
          <w:bCs/>
          <w:color w:val="000000" w:themeColor="text1"/>
          <w:sz w:val="24"/>
          <w:szCs w:val="24"/>
        </w:rPr>
        <w:t xml:space="preserve"> A recusa do adjudicatário em assinar a Ata de Registro de preços, dentro do prazo estabelecido no edital, permitirá a convocação dos licitantes que aceitarem fornecer os bens, executar as obras ou serviços, inclusive de engenharia, com preços iguais aos do licitante vencedor, seguindo a ordem de classificação, sem prejuízo da aplicação das sanções previstas em lei e neste edital</w:t>
      </w:r>
      <w:r w:rsidRPr="009B0AD8">
        <w:rPr>
          <w:rFonts w:ascii="Cambria" w:hAnsi="Cambria"/>
          <w:color w:val="000000" w:themeColor="text1"/>
          <w:sz w:val="24"/>
          <w:szCs w:val="24"/>
        </w:rPr>
        <w:t>.</w:t>
      </w:r>
    </w:p>
    <w:p w14:paraId="7644AAF4" w14:textId="77777777" w:rsidR="006A51F9" w:rsidRPr="009B0AD8" w:rsidRDefault="006A51F9" w:rsidP="00CC7996">
      <w:pPr>
        <w:pStyle w:val="SemEspaamento"/>
        <w:spacing w:before="240" w:after="240" w:line="360" w:lineRule="auto"/>
        <w:jc w:val="both"/>
        <w:rPr>
          <w:rFonts w:ascii="Cambria" w:hAnsi="Cambria"/>
          <w:color w:val="000000" w:themeColor="text1"/>
          <w:sz w:val="24"/>
          <w:szCs w:val="24"/>
        </w:rPr>
      </w:pPr>
      <w:r w:rsidRPr="009B0AD8">
        <w:rPr>
          <w:rFonts w:ascii="Cambria" w:hAnsi="Cambria"/>
          <w:b/>
          <w:bCs/>
          <w:color w:val="000000" w:themeColor="text1"/>
          <w:sz w:val="24"/>
          <w:szCs w:val="24"/>
        </w:rPr>
        <w:t>12.5</w:t>
      </w:r>
      <w:r w:rsidRPr="009B0AD8">
        <w:rPr>
          <w:rFonts w:ascii="Cambria" w:hAnsi="Cambria"/>
          <w:color w:val="000000" w:themeColor="text1"/>
          <w:sz w:val="24"/>
          <w:szCs w:val="24"/>
        </w:rPr>
        <w:t xml:space="preserve"> A recusa injustificada em assinar a Ata de Registro de Preços, ou cuja justificativa não seja aceita pelo Órgão Gerenciador, implicará na instauração de procedimento administrativo autônomo paras, após garantidos o contraditório e a ampla defesa, eventual aplicação de sanções administrativas.</w:t>
      </w:r>
    </w:p>
    <w:p w14:paraId="435F3F5D" w14:textId="77777777" w:rsidR="006A51F9" w:rsidRPr="009B0AD8" w:rsidRDefault="006A51F9" w:rsidP="00CC7996">
      <w:pPr>
        <w:pStyle w:val="SemEspaamento"/>
        <w:spacing w:before="240" w:after="240" w:line="360" w:lineRule="auto"/>
        <w:jc w:val="both"/>
        <w:rPr>
          <w:rFonts w:ascii="Cambria" w:hAnsi="Cambria"/>
          <w:bCs/>
          <w:color w:val="000000" w:themeColor="text1"/>
          <w:sz w:val="24"/>
          <w:szCs w:val="24"/>
        </w:rPr>
      </w:pPr>
      <w:r w:rsidRPr="009B0AD8">
        <w:rPr>
          <w:rFonts w:ascii="Cambria" w:hAnsi="Cambria"/>
          <w:b/>
          <w:bCs/>
          <w:color w:val="000000" w:themeColor="text1"/>
          <w:sz w:val="24"/>
          <w:szCs w:val="24"/>
        </w:rPr>
        <w:t>12.6</w:t>
      </w:r>
      <w:r w:rsidRPr="009B0AD8">
        <w:rPr>
          <w:rFonts w:ascii="Cambria" w:hAnsi="Cambria"/>
          <w:color w:val="000000" w:themeColor="text1"/>
          <w:sz w:val="24"/>
          <w:szCs w:val="24"/>
        </w:rPr>
        <w:t xml:space="preserve"> Na hipótese de nenhum dos licitantes aceitar a Ata de Registro de Preços nos termos do subitem 12.4, a administração pública municipal poderá convocar os licitantes remanescentes, na ordem de classificação, para a assinatura da Ata de Registro de Preços nas condições ofertadas por estes, desde que o valor seja igual ou inferior ao orçamento estimado para a contratação, inclusive quando aos preços atualizados, nos termos deste edital.</w:t>
      </w:r>
    </w:p>
    <w:p w14:paraId="380E9BD7" w14:textId="77777777" w:rsidR="006A51F9" w:rsidRPr="009B0AD8" w:rsidRDefault="006A51F9" w:rsidP="00CC7996">
      <w:pPr>
        <w:tabs>
          <w:tab w:val="left" w:pos="1701"/>
        </w:tabs>
        <w:spacing w:before="240" w:after="240" w:line="360" w:lineRule="auto"/>
        <w:rPr>
          <w:rFonts w:ascii="Cambria" w:hAnsi="Cambria"/>
          <w:color w:val="000000" w:themeColor="text1"/>
          <w:sz w:val="24"/>
          <w:szCs w:val="24"/>
        </w:rPr>
      </w:pPr>
      <w:r w:rsidRPr="009B0AD8">
        <w:rPr>
          <w:rFonts w:ascii="Cambria" w:hAnsi="Cambria"/>
          <w:b/>
          <w:color w:val="000000" w:themeColor="text1"/>
          <w:sz w:val="24"/>
          <w:szCs w:val="24"/>
        </w:rPr>
        <w:t xml:space="preserve">12.7 </w:t>
      </w:r>
      <w:r w:rsidRPr="009B0AD8">
        <w:rPr>
          <w:rFonts w:ascii="Cambria" w:hAnsi="Cambria"/>
          <w:color w:val="000000" w:themeColor="text1"/>
          <w:sz w:val="24"/>
          <w:szCs w:val="24"/>
        </w:rPr>
        <w:t>A Ata de Registro de Preços e/ou Contrato de Fornecimento referente ao presente Pregão Eletrônico terá seu extrato publicado no quadro de avisos (Placar) da Prefeitura de Piracanjuba, Jornal de Grande Circulação, e sua integra no Portal Nacional de Contratações Públicas (PNCP) e site Oficial da Prefeitura de Piracanjuba/GO.</w:t>
      </w:r>
    </w:p>
    <w:p w14:paraId="237D64C5" w14:textId="77777777" w:rsidR="006A51F9" w:rsidRPr="009B0AD8" w:rsidRDefault="006A51F9" w:rsidP="00CC7996">
      <w:pPr>
        <w:tabs>
          <w:tab w:val="left" w:pos="1701"/>
        </w:tabs>
        <w:spacing w:before="240" w:after="240" w:line="360" w:lineRule="auto"/>
        <w:rPr>
          <w:rFonts w:ascii="Cambria" w:hAnsi="Cambria"/>
          <w:color w:val="000000" w:themeColor="text1"/>
          <w:sz w:val="24"/>
          <w:szCs w:val="24"/>
        </w:rPr>
      </w:pPr>
      <w:r w:rsidRPr="009B0AD8">
        <w:rPr>
          <w:rFonts w:ascii="Cambria" w:hAnsi="Cambria"/>
          <w:b/>
          <w:color w:val="000000" w:themeColor="text1"/>
          <w:sz w:val="24"/>
          <w:szCs w:val="24"/>
        </w:rPr>
        <w:t xml:space="preserve">12.8 </w:t>
      </w:r>
      <w:r w:rsidRPr="009B0AD8">
        <w:rPr>
          <w:rFonts w:ascii="Cambria" w:hAnsi="Cambria"/>
          <w:color w:val="000000" w:themeColor="text1"/>
          <w:sz w:val="24"/>
          <w:szCs w:val="24"/>
        </w:rPr>
        <w:t>A Licitante não poderá ceder ou transferir o contrato total ou parcialmente a terceiros.</w:t>
      </w:r>
    </w:p>
    <w:p w14:paraId="1C8F8EFE" w14:textId="77777777" w:rsidR="006A51F9" w:rsidRPr="009B0AD8" w:rsidRDefault="006A51F9" w:rsidP="00CC7996">
      <w:pPr>
        <w:tabs>
          <w:tab w:val="left" w:pos="1701"/>
        </w:tabs>
        <w:spacing w:before="240" w:after="240" w:line="360" w:lineRule="auto"/>
        <w:rPr>
          <w:rFonts w:ascii="Cambria" w:hAnsi="Cambria"/>
          <w:color w:val="000000" w:themeColor="text1"/>
          <w:sz w:val="24"/>
          <w:szCs w:val="24"/>
        </w:rPr>
      </w:pPr>
      <w:r w:rsidRPr="009B0AD8">
        <w:rPr>
          <w:rFonts w:ascii="Cambria" w:hAnsi="Cambria"/>
          <w:b/>
          <w:bCs/>
          <w:color w:val="000000" w:themeColor="text1"/>
          <w:sz w:val="24"/>
          <w:szCs w:val="24"/>
        </w:rPr>
        <w:t>12.9</w:t>
      </w:r>
      <w:r w:rsidRPr="009B0AD8">
        <w:rPr>
          <w:rFonts w:ascii="Cambria" w:hAnsi="Cambria"/>
          <w:color w:val="000000" w:themeColor="text1"/>
          <w:sz w:val="24"/>
          <w:szCs w:val="24"/>
        </w:rPr>
        <w:t xml:space="preserve"> As contratações decorrentes da Ata de Registro de Preços serão formalizadas, conforme prevê o art. 95, da Lei Federal nº 14.133, de 2021, por:</w:t>
      </w:r>
    </w:p>
    <w:p w14:paraId="4A6D6D4E" w14:textId="77777777" w:rsidR="006A51F9" w:rsidRPr="009B0AD8" w:rsidRDefault="006A51F9" w:rsidP="00CC7996">
      <w:pPr>
        <w:tabs>
          <w:tab w:val="left" w:pos="1701"/>
        </w:tabs>
        <w:spacing w:before="240" w:after="240" w:line="360" w:lineRule="auto"/>
        <w:ind w:firstLine="567"/>
        <w:rPr>
          <w:rFonts w:ascii="Cambria" w:hAnsi="Cambria"/>
          <w:color w:val="000000" w:themeColor="text1"/>
          <w:sz w:val="24"/>
          <w:szCs w:val="24"/>
        </w:rPr>
      </w:pPr>
      <w:r w:rsidRPr="009B0AD8">
        <w:rPr>
          <w:rFonts w:ascii="Cambria" w:hAnsi="Cambria"/>
          <w:b/>
          <w:bCs/>
          <w:color w:val="000000" w:themeColor="text1"/>
          <w:sz w:val="24"/>
          <w:szCs w:val="24"/>
        </w:rPr>
        <w:t xml:space="preserve">I. </w:t>
      </w:r>
      <w:r w:rsidRPr="009B0AD8">
        <w:rPr>
          <w:rFonts w:ascii="Cambria" w:hAnsi="Cambria"/>
          <w:color w:val="000000" w:themeColor="text1"/>
          <w:sz w:val="24"/>
          <w:szCs w:val="24"/>
        </w:rPr>
        <w:t>Instrumento Contratual.</w:t>
      </w:r>
    </w:p>
    <w:p w14:paraId="63072AAA" w14:textId="77777777" w:rsidR="006A51F9" w:rsidRPr="009B0AD8" w:rsidRDefault="006A51F9" w:rsidP="00CC7996">
      <w:pPr>
        <w:tabs>
          <w:tab w:val="left" w:pos="1701"/>
        </w:tabs>
        <w:spacing w:before="240" w:after="240" w:line="360" w:lineRule="auto"/>
        <w:ind w:firstLine="567"/>
        <w:rPr>
          <w:rFonts w:ascii="Cambria" w:hAnsi="Cambria"/>
          <w:color w:val="000000" w:themeColor="text1"/>
          <w:sz w:val="24"/>
          <w:szCs w:val="24"/>
        </w:rPr>
      </w:pPr>
      <w:r w:rsidRPr="009B0AD8">
        <w:rPr>
          <w:rFonts w:ascii="Cambria" w:hAnsi="Cambria"/>
          <w:b/>
          <w:bCs/>
          <w:color w:val="000000" w:themeColor="text1"/>
          <w:sz w:val="24"/>
          <w:szCs w:val="24"/>
        </w:rPr>
        <w:t>II.</w:t>
      </w:r>
      <w:r w:rsidRPr="009B0AD8">
        <w:rPr>
          <w:rFonts w:ascii="Cambria" w:hAnsi="Cambria"/>
          <w:color w:val="000000" w:themeColor="text1"/>
          <w:sz w:val="24"/>
          <w:szCs w:val="24"/>
        </w:rPr>
        <w:t xml:space="preserve"> Nota de Empenho da Despesa.</w:t>
      </w:r>
    </w:p>
    <w:p w14:paraId="24FCBA17" w14:textId="77777777" w:rsidR="006A51F9" w:rsidRPr="009B0AD8" w:rsidRDefault="006A51F9" w:rsidP="00CC7996">
      <w:pPr>
        <w:tabs>
          <w:tab w:val="left" w:pos="1701"/>
        </w:tabs>
        <w:spacing w:before="240" w:after="240" w:line="360" w:lineRule="auto"/>
        <w:ind w:firstLine="567"/>
        <w:rPr>
          <w:rFonts w:ascii="Cambria" w:hAnsi="Cambria"/>
          <w:color w:val="000000" w:themeColor="text1"/>
          <w:sz w:val="24"/>
          <w:szCs w:val="24"/>
        </w:rPr>
      </w:pPr>
      <w:r w:rsidRPr="009B0AD8">
        <w:rPr>
          <w:rFonts w:ascii="Cambria" w:hAnsi="Cambria"/>
          <w:b/>
          <w:bCs/>
          <w:color w:val="000000" w:themeColor="text1"/>
          <w:sz w:val="24"/>
          <w:szCs w:val="24"/>
        </w:rPr>
        <w:t>III.</w:t>
      </w:r>
      <w:r w:rsidRPr="009B0AD8">
        <w:rPr>
          <w:rFonts w:ascii="Cambria" w:hAnsi="Cambria"/>
          <w:color w:val="000000" w:themeColor="text1"/>
          <w:sz w:val="24"/>
          <w:szCs w:val="24"/>
        </w:rPr>
        <w:t xml:space="preserve"> Autorização de Compra/ Ordem de Fornecimento.</w:t>
      </w:r>
    </w:p>
    <w:p w14:paraId="0E7BC147" w14:textId="4D771843" w:rsidR="006A51F9" w:rsidRPr="009B0AD8" w:rsidRDefault="006A51F9" w:rsidP="00CC7996">
      <w:pPr>
        <w:tabs>
          <w:tab w:val="left" w:pos="1701"/>
        </w:tabs>
        <w:spacing w:before="240" w:after="240" w:line="360" w:lineRule="auto"/>
        <w:ind w:firstLine="567"/>
        <w:rPr>
          <w:rFonts w:ascii="Cambria" w:hAnsi="Cambria"/>
          <w:color w:val="000000" w:themeColor="text1"/>
          <w:sz w:val="24"/>
          <w:szCs w:val="24"/>
        </w:rPr>
      </w:pPr>
      <w:r w:rsidRPr="009B0AD8">
        <w:rPr>
          <w:rFonts w:ascii="Cambria" w:hAnsi="Cambria"/>
          <w:b/>
          <w:bCs/>
          <w:color w:val="000000" w:themeColor="text1"/>
          <w:sz w:val="24"/>
          <w:szCs w:val="24"/>
        </w:rPr>
        <w:t>IV.</w:t>
      </w:r>
      <w:r w:rsidRPr="009B0AD8">
        <w:rPr>
          <w:rFonts w:ascii="Cambria" w:hAnsi="Cambria"/>
          <w:color w:val="000000" w:themeColor="text1"/>
          <w:sz w:val="24"/>
          <w:szCs w:val="24"/>
        </w:rPr>
        <w:t xml:space="preserve"> Ordem de Execução de </w:t>
      </w:r>
      <w:r w:rsidR="008D5293" w:rsidRPr="009B0AD8">
        <w:rPr>
          <w:rFonts w:ascii="Cambria" w:hAnsi="Cambria"/>
          <w:color w:val="000000" w:themeColor="text1"/>
          <w:sz w:val="24"/>
          <w:szCs w:val="24"/>
        </w:rPr>
        <w:t>Fornecimento/Serviços</w:t>
      </w:r>
      <w:r w:rsidRPr="009B0AD8">
        <w:rPr>
          <w:rFonts w:ascii="Cambria" w:hAnsi="Cambria"/>
          <w:color w:val="000000" w:themeColor="text1"/>
          <w:sz w:val="24"/>
          <w:szCs w:val="24"/>
        </w:rPr>
        <w:t xml:space="preserve">; ou </w:t>
      </w:r>
    </w:p>
    <w:p w14:paraId="3CB267C2" w14:textId="77777777" w:rsidR="006A51F9" w:rsidRPr="009B0AD8" w:rsidRDefault="006A51F9" w:rsidP="00CC7996">
      <w:pPr>
        <w:tabs>
          <w:tab w:val="left" w:pos="1701"/>
        </w:tabs>
        <w:spacing w:before="240" w:after="240" w:line="360" w:lineRule="auto"/>
        <w:ind w:firstLine="567"/>
        <w:rPr>
          <w:rFonts w:ascii="Cambria" w:hAnsi="Cambria"/>
          <w:color w:val="000000" w:themeColor="text1"/>
          <w:sz w:val="24"/>
          <w:szCs w:val="24"/>
        </w:rPr>
      </w:pPr>
      <w:r w:rsidRPr="009B0AD8">
        <w:rPr>
          <w:rFonts w:ascii="Cambria" w:hAnsi="Cambria"/>
          <w:b/>
          <w:bCs/>
          <w:color w:val="000000" w:themeColor="text1"/>
          <w:sz w:val="24"/>
          <w:szCs w:val="24"/>
        </w:rPr>
        <w:lastRenderedPageBreak/>
        <w:t>V.</w:t>
      </w:r>
      <w:r w:rsidRPr="009B0AD8">
        <w:rPr>
          <w:rFonts w:ascii="Cambria" w:hAnsi="Cambria"/>
          <w:color w:val="000000" w:themeColor="text1"/>
          <w:sz w:val="24"/>
          <w:szCs w:val="24"/>
        </w:rPr>
        <w:t xml:space="preserve"> Outro instrumento hábil.</w:t>
      </w:r>
    </w:p>
    <w:p w14:paraId="23434256" w14:textId="77777777" w:rsidR="006A51F9" w:rsidRPr="009B0AD8" w:rsidRDefault="006A51F9" w:rsidP="00CC7996">
      <w:pPr>
        <w:tabs>
          <w:tab w:val="left" w:pos="1701"/>
        </w:tabs>
        <w:spacing w:before="240" w:after="240" w:line="360" w:lineRule="auto"/>
        <w:rPr>
          <w:rFonts w:ascii="Cambria" w:hAnsi="Cambria"/>
          <w:color w:val="000000" w:themeColor="text1"/>
          <w:sz w:val="24"/>
          <w:szCs w:val="24"/>
        </w:rPr>
      </w:pPr>
      <w:r w:rsidRPr="009B0AD8">
        <w:rPr>
          <w:rFonts w:ascii="Cambria" w:hAnsi="Cambria"/>
          <w:b/>
          <w:bCs/>
          <w:color w:val="000000" w:themeColor="text1"/>
          <w:sz w:val="24"/>
          <w:szCs w:val="24"/>
        </w:rPr>
        <w:t>12.10</w:t>
      </w:r>
      <w:r w:rsidRPr="009B0AD8">
        <w:rPr>
          <w:rFonts w:ascii="Cambria" w:hAnsi="Cambria"/>
          <w:color w:val="000000" w:themeColor="text1"/>
          <w:sz w:val="24"/>
          <w:szCs w:val="24"/>
        </w:rPr>
        <w:t xml:space="preserve"> Os contratos celebrados em decorrência do Registro de Preços estarão sujeitos às regras previstas neste Edital, bem como na Lei Federal nº 14.133, de 2021.</w:t>
      </w:r>
    </w:p>
    <w:p w14:paraId="6654B44F" w14:textId="77777777" w:rsidR="006A51F9" w:rsidRPr="009B0AD8" w:rsidRDefault="006A51F9" w:rsidP="00CC7996">
      <w:pPr>
        <w:tabs>
          <w:tab w:val="left" w:pos="1701"/>
        </w:tabs>
        <w:spacing w:line="360" w:lineRule="auto"/>
        <w:rPr>
          <w:rFonts w:ascii="Cambria" w:hAnsi="Cambria"/>
          <w:color w:val="000000" w:themeColor="text1"/>
          <w:sz w:val="24"/>
          <w:szCs w:val="24"/>
        </w:rPr>
      </w:pPr>
      <w:r w:rsidRPr="009B0AD8">
        <w:rPr>
          <w:rFonts w:ascii="Cambria" w:hAnsi="Cambria"/>
          <w:b/>
          <w:color w:val="000000" w:themeColor="text1"/>
          <w:sz w:val="24"/>
          <w:szCs w:val="24"/>
        </w:rPr>
        <w:t xml:space="preserve">12.11 </w:t>
      </w:r>
      <w:r w:rsidRPr="009B0AD8">
        <w:rPr>
          <w:rFonts w:ascii="Cambria" w:hAnsi="Cambria"/>
          <w:color w:val="000000" w:themeColor="text1"/>
          <w:sz w:val="24"/>
          <w:szCs w:val="24"/>
        </w:rPr>
        <w:t>Todos os contatos, reclamações e penalidades serão feitos ou aplicados diretamente à empresa que participar da Licitação. Em nenhum caso a Administração negociará com entidades representadas pelas licitantes.</w:t>
      </w:r>
    </w:p>
    <w:p w14:paraId="5A961716" w14:textId="77777777" w:rsidR="006A51F9" w:rsidRPr="009B0AD8" w:rsidRDefault="006A51F9" w:rsidP="00CC7996">
      <w:pPr>
        <w:tabs>
          <w:tab w:val="left" w:pos="1701"/>
        </w:tabs>
        <w:spacing w:line="360" w:lineRule="auto"/>
        <w:rPr>
          <w:rFonts w:ascii="Cambria" w:hAnsi="Cambria"/>
          <w:color w:val="000000" w:themeColor="text1"/>
          <w:sz w:val="24"/>
          <w:szCs w:val="24"/>
        </w:rPr>
      </w:pPr>
      <w:r w:rsidRPr="009B0AD8">
        <w:rPr>
          <w:rFonts w:ascii="Cambria" w:hAnsi="Cambria"/>
          <w:b/>
          <w:color w:val="000000" w:themeColor="text1"/>
          <w:sz w:val="24"/>
          <w:szCs w:val="24"/>
        </w:rPr>
        <w:t>12.12</w:t>
      </w:r>
      <w:r w:rsidRPr="009B0AD8">
        <w:rPr>
          <w:rFonts w:ascii="Cambria" w:hAnsi="Cambria"/>
          <w:color w:val="000000" w:themeColor="text1"/>
          <w:sz w:val="24"/>
          <w:szCs w:val="24"/>
        </w:rPr>
        <w:t xml:space="preserve"> A contratada obriga-se a executar o objeto licitado em perfeita harmonia e concordância com os termos deste Instrumento Convocatório, mediante solicitação através de Nota de empenho/ Ordem de Serviços/ Requisições ou equivalente, devidamente atestada por servidor da Secretaria requisitante.</w:t>
      </w:r>
    </w:p>
    <w:p w14:paraId="4B007F68" w14:textId="77777777" w:rsidR="006A51F9" w:rsidRPr="009B0AD8" w:rsidRDefault="006A51F9" w:rsidP="008442AB">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line="360" w:lineRule="auto"/>
        <w:rPr>
          <w:rFonts w:ascii="Cambria" w:hAnsi="Cambria"/>
          <w:b/>
          <w:bCs/>
          <w:color w:val="000000" w:themeColor="text1"/>
          <w:sz w:val="24"/>
          <w:szCs w:val="24"/>
        </w:rPr>
      </w:pPr>
      <w:r w:rsidRPr="009B0AD8">
        <w:rPr>
          <w:rFonts w:ascii="Cambria" w:hAnsi="Cambria"/>
          <w:b/>
          <w:color w:val="000000" w:themeColor="text1"/>
          <w:sz w:val="24"/>
          <w:szCs w:val="24"/>
        </w:rPr>
        <w:t xml:space="preserve">13. DA </w:t>
      </w:r>
      <w:r w:rsidRPr="009B0AD8">
        <w:rPr>
          <w:rFonts w:ascii="Cambria" w:hAnsi="Cambria"/>
          <w:b/>
          <w:bCs/>
          <w:color w:val="000000" w:themeColor="text1"/>
          <w:sz w:val="24"/>
          <w:szCs w:val="24"/>
        </w:rPr>
        <w:t>VALIDADE DO REGISTRO DE PREÇOS</w:t>
      </w:r>
    </w:p>
    <w:p w14:paraId="6D249F81" w14:textId="482B4436" w:rsidR="006A51F9" w:rsidRPr="009B0AD8" w:rsidRDefault="006A51F9" w:rsidP="008442AB">
      <w:pPr>
        <w:tabs>
          <w:tab w:val="left" w:pos="1701"/>
        </w:tabs>
        <w:spacing w:before="240" w:after="120" w:line="360" w:lineRule="auto"/>
        <w:rPr>
          <w:rFonts w:ascii="Cambria" w:hAnsi="Cambria"/>
          <w:color w:val="000000" w:themeColor="text1"/>
          <w:sz w:val="24"/>
          <w:szCs w:val="24"/>
        </w:rPr>
      </w:pPr>
      <w:r w:rsidRPr="009B0AD8">
        <w:rPr>
          <w:rFonts w:ascii="Cambria" w:hAnsi="Cambria"/>
          <w:b/>
          <w:color w:val="000000" w:themeColor="text1"/>
          <w:sz w:val="24"/>
          <w:szCs w:val="24"/>
        </w:rPr>
        <w:t>13.1</w:t>
      </w:r>
      <w:r w:rsidRPr="009B0AD8">
        <w:rPr>
          <w:rFonts w:ascii="Cambria" w:hAnsi="Cambria"/>
          <w:color w:val="000000" w:themeColor="text1"/>
          <w:sz w:val="24"/>
          <w:szCs w:val="24"/>
        </w:rPr>
        <w:t xml:space="preserve"> </w:t>
      </w:r>
      <w:r w:rsidR="0075439B" w:rsidRPr="009B0AD8">
        <w:rPr>
          <w:rFonts w:ascii="Cambria" w:hAnsi="Cambria"/>
          <w:color w:val="000000" w:themeColor="text1"/>
          <w:sz w:val="24"/>
          <w:szCs w:val="24"/>
        </w:rPr>
        <w:t>A validade da Ata de Registro de Preços será de 01 (um) ano, contado a partir do primeiro dia útil subsequente à data de divulgação no PNCP, podendo ser prorrogada por igual período, mediante a anuência do fornecedor, desde que comprovado o preço vantajoso, com renovação dos quantitativos inicialmente registrados.</w:t>
      </w:r>
    </w:p>
    <w:p w14:paraId="31081931" w14:textId="77777777" w:rsidR="006A51F9" w:rsidRPr="009B0AD8" w:rsidRDefault="006A51F9" w:rsidP="008442AB">
      <w:pPr>
        <w:tabs>
          <w:tab w:val="left" w:pos="1701"/>
        </w:tabs>
        <w:spacing w:before="0" w:line="360" w:lineRule="auto"/>
        <w:rPr>
          <w:rFonts w:ascii="Cambria" w:hAnsi="Cambria"/>
          <w:color w:val="000000" w:themeColor="text1"/>
          <w:sz w:val="24"/>
          <w:szCs w:val="24"/>
        </w:rPr>
      </w:pPr>
      <w:r w:rsidRPr="009B0AD8">
        <w:rPr>
          <w:rFonts w:ascii="Cambria" w:hAnsi="Cambria"/>
          <w:b/>
          <w:bCs/>
          <w:color w:val="000000" w:themeColor="text1"/>
          <w:sz w:val="24"/>
          <w:szCs w:val="24"/>
        </w:rPr>
        <w:t>13.2</w:t>
      </w:r>
      <w:r w:rsidRPr="009B0AD8">
        <w:rPr>
          <w:rFonts w:ascii="Cambria" w:hAnsi="Cambria"/>
          <w:color w:val="000000" w:themeColor="text1"/>
          <w:sz w:val="24"/>
          <w:szCs w:val="24"/>
        </w:rPr>
        <w:t xml:space="preserve"> No ato de prorrogação da vigência da Ata de Registro de Preços poderá haver a renovação dos quantitativos registrados, até o limite do quantitativo original.</w:t>
      </w:r>
    </w:p>
    <w:p w14:paraId="1EBB340F" w14:textId="77777777" w:rsidR="006A51F9" w:rsidRPr="009B0AD8" w:rsidRDefault="006A51F9" w:rsidP="008442AB">
      <w:pPr>
        <w:tabs>
          <w:tab w:val="left" w:pos="1701"/>
        </w:tabs>
        <w:spacing w:before="0" w:line="360" w:lineRule="auto"/>
        <w:ind w:firstLine="567"/>
        <w:rPr>
          <w:rFonts w:ascii="Cambria" w:hAnsi="Cambria"/>
          <w:color w:val="000000" w:themeColor="text1"/>
          <w:sz w:val="24"/>
          <w:szCs w:val="24"/>
        </w:rPr>
      </w:pPr>
      <w:r w:rsidRPr="009B0AD8">
        <w:rPr>
          <w:rFonts w:ascii="Cambria" w:hAnsi="Cambria"/>
          <w:b/>
          <w:bCs/>
          <w:color w:val="000000" w:themeColor="text1"/>
          <w:sz w:val="24"/>
          <w:szCs w:val="24"/>
        </w:rPr>
        <w:t xml:space="preserve">I. </w:t>
      </w:r>
      <w:r w:rsidRPr="009B0AD8">
        <w:rPr>
          <w:rFonts w:ascii="Cambria" w:hAnsi="Cambria"/>
          <w:color w:val="000000" w:themeColor="text1"/>
          <w:sz w:val="24"/>
          <w:szCs w:val="24"/>
        </w:rPr>
        <w:t>O ato de prorrogação da vigência da ata deverá indicar expressamente o prazo de prorrogação e o quantitativo renovado.</w:t>
      </w:r>
    </w:p>
    <w:p w14:paraId="4E2B82C1" w14:textId="77777777" w:rsidR="006A51F9" w:rsidRPr="009B0AD8" w:rsidRDefault="006A51F9" w:rsidP="008442AB">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line="360" w:lineRule="auto"/>
        <w:rPr>
          <w:rFonts w:ascii="Cambria" w:hAnsi="Cambria"/>
          <w:b/>
          <w:bCs/>
          <w:color w:val="000000" w:themeColor="text1"/>
          <w:sz w:val="24"/>
          <w:szCs w:val="24"/>
        </w:rPr>
      </w:pPr>
      <w:r w:rsidRPr="009B0AD8">
        <w:rPr>
          <w:rFonts w:ascii="Cambria" w:hAnsi="Cambria"/>
          <w:b/>
          <w:color w:val="000000" w:themeColor="text1"/>
          <w:sz w:val="24"/>
          <w:szCs w:val="24"/>
        </w:rPr>
        <w:t xml:space="preserve">14. DA </w:t>
      </w:r>
      <w:r w:rsidRPr="009B0AD8">
        <w:rPr>
          <w:rFonts w:ascii="Cambria" w:hAnsi="Cambria"/>
          <w:b/>
          <w:bCs/>
          <w:color w:val="000000" w:themeColor="text1"/>
          <w:sz w:val="24"/>
          <w:szCs w:val="24"/>
        </w:rPr>
        <w:t>ATA DE REGISTRO DE PREÇOS</w:t>
      </w:r>
    </w:p>
    <w:p w14:paraId="76440A84" w14:textId="77777777" w:rsidR="006A51F9" w:rsidRPr="009B0AD8" w:rsidRDefault="006A51F9" w:rsidP="008442AB">
      <w:pPr>
        <w:tabs>
          <w:tab w:val="left" w:pos="1701"/>
        </w:tabs>
        <w:spacing w:before="240" w:line="360" w:lineRule="auto"/>
        <w:rPr>
          <w:rFonts w:ascii="Cambria" w:hAnsi="Cambria"/>
          <w:color w:val="000000" w:themeColor="text1"/>
          <w:sz w:val="24"/>
          <w:szCs w:val="24"/>
        </w:rPr>
      </w:pPr>
      <w:r w:rsidRPr="009B0AD8">
        <w:rPr>
          <w:rFonts w:ascii="Cambria" w:hAnsi="Cambria"/>
          <w:b/>
          <w:bCs/>
          <w:color w:val="000000" w:themeColor="text1"/>
          <w:sz w:val="24"/>
          <w:szCs w:val="24"/>
        </w:rPr>
        <w:t>14.1</w:t>
      </w:r>
      <w:r w:rsidRPr="009B0AD8">
        <w:rPr>
          <w:rFonts w:ascii="Cambria" w:hAnsi="Cambria"/>
          <w:color w:val="000000" w:themeColor="text1"/>
          <w:sz w:val="24"/>
          <w:szCs w:val="24"/>
        </w:rPr>
        <w:t xml:space="preserve"> Após o julgamento da proposta e a homologação do certame será lavrada a Ata de Registro de Preços, assinada pela Autoridade competente e pelas licitantes vencedoras.</w:t>
      </w:r>
    </w:p>
    <w:p w14:paraId="2B545314" w14:textId="77777777" w:rsidR="006A51F9" w:rsidRPr="009B0AD8" w:rsidRDefault="006A51F9" w:rsidP="008442AB">
      <w:pPr>
        <w:tabs>
          <w:tab w:val="left" w:pos="1701"/>
        </w:tabs>
        <w:spacing w:before="0" w:line="360" w:lineRule="auto"/>
        <w:rPr>
          <w:rFonts w:ascii="Cambria" w:hAnsi="Cambria"/>
          <w:color w:val="000000" w:themeColor="text1"/>
          <w:sz w:val="24"/>
          <w:szCs w:val="24"/>
        </w:rPr>
      </w:pPr>
      <w:r w:rsidRPr="009B0AD8">
        <w:rPr>
          <w:rFonts w:ascii="Cambria" w:hAnsi="Cambria"/>
          <w:b/>
          <w:bCs/>
          <w:color w:val="000000" w:themeColor="text1"/>
          <w:sz w:val="24"/>
          <w:szCs w:val="24"/>
        </w:rPr>
        <w:t>14.2</w:t>
      </w:r>
      <w:r w:rsidRPr="009B0AD8">
        <w:rPr>
          <w:rFonts w:ascii="Cambria" w:hAnsi="Cambria"/>
          <w:color w:val="000000" w:themeColor="text1"/>
          <w:sz w:val="24"/>
          <w:szCs w:val="24"/>
        </w:rPr>
        <w:t xml:space="preserve"> A Ata de Registro de Preços discriminará todos os itens que compõem o objeto licitado, com os respectivos preços unitários e totais, ficando esclarecido que a contratação das aquisições obedecerá à conveniência e às necessidades da administração, que não se obriga a requisitar todas as quantidades registradas.</w:t>
      </w:r>
    </w:p>
    <w:p w14:paraId="5D03FA1C" w14:textId="77777777" w:rsidR="006A51F9" w:rsidRPr="009B0AD8" w:rsidRDefault="006A51F9" w:rsidP="008442AB">
      <w:pPr>
        <w:tabs>
          <w:tab w:val="left" w:pos="1701"/>
        </w:tabs>
        <w:spacing w:before="0" w:line="360" w:lineRule="auto"/>
        <w:rPr>
          <w:rFonts w:ascii="Cambria" w:hAnsi="Cambria"/>
          <w:color w:val="000000" w:themeColor="text1"/>
          <w:sz w:val="24"/>
          <w:szCs w:val="24"/>
        </w:rPr>
      </w:pPr>
      <w:r w:rsidRPr="009B0AD8">
        <w:rPr>
          <w:rFonts w:ascii="Cambria" w:hAnsi="Cambria"/>
          <w:b/>
          <w:bCs/>
          <w:color w:val="000000" w:themeColor="text1"/>
          <w:sz w:val="24"/>
          <w:szCs w:val="24"/>
        </w:rPr>
        <w:lastRenderedPageBreak/>
        <w:t xml:space="preserve">14.3 </w:t>
      </w:r>
      <w:r w:rsidRPr="009B0AD8">
        <w:rPr>
          <w:rFonts w:ascii="Cambria" w:hAnsi="Cambria"/>
          <w:color w:val="000000" w:themeColor="text1"/>
          <w:sz w:val="24"/>
          <w:szCs w:val="24"/>
        </w:rPr>
        <w:t>Será incluído, na respectiva Ata de Registro de Preços, na forma de anexo, o registro dos licitantes que aceitarem cotar os bens, obras ou serviços com preços iguais aos do licitante vencedor, na sequência da classificação do certame, observado:</w:t>
      </w:r>
    </w:p>
    <w:p w14:paraId="7C9EE7D3" w14:textId="77777777" w:rsidR="006A51F9" w:rsidRPr="009B0AD8" w:rsidRDefault="006A51F9" w:rsidP="008442AB">
      <w:pPr>
        <w:tabs>
          <w:tab w:val="left" w:pos="1701"/>
        </w:tabs>
        <w:spacing w:before="0" w:line="360" w:lineRule="auto"/>
        <w:ind w:firstLine="567"/>
        <w:rPr>
          <w:rFonts w:ascii="Cambria" w:hAnsi="Cambria"/>
          <w:color w:val="000000" w:themeColor="text1"/>
          <w:sz w:val="24"/>
          <w:szCs w:val="24"/>
        </w:rPr>
      </w:pPr>
      <w:r w:rsidRPr="009B0AD8">
        <w:rPr>
          <w:rFonts w:ascii="Cambria" w:hAnsi="Cambria"/>
          <w:b/>
          <w:bCs/>
          <w:color w:val="000000" w:themeColor="text1"/>
          <w:sz w:val="24"/>
          <w:szCs w:val="24"/>
        </w:rPr>
        <w:t>I.</w:t>
      </w:r>
      <w:r w:rsidRPr="009B0AD8">
        <w:rPr>
          <w:rFonts w:ascii="Cambria" w:hAnsi="Cambria"/>
          <w:color w:val="000000" w:themeColor="text1"/>
          <w:sz w:val="24"/>
          <w:szCs w:val="24"/>
        </w:rPr>
        <w:t xml:space="preserve"> O registro a que se refere o subitem 14.3 tem por objetivo a formação de cadastro reserva no caso da impossibilidade de atendimento pelo primeiro colocado da Ata de Registro de Preços, nas hipóteses previstas no Decreto Municipal nº 17, de 2024, bem como previstas na Lei Federal nº 14.133, de 2021.</w:t>
      </w:r>
    </w:p>
    <w:p w14:paraId="773079D1" w14:textId="77777777" w:rsidR="006A51F9" w:rsidRPr="009B0AD8" w:rsidRDefault="006A51F9" w:rsidP="008442AB">
      <w:pPr>
        <w:tabs>
          <w:tab w:val="left" w:pos="1701"/>
        </w:tabs>
        <w:spacing w:before="240" w:line="360" w:lineRule="auto"/>
        <w:rPr>
          <w:rFonts w:ascii="Cambria" w:hAnsi="Cambria"/>
          <w:color w:val="000000" w:themeColor="text1"/>
          <w:sz w:val="24"/>
          <w:szCs w:val="24"/>
        </w:rPr>
      </w:pPr>
      <w:r w:rsidRPr="009B0AD8">
        <w:rPr>
          <w:rFonts w:ascii="Cambria" w:hAnsi="Cambria"/>
          <w:b/>
          <w:bCs/>
          <w:color w:val="000000" w:themeColor="text1"/>
          <w:sz w:val="24"/>
          <w:szCs w:val="24"/>
        </w:rPr>
        <w:t>14.4</w:t>
      </w:r>
      <w:r w:rsidRPr="009B0AD8">
        <w:rPr>
          <w:rFonts w:ascii="Cambria" w:hAnsi="Cambria"/>
          <w:color w:val="000000" w:themeColor="text1"/>
          <w:sz w:val="24"/>
          <w:szCs w:val="24"/>
        </w:rPr>
        <w:t xml:space="preserve"> Caso haja mais de um licitante na situação de que se trata o subitem 14.3, serão classificadas segundo a ordem da última proposta apresentada durante a fase competitiva.</w:t>
      </w:r>
    </w:p>
    <w:p w14:paraId="19BE43FC" w14:textId="77777777" w:rsidR="006A51F9" w:rsidRPr="009B0AD8" w:rsidRDefault="006A51F9" w:rsidP="008442AB">
      <w:pPr>
        <w:tabs>
          <w:tab w:val="left" w:pos="1701"/>
        </w:tabs>
        <w:spacing w:before="240" w:line="360" w:lineRule="auto"/>
        <w:rPr>
          <w:rFonts w:ascii="Cambria" w:hAnsi="Cambria"/>
          <w:color w:val="000000" w:themeColor="text1"/>
          <w:sz w:val="24"/>
          <w:szCs w:val="24"/>
        </w:rPr>
      </w:pPr>
      <w:r w:rsidRPr="009B0AD8">
        <w:rPr>
          <w:rFonts w:ascii="Cambria" w:hAnsi="Cambria"/>
          <w:b/>
          <w:bCs/>
          <w:color w:val="000000" w:themeColor="text1"/>
          <w:sz w:val="24"/>
          <w:szCs w:val="24"/>
        </w:rPr>
        <w:t>14.5</w:t>
      </w:r>
      <w:r w:rsidRPr="009B0AD8">
        <w:rPr>
          <w:rFonts w:ascii="Cambria" w:hAnsi="Cambria"/>
          <w:color w:val="000000" w:themeColor="text1"/>
          <w:sz w:val="24"/>
          <w:szCs w:val="24"/>
        </w:rPr>
        <w:t xml:space="preserve"> A habilitação dos fornecedores que comporão o cadastro de reserva, a que se refere o subitem 14.3, será efetuada quando houver necessidade de contratação de fornecedor remanescente.</w:t>
      </w:r>
    </w:p>
    <w:p w14:paraId="3342D42B" w14:textId="77777777" w:rsidR="006A51F9" w:rsidRPr="009B0AD8" w:rsidRDefault="006A51F9" w:rsidP="008442AB">
      <w:pPr>
        <w:tabs>
          <w:tab w:val="left" w:pos="1701"/>
        </w:tabs>
        <w:spacing w:before="240" w:line="360" w:lineRule="auto"/>
        <w:rPr>
          <w:rFonts w:ascii="Cambria" w:hAnsi="Cambria"/>
          <w:color w:val="000000" w:themeColor="text1"/>
          <w:sz w:val="24"/>
          <w:szCs w:val="24"/>
        </w:rPr>
      </w:pPr>
      <w:r w:rsidRPr="009B0AD8">
        <w:rPr>
          <w:rFonts w:ascii="Cambria" w:hAnsi="Cambria"/>
          <w:b/>
          <w:bCs/>
          <w:color w:val="000000" w:themeColor="text1"/>
          <w:sz w:val="24"/>
          <w:szCs w:val="24"/>
        </w:rPr>
        <w:t>14.6</w:t>
      </w:r>
      <w:r w:rsidRPr="009B0AD8">
        <w:rPr>
          <w:rFonts w:ascii="Cambria" w:hAnsi="Cambria"/>
          <w:color w:val="000000" w:themeColor="text1"/>
          <w:sz w:val="24"/>
          <w:szCs w:val="24"/>
        </w:rPr>
        <w:t xml:space="preserve"> A Ata de Registro de Preços, durante sua validade, poderá ser utilizada por qualquer órgão ou entidade da administração pública que não tenha participado do certame licitatório, mediante anuência do órgão gerenciador e aceitação do fornecedor, desde que devidamente justificada a vantagem e respeitadas, no que couber, as condições e regras estabelecidas na Lei Federal nº 14.133, de 2021.</w:t>
      </w:r>
    </w:p>
    <w:p w14:paraId="25D24340" w14:textId="77777777" w:rsidR="006A51F9" w:rsidRPr="009B0AD8" w:rsidRDefault="006A51F9" w:rsidP="008442AB">
      <w:pPr>
        <w:tabs>
          <w:tab w:val="left" w:pos="1701"/>
        </w:tabs>
        <w:spacing w:before="240" w:line="360" w:lineRule="auto"/>
        <w:rPr>
          <w:rFonts w:ascii="Cambria" w:hAnsi="Cambria"/>
          <w:color w:val="000000" w:themeColor="text1"/>
          <w:sz w:val="24"/>
          <w:szCs w:val="24"/>
        </w:rPr>
      </w:pPr>
      <w:r w:rsidRPr="009B0AD8">
        <w:rPr>
          <w:rFonts w:ascii="Cambria" w:hAnsi="Cambria"/>
          <w:b/>
          <w:bCs/>
          <w:color w:val="000000" w:themeColor="text1"/>
          <w:sz w:val="24"/>
          <w:szCs w:val="24"/>
        </w:rPr>
        <w:t>14.7</w:t>
      </w:r>
      <w:r w:rsidRPr="009B0AD8">
        <w:rPr>
          <w:rFonts w:ascii="Cambria" w:hAnsi="Cambria"/>
          <w:color w:val="000000" w:themeColor="text1"/>
          <w:sz w:val="24"/>
          <w:szCs w:val="24"/>
        </w:rPr>
        <w:t xml:space="preserve"> As aquisições ou contratações adicionais de que se trata o subitem 14.6 não poderão exceder, por órgão ou entidade a 50% (cinquenta por cento) dos quantitativos dos itens do instrumento convocatório e registrados na Ata de Registro de Preços para o órgão gerenciador e para os órgãos participantes.</w:t>
      </w:r>
    </w:p>
    <w:p w14:paraId="0E6AA89F" w14:textId="77777777" w:rsidR="006A51F9" w:rsidRPr="009B0AD8" w:rsidRDefault="006A51F9" w:rsidP="008442AB">
      <w:pPr>
        <w:tabs>
          <w:tab w:val="left" w:pos="1701"/>
        </w:tabs>
        <w:spacing w:before="240" w:line="360" w:lineRule="auto"/>
        <w:rPr>
          <w:rFonts w:ascii="Cambria" w:hAnsi="Cambria"/>
          <w:color w:val="000000" w:themeColor="text1"/>
          <w:sz w:val="24"/>
          <w:szCs w:val="24"/>
        </w:rPr>
      </w:pPr>
      <w:r w:rsidRPr="009B0AD8">
        <w:rPr>
          <w:rFonts w:ascii="Cambria" w:hAnsi="Cambria"/>
          <w:b/>
          <w:bCs/>
          <w:color w:val="000000" w:themeColor="text1"/>
          <w:sz w:val="24"/>
          <w:szCs w:val="24"/>
        </w:rPr>
        <w:t>14.8</w:t>
      </w:r>
      <w:r w:rsidRPr="009B0AD8">
        <w:rPr>
          <w:rFonts w:ascii="Cambria" w:hAnsi="Cambria"/>
          <w:color w:val="000000" w:themeColor="text1"/>
          <w:sz w:val="24"/>
          <w:szCs w:val="24"/>
        </w:rPr>
        <w:t xml:space="preserve"> O quantitativo decorrente de adesões à Ata de Registro de Preços não poderá exceder, na totalidade, ao dobro do quantitativo de cada item registrado na Ata de Registro de Preços para o órgão gerenciador e para os órgãos participantes, independentemente do número de órgãos não participantes que aderirem a ata.</w:t>
      </w:r>
    </w:p>
    <w:p w14:paraId="2CD3A258" w14:textId="77777777" w:rsidR="006A51F9" w:rsidRPr="009B0AD8" w:rsidRDefault="006A51F9" w:rsidP="008442AB">
      <w:pPr>
        <w:tabs>
          <w:tab w:val="left" w:pos="1701"/>
        </w:tabs>
        <w:spacing w:before="240" w:line="360" w:lineRule="auto"/>
        <w:rPr>
          <w:rFonts w:ascii="Cambria" w:hAnsi="Cambria"/>
          <w:color w:val="000000" w:themeColor="text1"/>
          <w:sz w:val="24"/>
          <w:szCs w:val="24"/>
        </w:rPr>
      </w:pPr>
      <w:r w:rsidRPr="009B0AD8">
        <w:rPr>
          <w:rFonts w:ascii="Cambria" w:hAnsi="Cambria"/>
          <w:b/>
          <w:bCs/>
          <w:color w:val="000000" w:themeColor="text1"/>
          <w:sz w:val="24"/>
          <w:szCs w:val="24"/>
        </w:rPr>
        <w:t>14.9</w:t>
      </w:r>
      <w:r w:rsidRPr="009B0AD8">
        <w:rPr>
          <w:rFonts w:ascii="Cambria" w:hAnsi="Cambria"/>
          <w:color w:val="000000" w:themeColor="text1"/>
          <w:sz w:val="24"/>
          <w:szCs w:val="24"/>
        </w:rPr>
        <w:t xml:space="preserve"> Dentro do prazo de vigência da Ata de Registro de Preços, as empresas beneficiárias que tiverem seus preços registrados ficarão obrigadas ao fornecimento dos bens, observadas </w:t>
      </w:r>
      <w:r w:rsidRPr="009B0AD8">
        <w:rPr>
          <w:rFonts w:ascii="Cambria" w:hAnsi="Cambria"/>
          <w:color w:val="000000" w:themeColor="text1"/>
          <w:sz w:val="24"/>
          <w:szCs w:val="24"/>
        </w:rPr>
        <w:lastRenderedPageBreak/>
        <w:t>as condições do Termo de Referência, anexo desde edital, bem como da própria Ata de Registro de Preços.</w:t>
      </w:r>
    </w:p>
    <w:p w14:paraId="4E07E7DA" w14:textId="77777777" w:rsidR="006A51F9" w:rsidRPr="009B0AD8" w:rsidRDefault="006A51F9" w:rsidP="008442AB">
      <w:pPr>
        <w:tabs>
          <w:tab w:val="left" w:pos="1701"/>
        </w:tabs>
        <w:spacing w:before="240" w:line="360" w:lineRule="auto"/>
        <w:rPr>
          <w:rFonts w:ascii="Cambria" w:hAnsi="Cambria"/>
          <w:color w:val="000000" w:themeColor="text1"/>
          <w:sz w:val="24"/>
          <w:szCs w:val="24"/>
        </w:rPr>
      </w:pPr>
      <w:r w:rsidRPr="009B0AD8">
        <w:rPr>
          <w:rFonts w:ascii="Cambria" w:hAnsi="Cambria"/>
          <w:b/>
          <w:bCs/>
          <w:color w:val="000000" w:themeColor="text1"/>
          <w:sz w:val="24"/>
          <w:szCs w:val="24"/>
        </w:rPr>
        <w:t>14.10</w:t>
      </w:r>
      <w:r w:rsidRPr="009B0AD8">
        <w:rPr>
          <w:rFonts w:ascii="Cambria" w:hAnsi="Cambria"/>
          <w:color w:val="000000" w:themeColor="text1"/>
          <w:sz w:val="24"/>
          <w:szCs w:val="24"/>
        </w:rPr>
        <w:t xml:space="preserve"> As empresas beneficiárias que tiverem seus preços registrados se obrigam a manter, durante o prazo de vigência da Ata de Registro de Preços, a compatibilidade de todas as condições de habilitação e qualificação exigidas na nesta licitação.</w:t>
      </w:r>
    </w:p>
    <w:p w14:paraId="205686E4" w14:textId="77777777" w:rsidR="006A51F9" w:rsidRPr="009B0AD8" w:rsidRDefault="006A51F9" w:rsidP="008442AB">
      <w:pPr>
        <w:tabs>
          <w:tab w:val="left" w:pos="1701"/>
        </w:tabs>
        <w:spacing w:before="240" w:line="360" w:lineRule="auto"/>
        <w:rPr>
          <w:rFonts w:ascii="Cambria" w:hAnsi="Cambria"/>
          <w:color w:val="000000" w:themeColor="text1"/>
          <w:sz w:val="24"/>
          <w:szCs w:val="24"/>
        </w:rPr>
      </w:pPr>
      <w:r w:rsidRPr="009B0AD8">
        <w:rPr>
          <w:rFonts w:ascii="Cambria" w:hAnsi="Cambria"/>
          <w:b/>
          <w:bCs/>
          <w:color w:val="000000" w:themeColor="text1"/>
          <w:sz w:val="24"/>
          <w:szCs w:val="24"/>
        </w:rPr>
        <w:t>14.11</w:t>
      </w:r>
      <w:r w:rsidRPr="009B0AD8">
        <w:rPr>
          <w:rFonts w:ascii="Cambria" w:hAnsi="Cambria"/>
          <w:color w:val="000000" w:themeColor="text1"/>
          <w:sz w:val="24"/>
          <w:szCs w:val="24"/>
        </w:rPr>
        <w:t xml:space="preserve"> O Órgão Gerenciador acompanhará periodicamente a evolução das condições de mercado dos preços registrados, paras comprovação da vantajosidade.</w:t>
      </w:r>
    </w:p>
    <w:p w14:paraId="32819380" w14:textId="77777777" w:rsidR="006A51F9" w:rsidRPr="009B0AD8" w:rsidRDefault="006A51F9" w:rsidP="008442AB">
      <w:pPr>
        <w:tabs>
          <w:tab w:val="left" w:pos="1701"/>
        </w:tabs>
        <w:spacing w:before="240" w:line="360" w:lineRule="auto"/>
        <w:rPr>
          <w:rFonts w:ascii="Cambria" w:hAnsi="Cambria"/>
          <w:color w:val="000000" w:themeColor="text1"/>
          <w:sz w:val="24"/>
          <w:szCs w:val="24"/>
        </w:rPr>
      </w:pPr>
      <w:r w:rsidRPr="009B0AD8">
        <w:rPr>
          <w:rFonts w:ascii="Cambria" w:hAnsi="Cambria"/>
          <w:b/>
          <w:bCs/>
          <w:color w:val="000000" w:themeColor="text1"/>
          <w:sz w:val="24"/>
          <w:szCs w:val="24"/>
        </w:rPr>
        <w:t>14.12</w:t>
      </w:r>
      <w:r w:rsidRPr="009B0AD8">
        <w:rPr>
          <w:rFonts w:ascii="Cambria" w:hAnsi="Cambria"/>
          <w:color w:val="000000" w:themeColor="text1"/>
          <w:sz w:val="24"/>
          <w:szCs w:val="24"/>
        </w:rPr>
        <w:t xml:space="preserve"> Os preços registrados serão considerados compatíveis com os de mercado se forem iguais ou inferiores à média daqueles apurada em pesquisa.</w:t>
      </w:r>
    </w:p>
    <w:p w14:paraId="30045198" w14:textId="77777777" w:rsidR="006A51F9" w:rsidRPr="009B0AD8" w:rsidRDefault="006A51F9" w:rsidP="008442AB">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sz w:val="24"/>
          <w:szCs w:val="24"/>
        </w:rPr>
      </w:pPr>
      <w:r w:rsidRPr="009B0AD8">
        <w:rPr>
          <w:rFonts w:ascii="Cambria" w:hAnsi="Cambria"/>
          <w:b/>
          <w:color w:val="000000" w:themeColor="text1"/>
          <w:sz w:val="24"/>
          <w:szCs w:val="24"/>
        </w:rPr>
        <w:t>15. DAS ALTERAÇÕES DA ATA DE REGISTRO DE PREÇOS</w:t>
      </w:r>
    </w:p>
    <w:p w14:paraId="30BB019F" w14:textId="1AB68574" w:rsidR="006A51F9" w:rsidRPr="009B0AD8" w:rsidRDefault="006A51F9" w:rsidP="008442AB">
      <w:pPr>
        <w:tabs>
          <w:tab w:val="left" w:pos="1701"/>
        </w:tabs>
        <w:spacing w:before="240" w:line="360" w:lineRule="auto"/>
        <w:rPr>
          <w:rFonts w:ascii="Cambria" w:hAnsi="Cambria"/>
          <w:color w:val="000000" w:themeColor="text1"/>
          <w:sz w:val="24"/>
          <w:szCs w:val="24"/>
        </w:rPr>
      </w:pPr>
      <w:r w:rsidRPr="009B0AD8">
        <w:rPr>
          <w:rFonts w:ascii="Cambria" w:hAnsi="Cambria"/>
          <w:b/>
          <w:color w:val="000000" w:themeColor="text1"/>
          <w:sz w:val="24"/>
          <w:szCs w:val="24"/>
        </w:rPr>
        <w:t>15.1</w:t>
      </w:r>
      <w:r w:rsidRPr="009B0AD8">
        <w:rPr>
          <w:rFonts w:ascii="Cambria" w:hAnsi="Cambria"/>
          <w:color w:val="000000" w:themeColor="text1"/>
          <w:sz w:val="24"/>
          <w:szCs w:val="24"/>
        </w:rPr>
        <w:t xml:space="preserve"> Os preços registrados poderão ser alterados em decorrência de eventual redução dos preços praticados no mercado ou de fato que eleve o custo d</w:t>
      </w:r>
      <w:r w:rsidR="002D5EB9" w:rsidRPr="009B0AD8">
        <w:rPr>
          <w:rFonts w:ascii="Cambria" w:hAnsi="Cambria"/>
          <w:color w:val="000000" w:themeColor="text1"/>
          <w:sz w:val="24"/>
          <w:szCs w:val="24"/>
        </w:rPr>
        <w:t>e produção d</w:t>
      </w:r>
      <w:r w:rsidR="00136F5F" w:rsidRPr="009B0AD8">
        <w:rPr>
          <w:rFonts w:ascii="Cambria" w:hAnsi="Cambria"/>
          <w:color w:val="000000" w:themeColor="text1"/>
          <w:sz w:val="24"/>
          <w:szCs w:val="24"/>
        </w:rPr>
        <w:t>o</w:t>
      </w:r>
      <w:r w:rsidR="002D5EB9" w:rsidRPr="009B0AD8">
        <w:rPr>
          <w:rFonts w:ascii="Cambria" w:hAnsi="Cambria"/>
          <w:color w:val="000000" w:themeColor="text1"/>
          <w:sz w:val="24"/>
          <w:szCs w:val="24"/>
        </w:rPr>
        <w:t xml:space="preserve"> </w:t>
      </w:r>
      <w:r w:rsidR="002644CD" w:rsidRPr="009B0AD8">
        <w:rPr>
          <w:rFonts w:ascii="Cambria" w:hAnsi="Cambria"/>
          <w:color w:val="000000" w:themeColor="text1"/>
          <w:sz w:val="24"/>
          <w:szCs w:val="24"/>
        </w:rPr>
        <w:t>TRITURADOR DE GALHOS</w:t>
      </w:r>
      <w:r w:rsidR="008D5293" w:rsidRPr="009B0AD8">
        <w:rPr>
          <w:rFonts w:ascii="Cambria" w:hAnsi="Cambria"/>
          <w:color w:val="000000" w:themeColor="text1"/>
          <w:sz w:val="24"/>
          <w:szCs w:val="24"/>
        </w:rPr>
        <w:t>,</w:t>
      </w:r>
      <w:r w:rsidRPr="009B0AD8">
        <w:rPr>
          <w:rFonts w:ascii="Cambria" w:hAnsi="Cambria"/>
          <w:color w:val="000000" w:themeColor="text1"/>
          <w:sz w:val="24"/>
          <w:szCs w:val="24"/>
        </w:rPr>
        <w:t xml:space="preserve"> registados nas seguintes situações:</w:t>
      </w:r>
    </w:p>
    <w:p w14:paraId="1139FC98" w14:textId="77777777" w:rsidR="006A51F9" w:rsidRPr="009B0AD8" w:rsidRDefault="006A51F9" w:rsidP="008442AB">
      <w:pPr>
        <w:tabs>
          <w:tab w:val="left" w:pos="1701"/>
        </w:tabs>
        <w:spacing w:before="240" w:line="360" w:lineRule="auto"/>
        <w:ind w:firstLine="567"/>
        <w:rPr>
          <w:rFonts w:ascii="Cambria" w:hAnsi="Cambria"/>
          <w:color w:val="000000" w:themeColor="text1"/>
          <w:sz w:val="24"/>
          <w:szCs w:val="24"/>
        </w:rPr>
      </w:pPr>
      <w:r w:rsidRPr="009B0AD8">
        <w:rPr>
          <w:rFonts w:ascii="Cambria" w:hAnsi="Cambria"/>
          <w:b/>
          <w:bCs/>
          <w:color w:val="000000" w:themeColor="text1"/>
          <w:sz w:val="24"/>
          <w:szCs w:val="24"/>
        </w:rPr>
        <w:t>I.</w:t>
      </w:r>
      <w:r w:rsidRPr="009B0AD8">
        <w:rPr>
          <w:rFonts w:ascii="Cambria" w:hAnsi="Cambria"/>
          <w:color w:val="000000" w:themeColor="text1"/>
          <w:sz w:val="24"/>
          <w:szCs w:val="24"/>
        </w:rPr>
        <w:t xml:space="preserve"> Em caso de força maior, caso fortuito ou fato do príncipe ou em decorrência de fatos imprevisíveis ou previsíveis de consequências incalculáveis, que inviabilizem a Ata tal como pactuado, nos termos da alínea “d” do inciso II do caput do art. 124 da Lei Federal nº 14.133, de 01 de abril de 2021.</w:t>
      </w:r>
    </w:p>
    <w:p w14:paraId="789BFFCC" w14:textId="77777777" w:rsidR="006A51F9" w:rsidRPr="009B0AD8" w:rsidRDefault="006A51F9" w:rsidP="008442AB">
      <w:pPr>
        <w:tabs>
          <w:tab w:val="left" w:pos="1701"/>
        </w:tabs>
        <w:spacing w:before="240" w:line="360" w:lineRule="auto"/>
        <w:ind w:firstLine="567"/>
        <w:rPr>
          <w:rFonts w:ascii="Cambria" w:hAnsi="Cambria"/>
          <w:color w:val="000000" w:themeColor="text1"/>
          <w:sz w:val="24"/>
          <w:szCs w:val="24"/>
        </w:rPr>
      </w:pPr>
      <w:r w:rsidRPr="009B0AD8">
        <w:rPr>
          <w:rFonts w:ascii="Cambria" w:hAnsi="Cambria"/>
          <w:b/>
          <w:bCs/>
          <w:color w:val="000000" w:themeColor="text1"/>
          <w:sz w:val="24"/>
          <w:szCs w:val="24"/>
        </w:rPr>
        <w:t>II.</w:t>
      </w:r>
      <w:r w:rsidRPr="009B0AD8">
        <w:rPr>
          <w:rFonts w:ascii="Cambria" w:hAnsi="Cambria"/>
          <w:color w:val="000000" w:themeColor="text1"/>
          <w:sz w:val="24"/>
          <w:szCs w:val="24"/>
        </w:rPr>
        <w:t xml:space="preserve"> Decorrente de criação, alteração ou extinção de quaisquer tributos ou encargos legais ou a superveniência de disposições legais, com comprovada repercussão sobre os preços registrados.</w:t>
      </w:r>
    </w:p>
    <w:p w14:paraId="13B1383D" w14:textId="77777777" w:rsidR="006A51F9" w:rsidRPr="009B0AD8" w:rsidRDefault="006A51F9" w:rsidP="008442AB">
      <w:pPr>
        <w:tabs>
          <w:tab w:val="left" w:pos="1701"/>
        </w:tabs>
        <w:spacing w:before="240" w:line="360" w:lineRule="auto"/>
        <w:ind w:firstLine="567"/>
        <w:rPr>
          <w:rFonts w:ascii="Cambria" w:hAnsi="Cambria"/>
          <w:color w:val="000000" w:themeColor="text1"/>
          <w:sz w:val="24"/>
          <w:szCs w:val="24"/>
        </w:rPr>
      </w:pPr>
      <w:r w:rsidRPr="009B0AD8">
        <w:rPr>
          <w:rFonts w:ascii="Cambria" w:hAnsi="Cambria"/>
          <w:b/>
          <w:bCs/>
          <w:color w:val="000000" w:themeColor="text1"/>
          <w:sz w:val="24"/>
          <w:szCs w:val="24"/>
        </w:rPr>
        <w:t>III.</w:t>
      </w:r>
      <w:r w:rsidRPr="009B0AD8">
        <w:rPr>
          <w:rFonts w:ascii="Cambria" w:hAnsi="Cambria"/>
          <w:color w:val="000000" w:themeColor="text1"/>
          <w:sz w:val="24"/>
          <w:szCs w:val="24"/>
        </w:rPr>
        <w:t xml:space="preserve"> Resultante de previsão neste edital de cláusula de reajustamento ou repactuação sobre os preços registrados, nos termos da Lei Federal nº 14.133, de 2021.</w:t>
      </w:r>
    </w:p>
    <w:p w14:paraId="10C72AD8" w14:textId="77777777" w:rsidR="006A51F9" w:rsidRPr="009B0AD8" w:rsidRDefault="006A51F9" w:rsidP="008442AB">
      <w:pPr>
        <w:tabs>
          <w:tab w:val="left" w:pos="1701"/>
        </w:tabs>
        <w:spacing w:before="240" w:line="360" w:lineRule="auto"/>
        <w:rPr>
          <w:rFonts w:ascii="Cambria" w:hAnsi="Cambria"/>
          <w:color w:val="000000" w:themeColor="text1"/>
          <w:sz w:val="24"/>
          <w:szCs w:val="24"/>
        </w:rPr>
      </w:pPr>
      <w:r w:rsidRPr="009B0AD8">
        <w:rPr>
          <w:rFonts w:ascii="Cambria" w:hAnsi="Cambria"/>
          <w:b/>
          <w:bCs/>
          <w:color w:val="000000" w:themeColor="text1"/>
          <w:sz w:val="24"/>
          <w:szCs w:val="24"/>
        </w:rPr>
        <w:t>15.2</w:t>
      </w:r>
      <w:r w:rsidRPr="009B0AD8">
        <w:rPr>
          <w:rFonts w:ascii="Cambria" w:hAnsi="Cambria"/>
          <w:color w:val="000000" w:themeColor="text1"/>
          <w:sz w:val="24"/>
          <w:szCs w:val="24"/>
        </w:rPr>
        <w:t xml:space="preserve"> Na ocorrência do preço registrado se tomar superior ao preço praticado no mercado, por outro motivo superveniente, caberá ao órgão gerenciador da Ata convocar os fornecedores para negociarem a redução dos preços aos valores praticados pelo mercado, mediante as seguintes providências:</w:t>
      </w:r>
    </w:p>
    <w:p w14:paraId="43C35A2A" w14:textId="77777777" w:rsidR="006A51F9" w:rsidRPr="009B0AD8" w:rsidRDefault="006A51F9" w:rsidP="008442AB">
      <w:pPr>
        <w:tabs>
          <w:tab w:val="left" w:pos="1701"/>
        </w:tabs>
        <w:spacing w:before="240" w:line="360" w:lineRule="auto"/>
        <w:ind w:firstLine="567"/>
        <w:rPr>
          <w:rFonts w:ascii="Cambria" w:hAnsi="Cambria"/>
          <w:color w:val="000000" w:themeColor="text1"/>
          <w:sz w:val="24"/>
          <w:szCs w:val="24"/>
        </w:rPr>
      </w:pPr>
      <w:r w:rsidRPr="009B0AD8">
        <w:rPr>
          <w:rFonts w:ascii="Cambria" w:hAnsi="Cambria"/>
          <w:b/>
          <w:bCs/>
          <w:color w:val="000000" w:themeColor="text1"/>
          <w:sz w:val="24"/>
          <w:szCs w:val="24"/>
        </w:rPr>
        <w:lastRenderedPageBreak/>
        <w:t>I.</w:t>
      </w:r>
      <w:r w:rsidRPr="009B0AD8">
        <w:rPr>
          <w:rFonts w:ascii="Cambria" w:hAnsi="Cambria"/>
          <w:color w:val="000000" w:themeColor="text1"/>
          <w:sz w:val="24"/>
          <w:szCs w:val="24"/>
        </w:rPr>
        <w:t xml:space="preserve"> Convocar o fornecedor primeiro classificado, visando estabelecer a negociação para redução de preços originalmente registrados e sua adequação ao praticado no mercado.</w:t>
      </w:r>
    </w:p>
    <w:p w14:paraId="3866D1DA" w14:textId="77777777" w:rsidR="006A51F9" w:rsidRPr="009B0AD8" w:rsidRDefault="006A51F9" w:rsidP="008442AB">
      <w:pPr>
        <w:tabs>
          <w:tab w:val="left" w:pos="1701"/>
        </w:tabs>
        <w:spacing w:before="240" w:line="360" w:lineRule="auto"/>
        <w:ind w:firstLine="567"/>
        <w:rPr>
          <w:rFonts w:ascii="Cambria" w:hAnsi="Cambria"/>
          <w:color w:val="000000" w:themeColor="text1"/>
          <w:sz w:val="24"/>
          <w:szCs w:val="24"/>
        </w:rPr>
      </w:pPr>
      <w:r w:rsidRPr="009B0AD8">
        <w:rPr>
          <w:rFonts w:ascii="Cambria" w:hAnsi="Cambria"/>
          <w:b/>
          <w:bCs/>
          <w:color w:val="000000" w:themeColor="text1"/>
          <w:sz w:val="24"/>
          <w:szCs w:val="24"/>
        </w:rPr>
        <w:t>II.</w:t>
      </w:r>
      <w:r w:rsidRPr="009B0AD8">
        <w:rPr>
          <w:rFonts w:ascii="Cambria" w:hAnsi="Cambria"/>
          <w:color w:val="000000" w:themeColor="text1"/>
          <w:sz w:val="24"/>
          <w:szCs w:val="24"/>
        </w:rPr>
        <w:t xml:space="preserve"> Frustrada a negociação, o fornecedor será liberado do compromisso assumido.</w:t>
      </w:r>
    </w:p>
    <w:p w14:paraId="5B8D74CE" w14:textId="77777777" w:rsidR="006A51F9" w:rsidRPr="009B0AD8" w:rsidRDefault="006A51F9" w:rsidP="008442AB">
      <w:pPr>
        <w:tabs>
          <w:tab w:val="left" w:pos="1701"/>
        </w:tabs>
        <w:spacing w:before="240" w:line="360" w:lineRule="auto"/>
        <w:ind w:firstLine="567"/>
        <w:rPr>
          <w:rFonts w:ascii="Cambria" w:hAnsi="Cambria"/>
          <w:color w:val="000000" w:themeColor="text1"/>
          <w:sz w:val="24"/>
          <w:szCs w:val="24"/>
        </w:rPr>
      </w:pPr>
      <w:r w:rsidRPr="009B0AD8">
        <w:rPr>
          <w:rFonts w:ascii="Cambria" w:hAnsi="Cambria"/>
          <w:b/>
          <w:bCs/>
          <w:color w:val="000000" w:themeColor="text1"/>
          <w:sz w:val="24"/>
          <w:szCs w:val="24"/>
        </w:rPr>
        <w:t>III.</w:t>
      </w:r>
      <w:r w:rsidRPr="009B0AD8">
        <w:rPr>
          <w:rFonts w:ascii="Cambria" w:hAnsi="Cambria"/>
          <w:color w:val="000000" w:themeColor="text1"/>
          <w:sz w:val="24"/>
          <w:szCs w:val="24"/>
        </w:rPr>
        <w:t xml:space="preserve"> Convocar os demais fornecedores registrados, na ordem de classificação, visando igual oportunidade de negociação.</w:t>
      </w:r>
    </w:p>
    <w:p w14:paraId="5CC6F028" w14:textId="77777777" w:rsidR="006A51F9" w:rsidRPr="009B0AD8" w:rsidRDefault="006A51F9" w:rsidP="008442AB">
      <w:pPr>
        <w:tabs>
          <w:tab w:val="left" w:pos="1701"/>
        </w:tabs>
        <w:spacing w:before="240" w:line="360" w:lineRule="auto"/>
        <w:rPr>
          <w:rFonts w:ascii="Cambria" w:hAnsi="Cambria"/>
          <w:color w:val="000000" w:themeColor="text1"/>
          <w:sz w:val="24"/>
          <w:szCs w:val="24"/>
        </w:rPr>
      </w:pPr>
      <w:r w:rsidRPr="009B0AD8">
        <w:rPr>
          <w:rFonts w:ascii="Cambria" w:hAnsi="Cambria"/>
          <w:b/>
          <w:bCs/>
          <w:color w:val="000000" w:themeColor="text1"/>
          <w:sz w:val="24"/>
          <w:szCs w:val="24"/>
        </w:rPr>
        <w:t>15.3</w:t>
      </w:r>
      <w:r w:rsidRPr="009B0AD8">
        <w:rPr>
          <w:rFonts w:ascii="Cambria" w:hAnsi="Cambria"/>
          <w:color w:val="000000" w:themeColor="text1"/>
          <w:sz w:val="24"/>
          <w:szCs w:val="24"/>
        </w:rPr>
        <w:t xml:space="preserve"> Quando o preço registrado se tornar inferior aos preços de mercado e o fornecedor não puder cumprir o compromisso inicialmente assumido, o órgão gerenciador poderá liberar o fornecedor do compromisso assumido, caso a comunicação ocorra antes do pedido de fornecimento, e sem aplicação de penalidade se confirmada a veracidade dos motivos e comprovantes apresentados, caso em que o órgão gerenciador providenciará convocação dos demais fornecedores para assegurar igual oportunidade de negociação.</w:t>
      </w:r>
    </w:p>
    <w:p w14:paraId="56F808E5" w14:textId="77777777" w:rsidR="006A51F9" w:rsidRPr="009B0AD8" w:rsidRDefault="006A51F9" w:rsidP="008442AB">
      <w:pPr>
        <w:tabs>
          <w:tab w:val="left" w:pos="1701"/>
        </w:tabs>
        <w:spacing w:before="240" w:line="360" w:lineRule="auto"/>
        <w:ind w:firstLine="567"/>
        <w:rPr>
          <w:rFonts w:ascii="Cambria" w:hAnsi="Cambria"/>
          <w:color w:val="000000" w:themeColor="text1"/>
          <w:sz w:val="24"/>
          <w:szCs w:val="24"/>
        </w:rPr>
      </w:pPr>
      <w:r w:rsidRPr="009B0AD8">
        <w:rPr>
          <w:rFonts w:ascii="Cambria" w:hAnsi="Cambria"/>
          <w:b/>
          <w:bCs/>
          <w:color w:val="000000" w:themeColor="text1"/>
          <w:sz w:val="24"/>
          <w:szCs w:val="24"/>
        </w:rPr>
        <w:t xml:space="preserve">I. </w:t>
      </w:r>
      <w:r w:rsidRPr="009B0AD8">
        <w:rPr>
          <w:rFonts w:ascii="Cambria" w:hAnsi="Cambria"/>
          <w:color w:val="000000" w:themeColor="text1"/>
          <w:sz w:val="24"/>
          <w:szCs w:val="24"/>
        </w:rPr>
        <w:t>A negociação prevista no subitem 15.3 será no sentido de os demais convocados manterem os preços registrados inicialmente pelo primeiro colocado. Não havendo êxito nessas negociações, o órgão gerenciador deverá então, negociar com o adjudicatário a revisão dos valores. Caso não haja consenso entre o órgão gerenciador e o adjudicatário, a possibilidade de negociação deve ser estendida a eventuais integrantes do cadastro reserva, respeitando a ordem de classificação.</w:t>
      </w:r>
    </w:p>
    <w:p w14:paraId="047A1548" w14:textId="77777777" w:rsidR="006A51F9" w:rsidRPr="009B0AD8" w:rsidRDefault="006A51F9" w:rsidP="008442AB">
      <w:pPr>
        <w:tabs>
          <w:tab w:val="left" w:pos="1701"/>
        </w:tabs>
        <w:spacing w:before="240" w:line="360" w:lineRule="auto"/>
        <w:ind w:firstLine="567"/>
        <w:rPr>
          <w:rFonts w:ascii="Cambria" w:hAnsi="Cambria"/>
          <w:color w:val="000000" w:themeColor="text1"/>
          <w:sz w:val="24"/>
          <w:szCs w:val="24"/>
        </w:rPr>
      </w:pPr>
      <w:r w:rsidRPr="009B0AD8">
        <w:rPr>
          <w:rFonts w:ascii="Cambria" w:hAnsi="Cambria"/>
          <w:b/>
          <w:bCs/>
          <w:color w:val="000000" w:themeColor="text1"/>
          <w:sz w:val="24"/>
          <w:szCs w:val="24"/>
        </w:rPr>
        <w:t>II.</w:t>
      </w:r>
      <w:r w:rsidRPr="009B0AD8">
        <w:rPr>
          <w:rFonts w:ascii="Cambria" w:hAnsi="Cambria"/>
          <w:color w:val="000000" w:themeColor="text1"/>
          <w:sz w:val="24"/>
          <w:szCs w:val="24"/>
        </w:rPr>
        <w:t xml:space="preserve"> Não havendo êxito nas negociações, de que se trata o inciso I, estes serão formalmente desonerados do compromisso de fornecimento em relação ao item ou lote, pelo órgão gerenciador, com consequente cancelamento dos seus preços registrados, sem aplicação de penalidade.</w:t>
      </w:r>
    </w:p>
    <w:p w14:paraId="5A8F27B2" w14:textId="77777777" w:rsidR="006A51F9" w:rsidRPr="009B0AD8" w:rsidRDefault="006A51F9" w:rsidP="008442AB">
      <w:pPr>
        <w:tabs>
          <w:tab w:val="left" w:pos="1701"/>
        </w:tabs>
        <w:spacing w:before="240" w:line="360" w:lineRule="auto"/>
        <w:ind w:firstLine="567"/>
        <w:rPr>
          <w:rFonts w:ascii="Cambria" w:hAnsi="Cambria"/>
          <w:color w:val="000000" w:themeColor="text1"/>
          <w:sz w:val="24"/>
          <w:szCs w:val="24"/>
        </w:rPr>
      </w:pPr>
      <w:r w:rsidRPr="009B0AD8">
        <w:rPr>
          <w:rFonts w:ascii="Cambria" w:hAnsi="Cambria"/>
          <w:b/>
          <w:bCs/>
          <w:color w:val="000000" w:themeColor="text1"/>
          <w:sz w:val="24"/>
          <w:szCs w:val="24"/>
        </w:rPr>
        <w:t>III.</w:t>
      </w:r>
      <w:r w:rsidRPr="009B0AD8">
        <w:rPr>
          <w:rFonts w:ascii="Cambria" w:hAnsi="Cambria"/>
          <w:color w:val="000000" w:themeColor="text1"/>
          <w:sz w:val="24"/>
          <w:szCs w:val="24"/>
        </w:rPr>
        <w:t xml:space="preserve"> Para que se viabilize eventual modificação da proposta vigente, por força de Registro de Preços, objetivando a elevação do valor registrado, lastreado no reequilíbrio econômico-financeiro previsto no inciso I, é indispensável a rigorosa verificação da situação fática e a inatacável demonstração do atendimento aos requisitos fixados na alínea “d” do inciso II do caput do art. 124, da Lei Federal nº 14.133, de 2021.</w:t>
      </w:r>
    </w:p>
    <w:p w14:paraId="02386757" w14:textId="77777777" w:rsidR="001708ED" w:rsidRPr="009B0AD8" w:rsidRDefault="006A51F9" w:rsidP="008442AB">
      <w:pPr>
        <w:tabs>
          <w:tab w:val="left" w:pos="1701"/>
        </w:tabs>
        <w:spacing w:before="240" w:line="360" w:lineRule="auto"/>
        <w:rPr>
          <w:rFonts w:ascii="Cambria" w:hAnsi="Cambria"/>
          <w:color w:val="000000" w:themeColor="text1"/>
          <w:sz w:val="24"/>
          <w:szCs w:val="24"/>
        </w:rPr>
      </w:pPr>
      <w:r w:rsidRPr="009B0AD8">
        <w:rPr>
          <w:rFonts w:ascii="Cambria" w:hAnsi="Cambria"/>
          <w:b/>
          <w:bCs/>
          <w:color w:val="000000" w:themeColor="text1"/>
          <w:sz w:val="24"/>
          <w:szCs w:val="24"/>
        </w:rPr>
        <w:lastRenderedPageBreak/>
        <w:t>15.4</w:t>
      </w:r>
      <w:r w:rsidRPr="009B0AD8">
        <w:rPr>
          <w:rFonts w:ascii="Cambria" w:hAnsi="Cambria"/>
          <w:color w:val="000000" w:themeColor="text1"/>
          <w:sz w:val="24"/>
          <w:szCs w:val="24"/>
        </w:rPr>
        <w:t xml:space="preserve"> A fixação do novo preço pactuado deverá ser consignada em termo aditivo à Ata de Registro de Preços, com as justificativas cabíveis, observada a anuência das partes.</w:t>
      </w:r>
    </w:p>
    <w:p w14:paraId="3DF740D7" w14:textId="3AD7C1F3" w:rsidR="006A51F9" w:rsidRPr="009B0AD8" w:rsidRDefault="006A51F9" w:rsidP="008442AB">
      <w:pPr>
        <w:tabs>
          <w:tab w:val="left" w:pos="1701"/>
        </w:tabs>
        <w:spacing w:before="240" w:line="360" w:lineRule="auto"/>
        <w:rPr>
          <w:rFonts w:ascii="Cambria" w:hAnsi="Cambria"/>
          <w:color w:val="000000" w:themeColor="text1"/>
          <w:sz w:val="24"/>
          <w:szCs w:val="24"/>
        </w:rPr>
      </w:pPr>
      <w:r w:rsidRPr="009B0AD8">
        <w:rPr>
          <w:rFonts w:ascii="Cambria" w:hAnsi="Cambria"/>
          <w:b/>
          <w:bCs/>
          <w:color w:val="000000" w:themeColor="text1"/>
          <w:sz w:val="24"/>
          <w:szCs w:val="24"/>
        </w:rPr>
        <w:t>15.5</w:t>
      </w:r>
      <w:r w:rsidRPr="009B0AD8">
        <w:rPr>
          <w:rFonts w:ascii="Cambria" w:hAnsi="Cambria"/>
          <w:color w:val="000000" w:themeColor="text1"/>
          <w:sz w:val="24"/>
          <w:szCs w:val="24"/>
        </w:rPr>
        <w:t xml:space="preserve"> Se não obtiver êxito nas negociações, o órgão ou a entidade gerenciadora procederá ao cancelamento da ata de registro de preços, nos termos do item 16 deste edital, e adotará as medidas cabíveis para a obtenção da contratação mais vantajosa.</w:t>
      </w:r>
    </w:p>
    <w:p w14:paraId="517F4D4C" w14:textId="77777777" w:rsidR="006A51F9" w:rsidRPr="009B0AD8" w:rsidRDefault="006A51F9" w:rsidP="008442AB">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sz w:val="24"/>
          <w:szCs w:val="24"/>
        </w:rPr>
      </w:pPr>
      <w:r w:rsidRPr="009B0AD8">
        <w:rPr>
          <w:rFonts w:ascii="Cambria" w:hAnsi="Cambria"/>
          <w:b/>
          <w:color w:val="000000" w:themeColor="text1"/>
          <w:sz w:val="24"/>
          <w:szCs w:val="24"/>
        </w:rPr>
        <w:t>16. DO CANCELAMENTO DO REGISTRO DE PREÇOS</w:t>
      </w:r>
    </w:p>
    <w:p w14:paraId="1BC54A9B" w14:textId="77777777" w:rsidR="006A51F9" w:rsidRPr="009B0AD8" w:rsidRDefault="006A51F9" w:rsidP="008442AB">
      <w:pPr>
        <w:tabs>
          <w:tab w:val="left" w:pos="1701"/>
        </w:tabs>
        <w:spacing w:before="240" w:line="360" w:lineRule="auto"/>
        <w:rPr>
          <w:rFonts w:ascii="Cambria" w:hAnsi="Cambria"/>
          <w:color w:val="000000" w:themeColor="text1"/>
          <w:sz w:val="24"/>
          <w:szCs w:val="24"/>
        </w:rPr>
      </w:pPr>
      <w:r w:rsidRPr="009B0AD8">
        <w:rPr>
          <w:rFonts w:ascii="Cambria" w:hAnsi="Cambria"/>
          <w:b/>
          <w:color w:val="000000" w:themeColor="text1"/>
          <w:sz w:val="24"/>
          <w:szCs w:val="24"/>
        </w:rPr>
        <w:t>16.1</w:t>
      </w:r>
      <w:r w:rsidRPr="009B0AD8">
        <w:rPr>
          <w:rFonts w:ascii="Cambria" w:hAnsi="Cambria"/>
          <w:color w:val="000000" w:themeColor="text1"/>
          <w:sz w:val="24"/>
          <w:szCs w:val="24"/>
        </w:rPr>
        <w:t xml:space="preserve"> O registro de preços do fornecedor será cancelado pelo Órgão Gerenciador quando o fornecedor:</w:t>
      </w:r>
    </w:p>
    <w:p w14:paraId="7ACBE8A8" w14:textId="77777777" w:rsidR="006A51F9" w:rsidRPr="009B0AD8" w:rsidRDefault="006A51F9" w:rsidP="008442AB">
      <w:pPr>
        <w:tabs>
          <w:tab w:val="left" w:pos="1701"/>
        </w:tabs>
        <w:spacing w:before="240" w:line="360" w:lineRule="auto"/>
        <w:ind w:firstLine="567"/>
        <w:rPr>
          <w:rFonts w:ascii="Cambria" w:hAnsi="Cambria"/>
          <w:color w:val="000000" w:themeColor="text1"/>
          <w:sz w:val="24"/>
          <w:szCs w:val="24"/>
        </w:rPr>
      </w:pPr>
      <w:r w:rsidRPr="009B0AD8">
        <w:rPr>
          <w:rFonts w:ascii="Cambria" w:hAnsi="Cambria"/>
          <w:b/>
          <w:bCs/>
          <w:color w:val="000000" w:themeColor="text1"/>
          <w:sz w:val="24"/>
          <w:szCs w:val="24"/>
        </w:rPr>
        <w:t>I.</w:t>
      </w:r>
      <w:r w:rsidRPr="009B0AD8">
        <w:rPr>
          <w:rFonts w:ascii="Cambria" w:hAnsi="Cambria"/>
          <w:color w:val="000000" w:themeColor="text1"/>
          <w:sz w:val="24"/>
          <w:szCs w:val="24"/>
        </w:rPr>
        <w:t xml:space="preserve"> For liberado.</w:t>
      </w:r>
    </w:p>
    <w:p w14:paraId="7BA978C0" w14:textId="77777777" w:rsidR="006A51F9" w:rsidRPr="009B0AD8" w:rsidRDefault="006A51F9" w:rsidP="008442AB">
      <w:pPr>
        <w:tabs>
          <w:tab w:val="left" w:pos="1701"/>
        </w:tabs>
        <w:spacing w:before="240" w:line="360" w:lineRule="auto"/>
        <w:ind w:firstLine="567"/>
        <w:rPr>
          <w:rFonts w:ascii="Cambria" w:hAnsi="Cambria"/>
          <w:color w:val="000000" w:themeColor="text1"/>
          <w:sz w:val="24"/>
          <w:szCs w:val="24"/>
        </w:rPr>
      </w:pPr>
      <w:r w:rsidRPr="009B0AD8">
        <w:rPr>
          <w:rFonts w:ascii="Cambria" w:hAnsi="Cambria"/>
          <w:b/>
          <w:bCs/>
          <w:color w:val="000000" w:themeColor="text1"/>
          <w:sz w:val="24"/>
          <w:szCs w:val="24"/>
        </w:rPr>
        <w:t>II.</w:t>
      </w:r>
      <w:r w:rsidRPr="009B0AD8">
        <w:rPr>
          <w:rFonts w:ascii="Cambria" w:hAnsi="Cambria"/>
          <w:color w:val="000000" w:themeColor="text1"/>
          <w:sz w:val="24"/>
          <w:szCs w:val="24"/>
        </w:rPr>
        <w:t xml:space="preserve"> Descumprir as condições da Ata de Registro de Preços, sem justificativa aceitável.</w:t>
      </w:r>
    </w:p>
    <w:p w14:paraId="2F8A6A8B" w14:textId="77777777" w:rsidR="006A51F9" w:rsidRPr="009B0AD8" w:rsidRDefault="006A51F9" w:rsidP="008442AB">
      <w:pPr>
        <w:tabs>
          <w:tab w:val="left" w:pos="1701"/>
        </w:tabs>
        <w:spacing w:before="240" w:line="360" w:lineRule="auto"/>
        <w:ind w:firstLine="567"/>
        <w:rPr>
          <w:rFonts w:ascii="Cambria" w:hAnsi="Cambria"/>
          <w:color w:val="000000" w:themeColor="text1"/>
          <w:sz w:val="24"/>
          <w:szCs w:val="24"/>
        </w:rPr>
      </w:pPr>
      <w:r w:rsidRPr="009B0AD8">
        <w:rPr>
          <w:rFonts w:ascii="Cambria" w:hAnsi="Cambria"/>
          <w:b/>
          <w:bCs/>
          <w:color w:val="000000" w:themeColor="text1"/>
          <w:sz w:val="24"/>
          <w:szCs w:val="24"/>
        </w:rPr>
        <w:t>III.</w:t>
      </w:r>
      <w:r w:rsidRPr="009B0AD8">
        <w:rPr>
          <w:rFonts w:ascii="Cambria" w:hAnsi="Cambria"/>
          <w:color w:val="000000" w:themeColor="text1"/>
          <w:sz w:val="24"/>
          <w:szCs w:val="24"/>
        </w:rPr>
        <w:t xml:space="preserve"> Não aceitar reduzir o seu preço registrado, na hipótese deste se tornar superior àqueles praticados no mercado.</w:t>
      </w:r>
    </w:p>
    <w:p w14:paraId="6C2615A9" w14:textId="77777777" w:rsidR="006A51F9" w:rsidRPr="009B0AD8" w:rsidRDefault="006A51F9" w:rsidP="008442AB">
      <w:pPr>
        <w:tabs>
          <w:tab w:val="left" w:pos="1701"/>
        </w:tabs>
        <w:spacing w:before="240" w:line="360" w:lineRule="auto"/>
        <w:ind w:firstLine="567"/>
        <w:rPr>
          <w:rFonts w:ascii="Cambria" w:hAnsi="Cambria"/>
          <w:color w:val="000000" w:themeColor="text1"/>
          <w:sz w:val="24"/>
          <w:szCs w:val="24"/>
        </w:rPr>
      </w:pPr>
      <w:r w:rsidRPr="009B0AD8">
        <w:rPr>
          <w:rFonts w:ascii="Cambria" w:hAnsi="Cambria"/>
          <w:b/>
          <w:bCs/>
          <w:color w:val="000000" w:themeColor="text1"/>
          <w:sz w:val="24"/>
          <w:szCs w:val="24"/>
        </w:rPr>
        <w:t>IV.</w:t>
      </w:r>
      <w:r w:rsidRPr="009B0AD8">
        <w:rPr>
          <w:rFonts w:ascii="Cambria" w:hAnsi="Cambria"/>
          <w:color w:val="000000" w:themeColor="text1"/>
          <w:sz w:val="24"/>
          <w:szCs w:val="24"/>
        </w:rPr>
        <w:t xml:space="preserve"> Sofrer sanção prevista no inciso IV do art. 156 da Lei Federal nº 14.133, de 2021.</w:t>
      </w:r>
    </w:p>
    <w:p w14:paraId="0C19D2F5" w14:textId="77777777" w:rsidR="006A51F9" w:rsidRPr="009B0AD8" w:rsidRDefault="006A51F9" w:rsidP="008442AB">
      <w:pPr>
        <w:tabs>
          <w:tab w:val="left" w:pos="1701"/>
        </w:tabs>
        <w:spacing w:before="240" w:line="360" w:lineRule="auto"/>
        <w:ind w:firstLine="567"/>
        <w:rPr>
          <w:rFonts w:ascii="Cambria" w:hAnsi="Cambria"/>
          <w:color w:val="000000" w:themeColor="text1"/>
          <w:sz w:val="24"/>
          <w:szCs w:val="24"/>
        </w:rPr>
      </w:pPr>
      <w:r w:rsidRPr="009B0AD8">
        <w:rPr>
          <w:rFonts w:ascii="Cambria" w:hAnsi="Cambria"/>
          <w:b/>
          <w:bCs/>
          <w:color w:val="000000" w:themeColor="text1"/>
          <w:sz w:val="24"/>
          <w:szCs w:val="24"/>
        </w:rPr>
        <w:t>V.</w:t>
      </w:r>
      <w:r w:rsidRPr="009B0AD8">
        <w:rPr>
          <w:rFonts w:ascii="Cambria" w:hAnsi="Cambria"/>
          <w:color w:val="000000" w:themeColor="text1"/>
          <w:sz w:val="24"/>
          <w:szCs w:val="24"/>
        </w:rPr>
        <w:t xml:space="preserve"> Não aceitar o preço revisado pela administração municipal.</w:t>
      </w:r>
    </w:p>
    <w:p w14:paraId="55BEBD78" w14:textId="77777777" w:rsidR="006A51F9" w:rsidRPr="009B0AD8" w:rsidRDefault="006A51F9" w:rsidP="008442AB">
      <w:pPr>
        <w:tabs>
          <w:tab w:val="left" w:pos="1701"/>
        </w:tabs>
        <w:spacing w:before="240" w:line="360" w:lineRule="auto"/>
        <w:rPr>
          <w:rFonts w:ascii="Cambria" w:hAnsi="Cambria"/>
          <w:color w:val="000000" w:themeColor="text1"/>
          <w:sz w:val="24"/>
          <w:szCs w:val="24"/>
        </w:rPr>
      </w:pPr>
      <w:r w:rsidRPr="009B0AD8">
        <w:rPr>
          <w:rFonts w:ascii="Cambria" w:hAnsi="Cambria"/>
          <w:b/>
          <w:bCs/>
          <w:color w:val="000000" w:themeColor="text1"/>
          <w:sz w:val="24"/>
          <w:szCs w:val="24"/>
        </w:rPr>
        <w:t>16.2</w:t>
      </w:r>
      <w:r w:rsidRPr="009B0AD8">
        <w:rPr>
          <w:rFonts w:ascii="Cambria" w:hAnsi="Cambria"/>
          <w:color w:val="000000" w:themeColor="text1"/>
          <w:sz w:val="24"/>
          <w:szCs w:val="24"/>
        </w:rPr>
        <w:t xml:space="preserve"> A Ata de Registro de Preços será cancelada, total ou parcialmente, pelo Órgão Gerenciador:</w:t>
      </w:r>
    </w:p>
    <w:p w14:paraId="117794D7" w14:textId="77777777" w:rsidR="006A51F9" w:rsidRPr="009B0AD8" w:rsidRDefault="006A51F9" w:rsidP="008442AB">
      <w:pPr>
        <w:tabs>
          <w:tab w:val="left" w:pos="1701"/>
        </w:tabs>
        <w:spacing w:before="240" w:line="360" w:lineRule="auto"/>
        <w:ind w:firstLine="567"/>
        <w:rPr>
          <w:rFonts w:ascii="Cambria" w:hAnsi="Cambria"/>
          <w:color w:val="000000" w:themeColor="text1"/>
          <w:sz w:val="24"/>
          <w:szCs w:val="24"/>
        </w:rPr>
      </w:pPr>
      <w:r w:rsidRPr="009B0AD8">
        <w:rPr>
          <w:rFonts w:ascii="Cambria" w:hAnsi="Cambria"/>
          <w:b/>
          <w:bCs/>
          <w:color w:val="000000" w:themeColor="text1"/>
          <w:sz w:val="24"/>
          <w:szCs w:val="24"/>
        </w:rPr>
        <w:t xml:space="preserve">I. </w:t>
      </w:r>
      <w:r w:rsidRPr="009B0AD8">
        <w:rPr>
          <w:rFonts w:ascii="Cambria" w:hAnsi="Cambria"/>
          <w:color w:val="000000" w:themeColor="text1"/>
          <w:sz w:val="24"/>
          <w:szCs w:val="24"/>
        </w:rPr>
        <w:t>Pelo decurso de prazo de vigência.</w:t>
      </w:r>
    </w:p>
    <w:p w14:paraId="3395B354" w14:textId="77777777" w:rsidR="006A51F9" w:rsidRPr="009B0AD8" w:rsidRDefault="006A51F9" w:rsidP="008442AB">
      <w:pPr>
        <w:tabs>
          <w:tab w:val="left" w:pos="1701"/>
        </w:tabs>
        <w:spacing w:before="240" w:line="360" w:lineRule="auto"/>
        <w:ind w:firstLine="567"/>
        <w:rPr>
          <w:rFonts w:ascii="Cambria" w:hAnsi="Cambria"/>
          <w:color w:val="000000" w:themeColor="text1"/>
          <w:sz w:val="24"/>
          <w:szCs w:val="24"/>
        </w:rPr>
      </w:pPr>
      <w:r w:rsidRPr="009B0AD8">
        <w:rPr>
          <w:rFonts w:ascii="Cambria" w:hAnsi="Cambria"/>
          <w:b/>
          <w:bCs/>
          <w:color w:val="000000" w:themeColor="text1"/>
          <w:sz w:val="24"/>
          <w:szCs w:val="24"/>
        </w:rPr>
        <w:t>II.</w:t>
      </w:r>
      <w:r w:rsidRPr="009B0AD8">
        <w:rPr>
          <w:rFonts w:ascii="Cambria" w:hAnsi="Cambria"/>
          <w:color w:val="000000" w:themeColor="text1"/>
          <w:sz w:val="24"/>
          <w:szCs w:val="24"/>
        </w:rPr>
        <w:t xml:space="preserve"> Pelo cancelamento de todos os preços registrados.</w:t>
      </w:r>
    </w:p>
    <w:p w14:paraId="110D7256" w14:textId="77777777" w:rsidR="006A51F9" w:rsidRPr="009B0AD8" w:rsidRDefault="006A51F9" w:rsidP="008442AB">
      <w:pPr>
        <w:tabs>
          <w:tab w:val="left" w:pos="1701"/>
        </w:tabs>
        <w:spacing w:before="240" w:line="360" w:lineRule="auto"/>
        <w:ind w:firstLine="567"/>
        <w:rPr>
          <w:rFonts w:ascii="Cambria" w:hAnsi="Cambria"/>
          <w:color w:val="000000" w:themeColor="text1"/>
          <w:sz w:val="24"/>
          <w:szCs w:val="24"/>
        </w:rPr>
      </w:pPr>
      <w:r w:rsidRPr="009B0AD8">
        <w:rPr>
          <w:rFonts w:ascii="Cambria" w:hAnsi="Cambria"/>
          <w:b/>
          <w:bCs/>
          <w:color w:val="000000" w:themeColor="text1"/>
          <w:sz w:val="24"/>
          <w:szCs w:val="24"/>
        </w:rPr>
        <w:t>III.</w:t>
      </w:r>
      <w:r w:rsidRPr="009B0AD8">
        <w:rPr>
          <w:rFonts w:ascii="Cambria" w:hAnsi="Cambria"/>
          <w:color w:val="000000" w:themeColor="text1"/>
          <w:sz w:val="24"/>
          <w:szCs w:val="24"/>
        </w:rPr>
        <w:t xml:space="preserve"> Por fato superveniente, decorrente de casos de:</w:t>
      </w:r>
    </w:p>
    <w:p w14:paraId="4BE81865" w14:textId="77777777" w:rsidR="006A51F9" w:rsidRPr="009B0AD8" w:rsidRDefault="006A51F9" w:rsidP="008442AB">
      <w:pPr>
        <w:tabs>
          <w:tab w:val="left" w:pos="1701"/>
        </w:tabs>
        <w:spacing w:before="240" w:line="360" w:lineRule="auto"/>
        <w:ind w:left="567" w:firstLine="567"/>
        <w:rPr>
          <w:rFonts w:ascii="Cambria" w:hAnsi="Cambria"/>
          <w:color w:val="000000" w:themeColor="text1"/>
          <w:sz w:val="24"/>
          <w:szCs w:val="24"/>
        </w:rPr>
      </w:pPr>
      <w:r w:rsidRPr="009B0AD8">
        <w:rPr>
          <w:rFonts w:ascii="Cambria" w:hAnsi="Cambria"/>
          <w:b/>
          <w:bCs/>
          <w:color w:val="000000" w:themeColor="text1"/>
          <w:sz w:val="24"/>
          <w:szCs w:val="24"/>
        </w:rPr>
        <w:t>a)</w:t>
      </w:r>
      <w:r w:rsidRPr="009B0AD8">
        <w:rPr>
          <w:rFonts w:ascii="Cambria" w:hAnsi="Cambria"/>
          <w:color w:val="000000" w:themeColor="text1"/>
          <w:sz w:val="24"/>
          <w:szCs w:val="24"/>
        </w:rPr>
        <w:t xml:space="preserve"> força maior;</w:t>
      </w:r>
    </w:p>
    <w:p w14:paraId="21FCBBA7" w14:textId="77777777" w:rsidR="006A51F9" w:rsidRPr="009B0AD8" w:rsidRDefault="006A51F9" w:rsidP="008442AB">
      <w:pPr>
        <w:tabs>
          <w:tab w:val="left" w:pos="1701"/>
        </w:tabs>
        <w:spacing w:before="240" w:line="360" w:lineRule="auto"/>
        <w:ind w:left="567" w:firstLine="567"/>
        <w:rPr>
          <w:rFonts w:ascii="Cambria" w:hAnsi="Cambria"/>
          <w:color w:val="000000" w:themeColor="text1"/>
          <w:sz w:val="24"/>
          <w:szCs w:val="24"/>
        </w:rPr>
      </w:pPr>
      <w:r w:rsidRPr="009B0AD8">
        <w:rPr>
          <w:rFonts w:ascii="Cambria" w:hAnsi="Cambria"/>
          <w:b/>
          <w:bCs/>
          <w:color w:val="000000" w:themeColor="text1"/>
          <w:sz w:val="24"/>
          <w:szCs w:val="24"/>
        </w:rPr>
        <w:t>b)</w:t>
      </w:r>
      <w:r w:rsidRPr="009B0AD8">
        <w:rPr>
          <w:rFonts w:ascii="Cambria" w:hAnsi="Cambria"/>
          <w:color w:val="000000" w:themeColor="text1"/>
          <w:sz w:val="24"/>
          <w:szCs w:val="24"/>
        </w:rPr>
        <w:t xml:space="preserve"> caso fortuito;</w:t>
      </w:r>
    </w:p>
    <w:p w14:paraId="77B7AACA" w14:textId="77777777" w:rsidR="006A51F9" w:rsidRPr="009B0AD8" w:rsidRDefault="006A51F9" w:rsidP="008442AB">
      <w:pPr>
        <w:tabs>
          <w:tab w:val="left" w:pos="1701"/>
        </w:tabs>
        <w:spacing w:before="240" w:line="360" w:lineRule="auto"/>
        <w:ind w:left="567" w:firstLine="567"/>
        <w:rPr>
          <w:rFonts w:ascii="Cambria" w:hAnsi="Cambria"/>
          <w:color w:val="000000" w:themeColor="text1"/>
          <w:sz w:val="24"/>
          <w:szCs w:val="24"/>
        </w:rPr>
      </w:pPr>
      <w:r w:rsidRPr="009B0AD8">
        <w:rPr>
          <w:rFonts w:ascii="Cambria" w:hAnsi="Cambria"/>
          <w:b/>
          <w:bCs/>
          <w:color w:val="000000" w:themeColor="text1"/>
          <w:sz w:val="24"/>
          <w:szCs w:val="24"/>
        </w:rPr>
        <w:lastRenderedPageBreak/>
        <w:t>c)</w:t>
      </w:r>
      <w:r w:rsidRPr="009B0AD8">
        <w:rPr>
          <w:rFonts w:ascii="Cambria" w:hAnsi="Cambria"/>
          <w:color w:val="000000" w:themeColor="text1"/>
          <w:sz w:val="24"/>
          <w:szCs w:val="24"/>
        </w:rPr>
        <w:t xml:space="preserve"> em decorrência de fatos imprevisíveis ou previsíveis de consequências incalculáveis, que inviabilizem a execução das obrigações previstas na ata, devidamente demonstrado.</w:t>
      </w:r>
    </w:p>
    <w:p w14:paraId="5C1FFF44" w14:textId="77777777" w:rsidR="006A51F9" w:rsidRPr="009B0AD8" w:rsidRDefault="006A51F9" w:rsidP="008442AB">
      <w:pPr>
        <w:tabs>
          <w:tab w:val="left" w:pos="1701"/>
        </w:tabs>
        <w:spacing w:before="240" w:line="360" w:lineRule="auto"/>
        <w:ind w:firstLine="567"/>
        <w:rPr>
          <w:rFonts w:ascii="Cambria" w:hAnsi="Cambria"/>
          <w:color w:val="000000" w:themeColor="text1"/>
          <w:sz w:val="24"/>
          <w:szCs w:val="24"/>
        </w:rPr>
      </w:pPr>
      <w:r w:rsidRPr="009B0AD8">
        <w:rPr>
          <w:rFonts w:ascii="Cambria" w:hAnsi="Cambria"/>
          <w:b/>
          <w:bCs/>
          <w:color w:val="000000" w:themeColor="text1"/>
          <w:sz w:val="24"/>
          <w:szCs w:val="24"/>
        </w:rPr>
        <w:t>IV.</w:t>
      </w:r>
      <w:r w:rsidRPr="009B0AD8">
        <w:rPr>
          <w:rFonts w:ascii="Cambria" w:hAnsi="Cambria"/>
          <w:color w:val="000000" w:themeColor="text1"/>
          <w:sz w:val="24"/>
          <w:szCs w:val="24"/>
        </w:rPr>
        <w:t xml:space="preserve"> Por razões de interesse público, devidamente justificadas.</w:t>
      </w:r>
    </w:p>
    <w:p w14:paraId="5290C585" w14:textId="77777777" w:rsidR="006A51F9" w:rsidRPr="009B0AD8" w:rsidRDefault="006A51F9" w:rsidP="008442AB">
      <w:pPr>
        <w:tabs>
          <w:tab w:val="left" w:pos="1701"/>
        </w:tabs>
        <w:spacing w:before="240" w:line="360" w:lineRule="auto"/>
        <w:rPr>
          <w:rFonts w:ascii="Cambria" w:hAnsi="Cambria"/>
          <w:color w:val="000000" w:themeColor="text1"/>
          <w:sz w:val="24"/>
          <w:szCs w:val="24"/>
        </w:rPr>
      </w:pPr>
      <w:r w:rsidRPr="009B0AD8">
        <w:rPr>
          <w:rFonts w:ascii="Cambria" w:hAnsi="Cambria"/>
          <w:b/>
          <w:bCs/>
          <w:color w:val="000000" w:themeColor="text1"/>
          <w:sz w:val="24"/>
          <w:szCs w:val="24"/>
        </w:rPr>
        <w:t>16.3</w:t>
      </w:r>
      <w:r w:rsidRPr="009B0AD8">
        <w:rPr>
          <w:rFonts w:ascii="Cambria" w:hAnsi="Cambria"/>
          <w:color w:val="000000" w:themeColor="text1"/>
          <w:sz w:val="24"/>
          <w:szCs w:val="24"/>
        </w:rPr>
        <w:t xml:space="preserve"> No caso de cancelamento da ata ou do registro do preço por iniciativa da Administração Municipal, será assegurado o contraditório e ampla defesa.</w:t>
      </w:r>
    </w:p>
    <w:p w14:paraId="16F655C9" w14:textId="77777777" w:rsidR="006A51F9" w:rsidRPr="009B0AD8" w:rsidRDefault="006A51F9" w:rsidP="008442AB">
      <w:pPr>
        <w:tabs>
          <w:tab w:val="left" w:pos="1701"/>
        </w:tabs>
        <w:spacing w:before="240" w:line="360" w:lineRule="auto"/>
        <w:ind w:firstLine="567"/>
        <w:rPr>
          <w:rFonts w:ascii="Cambria" w:hAnsi="Cambria"/>
          <w:color w:val="000000" w:themeColor="text1"/>
          <w:sz w:val="24"/>
          <w:szCs w:val="24"/>
        </w:rPr>
      </w:pPr>
      <w:r w:rsidRPr="009B0AD8">
        <w:rPr>
          <w:rFonts w:ascii="Cambria" w:hAnsi="Cambria"/>
          <w:b/>
          <w:bCs/>
          <w:color w:val="000000" w:themeColor="text1"/>
          <w:sz w:val="24"/>
          <w:szCs w:val="24"/>
        </w:rPr>
        <w:t xml:space="preserve">I. </w:t>
      </w:r>
      <w:r w:rsidRPr="009B0AD8">
        <w:rPr>
          <w:rFonts w:ascii="Cambria" w:hAnsi="Cambria"/>
          <w:color w:val="000000" w:themeColor="text1"/>
          <w:sz w:val="24"/>
          <w:szCs w:val="24"/>
        </w:rPr>
        <w:t>O fornecedor ou prestador será notificado por meio eletrônico para apresentar defesa no prazo de 05 (cinco) dias úteis, a contar do recebimento da comunicação.</w:t>
      </w:r>
    </w:p>
    <w:p w14:paraId="0345CB07" w14:textId="77777777" w:rsidR="006A51F9" w:rsidRPr="009B0AD8" w:rsidRDefault="006A51F9" w:rsidP="008442AB">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sz w:val="24"/>
          <w:szCs w:val="24"/>
        </w:rPr>
      </w:pPr>
      <w:r w:rsidRPr="009B0AD8">
        <w:rPr>
          <w:rFonts w:ascii="Cambria" w:hAnsi="Cambria"/>
          <w:b/>
          <w:color w:val="000000" w:themeColor="text1"/>
          <w:sz w:val="24"/>
          <w:szCs w:val="24"/>
        </w:rPr>
        <w:t xml:space="preserve">17. DA </w:t>
      </w:r>
      <w:r w:rsidRPr="009B0AD8">
        <w:rPr>
          <w:rFonts w:ascii="Cambria" w:hAnsi="Cambria"/>
          <w:b/>
          <w:bCs/>
          <w:color w:val="000000" w:themeColor="text1"/>
          <w:sz w:val="24"/>
          <w:szCs w:val="24"/>
        </w:rPr>
        <w:t>DOTAÇÃO E RECURSOS</w:t>
      </w:r>
    </w:p>
    <w:p w14:paraId="10A872FF" w14:textId="62EED1CA" w:rsidR="00367832" w:rsidRDefault="006A51F9" w:rsidP="008442AB">
      <w:pPr>
        <w:tabs>
          <w:tab w:val="left" w:pos="1701"/>
        </w:tabs>
        <w:spacing w:before="240" w:after="240" w:line="360" w:lineRule="auto"/>
        <w:rPr>
          <w:rFonts w:ascii="Cambria" w:hAnsi="Cambria"/>
          <w:color w:val="000000" w:themeColor="text1"/>
          <w:sz w:val="24"/>
          <w:szCs w:val="24"/>
        </w:rPr>
      </w:pPr>
      <w:r w:rsidRPr="009B0AD8">
        <w:rPr>
          <w:rFonts w:ascii="Cambria" w:hAnsi="Cambria"/>
          <w:b/>
          <w:color w:val="000000" w:themeColor="text1"/>
          <w:sz w:val="24"/>
          <w:szCs w:val="24"/>
        </w:rPr>
        <w:t>17.1</w:t>
      </w:r>
      <w:r w:rsidRPr="009B0AD8">
        <w:rPr>
          <w:rFonts w:ascii="Cambria" w:hAnsi="Cambria"/>
          <w:color w:val="000000" w:themeColor="text1"/>
          <w:sz w:val="24"/>
          <w:szCs w:val="24"/>
        </w:rPr>
        <w:t xml:space="preserve"> </w:t>
      </w:r>
      <w:bookmarkStart w:id="10" w:name="OLE_LINK1"/>
      <w:r w:rsidRPr="009B0AD8">
        <w:rPr>
          <w:rFonts w:ascii="Cambria" w:hAnsi="Cambria"/>
          <w:color w:val="000000" w:themeColor="text1"/>
          <w:sz w:val="24"/>
          <w:szCs w:val="24"/>
        </w:rPr>
        <w:t>As despesas decorrentes d</w:t>
      </w:r>
      <w:r w:rsidR="00367832" w:rsidRPr="009B0AD8">
        <w:rPr>
          <w:rFonts w:ascii="Cambria" w:hAnsi="Cambria"/>
          <w:color w:val="000000" w:themeColor="text1"/>
          <w:sz w:val="24"/>
          <w:szCs w:val="24"/>
        </w:rPr>
        <w:t>o fornecimento d</w:t>
      </w:r>
      <w:r w:rsidR="00136F5F" w:rsidRPr="009B0AD8">
        <w:rPr>
          <w:rFonts w:ascii="Cambria" w:hAnsi="Cambria"/>
          <w:color w:val="000000" w:themeColor="text1"/>
          <w:sz w:val="24"/>
          <w:szCs w:val="24"/>
        </w:rPr>
        <w:t>o</w:t>
      </w:r>
      <w:r w:rsidR="003F3962" w:rsidRPr="009B0AD8">
        <w:rPr>
          <w:rFonts w:ascii="Cambria" w:hAnsi="Cambria"/>
          <w:color w:val="000000" w:themeColor="text1"/>
          <w:sz w:val="24"/>
          <w:szCs w:val="24"/>
        </w:rPr>
        <w:t xml:space="preserve"> </w:t>
      </w:r>
      <w:r w:rsidR="002644CD" w:rsidRPr="009B0AD8">
        <w:rPr>
          <w:rFonts w:ascii="Cambria" w:hAnsi="Cambria" w:cs="Arial"/>
          <w:color w:val="000000" w:themeColor="text1"/>
          <w:sz w:val="24"/>
          <w:szCs w:val="24"/>
        </w:rPr>
        <w:t>TRITURADOR DE GALHOS</w:t>
      </w:r>
      <w:r w:rsidR="00367832" w:rsidRPr="009B0AD8">
        <w:rPr>
          <w:rFonts w:ascii="Cambria" w:hAnsi="Cambria"/>
          <w:color w:val="000000" w:themeColor="text1"/>
          <w:sz w:val="24"/>
          <w:szCs w:val="24"/>
        </w:rPr>
        <w:t xml:space="preserve"> </w:t>
      </w:r>
      <w:r w:rsidRPr="009B0AD8">
        <w:rPr>
          <w:rFonts w:ascii="Cambria" w:hAnsi="Cambria"/>
          <w:color w:val="000000" w:themeColor="text1"/>
          <w:sz w:val="24"/>
          <w:szCs w:val="24"/>
        </w:rPr>
        <w:t>objeto desta Licitação correrão à conta do recurso da dotaç</w:t>
      </w:r>
      <w:r w:rsidR="000E3348" w:rsidRPr="009B0AD8">
        <w:rPr>
          <w:rFonts w:ascii="Cambria" w:hAnsi="Cambria"/>
          <w:color w:val="000000" w:themeColor="text1"/>
          <w:sz w:val="24"/>
          <w:szCs w:val="24"/>
        </w:rPr>
        <w:t>ão</w:t>
      </w:r>
      <w:r w:rsidRPr="009B0AD8">
        <w:rPr>
          <w:rFonts w:ascii="Cambria" w:hAnsi="Cambria"/>
          <w:color w:val="000000" w:themeColor="text1"/>
          <w:sz w:val="24"/>
          <w:szCs w:val="24"/>
        </w:rPr>
        <w:t xml:space="preserve"> orçamentária</w:t>
      </w:r>
      <w:r w:rsidR="000E3348" w:rsidRPr="009B0AD8">
        <w:rPr>
          <w:rFonts w:ascii="Cambria" w:hAnsi="Cambria"/>
          <w:color w:val="000000" w:themeColor="text1"/>
          <w:sz w:val="24"/>
          <w:szCs w:val="24"/>
        </w:rPr>
        <w:t>, consignada no orçamento geral do</w:t>
      </w:r>
      <w:r w:rsidRPr="009B0AD8">
        <w:rPr>
          <w:rFonts w:ascii="Cambria" w:hAnsi="Cambria"/>
          <w:color w:val="000000" w:themeColor="text1"/>
          <w:sz w:val="24"/>
          <w:szCs w:val="24"/>
        </w:rPr>
        <w:t xml:space="preserve"> órgã</w:t>
      </w:r>
      <w:r w:rsidR="000E3348" w:rsidRPr="009B0AD8">
        <w:rPr>
          <w:rFonts w:ascii="Cambria" w:hAnsi="Cambria"/>
          <w:color w:val="000000" w:themeColor="text1"/>
          <w:sz w:val="24"/>
          <w:szCs w:val="24"/>
        </w:rPr>
        <w:t>o</w:t>
      </w:r>
      <w:r w:rsidR="002644CD" w:rsidRPr="009B0AD8">
        <w:rPr>
          <w:rFonts w:ascii="Cambria" w:hAnsi="Cambria"/>
          <w:color w:val="000000" w:themeColor="text1"/>
          <w:sz w:val="24"/>
          <w:szCs w:val="24"/>
        </w:rPr>
        <w:t xml:space="preserve"> FMMA </w:t>
      </w:r>
      <w:r w:rsidR="00DA737C" w:rsidRPr="009B0AD8">
        <w:rPr>
          <w:rFonts w:ascii="Cambria" w:hAnsi="Cambria"/>
          <w:color w:val="000000" w:themeColor="text1"/>
          <w:sz w:val="24"/>
          <w:szCs w:val="24"/>
        </w:rPr>
        <w:t xml:space="preserve">do município </w:t>
      </w:r>
      <w:r w:rsidRPr="009B0AD8">
        <w:rPr>
          <w:rFonts w:ascii="Cambria" w:hAnsi="Cambria"/>
          <w:color w:val="000000" w:themeColor="text1"/>
          <w:sz w:val="24"/>
          <w:szCs w:val="24"/>
        </w:rPr>
        <w:t>de Piracanjuba/GO,</w:t>
      </w:r>
      <w:r w:rsidR="00016D3A" w:rsidRPr="009B0AD8">
        <w:rPr>
          <w:rFonts w:ascii="Cambria" w:hAnsi="Cambria"/>
          <w:color w:val="000000" w:themeColor="text1"/>
          <w:sz w:val="24"/>
          <w:szCs w:val="24"/>
        </w:rPr>
        <w:t xml:space="preserve"> exercício financeiro de 2025</w:t>
      </w:r>
      <w:r w:rsidR="0090210A" w:rsidRPr="009B0AD8">
        <w:rPr>
          <w:rFonts w:ascii="Cambria" w:hAnsi="Cambria"/>
          <w:color w:val="000000" w:themeColor="text1"/>
          <w:sz w:val="24"/>
          <w:szCs w:val="24"/>
        </w:rPr>
        <w:t>/2026</w:t>
      </w:r>
      <w:r w:rsidR="00016D3A" w:rsidRPr="009B0AD8">
        <w:rPr>
          <w:rFonts w:ascii="Cambria" w:hAnsi="Cambria"/>
          <w:color w:val="000000" w:themeColor="text1"/>
          <w:sz w:val="24"/>
          <w:szCs w:val="24"/>
        </w:rPr>
        <w:t xml:space="preserve">, </w:t>
      </w:r>
      <w:r w:rsidRPr="009B0AD8">
        <w:rPr>
          <w:rFonts w:ascii="Cambria" w:hAnsi="Cambria"/>
          <w:color w:val="000000" w:themeColor="text1"/>
          <w:sz w:val="24"/>
          <w:szCs w:val="24"/>
        </w:rPr>
        <w:t>a saber:</w:t>
      </w:r>
      <w:r w:rsidR="00E56970" w:rsidRPr="009B0AD8">
        <w:rPr>
          <w:rFonts w:ascii="Cambria" w:hAnsi="Cambria"/>
          <w:color w:val="000000" w:themeColor="text1"/>
          <w:sz w:val="24"/>
          <w:szCs w:val="24"/>
        </w:rPr>
        <w:t xml:space="preserve"> </w:t>
      </w:r>
    </w:p>
    <w:tbl>
      <w:tblPr>
        <w:tblStyle w:val="Tabelacomgrade"/>
        <w:tblW w:w="0" w:type="auto"/>
        <w:tblLook w:val="04A0" w:firstRow="1" w:lastRow="0" w:firstColumn="1" w:lastColumn="0" w:noHBand="0" w:noVBand="1"/>
      </w:tblPr>
      <w:tblGrid>
        <w:gridCol w:w="3397"/>
        <w:gridCol w:w="5948"/>
      </w:tblGrid>
      <w:tr w:rsidR="00CC7996" w14:paraId="584CBE0A" w14:textId="77777777" w:rsidTr="002F6D81">
        <w:tc>
          <w:tcPr>
            <w:tcW w:w="9345" w:type="dxa"/>
            <w:gridSpan w:val="2"/>
          </w:tcPr>
          <w:p w14:paraId="4AA2881E" w14:textId="1BBE5703" w:rsidR="00CC7996" w:rsidRPr="00CC7996" w:rsidRDefault="00CC7996" w:rsidP="00CC7996">
            <w:pPr>
              <w:tabs>
                <w:tab w:val="left" w:pos="1701"/>
              </w:tabs>
              <w:spacing w:line="276" w:lineRule="auto"/>
              <w:jc w:val="center"/>
              <w:rPr>
                <w:rFonts w:ascii="Cambria" w:hAnsi="Cambria"/>
                <w:b/>
                <w:bCs/>
                <w:color w:val="000000" w:themeColor="text1"/>
                <w:sz w:val="24"/>
                <w:szCs w:val="24"/>
              </w:rPr>
            </w:pPr>
            <w:r>
              <w:rPr>
                <w:rFonts w:ascii="Cambria" w:hAnsi="Cambria"/>
                <w:b/>
                <w:bCs/>
                <w:color w:val="000000" w:themeColor="text1"/>
                <w:sz w:val="24"/>
                <w:szCs w:val="24"/>
              </w:rPr>
              <w:t>Dotação Orçamentária</w:t>
            </w:r>
          </w:p>
        </w:tc>
      </w:tr>
      <w:tr w:rsidR="00CC7996" w14:paraId="474C5FFE" w14:textId="77777777" w:rsidTr="00CC7996">
        <w:tc>
          <w:tcPr>
            <w:tcW w:w="3397" w:type="dxa"/>
          </w:tcPr>
          <w:p w14:paraId="132368FE" w14:textId="206D8B8A" w:rsidR="00CC7996" w:rsidRPr="00CC7996" w:rsidRDefault="00CC7996" w:rsidP="00CC7996">
            <w:pPr>
              <w:tabs>
                <w:tab w:val="left" w:pos="1701"/>
              </w:tabs>
              <w:spacing w:line="276" w:lineRule="auto"/>
              <w:rPr>
                <w:rFonts w:ascii="Cambria" w:hAnsi="Cambria"/>
                <w:b/>
                <w:bCs/>
                <w:color w:val="000000" w:themeColor="text1"/>
                <w:sz w:val="24"/>
                <w:szCs w:val="24"/>
              </w:rPr>
            </w:pPr>
            <w:r>
              <w:rPr>
                <w:rFonts w:ascii="Cambria" w:hAnsi="Cambria"/>
                <w:b/>
                <w:bCs/>
                <w:color w:val="000000" w:themeColor="text1"/>
                <w:sz w:val="24"/>
                <w:szCs w:val="24"/>
              </w:rPr>
              <w:t>Centro de Custo:</w:t>
            </w:r>
          </w:p>
        </w:tc>
        <w:tc>
          <w:tcPr>
            <w:tcW w:w="5948" w:type="dxa"/>
          </w:tcPr>
          <w:p w14:paraId="507F8634" w14:textId="6715BEB5" w:rsidR="00CC7996" w:rsidRDefault="00CC7996" w:rsidP="00CC7996">
            <w:pPr>
              <w:tabs>
                <w:tab w:val="left" w:pos="1701"/>
              </w:tabs>
              <w:spacing w:line="276" w:lineRule="auto"/>
              <w:rPr>
                <w:rFonts w:ascii="Cambria" w:hAnsi="Cambria"/>
                <w:color w:val="000000" w:themeColor="text1"/>
                <w:sz w:val="24"/>
                <w:szCs w:val="24"/>
              </w:rPr>
            </w:pPr>
            <w:r>
              <w:rPr>
                <w:rFonts w:ascii="Cambria" w:hAnsi="Cambria"/>
                <w:color w:val="000000" w:themeColor="text1"/>
                <w:sz w:val="24"/>
                <w:szCs w:val="24"/>
              </w:rPr>
              <w:t>56.00.00000</w:t>
            </w:r>
          </w:p>
        </w:tc>
      </w:tr>
      <w:tr w:rsidR="00CC7996" w14:paraId="17316525" w14:textId="77777777" w:rsidTr="00CC7996">
        <w:tc>
          <w:tcPr>
            <w:tcW w:w="3397" w:type="dxa"/>
          </w:tcPr>
          <w:p w14:paraId="580B6AB7" w14:textId="0DCC9A9A" w:rsidR="00CC7996" w:rsidRPr="00CC7996" w:rsidRDefault="00CC7996" w:rsidP="00CC7996">
            <w:pPr>
              <w:tabs>
                <w:tab w:val="left" w:pos="1701"/>
              </w:tabs>
              <w:spacing w:line="276" w:lineRule="auto"/>
              <w:rPr>
                <w:rFonts w:ascii="Cambria" w:hAnsi="Cambria"/>
                <w:b/>
                <w:bCs/>
                <w:color w:val="000000" w:themeColor="text1"/>
                <w:sz w:val="24"/>
                <w:szCs w:val="24"/>
              </w:rPr>
            </w:pPr>
            <w:r>
              <w:rPr>
                <w:rFonts w:ascii="Cambria" w:hAnsi="Cambria"/>
                <w:b/>
                <w:bCs/>
                <w:color w:val="000000" w:themeColor="text1"/>
                <w:sz w:val="24"/>
                <w:szCs w:val="24"/>
              </w:rPr>
              <w:t>Função/Programação/Ação:</w:t>
            </w:r>
          </w:p>
        </w:tc>
        <w:tc>
          <w:tcPr>
            <w:tcW w:w="5948" w:type="dxa"/>
          </w:tcPr>
          <w:p w14:paraId="4909C758" w14:textId="1F30FDDE" w:rsidR="00CC7996" w:rsidRDefault="00CC7996" w:rsidP="00CC7996">
            <w:pPr>
              <w:tabs>
                <w:tab w:val="left" w:pos="1701"/>
              </w:tabs>
              <w:spacing w:line="276" w:lineRule="auto"/>
              <w:rPr>
                <w:rFonts w:ascii="Cambria" w:hAnsi="Cambria"/>
                <w:color w:val="000000" w:themeColor="text1"/>
                <w:sz w:val="24"/>
                <w:szCs w:val="24"/>
              </w:rPr>
            </w:pPr>
            <w:r>
              <w:rPr>
                <w:rFonts w:ascii="Cambria" w:hAnsi="Cambria"/>
                <w:color w:val="000000" w:themeColor="text1"/>
                <w:sz w:val="24"/>
                <w:szCs w:val="24"/>
              </w:rPr>
              <w:t>56.14.18.541.1807.1082</w:t>
            </w:r>
          </w:p>
        </w:tc>
      </w:tr>
      <w:tr w:rsidR="00CC7996" w14:paraId="3DFEE7D9" w14:textId="77777777" w:rsidTr="00CC7996">
        <w:tc>
          <w:tcPr>
            <w:tcW w:w="3397" w:type="dxa"/>
          </w:tcPr>
          <w:p w14:paraId="5D01FEAD" w14:textId="14508A17" w:rsidR="00CC7996" w:rsidRPr="00CC7996" w:rsidRDefault="00CC7996" w:rsidP="00CC7996">
            <w:pPr>
              <w:tabs>
                <w:tab w:val="left" w:pos="1701"/>
              </w:tabs>
              <w:spacing w:line="276" w:lineRule="auto"/>
              <w:rPr>
                <w:rFonts w:ascii="Cambria" w:hAnsi="Cambria"/>
                <w:b/>
                <w:bCs/>
                <w:color w:val="000000" w:themeColor="text1"/>
                <w:sz w:val="24"/>
                <w:szCs w:val="24"/>
              </w:rPr>
            </w:pPr>
            <w:r>
              <w:rPr>
                <w:rFonts w:ascii="Cambria" w:hAnsi="Cambria"/>
                <w:b/>
                <w:bCs/>
                <w:color w:val="000000" w:themeColor="text1"/>
                <w:sz w:val="24"/>
                <w:szCs w:val="24"/>
              </w:rPr>
              <w:t>Elemento:</w:t>
            </w:r>
          </w:p>
        </w:tc>
        <w:tc>
          <w:tcPr>
            <w:tcW w:w="5948" w:type="dxa"/>
          </w:tcPr>
          <w:p w14:paraId="30942291" w14:textId="40EEFFB2" w:rsidR="00CC7996" w:rsidRDefault="00CC7996" w:rsidP="00CC7996">
            <w:pPr>
              <w:tabs>
                <w:tab w:val="left" w:pos="1701"/>
              </w:tabs>
              <w:spacing w:line="276" w:lineRule="auto"/>
              <w:rPr>
                <w:rFonts w:ascii="Cambria" w:hAnsi="Cambria"/>
                <w:color w:val="000000" w:themeColor="text1"/>
                <w:sz w:val="24"/>
                <w:szCs w:val="24"/>
              </w:rPr>
            </w:pPr>
            <w:r>
              <w:rPr>
                <w:rFonts w:ascii="Cambria" w:hAnsi="Cambria"/>
                <w:color w:val="000000" w:themeColor="text1"/>
                <w:sz w:val="24"/>
                <w:szCs w:val="24"/>
              </w:rPr>
              <w:t>4.4.90.52 – Obras e Instalações</w:t>
            </w:r>
          </w:p>
        </w:tc>
      </w:tr>
      <w:tr w:rsidR="00CC7996" w14:paraId="57C32222" w14:textId="77777777" w:rsidTr="00CC7996">
        <w:tc>
          <w:tcPr>
            <w:tcW w:w="3397" w:type="dxa"/>
          </w:tcPr>
          <w:p w14:paraId="77113B22" w14:textId="69D50432" w:rsidR="00CC7996" w:rsidRPr="00CC7996" w:rsidRDefault="00CC7996" w:rsidP="00CC7996">
            <w:pPr>
              <w:tabs>
                <w:tab w:val="left" w:pos="1701"/>
              </w:tabs>
              <w:spacing w:line="276" w:lineRule="auto"/>
              <w:rPr>
                <w:rFonts w:ascii="Cambria" w:hAnsi="Cambria"/>
                <w:b/>
                <w:bCs/>
                <w:color w:val="000000" w:themeColor="text1"/>
                <w:sz w:val="24"/>
                <w:szCs w:val="24"/>
              </w:rPr>
            </w:pPr>
            <w:r>
              <w:rPr>
                <w:rFonts w:ascii="Cambria" w:hAnsi="Cambria"/>
                <w:b/>
                <w:bCs/>
                <w:color w:val="000000" w:themeColor="text1"/>
                <w:sz w:val="24"/>
                <w:szCs w:val="24"/>
              </w:rPr>
              <w:t>Sub Elemento:</w:t>
            </w:r>
          </w:p>
        </w:tc>
        <w:tc>
          <w:tcPr>
            <w:tcW w:w="5948" w:type="dxa"/>
          </w:tcPr>
          <w:p w14:paraId="6B16763E" w14:textId="1D779E6C" w:rsidR="00CC7996" w:rsidRDefault="00CC7996" w:rsidP="00CC7996">
            <w:pPr>
              <w:tabs>
                <w:tab w:val="left" w:pos="1701"/>
              </w:tabs>
              <w:spacing w:line="276" w:lineRule="auto"/>
              <w:rPr>
                <w:rFonts w:ascii="Cambria" w:hAnsi="Cambria"/>
                <w:color w:val="000000" w:themeColor="text1"/>
                <w:sz w:val="24"/>
                <w:szCs w:val="24"/>
              </w:rPr>
            </w:pPr>
            <w:r>
              <w:rPr>
                <w:rFonts w:ascii="Cambria" w:hAnsi="Cambria"/>
                <w:color w:val="000000" w:themeColor="text1"/>
                <w:sz w:val="24"/>
                <w:szCs w:val="24"/>
              </w:rPr>
              <w:t>40 – Máquinas e Equipamentos Agrícolas Rodoviários</w:t>
            </w:r>
          </w:p>
        </w:tc>
      </w:tr>
      <w:tr w:rsidR="00CC7996" w14:paraId="1A272F6F" w14:textId="77777777" w:rsidTr="00CC7996">
        <w:tc>
          <w:tcPr>
            <w:tcW w:w="3397" w:type="dxa"/>
          </w:tcPr>
          <w:p w14:paraId="740144B2" w14:textId="02C4E980" w:rsidR="00CC7996" w:rsidRPr="00CC7996" w:rsidRDefault="00CC7996" w:rsidP="00CC7996">
            <w:pPr>
              <w:tabs>
                <w:tab w:val="left" w:pos="1701"/>
              </w:tabs>
              <w:spacing w:line="276" w:lineRule="auto"/>
              <w:rPr>
                <w:rFonts w:ascii="Cambria" w:hAnsi="Cambria"/>
                <w:b/>
                <w:bCs/>
                <w:color w:val="000000" w:themeColor="text1"/>
                <w:sz w:val="24"/>
                <w:szCs w:val="24"/>
              </w:rPr>
            </w:pPr>
            <w:r>
              <w:rPr>
                <w:rFonts w:ascii="Cambria" w:hAnsi="Cambria"/>
                <w:b/>
                <w:bCs/>
                <w:color w:val="000000" w:themeColor="text1"/>
                <w:sz w:val="24"/>
                <w:szCs w:val="24"/>
              </w:rPr>
              <w:t>Ficha/Fonte:</w:t>
            </w:r>
          </w:p>
        </w:tc>
        <w:tc>
          <w:tcPr>
            <w:tcW w:w="5948" w:type="dxa"/>
          </w:tcPr>
          <w:p w14:paraId="6FB55267" w14:textId="0411A886" w:rsidR="00CC7996" w:rsidRDefault="00CC7996" w:rsidP="00CC7996">
            <w:pPr>
              <w:tabs>
                <w:tab w:val="left" w:pos="1701"/>
              </w:tabs>
              <w:spacing w:line="276" w:lineRule="auto"/>
              <w:rPr>
                <w:rFonts w:ascii="Cambria" w:hAnsi="Cambria"/>
                <w:color w:val="000000" w:themeColor="text1"/>
                <w:sz w:val="24"/>
                <w:szCs w:val="24"/>
              </w:rPr>
            </w:pPr>
            <w:r>
              <w:rPr>
                <w:rFonts w:ascii="Cambria" w:hAnsi="Cambria"/>
                <w:color w:val="000000" w:themeColor="text1"/>
                <w:sz w:val="24"/>
                <w:szCs w:val="24"/>
              </w:rPr>
              <w:t>543 – 100.0 / 137.0</w:t>
            </w:r>
          </w:p>
        </w:tc>
      </w:tr>
    </w:tbl>
    <w:p w14:paraId="02E8F8B3" w14:textId="08ED2E30" w:rsidR="002D5EB9" w:rsidRPr="00CC7996" w:rsidRDefault="002D5EB9" w:rsidP="00CC7996">
      <w:pPr>
        <w:tabs>
          <w:tab w:val="left" w:pos="1701"/>
        </w:tabs>
        <w:spacing w:before="240" w:after="240" w:line="360" w:lineRule="auto"/>
        <w:rPr>
          <w:rFonts w:ascii="Cambria" w:hAnsi="Cambria"/>
          <w:sz w:val="2"/>
          <w:szCs w:val="2"/>
        </w:rPr>
      </w:pPr>
    </w:p>
    <w:bookmarkEnd w:id="10"/>
    <w:p w14:paraId="3DDD9371" w14:textId="77777777" w:rsidR="006A51F9" w:rsidRPr="009B0AD8" w:rsidRDefault="006A51F9" w:rsidP="008442AB">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outlineLvl w:val="0"/>
        <w:rPr>
          <w:rFonts w:ascii="Cambria" w:hAnsi="Cambria"/>
          <w:b/>
          <w:color w:val="000000" w:themeColor="text1"/>
          <w:sz w:val="24"/>
          <w:szCs w:val="24"/>
        </w:rPr>
      </w:pPr>
      <w:r w:rsidRPr="009B0AD8">
        <w:rPr>
          <w:rFonts w:ascii="Cambria" w:hAnsi="Cambria"/>
          <w:b/>
          <w:color w:val="000000" w:themeColor="text1"/>
          <w:sz w:val="24"/>
          <w:szCs w:val="24"/>
        </w:rPr>
        <w:t>18. DA EXECUÇÃO, RECEBIMENTO E PAGAMENTO</w:t>
      </w:r>
    </w:p>
    <w:p w14:paraId="786E367B" w14:textId="77777777" w:rsidR="006A51F9" w:rsidRPr="009B0AD8" w:rsidRDefault="006A51F9" w:rsidP="008442AB">
      <w:pPr>
        <w:pStyle w:val="SemEspaamento"/>
        <w:spacing w:before="240" w:line="360" w:lineRule="auto"/>
        <w:jc w:val="both"/>
        <w:rPr>
          <w:rFonts w:ascii="Cambria" w:hAnsi="Cambria"/>
          <w:color w:val="000000" w:themeColor="text1"/>
          <w:sz w:val="24"/>
          <w:szCs w:val="24"/>
        </w:rPr>
      </w:pPr>
      <w:r w:rsidRPr="009B0AD8">
        <w:rPr>
          <w:rFonts w:ascii="Cambria" w:hAnsi="Cambria"/>
          <w:b/>
          <w:color w:val="000000" w:themeColor="text1"/>
          <w:sz w:val="24"/>
          <w:szCs w:val="24"/>
        </w:rPr>
        <w:t>18.1</w:t>
      </w:r>
      <w:r w:rsidRPr="009B0AD8">
        <w:rPr>
          <w:rFonts w:ascii="Cambria" w:hAnsi="Cambria"/>
          <w:color w:val="000000" w:themeColor="text1"/>
          <w:sz w:val="24"/>
          <w:szCs w:val="24"/>
        </w:rPr>
        <w:t xml:space="preserve"> A forma de execução do instrumento contratual, fornecimento, prazos, locais, recebimento, pagamento e demais informações estão contidas no Estudo Técnico Preliminar e Termo de Referência Anexos deste Edital.</w:t>
      </w:r>
    </w:p>
    <w:p w14:paraId="372D041F" w14:textId="77777777" w:rsidR="006A51F9" w:rsidRPr="009B0AD8" w:rsidRDefault="006A51F9" w:rsidP="008442AB">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sz w:val="24"/>
          <w:szCs w:val="24"/>
        </w:rPr>
      </w:pPr>
      <w:r w:rsidRPr="009B0AD8">
        <w:rPr>
          <w:rFonts w:ascii="Cambria" w:hAnsi="Cambria"/>
          <w:b/>
          <w:bCs/>
          <w:color w:val="000000" w:themeColor="text1"/>
          <w:sz w:val="24"/>
          <w:szCs w:val="24"/>
        </w:rPr>
        <w:t>19. DAS PENALIDADES</w:t>
      </w:r>
    </w:p>
    <w:p w14:paraId="5503E16B" w14:textId="77777777" w:rsidR="006A51F9" w:rsidRPr="009B0AD8" w:rsidRDefault="006A51F9" w:rsidP="008442AB">
      <w:pPr>
        <w:spacing w:before="225" w:after="225" w:line="360" w:lineRule="auto"/>
        <w:rPr>
          <w:rFonts w:ascii="Cambria" w:eastAsia="Times New Roman" w:hAnsi="Cambria" w:cs="Times New Roman"/>
          <w:color w:val="000000" w:themeColor="text1"/>
          <w:sz w:val="24"/>
          <w:szCs w:val="24"/>
          <w:lang w:eastAsia="pt-BR"/>
        </w:rPr>
      </w:pPr>
      <w:r w:rsidRPr="009B0AD8">
        <w:rPr>
          <w:rFonts w:ascii="Cambria" w:eastAsia="Times New Roman" w:hAnsi="Cambria" w:cs="Arial"/>
          <w:b/>
          <w:bCs/>
          <w:color w:val="000000" w:themeColor="text1"/>
          <w:sz w:val="24"/>
          <w:szCs w:val="24"/>
          <w:lang w:eastAsia="pt-BR"/>
        </w:rPr>
        <w:lastRenderedPageBreak/>
        <w:t>19.1</w:t>
      </w:r>
      <w:r w:rsidRPr="009B0AD8">
        <w:rPr>
          <w:rFonts w:ascii="Cambria" w:eastAsia="Times New Roman" w:hAnsi="Cambria" w:cs="Arial"/>
          <w:color w:val="000000" w:themeColor="text1"/>
          <w:sz w:val="24"/>
          <w:szCs w:val="24"/>
          <w:lang w:eastAsia="pt-BR"/>
        </w:rPr>
        <w:t xml:space="preserve"> O licitante ou o contratado será responsabilizado administrativamente pelas seguintes infrações:</w:t>
      </w:r>
    </w:p>
    <w:p w14:paraId="10EB9CA4" w14:textId="77777777" w:rsidR="006A51F9" w:rsidRPr="009B0AD8" w:rsidRDefault="006A51F9" w:rsidP="008442AB">
      <w:pPr>
        <w:spacing w:before="225" w:after="225" w:line="360" w:lineRule="auto"/>
        <w:ind w:firstLine="570"/>
        <w:rPr>
          <w:rFonts w:ascii="Cambria" w:eastAsia="Times New Roman" w:hAnsi="Cambria" w:cs="Times New Roman"/>
          <w:color w:val="000000" w:themeColor="text1"/>
          <w:sz w:val="24"/>
          <w:szCs w:val="24"/>
          <w:lang w:eastAsia="pt-BR"/>
        </w:rPr>
      </w:pPr>
      <w:bookmarkStart w:id="11" w:name="art155i"/>
      <w:bookmarkEnd w:id="11"/>
      <w:r w:rsidRPr="009B0AD8">
        <w:rPr>
          <w:rFonts w:ascii="Cambria" w:eastAsia="Times New Roman" w:hAnsi="Cambria" w:cs="Arial"/>
          <w:b/>
          <w:bCs/>
          <w:color w:val="000000" w:themeColor="text1"/>
          <w:sz w:val="24"/>
          <w:szCs w:val="24"/>
          <w:lang w:eastAsia="pt-BR"/>
        </w:rPr>
        <w:t>I.</w:t>
      </w:r>
      <w:r w:rsidRPr="009B0AD8">
        <w:rPr>
          <w:rFonts w:ascii="Cambria" w:eastAsia="Times New Roman" w:hAnsi="Cambria" w:cs="Arial"/>
          <w:color w:val="000000" w:themeColor="text1"/>
          <w:sz w:val="24"/>
          <w:szCs w:val="24"/>
          <w:lang w:eastAsia="pt-BR"/>
        </w:rPr>
        <w:t xml:space="preserve"> Dar causa à inexecução parcial do contrato.</w:t>
      </w:r>
    </w:p>
    <w:p w14:paraId="39E50018" w14:textId="40AD1CBA" w:rsidR="006A51F9" w:rsidRPr="009B0AD8" w:rsidRDefault="006A51F9" w:rsidP="008442AB">
      <w:pPr>
        <w:spacing w:before="225" w:after="225" w:line="360" w:lineRule="auto"/>
        <w:ind w:firstLine="570"/>
        <w:rPr>
          <w:rFonts w:ascii="Cambria" w:eastAsia="Times New Roman" w:hAnsi="Cambria" w:cs="Times New Roman"/>
          <w:color w:val="000000" w:themeColor="text1"/>
          <w:sz w:val="24"/>
          <w:szCs w:val="24"/>
          <w:lang w:eastAsia="pt-BR"/>
        </w:rPr>
      </w:pPr>
      <w:bookmarkStart w:id="12" w:name="art155ii"/>
      <w:bookmarkEnd w:id="12"/>
      <w:r w:rsidRPr="009B0AD8">
        <w:rPr>
          <w:rFonts w:ascii="Cambria" w:eastAsia="Times New Roman" w:hAnsi="Cambria" w:cs="Arial"/>
          <w:b/>
          <w:bCs/>
          <w:color w:val="000000" w:themeColor="text1"/>
          <w:sz w:val="24"/>
          <w:szCs w:val="24"/>
          <w:lang w:eastAsia="pt-BR"/>
        </w:rPr>
        <w:t>II.</w:t>
      </w:r>
      <w:r w:rsidRPr="009B0AD8">
        <w:rPr>
          <w:rFonts w:ascii="Cambria" w:eastAsia="Times New Roman" w:hAnsi="Cambria" w:cs="Arial"/>
          <w:color w:val="000000" w:themeColor="text1"/>
          <w:sz w:val="24"/>
          <w:szCs w:val="24"/>
          <w:lang w:eastAsia="pt-BR"/>
        </w:rPr>
        <w:t xml:space="preserve"> Dar causa à inexecução parcial do contrato que cause grave dano à Administração, ao funcionamento d</w:t>
      </w:r>
      <w:r w:rsidR="008D5293" w:rsidRPr="009B0AD8">
        <w:rPr>
          <w:rFonts w:ascii="Cambria" w:eastAsia="Times New Roman" w:hAnsi="Cambria" w:cs="Arial"/>
          <w:color w:val="000000" w:themeColor="text1"/>
          <w:sz w:val="24"/>
          <w:szCs w:val="24"/>
          <w:lang w:eastAsia="pt-BR"/>
        </w:rPr>
        <w:t>a</w:t>
      </w:r>
      <w:r w:rsidRPr="009B0AD8">
        <w:rPr>
          <w:rFonts w:ascii="Cambria" w:eastAsia="Times New Roman" w:hAnsi="Cambria" w:cs="Arial"/>
          <w:color w:val="000000" w:themeColor="text1"/>
          <w:sz w:val="24"/>
          <w:szCs w:val="24"/>
          <w:lang w:eastAsia="pt-BR"/>
        </w:rPr>
        <w:t xml:space="preserve">s </w:t>
      </w:r>
      <w:r w:rsidR="008D5293" w:rsidRPr="009B0AD8">
        <w:rPr>
          <w:rFonts w:ascii="Cambria" w:eastAsia="Times New Roman" w:hAnsi="Cambria" w:cs="Arial"/>
          <w:color w:val="000000" w:themeColor="text1"/>
          <w:sz w:val="24"/>
          <w:szCs w:val="24"/>
          <w:lang w:eastAsia="pt-BR"/>
        </w:rPr>
        <w:t>atividades públicas</w:t>
      </w:r>
      <w:r w:rsidRPr="009B0AD8">
        <w:rPr>
          <w:rFonts w:ascii="Cambria" w:eastAsia="Times New Roman" w:hAnsi="Cambria" w:cs="Arial"/>
          <w:color w:val="000000" w:themeColor="text1"/>
          <w:sz w:val="24"/>
          <w:szCs w:val="24"/>
          <w:lang w:eastAsia="pt-BR"/>
        </w:rPr>
        <w:t xml:space="preserve"> ou ao interesse coletivo.</w:t>
      </w:r>
    </w:p>
    <w:p w14:paraId="21415B42" w14:textId="77777777" w:rsidR="006A51F9" w:rsidRPr="009B0AD8" w:rsidRDefault="006A51F9" w:rsidP="008442AB">
      <w:pPr>
        <w:spacing w:before="225" w:after="225" w:line="360" w:lineRule="auto"/>
        <w:ind w:firstLine="570"/>
        <w:rPr>
          <w:rFonts w:ascii="Cambria" w:eastAsia="Times New Roman" w:hAnsi="Cambria" w:cs="Times New Roman"/>
          <w:color w:val="000000" w:themeColor="text1"/>
          <w:sz w:val="24"/>
          <w:szCs w:val="24"/>
          <w:lang w:eastAsia="pt-BR"/>
        </w:rPr>
      </w:pPr>
      <w:bookmarkStart w:id="13" w:name="art155iii"/>
      <w:bookmarkEnd w:id="13"/>
      <w:r w:rsidRPr="009B0AD8">
        <w:rPr>
          <w:rFonts w:ascii="Cambria" w:eastAsia="Times New Roman" w:hAnsi="Cambria" w:cs="Arial"/>
          <w:b/>
          <w:bCs/>
          <w:color w:val="000000" w:themeColor="text1"/>
          <w:sz w:val="24"/>
          <w:szCs w:val="24"/>
          <w:lang w:eastAsia="pt-BR"/>
        </w:rPr>
        <w:t>III.</w:t>
      </w:r>
      <w:r w:rsidRPr="009B0AD8">
        <w:rPr>
          <w:rFonts w:ascii="Cambria" w:eastAsia="Times New Roman" w:hAnsi="Cambria" w:cs="Arial"/>
          <w:color w:val="000000" w:themeColor="text1"/>
          <w:sz w:val="24"/>
          <w:szCs w:val="24"/>
          <w:lang w:eastAsia="pt-BR"/>
        </w:rPr>
        <w:t xml:space="preserve"> Dar causa à inexecução total do contrato.</w:t>
      </w:r>
    </w:p>
    <w:p w14:paraId="6356B1D7" w14:textId="77777777" w:rsidR="006A51F9" w:rsidRPr="009B0AD8" w:rsidRDefault="006A51F9" w:rsidP="008442AB">
      <w:pPr>
        <w:spacing w:before="225" w:after="225" w:line="360" w:lineRule="auto"/>
        <w:ind w:firstLine="570"/>
        <w:rPr>
          <w:rFonts w:ascii="Cambria" w:eastAsia="Times New Roman" w:hAnsi="Cambria" w:cs="Times New Roman"/>
          <w:color w:val="000000" w:themeColor="text1"/>
          <w:sz w:val="24"/>
          <w:szCs w:val="24"/>
          <w:lang w:eastAsia="pt-BR"/>
        </w:rPr>
      </w:pPr>
      <w:bookmarkStart w:id="14" w:name="art155iv"/>
      <w:bookmarkEnd w:id="14"/>
      <w:r w:rsidRPr="009B0AD8">
        <w:rPr>
          <w:rFonts w:ascii="Cambria" w:eastAsia="Times New Roman" w:hAnsi="Cambria" w:cs="Arial"/>
          <w:b/>
          <w:bCs/>
          <w:color w:val="000000" w:themeColor="text1"/>
          <w:sz w:val="24"/>
          <w:szCs w:val="24"/>
          <w:lang w:eastAsia="pt-BR"/>
        </w:rPr>
        <w:t>IV.</w:t>
      </w:r>
      <w:r w:rsidRPr="009B0AD8">
        <w:rPr>
          <w:rFonts w:ascii="Cambria" w:eastAsia="Times New Roman" w:hAnsi="Cambria" w:cs="Arial"/>
          <w:color w:val="000000" w:themeColor="text1"/>
          <w:sz w:val="24"/>
          <w:szCs w:val="24"/>
          <w:lang w:eastAsia="pt-BR"/>
        </w:rPr>
        <w:t xml:space="preserve"> Deixar de entregar a documentação exigida para o certame.</w:t>
      </w:r>
    </w:p>
    <w:p w14:paraId="0FF16E28" w14:textId="77777777" w:rsidR="006A51F9" w:rsidRPr="009B0AD8" w:rsidRDefault="006A51F9" w:rsidP="008442AB">
      <w:pPr>
        <w:spacing w:before="225" w:after="225" w:line="360" w:lineRule="auto"/>
        <w:ind w:firstLine="570"/>
        <w:rPr>
          <w:rFonts w:ascii="Cambria" w:eastAsia="Times New Roman" w:hAnsi="Cambria" w:cs="Times New Roman"/>
          <w:color w:val="000000" w:themeColor="text1"/>
          <w:sz w:val="24"/>
          <w:szCs w:val="24"/>
          <w:lang w:eastAsia="pt-BR"/>
        </w:rPr>
      </w:pPr>
      <w:bookmarkStart w:id="15" w:name="art155v"/>
      <w:bookmarkEnd w:id="15"/>
      <w:r w:rsidRPr="009B0AD8">
        <w:rPr>
          <w:rFonts w:ascii="Cambria" w:eastAsia="Times New Roman" w:hAnsi="Cambria" w:cs="Arial"/>
          <w:b/>
          <w:bCs/>
          <w:color w:val="000000" w:themeColor="text1"/>
          <w:sz w:val="24"/>
          <w:szCs w:val="24"/>
          <w:lang w:eastAsia="pt-BR"/>
        </w:rPr>
        <w:t>V.</w:t>
      </w:r>
      <w:r w:rsidRPr="009B0AD8">
        <w:rPr>
          <w:rFonts w:ascii="Cambria" w:eastAsia="Times New Roman" w:hAnsi="Cambria" w:cs="Arial"/>
          <w:color w:val="000000" w:themeColor="text1"/>
          <w:sz w:val="24"/>
          <w:szCs w:val="24"/>
          <w:lang w:eastAsia="pt-BR"/>
        </w:rPr>
        <w:t xml:space="preserve"> Não manter a proposta, salvo em decorrência de fato superveniente devidamente justificado.</w:t>
      </w:r>
    </w:p>
    <w:p w14:paraId="3C1BC155" w14:textId="77777777" w:rsidR="006A51F9" w:rsidRPr="009B0AD8" w:rsidRDefault="006A51F9" w:rsidP="008442AB">
      <w:pPr>
        <w:spacing w:before="225" w:after="225" w:line="360" w:lineRule="auto"/>
        <w:ind w:firstLine="570"/>
        <w:rPr>
          <w:rFonts w:ascii="Cambria" w:eastAsia="Times New Roman" w:hAnsi="Cambria" w:cs="Times New Roman"/>
          <w:color w:val="000000" w:themeColor="text1"/>
          <w:sz w:val="24"/>
          <w:szCs w:val="24"/>
          <w:lang w:eastAsia="pt-BR"/>
        </w:rPr>
      </w:pPr>
      <w:bookmarkStart w:id="16" w:name="art155vi"/>
      <w:bookmarkEnd w:id="16"/>
      <w:r w:rsidRPr="009B0AD8">
        <w:rPr>
          <w:rFonts w:ascii="Cambria" w:eastAsia="Times New Roman" w:hAnsi="Cambria" w:cs="Arial"/>
          <w:b/>
          <w:bCs/>
          <w:color w:val="000000" w:themeColor="text1"/>
          <w:sz w:val="24"/>
          <w:szCs w:val="24"/>
          <w:lang w:eastAsia="pt-BR"/>
        </w:rPr>
        <w:t>VI.</w:t>
      </w:r>
      <w:r w:rsidRPr="009B0AD8">
        <w:rPr>
          <w:rFonts w:ascii="Cambria" w:eastAsia="Times New Roman" w:hAnsi="Cambria" w:cs="Arial"/>
          <w:color w:val="000000" w:themeColor="text1"/>
          <w:sz w:val="24"/>
          <w:szCs w:val="24"/>
          <w:lang w:eastAsia="pt-BR"/>
        </w:rPr>
        <w:t xml:space="preserve"> Não celebrar o contrato ou não entregar a documentação exigida para a contratação, quando convocado dentro do prazo de validade de sua proposta.</w:t>
      </w:r>
    </w:p>
    <w:p w14:paraId="0FD4BAB1" w14:textId="77777777" w:rsidR="006A51F9" w:rsidRPr="009B0AD8" w:rsidRDefault="006A51F9" w:rsidP="008442AB">
      <w:pPr>
        <w:spacing w:before="225" w:after="225" w:line="360" w:lineRule="auto"/>
        <w:ind w:firstLine="570"/>
        <w:rPr>
          <w:rFonts w:ascii="Cambria" w:eastAsia="Times New Roman" w:hAnsi="Cambria" w:cs="Times New Roman"/>
          <w:color w:val="000000" w:themeColor="text1"/>
          <w:sz w:val="24"/>
          <w:szCs w:val="24"/>
          <w:lang w:eastAsia="pt-BR"/>
        </w:rPr>
      </w:pPr>
      <w:bookmarkStart w:id="17" w:name="art155vii"/>
      <w:bookmarkEnd w:id="17"/>
      <w:r w:rsidRPr="009B0AD8">
        <w:rPr>
          <w:rFonts w:ascii="Cambria" w:eastAsia="Times New Roman" w:hAnsi="Cambria" w:cs="Arial"/>
          <w:b/>
          <w:bCs/>
          <w:color w:val="000000" w:themeColor="text1"/>
          <w:sz w:val="24"/>
          <w:szCs w:val="24"/>
          <w:lang w:eastAsia="pt-BR"/>
        </w:rPr>
        <w:t>VII.</w:t>
      </w:r>
      <w:r w:rsidRPr="009B0AD8">
        <w:rPr>
          <w:rFonts w:ascii="Cambria" w:eastAsia="Times New Roman" w:hAnsi="Cambria" w:cs="Arial"/>
          <w:color w:val="000000" w:themeColor="text1"/>
          <w:sz w:val="24"/>
          <w:szCs w:val="24"/>
          <w:lang w:eastAsia="pt-BR"/>
        </w:rPr>
        <w:t xml:space="preserve"> Ensejar o retardamento da execução ou da entrega do objeto da licitação sem motivo justificado.</w:t>
      </w:r>
    </w:p>
    <w:p w14:paraId="6F0ABF7C" w14:textId="77777777" w:rsidR="006A51F9" w:rsidRPr="009B0AD8" w:rsidRDefault="006A51F9" w:rsidP="008442AB">
      <w:pPr>
        <w:spacing w:before="225" w:after="225" w:line="360" w:lineRule="auto"/>
        <w:ind w:firstLine="570"/>
        <w:rPr>
          <w:rFonts w:ascii="Cambria" w:eastAsia="Times New Roman" w:hAnsi="Cambria" w:cs="Times New Roman"/>
          <w:color w:val="000000" w:themeColor="text1"/>
          <w:sz w:val="24"/>
          <w:szCs w:val="24"/>
          <w:lang w:eastAsia="pt-BR"/>
        </w:rPr>
      </w:pPr>
      <w:bookmarkStart w:id="18" w:name="art155viii"/>
      <w:bookmarkEnd w:id="18"/>
      <w:r w:rsidRPr="009B0AD8">
        <w:rPr>
          <w:rFonts w:ascii="Cambria" w:eastAsia="Times New Roman" w:hAnsi="Cambria" w:cs="Arial"/>
          <w:b/>
          <w:bCs/>
          <w:color w:val="000000" w:themeColor="text1"/>
          <w:sz w:val="24"/>
          <w:szCs w:val="24"/>
          <w:lang w:eastAsia="pt-BR"/>
        </w:rPr>
        <w:t>VIII.</w:t>
      </w:r>
      <w:r w:rsidRPr="009B0AD8">
        <w:rPr>
          <w:rFonts w:ascii="Cambria" w:eastAsia="Times New Roman" w:hAnsi="Cambria" w:cs="Arial"/>
          <w:color w:val="000000" w:themeColor="text1"/>
          <w:sz w:val="24"/>
          <w:szCs w:val="24"/>
          <w:lang w:eastAsia="pt-BR"/>
        </w:rPr>
        <w:t xml:space="preserve"> Apresentar declaração ou documentação falsa exigida para o certame ou prestar declaração falsa durante a licitação ou a execução do contrato.</w:t>
      </w:r>
    </w:p>
    <w:p w14:paraId="0A60F82E" w14:textId="77777777" w:rsidR="006A51F9" w:rsidRPr="009B0AD8" w:rsidRDefault="006A51F9" w:rsidP="008442AB">
      <w:pPr>
        <w:spacing w:before="225" w:after="225" w:line="360" w:lineRule="auto"/>
        <w:ind w:firstLine="570"/>
        <w:rPr>
          <w:rFonts w:ascii="Cambria" w:eastAsia="Times New Roman" w:hAnsi="Cambria" w:cs="Times New Roman"/>
          <w:color w:val="000000" w:themeColor="text1"/>
          <w:sz w:val="24"/>
          <w:szCs w:val="24"/>
          <w:lang w:eastAsia="pt-BR"/>
        </w:rPr>
      </w:pPr>
      <w:bookmarkStart w:id="19" w:name="art155ix"/>
      <w:bookmarkEnd w:id="19"/>
      <w:r w:rsidRPr="009B0AD8">
        <w:rPr>
          <w:rFonts w:ascii="Cambria" w:eastAsia="Times New Roman" w:hAnsi="Cambria" w:cs="Arial"/>
          <w:b/>
          <w:bCs/>
          <w:color w:val="000000" w:themeColor="text1"/>
          <w:sz w:val="24"/>
          <w:szCs w:val="24"/>
          <w:lang w:eastAsia="pt-BR"/>
        </w:rPr>
        <w:t>IX.</w:t>
      </w:r>
      <w:r w:rsidRPr="009B0AD8">
        <w:rPr>
          <w:rFonts w:ascii="Cambria" w:eastAsia="Times New Roman" w:hAnsi="Cambria" w:cs="Arial"/>
          <w:color w:val="000000" w:themeColor="text1"/>
          <w:sz w:val="24"/>
          <w:szCs w:val="24"/>
          <w:lang w:eastAsia="pt-BR"/>
        </w:rPr>
        <w:t xml:space="preserve"> Fraudar a licitação ou praticar ato fraudulento na execução do contrato.</w:t>
      </w:r>
    </w:p>
    <w:p w14:paraId="451DA133" w14:textId="77777777" w:rsidR="006A51F9" w:rsidRPr="009B0AD8" w:rsidRDefault="006A51F9" w:rsidP="008442AB">
      <w:pPr>
        <w:spacing w:before="225" w:after="225" w:line="360" w:lineRule="auto"/>
        <w:ind w:firstLine="570"/>
        <w:rPr>
          <w:rFonts w:ascii="Cambria" w:eastAsia="Times New Roman" w:hAnsi="Cambria" w:cs="Times New Roman"/>
          <w:color w:val="000000" w:themeColor="text1"/>
          <w:sz w:val="24"/>
          <w:szCs w:val="24"/>
          <w:lang w:eastAsia="pt-BR"/>
        </w:rPr>
      </w:pPr>
      <w:bookmarkStart w:id="20" w:name="art155x"/>
      <w:bookmarkEnd w:id="20"/>
      <w:r w:rsidRPr="009B0AD8">
        <w:rPr>
          <w:rFonts w:ascii="Cambria" w:eastAsia="Times New Roman" w:hAnsi="Cambria" w:cs="Arial"/>
          <w:b/>
          <w:bCs/>
          <w:color w:val="000000" w:themeColor="text1"/>
          <w:sz w:val="24"/>
          <w:szCs w:val="24"/>
          <w:lang w:eastAsia="pt-BR"/>
        </w:rPr>
        <w:t>X.</w:t>
      </w:r>
      <w:r w:rsidRPr="009B0AD8">
        <w:rPr>
          <w:rFonts w:ascii="Cambria" w:eastAsia="Times New Roman" w:hAnsi="Cambria" w:cs="Arial"/>
          <w:color w:val="000000" w:themeColor="text1"/>
          <w:sz w:val="24"/>
          <w:szCs w:val="24"/>
          <w:lang w:eastAsia="pt-BR"/>
        </w:rPr>
        <w:t xml:space="preserve"> Comportar-se de modo inidôneo ou cometer fraude de qualquer natureza.</w:t>
      </w:r>
    </w:p>
    <w:p w14:paraId="1CBE0CFA" w14:textId="77777777" w:rsidR="006A51F9" w:rsidRPr="009B0AD8" w:rsidRDefault="006A51F9" w:rsidP="008442AB">
      <w:pPr>
        <w:spacing w:before="225" w:after="225" w:line="360" w:lineRule="auto"/>
        <w:ind w:firstLine="570"/>
        <w:rPr>
          <w:rFonts w:ascii="Cambria" w:eastAsia="Times New Roman" w:hAnsi="Cambria" w:cs="Times New Roman"/>
          <w:color w:val="000000" w:themeColor="text1"/>
          <w:sz w:val="24"/>
          <w:szCs w:val="24"/>
          <w:lang w:eastAsia="pt-BR"/>
        </w:rPr>
      </w:pPr>
      <w:bookmarkStart w:id="21" w:name="art155xi"/>
      <w:bookmarkEnd w:id="21"/>
      <w:r w:rsidRPr="009B0AD8">
        <w:rPr>
          <w:rFonts w:ascii="Cambria" w:eastAsia="Times New Roman" w:hAnsi="Cambria" w:cs="Arial"/>
          <w:b/>
          <w:bCs/>
          <w:color w:val="000000" w:themeColor="text1"/>
          <w:sz w:val="24"/>
          <w:szCs w:val="24"/>
          <w:lang w:eastAsia="pt-BR"/>
        </w:rPr>
        <w:t>XI.</w:t>
      </w:r>
      <w:r w:rsidRPr="009B0AD8">
        <w:rPr>
          <w:rFonts w:ascii="Cambria" w:eastAsia="Times New Roman" w:hAnsi="Cambria" w:cs="Arial"/>
          <w:color w:val="000000" w:themeColor="text1"/>
          <w:sz w:val="24"/>
          <w:szCs w:val="24"/>
          <w:lang w:eastAsia="pt-BR"/>
        </w:rPr>
        <w:t xml:space="preserve"> Praticar atos ilícitos com vistas a frustrar os objetivos da licitação.</w:t>
      </w:r>
    </w:p>
    <w:p w14:paraId="4204986E" w14:textId="77777777" w:rsidR="006A51F9" w:rsidRPr="009B0AD8" w:rsidRDefault="006A51F9" w:rsidP="008442AB">
      <w:pPr>
        <w:spacing w:before="225" w:after="225" w:line="360" w:lineRule="auto"/>
        <w:ind w:firstLine="570"/>
        <w:rPr>
          <w:rFonts w:ascii="Cambria" w:eastAsia="Times New Roman" w:hAnsi="Cambria" w:cs="Times New Roman"/>
          <w:color w:val="000000" w:themeColor="text1"/>
          <w:sz w:val="24"/>
          <w:szCs w:val="24"/>
          <w:lang w:eastAsia="pt-BR"/>
        </w:rPr>
      </w:pPr>
      <w:bookmarkStart w:id="22" w:name="art155xii"/>
      <w:bookmarkEnd w:id="22"/>
      <w:r w:rsidRPr="009B0AD8">
        <w:rPr>
          <w:rFonts w:ascii="Cambria" w:eastAsia="Times New Roman" w:hAnsi="Cambria" w:cs="Arial"/>
          <w:b/>
          <w:bCs/>
          <w:color w:val="000000" w:themeColor="text1"/>
          <w:sz w:val="24"/>
          <w:szCs w:val="24"/>
          <w:lang w:eastAsia="pt-BR"/>
        </w:rPr>
        <w:t>XII.</w:t>
      </w:r>
      <w:r w:rsidRPr="009B0AD8">
        <w:rPr>
          <w:rFonts w:ascii="Cambria" w:eastAsia="Times New Roman" w:hAnsi="Cambria" w:cs="Arial"/>
          <w:color w:val="000000" w:themeColor="text1"/>
          <w:sz w:val="24"/>
          <w:szCs w:val="24"/>
          <w:lang w:eastAsia="pt-BR"/>
        </w:rPr>
        <w:t xml:space="preserve"> Praticar ato lesivo previsto no </w:t>
      </w:r>
      <w:hyperlink r:id="rId21" w:anchor="art5" w:history="1">
        <w:r w:rsidRPr="009B0AD8">
          <w:rPr>
            <w:rFonts w:ascii="Cambria" w:eastAsia="Times New Roman" w:hAnsi="Cambria" w:cs="Arial"/>
            <w:color w:val="000000" w:themeColor="text1"/>
            <w:sz w:val="24"/>
            <w:szCs w:val="24"/>
            <w:lang w:eastAsia="pt-BR"/>
          </w:rPr>
          <w:t>art. 5º da Lei Federal nº 12.846, de 1º de agosto de 2013.</w:t>
        </w:r>
      </w:hyperlink>
    </w:p>
    <w:p w14:paraId="455883FC" w14:textId="77777777" w:rsidR="006A51F9" w:rsidRPr="009B0AD8" w:rsidRDefault="006A51F9" w:rsidP="008442AB">
      <w:pPr>
        <w:spacing w:before="225" w:after="225" w:line="360" w:lineRule="auto"/>
        <w:rPr>
          <w:rFonts w:ascii="Cambria" w:eastAsia="Times New Roman" w:hAnsi="Cambria" w:cs="Times New Roman"/>
          <w:color w:val="000000" w:themeColor="text1"/>
          <w:sz w:val="24"/>
          <w:szCs w:val="24"/>
          <w:lang w:eastAsia="pt-BR"/>
        </w:rPr>
      </w:pPr>
      <w:bookmarkStart w:id="23" w:name="art156"/>
      <w:bookmarkEnd w:id="23"/>
      <w:r w:rsidRPr="009B0AD8">
        <w:rPr>
          <w:rFonts w:ascii="Cambria" w:eastAsia="Times New Roman" w:hAnsi="Cambria" w:cs="Arial"/>
          <w:b/>
          <w:bCs/>
          <w:color w:val="000000" w:themeColor="text1"/>
          <w:sz w:val="24"/>
          <w:szCs w:val="24"/>
          <w:lang w:eastAsia="pt-BR"/>
        </w:rPr>
        <w:t>19.2</w:t>
      </w:r>
      <w:r w:rsidRPr="009B0AD8">
        <w:rPr>
          <w:rFonts w:ascii="Cambria" w:eastAsia="Times New Roman" w:hAnsi="Cambria" w:cs="Arial"/>
          <w:color w:val="000000" w:themeColor="text1"/>
          <w:sz w:val="24"/>
          <w:szCs w:val="24"/>
          <w:lang w:eastAsia="pt-BR"/>
        </w:rPr>
        <w:t xml:space="preserve"> Serão aplicadas ao responsável pelas infrações administrativas previstas nesta Lei as seguintes sanções:</w:t>
      </w:r>
    </w:p>
    <w:p w14:paraId="6FCC3415" w14:textId="77777777" w:rsidR="006A51F9" w:rsidRPr="009B0AD8" w:rsidRDefault="006A51F9" w:rsidP="008442AB">
      <w:pPr>
        <w:spacing w:before="225" w:after="225" w:line="360" w:lineRule="auto"/>
        <w:ind w:firstLine="570"/>
        <w:rPr>
          <w:rFonts w:ascii="Cambria" w:eastAsia="Times New Roman" w:hAnsi="Cambria" w:cs="Times New Roman"/>
          <w:color w:val="000000" w:themeColor="text1"/>
          <w:sz w:val="24"/>
          <w:szCs w:val="24"/>
          <w:lang w:eastAsia="pt-BR"/>
        </w:rPr>
      </w:pPr>
      <w:bookmarkStart w:id="24" w:name="art156i"/>
      <w:bookmarkEnd w:id="24"/>
      <w:r w:rsidRPr="009B0AD8">
        <w:rPr>
          <w:rFonts w:ascii="Cambria" w:eastAsia="Times New Roman" w:hAnsi="Cambria" w:cs="Arial"/>
          <w:b/>
          <w:bCs/>
          <w:color w:val="000000" w:themeColor="text1"/>
          <w:sz w:val="24"/>
          <w:szCs w:val="24"/>
          <w:lang w:eastAsia="pt-BR"/>
        </w:rPr>
        <w:t>I.</w:t>
      </w:r>
      <w:r w:rsidRPr="009B0AD8">
        <w:rPr>
          <w:rFonts w:ascii="Cambria" w:eastAsia="Times New Roman" w:hAnsi="Cambria" w:cs="Arial"/>
          <w:color w:val="000000" w:themeColor="text1"/>
          <w:sz w:val="24"/>
          <w:szCs w:val="24"/>
          <w:lang w:eastAsia="pt-BR"/>
        </w:rPr>
        <w:t xml:space="preserve"> Advertência.</w:t>
      </w:r>
    </w:p>
    <w:p w14:paraId="07F70C28" w14:textId="77777777" w:rsidR="006A51F9" w:rsidRPr="009B0AD8" w:rsidRDefault="006A51F9" w:rsidP="008442AB">
      <w:pPr>
        <w:spacing w:before="225" w:after="225" w:line="360" w:lineRule="auto"/>
        <w:ind w:firstLine="570"/>
        <w:rPr>
          <w:rFonts w:ascii="Cambria" w:eastAsia="Times New Roman" w:hAnsi="Cambria" w:cs="Times New Roman"/>
          <w:color w:val="000000" w:themeColor="text1"/>
          <w:sz w:val="24"/>
          <w:szCs w:val="24"/>
          <w:lang w:eastAsia="pt-BR"/>
        </w:rPr>
      </w:pPr>
      <w:bookmarkStart w:id="25" w:name="art156ii"/>
      <w:bookmarkEnd w:id="25"/>
      <w:r w:rsidRPr="009B0AD8">
        <w:rPr>
          <w:rFonts w:ascii="Cambria" w:eastAsia="Times New Roman" w:hAnsi="Cambria" w:cs="Arial"/>
          <w:b/>
          <w:bCs/>
          <w:color w:val="000000" w:themeColor="text1"/>
          <w:sz w:val="24"/>
          <w:szCs w:val="24"/>
          <w:lang w:eastAsia="pt-BR"/>
        </w:rPr>
        <w:lastRenderedPageBreak/>
        <w:t>II.</w:t>
      </w:r>
      <w:r w:rsidRPr="009B0AD8">
        <w:rPr>
          <w:rFonts w:ascii="Cambria" w:eastAsia="Times New Roman" w:hAnsi="Cambria" w:cs="Arial"/>
          <w:color w:val="000000" w:themeColor="text1"/>
          <w:sz w:val="24"/>
          <w:szCs w:val="24"/>
          <w:lang w:eastAsia="pt-BR"/>
        </w:rPr>
        <w:t xml:space="preserve"> Multa.</w:t>
      </w:r>
    </w:p>
    <w:p w14:paraId="2B9A1E31" w14:textId="77777777" w:rsidR="006A51F9" w:rsidRPr="009B0AD8" w:rsidRDefault="006A51F9" w:rsidP="008442AB">
      <w:pPr>
        <w:spacing w:before="225" w:after="225" w:line="360" w:lineRule="auto"/>
        <w:ind w:firstLine="570"/>
        <w:rPr>
          <w:rFonts w:ascii="Cambria" w:eastAsia="Times New Roman" w:hAnsi="Cambria" w:cs="Times New Roman"/>
          <w:color w:val="000000" w:themeColor="text1"/>
          <w:sz w:val="24"/>
          <w:szCs w:val="24"/>
          <w:lang w:eastAsia="pt-BR"/>
        </w:rPr>
      </w:pPr>
      <w:bookmarkStart w:id="26" w:name="art156iii"/>
      <w:bookmarkEnd w:id="26"/>
      <w:r w:rsidRPr="009B0AD8">
        <w:rPr>
          <w:rFonts w:ascii="Cambria" w:eastAsia="Times New Roman" w:hAnsi="Cambria" w:cs="Arial"/>
          <w:b/>
          <w:bCs/>
          <w:color w:val="000000" w:themeColor="text1"/>
          <w:sz w:val="24"/>
          <w:szCs w:val="24"/>
          <w:lang w:eastAsia="pt-BR"/>
        </w:rPr>
        <w:t>III.</w:t>
      </w:r>
      <w:r w:rsidRPr="009B0AD8">
        <w:rPr>
          <w:rFonts w:ascii="Cambria" w:eastAsia="Times New Roman" w:hAnsi="Cambria" w:cs="Arial"/>
          <w:color w:val="000000" w:themeColor="text1"/>
          <w:sz w:val="24"/>
          <w:szCs w:val="24"/>
          <w:lang w:eastAsia="pt-BR"/>
        </w:rPr>
        <w:t xml:space="preserve"> Impedimento de licitar e contratar.</w:t>
      </w:r>
    </w:p>
    <w:p w14:paraId="52851877" w14:textId="77777777" w:rsidR="006A51F9" w:rsidRPr="009B0AD8" w:rsidRDefault="006A51F9" w:rsidP="008442AB">
      <w:pPr>
        <w:spacing w:before="225" w:after="225" w:line="360" w:lineRule="auto"/>
        <w:ind w:firstLine="570"/>
        <w:rPr>
          <w:rFonts w:ascii="Cambria" w:eastAsia="Times New Roman" w:hAnsi="Cambria" w:cs="Times New Roman"/>
          <w:color w:val="000000" w:themeColor="text1"/>
          <w:sz w:val="24"/>
          <w:szCs w:val="24"/>
          <w:lang w:eastAsia="pt-BR"/>
        </w:rPr>
      </w:pPr>
      <w:bookmarkStart w:id="27" w:name="art156iv"/>
      <w:bookmarkEnd w:id="27"/>
      <w:r w:rsidRPr="009B0AD8">
        <w:rPr>
          <w:rFonts w:ascii="Cambria" w:eastAsia="Times New Roman" w:hAnsi="Cambria" w:cs="Arial"/>
          <w:b/>
          <w:bCs/>
          <w:color w:val="000000" w:themeColor="text1"/>
          <w:sz w:val="24"/>
          <w:szCs w:val="24"/>
          <w:lang w:eastAsia="pt-BR"/>
        </w:rPr>
        <w:t>IV.</w:t>
      </w:r>
      <w:r w:rsidRPr="009B0AD8">
        <w:rPr>
          <w:rFonts w:ascii="Cambria" w:eastAsia="Times New Roman" w:hAnsi="Cambria" w:cs="Arial"/>
          <w:color w:val="000000" w:themeColor="text1"/>
          <w:sz w:val="24"/>
          <w:szCs w:val="24"/>
          <w:lang w:eastAsia="pt-BR"/>
        </w:rPr>
        <w:t xml:space="preserve"> Declaração de inidoneidade para licitar ou contratar.</w:t>
      </w:r>
    </w:p>
    <w:p w14:paraId="57085ED4" w14:textId="77777777" w:rsidR="006A51F9" w:rsidRPr="009B0AD8" w:rsidRDefault="006A51F9" w:rsidP="008442AB">
      <w:pPr>
        <w:spacing w:before="225" w:after="225" w:line="360" w:lineRule="auto"/>
        <w:rPr>
          <w:rFonts w:ascii="Cambria" w:eastAsia="Times New Roman" w:hAnsi="Cambria" w:cs="Times New Roman"/>
          <w:color w:val="000000" w:themeColor="text1"/>
          <w:sz w:val="24"/>
          <w:szCs w:val="24"/>
          <w:lang w:eastAsia="pt-BR"/>
        </w:rPr>
      </w:pPr>
      <w:bookmarkStart w:id="28" w:name="art156§1"/>
      <w:bookmarkEnd w:id="28"/>
      <w:r w:rsidRPr="009B0AD8">
        <w:rPr>
          <w:rFonts w:ascii="Cambria" w:eastAsia="Times New Roman" w:hAnsi="Cambria" w:cs="Arial"/>
          <w:b/>
          <w:bCs/>
          <w:color w:val="000000" w:themeColor="text1"/>
          <w:sz w:val="24"/>
          <w:szCs w:val="24"/>
          <w:lang w:eastAsia="pt-BR"/>
        </w:rPr>
        <w:t>19.3</w:t>
      </w:r>
      <w:r w:rsidRPr="009B0AD8">
        <w:rPr>
          <w:rFonts w:ascii="Cambria" w:eastAsia="Times New Roman" w:hAnsi="Cambria" w:cs="Arial"/>
          <w:color w:val="000000" w:themeColor="text1"/>
          <w:sz w:val="24"/>
          <w:szCs w:val="24"/>
          <w:lang w:eastAsia="pt-BR"/>
        </w:rPr>
        <w:t xml:space="preserve"> Na aplicação das sanções serão considerados:</w:t>
      </w:r>
    </w:p>
    <w:p w14:paraId="772ABD6F" w14:textId="77777777" w:rsidR="006A51F9" w:rsidRPr="009B0AD8" w:rsidRDefault="006A51F9" w:rsidP="008442AB">
      <w:pPr>
        <w:spacing w:before="225" w:after="225" w:line="360" w:lineRule="auto"/>
        <w:ind w:firstLine="570"/>
        <w:rPr>
          <w:rFonts w:ascii="Cambria" w:eastAsia="Times New Roman" w:hAnsi="Cambria" w:cs="Times New Roman"/>
          <w:color w:val="000000" w:themeColor="text1"/>
          <w:sz w:val="24"/>
          <w:szCs w:val="24"/>
          <w:lang w:eastAsia="pt-BR"/>
        </w:rPr>
      </w:pPr>
      <w:bookmarkStart w:id="29" w:name="art156§1i"/>
      <w:bookmarkEnd w:id="29"/>
      <w:r w:rsidRPr="009B0AD8">
        <w:rPr>
          <w:rFonts w:ascii="Cambria" w:eastAsia="Times New Roman" w:hAnsi="Cambria" w:cs="Arial"/>
          <w:b/>
          <w:bCs/>
          <w:color w:val="000000" w:themeColor="text1"/>
          <w:sz w:val="24"/>
          <w:szCs w:val="24"/>
          <w:lang w:eastAsia="pt-BR"/>
        </w:rPr>
        <w:t>I.</w:t>
      </w:r>
      <w:r w:rsidRPr="009B0AD8">
        <w:rPr>
          <w:rFonts w:ascii="Cambria" w:eastAsia="Times New Roman" w:hAnsi="Cambria" w:cs="Arial"/>
          <w:color w:val="000000" w:themeColor="text1"/>
          <w:sz w:val="24"/>
          <w:szCs w:val="24"/>
          <w:lang w:eastAsia="pt-BR"/>
        </w:rPr>
        <w:t xml:space="preserve"> A natureza e a gravidade da infração cometida.</w:t>
      </w:r>
    </w:p>
    <w:p w14:paraId="3DB24409" w14:textId="77777777" w:rsidR="006A51F9" w:rsidRPr="009B0AD8" w:rsidRDefault="006A51F9" w:rsidP="008442AB">
      <w:pPr>
        <w:spacing w:before="225" w:after="225" w:line="360" w:lineRule="auto"/>
        <w:ind w:firstLine="570"/>
        <w:rPr>
          <w:rFonts w:ascii="Cambria" w:eastAsia="Times New Roman" w:hAnsi="Cambria" w:cs="Times New Roman"/>
          <w:color w:val="000000" w:themeColor="text1"/>
          <w:sz w:val="24"/>
          <w:szCs w:val="24"/>
          <w:lang w:eastAsia="pt-BR"/>
        </w:rPr>
      </w:pPr>
      <w:bookmarkStart w:id="30" w:name="art156§1ii"/>
      <w:bookmarkEnd w:id="30"/>
      <w:r w:rsidRPr="009B0AD8">
        <w:rPr>
          <w:rFonts w:ascii="Cambria" w:eastAsia="Times New Roman" w:hAnsi="Cambria" w:cs="Arial"/>
          <w:b/>
          <w:bCs/>
          <w:color w:val="000000" w:themeColor="text1"/>
          <w:sz w:val="24"/>
          <w:szCs w:val="24"/>
          <w:lang w:eastAsia="pt-BR"/>
        </w:rPr>
        <w:t>II.</w:t>
      </w:r>
      <w:r w:rsidRPr="009B0AD8">
        <w:rPr>
          <w:rFonts w:ascii="Cambria" w:eastAsia="Times New Roman" w:hAnsi="Cambria" w:cs="Arial"/>
          <w:color w:val="000000" w:themeColor="text1"/>
          <w:sz w:val="24"/>
          <w:szCs w:val="24"/>
          <w:lang w:eastAsia="pt-BR"/>
        </w:rPr>
        <w:t xml:space="preserve"> As peculiaridades do caso concreto.</w:t>
      </w:r>
    </w:p>
    <w:p w14:paraId="7AE8D8B8" w14:textId="77777777" w:rsidR="006A51F9" w:rsidRPr="009B0AD8" w:rsidRDefault="006A51F9" w:rsidP="008442AB">
      <w:pPr>
        <w:spacing w:before="225" w:after="225" w:line="360" w:lineRule="auto"/>
        <w:ind w:firstLine="570"/>
        <w:rPr>
          <w:rFonts w:ascii="Cambria" w:eastAsia="Times New Roman" w:hAnsi="Cambria" w:cs="Times New Roman"/>
          <w:color w:val="000000" w:themeColor="text1"/>
          <w:sz w:val="24"/>
          <w:szCs w:val="24"/>
          <w:lang w:eastAsia="pt-BR"/>
        </w:rPr>
      </w:pPr>
      <w:bookmarkStart w:id="31" w:name="art156§1iii"/>
      <w:bookmarkEnd w:id="31"/>
      <w:r w:rsidRPr="009B0AD8">
        <w:rPr>
          <w:rFonts w:ascii="Cambria" w:eastAsia="Times New Roman" w:hAnsi="Cambria" w:cs="Arial"/>
          <w:b/>
          <w:bCs/>
          <w:color w:val="000000" w:themeColor="text1"/>
          <w:sz w:val="24"/>
          <w:szCs w:val="24"/>
          <w:lang w:eastAsia="pt-BR"/>
        </w:rPr>
        <w:t>III.</w:t>
      </w:r>
      <w:r w:rsidRPr="009B0AD8">
        <w:rPr>
          <w:rFonts w:ascii="Cambria" w:eastAsia="Times New Roman" w:hAnsi="Cambria" w:cs="Arial"/>
          <w:color w:val="000000" w:themeColor="text1"/>
          <w:sz w:val="24"/>
          <w:szCs w:val="24"/>
          <w:lang w:eastAsia="pt-BR"/>
        </w:rPr>
        <w:t xml:space="preserve"> As circunstâncias agravantes ou atenuantes.</w:t>
      </w:r>
    </w:p>
    <w:p w14:paraId="51CF07AC" w14:textId="77777777" w:rsidR="006A51F9" w:rsidRPr="009B0AD8" w:rsidRDefault="006A51F9" w:rsidP="008442AB">
      <w:pPr>
        <w:spacing w:before="225" w:after="225" w:line="360" w:lineRule="auto"/>
        <w:ind w:firstLine="570"/>
        <w:rPr>
          <w:rFonts w:ascii="Cambria" w:eastAsia="Times New Roman" w:hAnsi="Cambria" w:cs="Times New Roman"/>
          <w:color w:val="000000" w:themeColor="text1"/>
          <w:sz w:val="24"/>
          <w:szCs w:val="24"/>
          <w:lang w:eastAsia="pt-BR"/>
        </w:rPr>
      </w:pPr>
      <w:bookmarkStart w:id="32" w:name="art156§1iv"/>
      <w:bookmarkEnd w:id="32"/>
      <w:r w:rsidRPr="009B0AD8">
        <w:rPr>
          <w:rFonts w:ascii="Cambria" w:eastAsia="Times New Roman" w:hAnsi="Cambria" w:cs="Arial"/>
          <w:b/>
          <w:bCs/>
          <w:color w:val="000000" w:themeColor="text1"/>
          <w:sz w:val="24"/>
          <w:szCs w:val="24"/>
          <w:lang w:eastAsia="pt-BR"/>
        </w:rPr>
        <w:t>IV.</w:t>
      </w:r>
      <w:r w:rsidRPr="009B0AD8">
        <w:rPr>
          <w:rFonts w:ascii="Cambria" w:eastAsia="Times New Roman" w:hAnsi="Cambria" w:cs="Arial"/>
          <w:color w:val="000000" w:themeColor="text1"/>
          <w:sz w:val="24"/>
          <w:szCs w:val="24"/>
          <w:lang w:eastAsia="pt-BR"/>
        </w:rPr>
        <w:t xml:space="preserve"> Os danos que dela provierem para a Administração Pública.</w:t>
      </w:r>
    </w:p>
    <w:p w14:paraId="0E664301" w14:textId="77777777" w:rsidR="006A51F9" w:rsidRPr="009B0AD8" w:rsidRDefault="006A51F9" w:rsidP="008442AB">
      <w:pPr>
        <w:spacing w:before="225" w:after="225" w:line="360" w:lineRule="auto"/>
        <w:ind w:firstLine="570"/>
        <w:rPr>
          <w:rFonts w:ascii="Cambria" w:eastAsia="Times New Roman" w:hAnsi="Cambria" w:cs="Times New Roman"/>
          <w:color w:val="000000" w:themeColor="text1"/>
          <w:sz w:val="24"/>
          <w:szCs w:val="24"/>
          <w:lang w:eastAsia="pt-BR"/>
        </w:rPr>
      </w:pPr>
      <w:bookmarkStart w:id="33" w:name="art156§1v"/>
      <w:bookmarkEnd w:id="33"/>
      <w:r w:rsidRPr="009B0AD8">
        <w:rPr>
          <w:rFonts w:ascii="Cambria" w:eastAsia="Times New Roman" w:hAnsi="Cambria" w:cs="Arial"/>
          <w:b/>
          <w:bCs/>
          <w:color w:val="000000" w:themeColor="text1"/>
          <w:sz w:val="24"/>
          <w:szCs w:val="24"/>
          <w:lang w:eastAsia="pt-BR"/>
        </w:rPr>
        <w:t>V.</w:t>
      </w:r>
      <w:r w:rsidRPr="009B0AD8">
        <w:rPr>
          <w:rFonts w:ascii="Cambria" w:eastAsia="Times New Roman" w:hAnsi="Cambria" w:cs="Arial"/>
          <w:color w:val="000000" w:themeColor="text1"/>
          <w:sz w:val="24"/>
          <w:szCs w:val="24"/>
          <w:lang w:eastAsia="pt-BR"/>
        </w:rPr>
        <w:t xml:space="preserve"> A implantação ou o aperfeiçoamento de programa de integridade, conforme normas e orientações dos órgãos de controle.</w:t>
      </w:r>
    </w:p>
    <w:p w14:paraId="042537F6" w14:textId="77777777" w:rsidR="006A51F9" w:rsidRPr="009B0AD8" w:rsidRDefault="006A51F9" w:rsidP="008442AB">
      <w:pPr>
        <w:spacing w:before="225" w:after="225" w:line="360" w:lineRule="auto"/>
        <w:rPr>
          <w:rFonts w:ascii="Cambria" w:eastAsia="Times New Roman" w:hAnsi="Cambria" w:cs="Times New Roman"/>
          <w:color w:val="000000" w:themeColor="text1"/>
          <w:sz w:val="24"/>
          <w:szCs w:val="24"/>
          <w:lang w:eastAsia="pt-BR"/>
        </w:rPr>
      </w:pPr>
      <w:bookmarkStart w:id="34" w:name="art156§2"/>
      <w:bookmarkEnd w:id="34"/>
      <w:r w:rsidRPr="009B0AD8">
        <w:rPr>
          <w:rFonts w:ascii="Cambria" w:eastAsia="Times New Roman" w:hAnsi="Cambria" w:cs="Arial"/>
          <w:b/>
          <w:bCs/>
          <w:color w:val="000000" w:themeColor="text1"/>
          <w:sz w:val="24"/>
          <w:szCs w:val="24"/>
          <w:lang w:eastAsia="pt-BR"/>
        </w:rPr>
        <w:t>19.3</w:t>
      </w:r>
      <w:r w:rsidRPr="009B0AD8">
        <w:rPr>
          <w:rFonts w:ascii="Cambria" w:eastAsia="Times New Roman" w:hAnsi="Cambria" w:cs="Arial"/>
          <w:color w:val="000000" w:themeColor="text1"/>
          <w:sz w:val="24"/>
          <w:szCs w:val="24"/>
          <w:lang w:eastAsia="pt-BR"/>
        </w:rPr>
        <w:t xml:space="preserve"> A sanção prevista no inciso I do subitem 19.2 será aplicada exclusivamente pela infração administrativa prevista no </w:t>
      </w:r>
      <w:hyperlink r:id="rId22" w:anchor="art155i" w:history="1">
        <w:r w:rsidRPr="009B0AD8">
          <w:rPr>
            <w:rFonts w:ascii="Cambria" w:eastAsia="Times New Roman" w:hAnsi="Cambria" w:cs="Arial"/>
            <w:color w:val="000000" w:themeColor="text1"/>
            <w:sz w:val="24"/>
            <w:szCs w:val="24"/>
            <w:lang w:eastAsia="pt-BR"/>
          </w:rPr>
          <w:t>inciso I do </w:t>
        </w:r>
        <w:r w:rsidRPr="009B0AD8">
          <w:rPr>
            <w:rFonts w:ascii="Cambria" w:eastAsia="Times New Roman" w:hAnsi="Cambria" w:cs="Arial"/>
            <w:b/>
            <w:bCs/>
            <w:color w:val="000000" w:themeColor="text1"/>
            <w:sz w:val="24"/>
            <w:szCs w:val="24"/>
            <w:lang w:eastAsia="pt-BR"/>
          </w:rPr>
          <w:t>caput</w:t>
        </w:r>
        <w:r w:rsidRPr="009B0AD8">
          <w:rPr>
            <w:rFonts w:ascii="Cambria" w:eastAsia="Times New Roman" w:hAnsi="Cambria" w:cs="Arial"/>
            <w:color w:val="000000" w:themeColor="text1"/>
            <w:sz w:val="24"/>
            <w:szCs w:val="24"/>
            <w:lang w:eastAsia="pt-BR"/>
          </w:rPr>
          <w:t> do art. 155 da</w:t>
        </w:r>
      </w:hyperlink>
      <w:r w:rsidRPr="009B0AD8">
        <w:rPr>
          <w:rFonts w:ascii="Cambria" w:eastAsia="Times New Roman" w:hAnsi="Cambria" w:cs="Arial"/>
          <w:color w:val="000000" w:themeColor="text1"/>
          <w:sz w:val="24"/>
          <w:szCs w:val="24"/>
          <w:lang w:eastAsia="pt-BR"/>
        </w:rPr>
        <w:t xml:space="preserve"> Lei Federal nº 14.133, de 2021, quando não se justificar a imposição de penalidade mais grave.</w:t>
      </w:r>
      <w:bookmarkStart w:id="35" w:name="art156§3"/>
      <w:bookmarkEnd w:id="35"/>
    </w:p>
    <w:p w14:paraId="22E08D7E" w14:textId="77777777" w:rsidR="006A51F9" w:rsidRPr="009B0AD8" w:rsidRDefault="006A51F9" w:rsidP="008442AB">
      <w:pPr>
        <w:spacing w:before="225" w:after="225" w:line="360" w:lineRule="auto"/>
        <w:rPr>
          <w:rFonts w:ascii="Cambria" w:eastAsia="Times New Roman" w:hAnsi="Cambria" w:cs="Times New Roman"/>
          <w:color w:val="000000" w:themeColor="text1"/>
          <w:sz w:val="24"/>
          <w:szCs w:val="24"/>
          <w:lang w:eastAsia="pt-BR"/>
        </w:rPr>
      </w:pPr>
      <w:r w:rsidRPr="009B0AD8">
        <w:rPr>
          <w:rFonts w:ascii="Cambria" w:eastAsia="Times New Roman" w:hAnsi="Cambria" w:cs="Arial"/>
          <w:b/>
          <w:bCs/>
          <w:color w:val="000000" w:themeColor="text1"/>
          <w:sz w:val="24"/>
          <w:szCs w:val="24"/>
          <w:lang w:eastAsia="pt-BR"/>
        </w:rPr>
        <w:t>19.4</w:t>
      </w:r>
      <w:r w:rsidRPr="009B0AD8">
        <w:rPr>
          <w:rFonts w:ascii="Cambria" w:eastAsia="Times New Roman" w:hAnsi="Cambria" w:cs="Arial"/>
          <w:color w:val="000000" w:themeColor="text1"/>
          <w:sz w:val="24"/>
          <w:szCs w:val="24"/>
          <w:lang w:eastAsia="pt-BR"/>
        </w:rPr>
        <w:t xml:space="preserve"> A sanção prevista no inciso II do subitem 19.2, calculada na forma do edital ou do contrato, não poderá ser inferior a 0,5% (cinco décimos por cento) nem superior a 30% (trinta por cento) do valor do contrato licitado ou celebrado com contratação direta e será aplicada ao responsável por qualquer das infrações administrativas previstas </w:t>
      </w:r>
      <w:hyperlink r:id="rId23" w:anchor="art155i" w:history="1">
        <w:r w:rsidRPr="009B0AD8">
          <w:rPr>
            <w:rFonts w:ascii="Cambria" w:eastAsia="Times New Roman" w:hAnsi="Cambria" w:cs="Arial"/>
            <w:color w:val="000000" w:themeColor="text1"/>
            <w:sz w:val="24"/>
            <w:szCs w:val="24"/>
            <w:lang w:eastAsia="pt-BR"/>
          </w:rPr>
          <w:t>no art. 155 da</w:t>
        </w:r>
      </w:hyperlink>
      <w:r w:rsidRPr="009B0AD8">
        <w:rPr>
          <w:rFonts w:ascii="Cambria" w:eastAsia="Times New Roman" w:hAnsi="Cambria" w:cs="Arial"/>
          <w:color w:val="000000" w:themeColor="text1"/>
          <w:sz w:val="24"/>
          <w:szCs w:val="24"/>
          <w:lang w:eastAsia="pt-BR"/>
        </w:rPr>
        <w:t xml:space="preserve"> Lei Federal nº 14.133, de 2021.</w:t>
      </w:r>
    </w:p>
    <w:p w14:paraId="1BA0EC4C" w14:textId="77777777" w:rsidR="006A51F9" w:rsidRPr="009B0AD8" w:rsidRDefault="006A51F9" w:rsidP="008442AB">
      <w:pPr>
        <w:spacing w:before="225" w:after="225" w:line="360" w:lineRule="auto"/>
        <w:rPr>
          <w:rFonts w:ascii="Cambria" w:eastAsia="Times New Roman" w:hAnsi="Cambria" w:cs="Times New Roman"/>
          <w:color w:val="000000" w:themeColor="text1"/>
          <w:sz w:val="24"/>
          <w:szCs w:val="24"/>
          <w:lang w:eastAsia="pt-BR"/>
        </w:rPr>
      </w:pPr>
      <w:bookmarkStart w:id="36" w:name="art156§4"/>
      <w:bookmarkEnd w:id="36"/>
      <w:r w:rsidRPr="009B0AD8">
        <w:rPr>
          <w:rFonts w:ascii="Cambria" w:eastAsia="Times New Roman" w:hAnsi="Cambria" w:cs="Arial"/>
          <w:b/>
          <w:bCs/>
          <w:color w:val="000000" w:themeColor="text1"/>
          <w:sz w:val="24"/>
          <w:szCs w:val="24"/>
          <w:lang w:eastAsia="pt-BR"/>
        </w:rPr>
        <w:t>19.5</w:t>
      </w:r>
      <w:r w:rsidRPr="009B0AD8">
        <w:rPr>
          <w:rFonts w:ascii="Cambria" w:eastAsia="Times New Roman" w:hAnsi="Cambria" w:cs="Arial"/>
          <w:color w:val="000000" w:themeColor="text1"/>
          <w:sz w:val="24"/>
          <w:szCs w:val="24"/>
          <w:lang w:eastAsia="pt-BR"/>
        </w:rPr>
        <w:t xml:space="preserve"> A sanção prevista no inciso III do subitem 19.2 será aplicada ao responsável pelas infrações administrativas previstas nos </w:t>
      </w:r>
      <w:hyperlink r:id="rId24" w:anchor="art155ii" w:history="1">
        <w:r w:rsidRPr="009B0AD8">
          <w:rPr>
            <w:rFonts w:ascii="Cambria" w:eastAsia="Times New Roman" w:hAnsi="Cambria" w:cs="Arial"/>
            <w:color w:val="000000" w:themeColor="text1"/>
            <w:sz w:val="24"/>
            <w:szCs w:val="24"/>
            <w:lang w:eastAsia="pt-BR"/>
          </w:rPr>
          <w:t>incisos II, III, IV, V, VI e VII do </w:t>
        </w:r>
        <w:r w:rsidRPr="009B0AD8">
          <w:rPr>
            <w:rFonts w:ascii="Cambria" w:eastAsia="Times New Roman" w:hAnsi="Cambria" w:cs="Arial"/>
            <w:b/>
            <w:bCs/>
            <w:color w:val="000000" w:themeColor="text1"/>
            <w:sz w:val="24"/>
            <w:szCs w:val="24"/>
            <w:lang w:eastAsia="pt-BR"/>
          </w:rPr>
          <w:t>caput</w:t>
        </w:r>
        <w:r w:rsidRPr="009B0AD8">
          <w:rPr>
            <w:rFonts w:ascii="Cambria" w:eastAsia="Times New Roman" w:hAnsi="Cambria" w:cs="Arial"/>
            <w:color w:val="000000" w:themeColor="text1"/>
            <w:sz w:val="24"/>
            <w:szCs w:val="24"/>
            <w:lang w:eastAsia="pt-BR"/>
          </w:rPr>
          <w:t> do art. 155 da Lei Federal nº 14.133, de 2021,</w:t>
        </w:r>
      </w:hyperlink>
      <w:r w:rsidRPr="009B0AD8">
        <w:rPr>
          <w:rFonts w:ascii="Cambria" w:eastAsia="Times New Roman" w:hAnsi="Cambria" w:cs="Arial"/>
          <w:color w:val="000000" w:themeColor="text1"/>
          <w:sz w:val="24"/>
          <w:szCs w:val="24"/>
          <w:lang w:eastAsia="pt-BR"/>
        </w:rPr>
        <w:t> quando não se justificar a imposição de penalidade mais grave, e impedirá o responsável de licitar ou contratar no âmbito da Administração Pública direta e indireta do ente federativo que tiver aplicado a sanção, pelo prazo máximo de 3 (três) anos.</w:t>
      </w:r>
    </w:p>
    <w:p w14:paraId="0795EB11" w14:textId="77777777" w:rsidR="006A51F9" w:rsidRPr="009B0AD8" w:rsidRDefault="006A51F9" w:rsidP="008442AB">
      <w:pPr>
        <w:spacing w:before="225" w:after="225" w:line="360" w:lineRule="auto"/>
        <w:rPr>
          <w:rFonts w:ascii="Cambria" w:eastAsia="Times New Roman" w:hAnsi="Cambria" w:cs="Times New Roman"/>
          <w:color w:val="000000" w:themeColor="text1"/>
          <w:sz w:val="24"/>
          <w:szCs w:val="24"/>
          <w:lang w:eastAsia="pt-BR"/>
        </w:rPr>
      </w:pPr>
      <w:bookmarkStart w:id="37" w:name="art156§5"/>
      <w:bookmarkEnd w:id="37"/>
      <w:r w:rsidRPr="009B0AD8">
        <w:rPr>
          <w:rFonts w:ascii="Cambria" w:eastAsia="Times New Roman" w:hAnsi="Cambria" w:cs="Arial"/>
          <w:b/>
          <w:bCs/>
          <w:color w:val="000000" w:themeColor="text1"/>
          <w:sz w:val="24"/>
          <w:szCs w:val="24"/>
          <w:lang w:eastAsia="pt-BR"/>
        </w:rPr>
        <w:lastRenderedPageBreak/>
        <w:t>19.6</w:t>
      </w:r>
      <w:r w:rsidRPr="009B0AD8">
        <w:rPr>
          <w:rFonts w:ascii="Cambria" w:eastAsia="Times New Roman" w:hAnsi="Cambria" w:cs="Arial"/>
          <w:color w:val="000000" w:themeColor="text1"/>
          <w:sz w:val="24"/>
          <w:szCs w:val="24"/>
          <w:lang w:eastAsia="pt-BR"/>
        </w:rPr>
        <w:t xml:space="preserve"> A sanção prevista no inciso IV do subitem 16.2 será aplicada ao responsável pelas infrações administrativas previstas nos </w:t>
      </w:r>
      <w:hyperlink r:id="rId25" w:anchor="art155viii" w:history="1">
        <w:r w:rsidRPr="009B0AD8">
          <w:rPr>
            <w:rFonts w:ascii="Cambria" w:eastAsia="Times New Roman" w:hAnsi="Cambria" w:cs="Arial"/>
            <w:color w:val="000000" w:themeColor="text1"/>
            <w:sz w:val="24"/>
            <w:szCs w:val="24"/>
            <w:lang w:eastAsia="pt-BR"/>
          </w:rPr>
          <w:t>incisos VIII, IX, X, XI e XII do </w:t>
        </w:r>
        <w:r w:rsidRPr="009B0AD8">
          <w:rPr>
            <w:rFonts w:ascii="Cambria" w:eastAsia="Times New Roman" w:hAnsi="Cambria" w:cs="Arial"/>
            <w:b/>
            <w:bCs/>
            <w:color w:val="000000" w:themeColor="text1"/>
            <w:sz w:val="24"/>
            <w:szCs w:val="24"/>
            <w:lang w:eastAsia="pt-BR"/>
          </w:rPr>
          <w:t>caput</w:t>
        </w:r>
        <w:r w:rsidRPr="009B0AD8">
          <w:rPr>
            <w:rFonts w:ascii="Cambria" w:eastAsia="Times New Roman" w:hAnsi="Cambria" w:cs="Arial"/>
            <w:color w:val="000000" w:themeColor="text1"/>
            <w:sz w:val="24"/>
            <w:szCs w:val="24"/>
            <w:lang w:eastAsia="pt-BR"/>
          </w:rPr>
          <w:t> do art. 155 da Lei Federal nº 14.1333, de 2021</w:t>
        </w:r>
      </w:hyperlink>
      <w:r w:rsidRPr="009B0AD8">
        <w:rPr>
          <w:rFonts w:ascii="Cambria" w:eastAsia="Times New Roman" w:hAnsi="Cambria" w:cs="Arial"/>
          <w:color w:val="000000" w:themeColor="text1"/>
          <w:sz w:val="24"/>
          <w:szCs w:val="24"/>
          <w:lang w:eastAsia="pt-BR"/>
        </w:rPr>
        <w:t>, bem como pelas infrações administrativas previstas nos incisos II, III, IV, V, VI e VII do </w:t>
      </w:r>
      <w:r w:rsidRPr="009B0AD8">
        <w:rPr>
          <w:rFonts w:ascii="Cambria" w:eastAsia="Times New Roman" w:hAnsi="Cambria" w:cs="Arial"/>
          <w:b/>
          <w:bCs/>
          <w:color w:val="000000" w:themeColor="text1"/>
          <w:sz w:val="24"/>
          <w:szCs w:val="24"/>
          <w:lang w:eastAsia="pt-BR"/>
        </w:rPr>
        <w:t>caput</w:t>
      </w:r>
      <w:r w:rsidRPr="009B0AD8">
        <w:rPr>
          <w:rFonts w:ascii="Cambria" w:eastAsia="Times New Roman" w:hAnsi="Cambria" w:cs="Arial"/>
          <w:color w:val="000000" w:themeColor="text1"/>
          <w:sz w:val="24"/>
          <w:szCs w:val="24"/>
          <w:lang w:eastAsia="pt-BR"/>
        </w:rPr>
        <w:t> do referido artigo que justifiquem a imposição de penalidade mais grave que a sanção referida subitem 19.5, e impedirá o responsável de licitar ou contratar no âmbito da Administração Pública direta e indireta de todos os entes federativos, pelo prazo mínimo de 3 (três) anos e máximo de 6 (seis) anos.</w:t>
      </w:r>
    </w:p>
    <w:p w14:paraId="1D679B48" w14:textId="77777777" w:rsidR="006A51F9" w:rsidRPr="009B0AD8" w:rsidRDefault="006A51F9" w:rsidP="008442AB">
      <w:pPr>
        <w:spacing w:before="225" w:after="225" w:line="360" w:lineRule="auto"/>
        <w:rPr>
          <w:rFonts w:ascii="Cambria" w:eastAsia="Times New Roman" w:hAnsi="Cambria" w:cs="Times New Roman"/>
          <w:color w:val="000000" w:themeColor="text1"/>
          <w:sz w:val="24"/>
          <w:szCs w:val="24"/>
          <w:lang w:eastAsia="pt-BR"/>
        </w:rPr>
      </w:pPr>
      <w:r w:rsidRPr="009B0AD8">
        <w:rPr>
          <w:rFonts w:ascii="Cambria" w:eastAsia="Times New Roman" w:hAnsi="Cambria" w:cs="Arial"/>
          <w:b/>
          <w:bCs/>
          <w:color w:val="000000" w:themeColor="text1"/>
          <w:sz w:val="24"/>
          <w:szCs w:val="24"/>
          <w:lang w:eastAsia="pt-BR"/>
        </w:rPr>
        <w:t>19.7</w:t>
      </w:r>
      <w:r w:rsidRPr="009B0AD8">
        <w:rPr>
          <w:rFonts w:ascii="Cambria" w:eastAsia="Times New Roman" w:hAnsi="Cambria" w:cs="Arial"/>
          <w:color w:val="000000" w:themeColor="text1"/>
          <w:sz w:val="24"/>
          <w:szCs w:val="24"/>
          <w:lang w:eastAsia="pt-BR"/>
        </w:rPr>
        <w:t xml:space="preserve"> A sanção estabelecida no inciso IV do subitem 19.2 será precedida de análise jurídica e observará as seguintes regras:</w:t>
      </w:r>
    </w:p>
    <w:p w14:paraId="2ABCE429" w14:textId="4418EF08" w:rsidR="006A51F9" w:rsidRPr="009B0AD8" w:rsidRDefault="006A51F9" w:rsidP="008442AB">
      <w:pPr>
        <w:spacing w:before="225" w:after="225" w:line="360" w:lineRule="auto"/>
        <w:ind w:firstLine="570"/>
        <w:rPr>
          <w:rFonts w:ascii="Cambria" w:eastAsia="Times New Roman" w:hAnsi="Cambria" w:cs="Times New Roman"/>
          <w:color w:val="000000" w:themeColor="text1"/>
          <w:sz w:val="24"/>
          <w:szCs w:val="24"/>
          <w:lang w:eastAsia="pt-BR"/>
        </w:rPr>
      </w:pPr>
      <w:bookmarkStart w:id="38" w:name="art156§6i"/>
      <w:bookmarkEnd w:id="38"/>
      <w:r w:rsidRPr="009B0AD8">
        <w:rPr>
          <w:rFonts w:ascii="Cambria" w:eastAsia="Times New Roman" w:hAnsi="Cambria" w:cs="Arial"/>
          <w:b/>
          <w:bCs/>
          <w:color w:val="000000" w:themeColor="text1"/>
          <w:sz w:val="24"/>
          <w:szCs w:val="24"/>
          <w:lang w:eastAsia="pt-BR"/>
        </w:rPr>
        <w:t>I.</w:t>
      </w:r>
      <w:r w:rsidRPr="009B0AD8">
        <w:rPr>
          <w:rFonts w:ascii="Cambria" w:eastAsia="Times New Roman" w:hAnsi="Cambria" w:cs="Arial"/>
          <w:color w:val="000000" w:themeColor="text1"/>
          <w:sz w:val="24"/>
          <w:szCs w:val="24"/>
          <w:lang w:eastAsia="pt-BR"/>
        </w:rPr>
        <w:t xml:space="preserve"> Quando aplicada por órgão do Poder Executivo, será de competência exclusiva d</w:t>
      </w:r>
      <w:r w:rsidR="00B909A5" w:rsidRPr="009B0AD8">
        <w:rPr>
          <w:rFonts w:ascii="Cambria" w:eastAsia="Times New Roman" w:hAnsi="Cambria" w:cs="Arial"/>
          <w:color w:val="000000" w:themeColor="text1"/>
          <w:sz w:val="24"/>
          <w:szCs w:val="24"/>
          <w:lang w:eastAsia="pt-BR"/>
        </w:rPr>
        <w:t>a</w:t>
      </w:r>
      <w:r w:rsidRPr="009B0AD8">
        <w:rPr>
          <w:rFonts w:ascii="Cambria" w:eastAsia="Times New Roman" w:hAnsi="Cambria" w:cs="Arial"/>
          <w:color w:val="000000" w:themeColor="text1"/>
          <w:sz w:val="24"/>
          <w:szCs w:val="24"/>
          <w:lang w:eastAsia="pt-BR"/>
        </w:rPr>
        <w:t xml:space="preserve"> Prefeit</w:t>
      </w:r>
      <w:r w:rsidR="00B909A5" w:rsidRPr="009B0AD8">
        <w:rPr>
          <w:rFonts w:ascii="Cambria" w:eastAsia="Times New Roman" w:hAnsi="Cambria" w:cs="Arial"/>
          <w:color w:val="000000" w:themeColor="text1"/>
          <w:sz w:val="24"/>
          <w:szCs w:val="24"/>
          <w:lang w:eastAsia="pt-BR"/>
        </w:rPr>
        <w:t>a</w:t>
      </w:r>
      <w:r w:rsidRPr="009B0AD8">
        <w:rPr>
          <w:rFonts w:ascii="Cambria" w:eastAsia="Times New Roman" w:hAnsi="Cambria" w:cs="Arial"/>
          <w:color w:val="000000" w:themeColor="text1"/>
          <w:sz w:val="24"/>
          <w:szCs w:val="24"/>
          <w:lang w:eastAsia="pt-BR"/>
        </w:rPr>
        <w:t xml:space="preserve"> de Piracanjuba e, quando aplicada por autarquia ou fundação, será de competência exclusiva da autoridade máxima da entidade.</w:t>
      </w:r>
    </w:p>
    <w:p w14:paraId="2B89CBEB" w14:textId="77777777" w:rsidR="006A51F9" w:rsidRPr="009B0AD8" w:rsidRDefault="006A51F9" w:rsidP="008442AB">
      <w:pPr>
        <w:spacing w:before="225" w:after="225" w:line="360" w:lineRule="auto"/>
        <w:rPr>
          <w:rFonts w:ascii="Cambria" w:eastAsia="Times New Roman" w:hAnsi="Cambria" w:cs="Times New Roman"/>
          <w:color w:val="000000" w:themeColor="text1"/>
          <w:sz w:val="24"/>
          <w:szCs w:val="24"/>
          <w:lang w:eastAsia="pt-BR"/>
        </w:rPr>
      </w:pPr>
      <w:bookmarkStart w:id="39" w:name="art156§6ii"/>
      <w:bookmarkStart w:id="40" w:name="art156§7"/>
      <w:bookmarkEnd w:id="39"/>
      <w:bookmarkEnd w:id="40"/>
      <w:r w:rsidRPr="009B0AD8">
        <w:rPr>
          <w:rFonts w:ascii="Cambria" w:eastAsia="Times New Roman" w:hAnsi="Cambria" w:cs="Arial"/>
          <w:b/>
          <w:bCs/>
          <w:color w:val="000000" w:themeColor="text1"/>
          <w:sz w:val="24"/>
          <w:szCs w:val="24"/>
          <w:lang w:eastAsia="pt-BR"/>
        </w:rPr>
        <w:t>19.8</w:t>
      </w:r>
      <w:r w:rsidRPr="009B0AD8">
        <w:rPr>
          <w:rFonts w:ascii="Cambria" w:eastAsia="Times New Roman" w:hAnsi="Cambria" w:cs="Arial"/>
          <w:color w:val="000000" w:themeColor="text1"/>
          <w:sz w:val="24"/>
          <w:szCs w:val="24"/>
          <w:lang w:eastAsia="pt-BR"/>
        </w:rPr>
        <w:t xml:space="preserve"> As sanções previstas nos incisos I, III e IV do subitem 19.2 poderão ser aplicadas cumulativamente com a prevista no inciso II do subitem 19.2.</w:t>
      </w:r>
    </w:p>
    <w:p w14:paraId="6060B3BC" w14:textId="77777777" w:rsidR="006A51F9" w:rsidRPr="009B0AD8" w:rsidRDefault="006A51F9" w:rsidP="008442AB">
      <w:pPr>
        <w:spacing w:before="225" w:after="225" w:line="360" w:lineRule="auto"/>
        <w:rPr>
          <w:rFonts w:ascii="Cambria" w:eastAsia="Times New Roman" w:hAnsi="Cambria" w:cs="Times New Roman"/>
          <w:color w:val="000000" w:themeColor="text1"/>
          <w:sz w:val="24"/>
          <w:szCs w:val="24"/>
          <w:lang w:eastAsia="pt-BR"/>
        </w:rPr>
      </w:pPr>
      <w:bookmarkStart w:id="41" w:name="art156§8"/>
      <w:bookmarkEnd w:id="41"/>
      <w:r w:rsidRPr="009B0AD8">
        <w:rPr>
          <w:rFonts w:ascii="Cambria" w:eastAsia="Times New Roman" w:hAnsi="Cambria" w:cs="Arial"/>
          <w:b/>
          <w:bCs/>
          <w:color w:val="000000" w:themeColor="text1"/>
          <w:sz w:val="24"/>
          <w:szCs w:val="24"/>
          <w:lang w:eastAsia="pt-BR"/>
        </w:rPr>
        <w:t>19.9</w:t>
      </w:r>
      <w:r w:rsidRPr="009B0AD8">
        <w:rPr>
          <w:rFonts w:ascii="Cambria" w:eastAsia="Times New Roman" w:hAnsi="Cambria" w:cs="Arial"/>
          <w:color w:val="000000" w:themeColor="text1"/>
          <w:sz w:val="24"/>
          <w:szCs w:val="24"/>
          <w:lang w:eastAsia="pt-BR"/>
        </w:rPr>
        <w:t xml:space="preserve"> Se a multa aplicada e as indenizações cabíveis forem superiores ao valor de pagamento eventualmente devido pela Administração ao contratado, além da perda desse valor, a diferença será descontada da garantia prestada ou será cobrada judicialmente.</w:t>
      </w:r>
    </w:p>
    <w:p w14:paraId="78DC2A6E" w14:textId="77777777" w:rsidR="006A51F9" w:rsidRPr="009B0AD8" w:rsidRDefault="006A51F9" w:rsidP="008442AB">
      <w:pPr>
        <w:spacing w:before="225" w:after="225" w:line="360" w:lineRule="auto"/>
        <w:rPr>
          <w:rFonts w:ascii="Cambria" w:eastAsia="Times New Roman" w:hAnsi="Cambria" w:cs="Times New Roman"/>
          <w:color w:val="000000" w:themeColor="text1"/>
          <w:sz w:val="24"/>
          <w:szCs w:val="24"/>
          <w:lang w:eastAsia="pt-BR"/>
        </w:rPr>
      </w:pPr>
      <w:bookmarkStart w:id="42" w:name="art156§9"/>
      <w:bookmarkEnd w:id="42"/>
      <w:r w:rsidRPr="009B0AD8">
        <w:rPr>
          <w:rFonts w:ascii="Cambria" w:eastAsia="Times New Roman" w:hAnsi="Cambria" w:cs="Arial"/>
          <w:b/>
          <w:bCs/>
          <w:color w:val="000000" w:themeColor="text1"/>
          <w:sz w:val="24"/>
          <w:szCs w:val="24"/>
          <w:lang w:eastAsia="pt-BR"/>
        </w:rPr>
        <w:t>19.10</w:t>
      </w:r>
      <w:r w:rsidRPr="009B0AD8">
        <w:rPr>
          <w:rFonts w:ascii="Cambria" w:eastAsia="Times New Roman" w:hAnsi="Cambria" w:cs="Arial"/>
          <w:color w:val="000000" w:themeColor="text1"/>
          <w:sz w:val="24"/>
          <w:szCs w:val="24"/>
          <w:lang w:eastAsia="pt-BR"/>
        </w:rPr>
        <w:t xml:space="preserve"> A aplicação das sanções previstas neste item não exclui, em hipótese alguma, a obrigação de reparação integral do dano causado à Administração Pública.</w:t>
      </w:r>
    </w:p>
    <w:p w14:paraId="3154B6D2" w14:textId="77777777" w:rsidR="006A51F9" w:rsidRPr="009B0AD8" w:rsidRDefault="006A51F9" w:rsidP="008442AB">
      <w:pPr>
        <w:spacing w:before="225" w:after="225" w:line="360" w:lineRule="auto"/>
        <w:rPr>
          <w:rFonts w:ascii="Cambria" w:eastAsia="Times New Roman" w:hAnsi="Cambria" w:cs="Times New Roman"/>
          <w:color w:val="000000" w:themeColor="text1"/>
          <w:sz w:val="24"/>
          <w:szCs w:val="24"/>
          <w:lang w:eastAsia="pt-BR"/>
        </w:rPr>
      </w:pPr>
      <w:bookmarkStart w:id="43" w:name="art157"/>
      <w:bookmarkEnd w:id="43"/>
      <w:r w:rsidRPr="009B0AD8">
        <w:rPr>
          <w:rFonts w:ascii="Cambria" w:eastAsia="Times New Roman" w:hAnsi="Cambria" w:cs="Arial"/>
          <w:b/>
          <w:bCs/>
          <w:color w:val="000000" w:themeColor="text1"/>
          <w:sz w:val="24"/>
          <w:szCs w:val="24"/>
          <w:lang w:eastAsia="pt-BR"/>
        </w:rPr>
        <w:t>19.11</w:t>
      </w:r>
      <w:r w:rsidRPr="009B0AD8">
        <w:rPr>
          <w:rFonts w:ascii="Cambria" w:eastAsia="Times New Roman" w:hAnsi="Cambria" w:cs="Arial"/>
          <w:color w:val="000000" w:themeColor="text1"/>
          <w:sz w:val="24"/>
          <w:szCs w:val="24"/>
          <w:lang w:eastAsia="pt-BR"/>
        </w:rPr>
        <w:t xml:space="preserve"> Na aplicação da sanção prevista no inciso II, do subitem 19.2, será facultada a defesa do interessado no prazo de 15 (quinze) dias úteis, contado da data de sua intimação.</w:t>
      </w:r>
    </w:p>
    <w:p w14:paraId="19F66FAE" w14:textId="77777777" w:rsidR="006A51F9" w:rsidRPr="009B0AD8" w:rsidRDefault="006A51F9" w:rsidP="008442AB">
      <w:pPr>
        <w:spacing w:before="225" w:after="225" w:line="360" w:lineRule="auto"/>
        <w:rPr>
          <w:rFonts w:ascii="Cambria" w:eastAsia="Times New Roman" w:hAnsi="Cambria" w:cs="Times New Roman"/>
          <w:color w:val="000000" w:themeColor="text1"/>
          <w:sz w:val="24"/>
          <w:szCs w:val="24"/>
          <w:lang w:eastAsia="pt-BR"/>
        </w:rPr>
      </w:pPr>
      <w:bookmarkStart w:id="44" w:name="art158"/>
      <w:bookmarkEnd w:id="44"/>
      <w:r w:rsidRPr="009B0AD8">
        <w:rPr>
          <w:rFonts w:ascii="Cambria" w:eastAsia="Times New Roman" w:hAnsi="Cambria" w:cs="Arial"/>
          <w:b/>
          <w:bCs/>
          <w:color w:val="000000" w:themeColor="text1"/>
          <w:sz w:val="24"/>
          <w:szCs w:val="24"/>
          <w:lang w:eastAsia="pt-BR"/>
        </w:rPr>
        <w:t>19.12</w:t>
      </w:r>
      <w:r w:rsidRPr="009B0AD8">
        <w:rPr>
          <w:rFonts w:ascii="Cambria" w:eastAsia="Times New Roman" w:hAnsi="Cambria" w:cs="Arial"/>
          <w:color w:val="000000" w:themeColor="text1"/>
          <w:sz w:val="24"/>
          <w:szCs w:val="24"/>
          <w:lang w:eastAsia="pt-BR"/>
        </w:rPr>
        <w:t xml:space="preserve"> A aplicação das sanções previstas nos </w:t>
      </w:r>
      <w:hyperlink r:id="rId26" w:anchor="art156iii" w:history="1">
        <w:r w:rsidRPr="009B0AD8">
          <w:rPr>
            <w:rFonts w:ascii="Cambria" w:eastAsia="Times New Roman" w:hAnsi="Cambria" w:cs="Arial"/>
            <w:color w:val="000000" w:themeColor="text1"/>
            <w:sz w:val="24"/>
            <w:szCs w:val="24"/>
            <w:lang w:eastAsia="pt-BR"/>
          </w:rPr>
          <w:t>incisos III e IV do subitem 19.2</w:t>
        </w:r>
      </w:hyperlink>
      <w:r w:rsidRPr="009B0AD8">
        <w:rPr>
          <w:rFonts w:ascii="Cambria" w:eastAsia="Times New Roman" w:hAnsi="Cambria" w:cs="Arial"/>
          <w:color w:val="000000" w:themeColor="text1"/>
          <w:sz w:val="24"/>
          <w:szCs w:val="24"/>
          <w:lang w:eastAsia="pt-BR"/>
        </w:rPr>
        <w:t xml:space="preserve"> requererá a instauração de processo de responsabilização, a ser conduzido por comissão composta de 2 (dois) ou mais servidores estáveis, que avaliará fatos e circunstâncias conhecidos e intimará o licitante ou o contratado para, no prazo de 15 (quinze) dias úteis, contado da data de intimação, apresentar defesa escrita e especificar as provas que pretenda produzir.</w:t>
      </w:r>
    </w:p>
    <w:p w14:paraId="1E273470" w14:textId="77777777" w:rsidR="006A51F9" w:rsidRPr="009B0AD8" w:rsidRDefault="006A51F9" w:rsidP="008442AB">
      <w:pPr>
        <w:spacing w:before="225" w:after="225" w:line="360" w:lineRule="auto"/>
        <w:ind w:firstLine="570"/>
        <w:rPr>
          <w:rFonts w:ascii="Cambria" w:eastAsia="Times New Roman" w:hAnsi="Cambria" w:cs="Times New Roman"/>
          <w:color w:val="000000" w:themeColor="text1"/>
          <w:sz w:val="24"/>
          <w:szCs w:val="24"/>
          <w:lang w:eastAsia="pt-BR"/>
        </w:rPr>
      </w:pPr>
      <w:bookmarkStart w:id="45" w:name="art158§1"/>
      <w:bookmarkEnd w:id="45"/>
      <w:r w:rsidRPr="009B0AD8">
        <w:rPr>
          <w:rFonts w:ascii="Cambria" w:eastAsia="Times New Roman" w:hAnsi="Cambria" w:cs="Arial"/>
          <w:b/>
          <w:bCs/>
          <w:color w:val="000000" w:themeColor="text1"/>
          <w:sz w:val="24"/>
          <w:szCs w:val="24"/>
          <w:lang w:eastAsia="pt-BR"/>
        </w:rPr>
        <w:lastRenderedPageBreak/>
        <w:t>I.</w:t>
      </w:r>
      <w:r w:rsidRPr="009B0AD8">
        <w:rPr>
          <w:rFonts w:ascii="Cambria" w:eastAsia="Times New Roman" w:hAnsi="Cambria" w:cs="Arial"/>
          <w:color w:val="000000" w:themeColor="text1"/>
          <w:sz w:val="24"/>
          <w:szCs w:val="24"/>
          <w:lang w:eastAsia="pt-BR"/>
        </w:rPr>
        <w:t xml:space="preserve"> Em órgão ou entidade da Administração Pública cujo quadro funcional não seja formado de servidores estatutários, a comissão a que se refere o subitem 19.12 será composta de 2 (dois) ou mais empregados públicos pertencentes aos seus quadros permanentes, preferencialmente com, no mínimo, 3 (três) anos de tempo de serviço no órgão ou entidade.</w:t>
      </w:r>
    </w:p>
    <w:p w14:paraId="61137870" w14:textId="77777777" w:rsidR="006A51F9" w:rsidRPr="009B0AD8" w:rsidRDefault="006A51F9" w:rsidP="008442AB">
      <w:pPr>
        <w:spacing w:before="225" w:after="225" w:line="360" w:lineRule="auto"/>
        <w:ind w:firstLine="570"/>
        <w:rPr>
          <w:rFonts w:ascii="Cambria" w:eastAsia="Times New Roman" w:hAnsi="Cambria" w:cs="Times New Roman"/>
          <w:color w:val="000000" w:themeColor="text1"/>
          <w:sz w:val="24"/>
          <w:szCs w:val="24"/>
          <w:lang w:eastAsia="pt-BR"/>
        </w:rPr>
      </w:pPr>
      <w:bookmarkStart w:id="46" w:name="art158§2"/>
      <w:bookmarkEnd w:id="46"/>
      <w:r w:rsidRPr="009B0AD8">
        <w:rPr>
          <w:rFonts w:ascii="Cambria" w:eastAsia="Times New Roman" w:hAnsi="Cambria" w:cs="Arial"/>
          <w:b/>
          <w:bCs/>
          <w:color w:val="000000" w:themeColor="text1"/>
          <w:sz w:val="24"/>
          <w:szCs w:val="24"/>
          <w:lang w:eastAsia="pt-BR"/>
        </w:rPr>
        <w:t>II.</w:t>
      </w:r>
      <w:r w:rsidRPr="009B0AD8">
        <w:rPr>
          <w:rFonts w:ascii="Cambria" w:eastAsia="Times New Roman" w:hAnsi="Cambria" w:cs="Arial"/>
          <w:color w:val="000000" w:themeColor="text1"/>
          <w:sz w:val="24"/>
          <w:szCs w:val="24"/>
          <w:lang w:eastAsia="pt-BR"/>
        </w:rPr>
        <w:t xml:space="preserve"> Na hipótese de deferimento de pedido de produção de novas provas ou de juntada de provas julgadas indispensáveis pela comissão, o licitante ou o contratado poderá apresentar alegações finais no prazo de 15 (quinze) dias úteis, contado da data da intimação.</w:t>
      </w:r>
    </w:p>
    <w:p w14:paraId="43005307" w14:textId="77777777" w:rsidR="006A51F9" w:rsidRPr="009B0AD8" w:rsidRDefault="006A51F9" w:rsidP="008442AB">
      <w:pPr>
        <w:spacing w:before="225" w:after="225" w:line="360" w:lineRule="auto"/>
        <w:ind w:firstLine="570"/>
        <w:rPr>
          <w:rFonts w:ascii="Cambria" w:eastAsia="Times New Roman" w:hAnsi="Cambria" w:cs="Times New Roman"/>
          <w:color w:val="000000" w:themeColor="text1"/>
          <w:sz w:val="24"/>
          <w:szCs w:val="24"/>
          <w:lang w:eastAsia="pt-BR"/>
        </w:rPr>
      </w:pPr>
      <w:bookmarkStart w:id="47" w:name="art158§3"/>
      <w:bookmarkEnd w:id="47"/>
      <w:r w:rsidRPr="009B0AD8">
        <w:rPr>
          <w:rFonts w:ascii="Cambria" w:eastAsia="Times New Roman" w:hAnsi="Cambria" w:cs="Arial"/>
          <w:b/>
          <w:bCs/>
          <w:color w:val="000000" w:themeColor="text1"/>
          <w:sz w:val="24"/>
          <w:szCs w:val="24"/>
          <w:lang w:eastAsia="pt-BR"/>
        </w:rPr>
        <w:t>III.</w:t>
      </w:r>
      <w:r w:rsidRPr="009B0AD8">
        <w:rPr>
          <w:rFonts w:ascii="Cambria" w:eastAsia="Times New Roman" w:hAnsi="Cambria" w:cs="Arial"/>
          <w:color w:val="000000" w:themeColor="text1"/>
          <w:sz w:val="24"/>
          <w:szCs w:val="24"/>
          <w:lang w:eastAsia="pt-BR"/>
        </w:rPr>
        <w:t xml:space="preserve"> Serão indeferidas pela comissão, mediante decisão fundamentada, provas ilícitas, impertinentes, desnecessárias, protelatórias ou intempestivas.</w:t>
      </w:r>
    </w:p>
    <w:p w14:paraId="7E7E146C" w14:textId="77777777" w:rsidR="006A51F9" w:rsidRPr="009B0AD8" w:rsidRDefault="006A51F9" w:rsidP="008442AB">
      <w:pPr>
        <w:spacing w:before="225" w:after="225" w:line="360" w:lineRule="auto"/>
        <w:rPr>
          <w:rFonts w:ascii="Cambria" w:eastAsia="Times New Roman" w:hAnsi="Cambria" w:cs="Times New Roman"/>
          <w:color w:val="000000" w:themeColor="text1"/>
          <w:sz w:val="24"/>
          <w:szCs w:val="24"/>
          <w:lang w:eastAsia="pt-BR"/>
        </w:rPr>
      </w:pPr>
      <w:bookmarkStart w:id="48" w:name="art158§4"/>
      <w:bookmarkEnd w:id="48"/>
      <w:r w:rsidRPr="009B0AD8">
        <w:rPr>
          <w:rFonts w:ascii="Cambria" w:eastAsia="Times New Roman" w:hAnsi="Cambria" w:cs="Arial"/>
          <w:b/>
          <w:bCs/>
          <w:color w:val="000000" w:themeColor="text1"/>
          <w:sz w:val="24"/>
          <w:szCs w:val="24"/>
          <w:lang w:eastAsia="pt-BR"/>
        </w:rPr>
        <w:t>19.13</w:t>
      </w:r>
      <w:r w:rsidRPr="009B0AD8">
        <w:rPr>
          <w:rFonts w:ascii="Cambria" w:eastAsia="Times New Roman" w:hAnsi="Cambria" w:cs="Arial"/>
          <w:color w:val="000000" w:themeColor="text1"/>
          <w:sz w:val="24"/>
          <w:szCs w:val="24"/>
          <w:lang w:eastAsia="pt-BR"/>
        </w:rPr>
        <w:t xml:space="preserve"> A prescrição ocorrerá em 5 (cinco) anos, contados da ciência da infração pela Administração, e será:</w:t>
      </w:r>
    </w:p>
    <w:p w14:paraId="45E26E1E" w14:textId="77777777" w:rsidR="006A51F9" w:rsidRPr="009B0AD8" w:rsidRDefault="006A51F9" w:rsidP="008442AB">
      <w:pPr>
        <w:spacing w:before="225" w:after="225" w:line="360" w:lineRule="auto"/>
        <w:ind w:firstLine="570"/>
        <w:rPr>
          <w:rFonts w:ascii="Cambria" w:eastAsia="Times New Roman" w:hAnsi="Cambria" w:cs="Times New Roman"/>
          <w:color w:val="000000" w:themeColor="text1"/>
          <w:sz w:val="24"/>
          <w:szCs w:val="24"/>
          <w:lang w:eastAsia="pt-BR"/>
        </w:rPr>
      </w:pPr>
      <w:bookmarkStart w:id="49" w:name="art158§4i"/>
      <w:bookmarkEnd w:id="49"/>
      <w:r w:rsidRPr="009B0AD8">
        <w:rPr>
          <w:rFonts w:ascii="Cambria" w:eastAsia="Times New Roman" w:hAnsi="Cambria" w:cs="Arial"/>
          <w:b/>
          <w:bCs/>
          <w:color w:val="000000" w:themeColor="text1"/>
          <w:sz w:val="24"/>
          <w:szCs w:val="24"/>
          <w:lang w:eastAsia="pt-BR"/>
        </w:rPr>
        <w:t>I.</w:t>
      </w:r>
      <w:r w:rsidRPr="009B0AD8">
        <w:rPr>
          <w:rFonts w:ascii="Cambria" w:eastAsia="Times New Roman" w:hAnsi="Cambria" w:cs="Arial"/>
          <w:color w:val="000000" w:themeColor="text1"/>
          <w:sz w:val="24"/>
          <w:szCs w:val="24"/>
          <w:lang w:eastAsia="pt-BR"/>
        </w:rPr>
        <w:t xml:space="preserve"> Interrompida pela instauração do processo de responsabilização a que se refere o subitem 19.12.</w:t>
      </w:r>
    </w:p>
    <w:p w14:paraId="1AA74A8B" w14:textId="77777777" w:rsidR="006A51F9" w:rsidRPr="009B0AD8" w:rsidRDefault="006A51F9" w:rsidP="008442AB">
      <w:pPr>
        <w:spacing w:before="225" w:after="225" w:line="360" w:lineRule="auto"/>
        <w:ind w:firstLine="570"/>
        <w:rPr>
          <w:rFonts w:ascii="Cambria" w:eastAsia="Times New Roman" w:hAnsi="Cambria" w:cs="Times New Roman"/>
          <w:color w:val="000000" w:themeColor="text1"/>
          <w:sz w:val="24"/>
          <w:szCs w:val="24"/>
          <w:lang w:eastAsia="pt-BR"/>
        </w:rPr>
      </w:pPr>
      <w:bookmarkStart w:id="50" w:name="art158§4ii"/>
      <w:bookmarkEnd w:id="50"/>
      <w:r w:rsidRPr="009B0AD8">
        <w:rPr>
          <w:rFonts w:ascii="Cambria" w:eastAsia="Times New Roman" w:hAnsi="Cambria" w:cs="Arial"/>
          <w:b/>
          <w:bCs/>
          <w:color w:val="000000" w:themeColor="text1"/>
          <w:sz w:val="24"/>
          <w:szCs w:val="24"/>
          <w:lang w:eastAsia="pt-BR"/>
        </w:rPr>
        <w:t>II.</w:t>
      </w:r>
      <w:r w:rsidRPr="009B0AD8">
        <w:rPr>
          <w:rFonts w:ascii="Cambria" w:eastAsia="Times New Roman" w:hAnsi="Cambria" w:cs="Arial"/>
          <w:color w:val="000000" w:themeColor="text1"/>
          <w:sz w:val="24"/>
          <w:szCs w:val="24"/>
          <w:lang w:eastAsia="pt-BR"/>
        </w:rPr>
        <w:t xml:space="preserve"> Suspensa pela celebração de acordo de leniência previsto na </w:t>
      </w:r>
      <w:hyperlink r:id="rId27" w:history="1">
        <w:r w:rsidRPr="009B0AD8">
          <w:rPr>
            <w:rFonts w:ascii="Cambria" w:eastAsia="Times New Roman" w:hAnsi="Cambria" w:cs="Arial"/>
            <w:color w:val="000000" w:themeColor="text1"/>
            <w:sz w:val="24"/>
            <w:szCs w:val="24"/>
            <w:lang w:eastAsia="pt-BR"/>
          </w:rPr>
          <w:t>Lei Federal nº 12.846, de 2013</w:t>
        </w:r>
      </w:hyperlink>
      <w:r w:rsidRPr="009B0AD8">
        <w:rPr>
          <w:rFonts w:ascii="Cambria" w:eastAsia="Times New Roman" w:hAnsi="Cambria" w:cs="Arial"/>
          <w:color w:val="000000" w:themeColor="text1"/>
          <w:sz w:val="24"/>
          <w:szCs w:val="24"/>
          <w:lang w:eastAsia="pt-BR"/>
        </w:rPr>
        <w:t>.</w:t>
      </w:r>
    </w:p>
    <w:p w14:paraId="1EE38194" w14:textId="77777777" w:rsidR="006A51F9" w:rsidRPr="009B0AD8" w:rsidRDefault="006A51F9" w:rsidP="008442AB">
      <w:pPr>
        <w:spacing w:before="225" w:after="225" w:line="360" w:lineRule="auto"/>
        <w:ind w:firstLine="570"/>
        <w:rPr>
          <w:rFonts w:ascii="Cambria" w:eastAsia="Times New Roman" w:hAnsi="Cambria" w:cs="Times New Roman"/>
          <w:color w:val="000000" w:themeColor="text1"/>
          <w:sz w:val="24"/>
          <w:szCs w:val="24"/>
          <w:lang w:eastAsia="pt-BR"/>
        </w:rPr>
      </w:pPr>
      <w:bookmarkStart w:id="51" w:name="art158§4iii"/>
      <w:bookmarkEnd w:id="51"/>
      <w:r w:rsidRPr="009B0AD8">
        <w:rPr>
          <w:rFonts w:ascii="Cambria" w:eastAsia="Times New Roman" w:hAnsi="Cambria" w:cs="Arial"/>
          <w:b/>
          <w:bCs/>
          <w:color w:val="000000" w:themeColor="text1"/>
          <w:sz w:val="24"/>
          <w:szCs w:val="24"/>
          <w:lang w:eastAsia="pt-BR"/>
        </w:rPr>
        <w:t>III.</w:t>
      </w:r>
      <w:r w:rsidRPr="009B0AD8">
        <w:rPr>
          <w:rFonts w:ascii="Cambria" w:eastAsia="Times New Roman" w:hAnsi="Cambria" w:cs="Arial"/>
          <w:color w:val="000000" w:themeColor="text1"/>
          <w:sz w:val="24"/>
          <w:szCs w:val="24"/>
          <w:lang w:eastAsia="pt-BR"/>
        </w:rPr>
        <w:t xml:space="preserve"> Suspensa por decisão judicial que inviabilize a conclusão da apuração administrativa.</w:t>
      </w:r>
    </w:p>
    <w:p w14:paraId="18EEBE65" w14:textId="77777777" w:rsidR="006A51F9" w:rsidRPr="009B0AD8" w:rsidRDefault="006A51F9" w:rsidP="008442AB">
      <w:pPr>
        <w:spacing w:before="225" w:after="225" w:line="360" w:lineRule="auto"/>
        <w:rPr>
          <w:rFonts w:ascii="Cambria" w:eastAsia="Times New Roman" w:hAnsi="Cambria" w:cs="Times New Roman"/>
          <w:color w:val="000000" w:themeColor="text1"/>
          <w:sz w:val="24"/>
          <w:szCs w:val="24"/>
          <w:lang w:eastAsia="pt-BR"/>
        </w:rPr>
      </w:pPr>
      <w:bookmarkStart w:id="52" w:name="art159"/>
      <w:bookmarkEnd w:id="52"/>
      <w:r w:rsidRPr="009B0AD8">
        <w:rPr>
          <w:rFonts w:ascii="Cambria" w:eastAsia="Times New Roman" w:hAnsi="Cambria" w:cs="Arial"/>
          <w:b/>
          <w:bCs/>
          <w:color w:val="000000" w:themeColor="text1"/>
          <w:sz w:val="24"/>
          <w:szCs w:val="24"/>
          <w:lang w:eastAsia="pt-BR"/>
        </w:rPr>
        <w:t>19.14</w:t>
      </w:r>
      <w:r w:rsidRPr="009B0AD8">
        <w:rPr>
          <w:rFonts w:ascii="Cambria" w:eastAsia="Times New Roman" w:hAnsi="Cambria" w:cs="Arial"/>
          <w:color w:val="000000" w:themeColor="text1"/>
          <w:sz w:val="24"/>
          <w:szCs w:val="24"/>
          <w:lang w:eastAsia="pt-BR"/>
        </w:rPr>
        <w:t xml:space="preserve"> Os atos previstos como infrações administrativas neste edital, bem como os previstos na Lei Federal nº 14.133, de 2021 ou em outras leis de licitações e contratos da Administração Pública que também sejam tipificados como atos lesivos na </w:t>
      </w:r>
      <w:hyperlink r:id="rId28" w:history="1">
        <w:r w:rsidRPr="009B0AD8">
          <w:rPr>
            <w:rFonts w:ascii="Cambria" w:eastAsia="Times New Roman" w:hAnsi="Cambria" w:cs="Arial"/>
            <w:color w:val="000000" w:themeColor="text1"/>
            <w:sz w:val="24"/>
            <w:szCs w:val="24"/>
            <w:lang w:eastAsia="pt-BR"/>
          </w:rPr>
          <w:t>Lei Federal nº 12.846, de 2013</w:t>
        </w:r>
      </w:hyperlink>
      <w:r w:rsidRPr="009B0AD8">
        <w:rPr>
          <w:rFonts w:ascii="Cambria" w:eastAsia="Times New Roman" w:hAnsi="Cambria" w:cs="Arial"/>
          <w:color w:val="000000" w:themeColor="text1"/>
          <w:sz w:val="24"/>
          <w:szCs w:val="24"/>
          <w:lang w:eastAsia="pt-BR"/>
        </w:rPr>
        <w:t>, serão apurados e julgados conjuntamente, nos mesmos autos, observados o rito procedimental e a autoridade competente definidos na referida Lei.</w:t>
      </w:r>
    </w:p>
    <w:p w14:paraId="1A0AE1F0" w14:textId="77777777" w:rsidR="006A51F9" w:rsidRPr="009B0AD8" w:rsidRDefault="006A51F9" w:rsidP="008442AB">
      <w:pPr>
        <w:spacing w:before="225" w:after="225" w:line="360" w:lineRule="auto"/>
        <w:rPr>
          <w:rFonts w:ascii="Cambria" w:eastAsia="Times New Roman" w:hAnsi="Cambria" w:cs="Times New Roman"/>
          <w:color w:val="000000" w:themeColor="text1"/>
          <w:sz w:val="24"/>
          <w:szCs w:val="24"/>
          <w:lang w:eastAsia="pt-BR"/>
        </w:rPr>
      </w:pPr>
      <w:bookmarkStart w:id="53" w:name="art159p"/>
      <w:bookmarkStart w:id="54" w:name="art160"/>
      <w:bookmarkEnd w:id="53"/>
      <w:bookmarkEnd w:id="54"/>
      <w:r w:rsidRPr="009B0AD8">
        <w:rPr>
          <w:rFonts w:ascii="Cambria" w:eastAsia="Times New Roman" w:hAnsi="Cambria" w:cs="Arial"/>
          <w:b/>
          <w:bCs/>
          <w:color w:val="000000" w:themeColor="text1"/>
          <w:sz w:val="24"/>
          <w:szCs w:val="24"/>
          <w:lang w:eastAsia="pt-BR"/>
        </w:rPr>
        <w:t>19.15</w:t>
      </w:r>
      <w:r w:rsidRPr="009B0AD8">
        <w:rPr>
          <w:rFonts w:ascii="Cambria" w:eastAsia="Times New Roman" w:hAnsi="Cambria" w:cs="Arial"/>
          <w:color w:val="000000" w:themeColor="text1"/>
          <w:sz w:val="24"/>
          <w:szCs w:val="24"/>
          <w:lang w:eastAsia="pt-BR"/>
        </w:rPr>
        <w:t xml:space="preserve"> A personalidade jurídica poderá ser desconsiderada sempre que utilizada com abuso do direito para facilitar, encobrir ou dissimular a prática dos atos ilícitos previstos na Lei Federal nº 14.133, de 2021 ou para provocar confusão patrimonial, e, nesse caso, todos os efeitos das sanções aplicadas à pessoa jurídica serão estendidos aos seus administradores e </w:t>
      </w:r>
      <w:r w:rsidRPr="009B0AD8">
        <w:rPr>
          <w:rFonts w:ascii="Cambria" w:eastAsia="Times New Roman" w:hAnsi="Cambria" w:cs="Arial"/>
          <w:color w:val="000000" w:themeColor="text1"/>
          <w:sz w:val="24"/>
          <w:szCs w:val="24"/>
          <w:lang w:eastAsia="pt-BR"/>
        </w:rPr>
        <w:lastRenderedPageBreak/>
        <w:t>sócios com poderes de administração, a pessoa jurídica sucessora ou a empresa do mesmo ramo com relação de coligação ou controle, de fato ou de direito, com o sancionado, observados, em todos os casos, o contraditório, a ampla defesa e a obrigatoriedade de análise jurídica prévia.</w:t>
      </w:r>
    </w:p>
    <w:p w14:paraId="2E8A8556" w14:textId="77777777" w:rsidR="006A51F9" w:rsidRPr="009B0AD8" w:rsidRDefault="006A51F9" w:rsidP="008442AB">
      <w:pPr>
        <w:spacing w:before="225" w:after="225" w:line="360" w:lineRule="auto"/>
        <w:rPr>
          <w:rFonts w:ascii="Cambria" w:eastAsia="Times New Roman" w:hAnsi="Cambria" w:cs="Times New Roman"/>
          <w:color w:val="000000" w:themeColor="text1"/>
          <w:sz w:val="24"/>
          <w:szCs w:val="24"/>
          <w:lang w:eastAsia="pt-BR"/>
        </w:rPr>
      </w:pPr>
      <w:bookmarkStart w:id="55" w:name="art161"/>
      <w:bookmarkEnd w:id="55"/>
      <w:r w:rsidRPr="009B0AD8">
        <w:rPr>
          <w:rFonts w:ascii="Cambria" w:eastAsia="Times New Roman" w:hAnsi="Cambria" w:cs="Arial"/>
          <w:b/>
          <w:bCs/>
          <w:color w:val="000000" w:themeColor="text1"/>
          <w:sz w:val="24"/>
          <w:szCs w:val="24"/>
          <w:lang w:eastAsia="pt-BR"/>
        </w:rPr>
        <w:t>19.16</w:t>
      </w:r>
      <w:r w:rsidRPr="009B0AD8">
        <w:rPr>
          <w:rFonts w:ascii="Cambria" w:eastAsia="Times New Roman" w:hAnsi="Cambria" w:cs="Arial"/>
          <w:color w:val="000000" w:themeColor="text1"/>
          <w:sz w:val="24"/>
          <w:szCs w:val="24"/>
          <w:lang w:eastAsia="pt-BR"/>
        </w:rPr>
        <w:t xml:space="preserve"> Os órgãos e entidades dos Poderes Executivo, deverão, no prazo máximo 15 (quinze) dias úteis, contado da data de aplicação da sanção, informar e manter atualizados os dados relativos às sanções por eles aplicadas, para fins de publicidade no Cadastro Nacional de Empresas Inidôneas e Suspensas (CEIS) e no Cadastro Nacional de Empresas Punidas (CNEP), instituídos no âmbito do Poder Executivo Federal.</w:t>
      </w:r>
    </w:p>
    <w:p w14:paraId="132A0338" w14:textId="77777777" w:rsidR="006A51F9" w:rsidRPr="009B0AD8" w:rsidRDefault="006A51F9" w:rsidP="008442AB">
      <w:pPr>
        <w:spacing w:before="225" w:after="225" w:line="360" w:lineRule="auto"/>
        <w:ind w:firstLine="570"/>
        <w:rPr>
          <w:rFonts w:ascii="Cambria" w:eastAsia="Times New Roman" w:hAnsi="Cambria" w:cs="Times New Roman"/>
          <w:color w:val="000000" w:themeColor="text1"/>
          <w:sz w:val="24"/>
          <w:szCs w:val="24"/>
          <w:lang w:eastAsia="pt-BR"/>
        </w:rPr>
      </w:pPr>
      <w:bookmarkStart w:id="56" w:name="art161p"/>
      <w:bookmarkEnd w:id="56"/>
      <w:r w:rsidRPr="009B0AD8">
        <w:rPr>
          <w:rFonts w:ascii="Cambria" w:eastAsia="Times New Roman" w:hAnsi="Cambria" w:cs="Arial"/>
          <w:b/>
          <w:bCs/>
          <w:color w:val="000000" w:themeColor="text1"/>
          <w:sz w:val="24"/>
          <w:szCs w:val="24"/>
          <w:lang w:eastAsia="pt-BR"/>
        </w:rPr>
        <w:t>I.</w:t>
      </w:r>
      <w:r w:rsidRPr="009B0AD8">
        <w:rPr>
          <w:rFonts w:ascii="Cambria" w:eastAsia="Times New Roman" w:hAnsi="Cambria" w:cs="Arial"/>
          <w:color w:val="000000" w:themeColor="text1"/>
          <w:sz w:val="24"/>
          <w:szCs w:val="24"/>
          <w:lang w:eastAsia="pt-BR"/>
        </w:rPr>
        <w:t xml:space="preserve"> Para fins de aplicação das sanções previstas no subitem 19.2, o Poder Executivo regulamentará a forma de cômputo e as consequências da soma de diversas sanções aplicadas a uma mesma empresa e derivadas de contratos distintos.</w:t>
      </w:r>
    </w:p>
    <w:p w14:paraId="4DCA400D" w14:textId="77777777" w:rsidR="006A51F9" w:rsidRPr="009B0AD8" w:rsidRDefault="006A51F9" w:rsidP="008442AB">
      <w:pPr>
        <w:spacing w:before="225" w:after="225" w:line="360" w:lineRule="auto"/>
        <w:rPr>
          <w:rFonts w:ascii="Cambria" w:eastAsia="Times New Roman" w:hAnsi="Cambria" w:cs="Times New Roman"/>
          <w:color w:val="000000" w:themeColor="text1"/>
          <w:sz w:val="24"/>
          <w:szCs w:val="24"/>
          <w:lang w:eastAsia="pt-BR"/>
        </w:rPr>
      </w:pPr>
      <w:bookmarkStart w:id="57" w:name="art162"/>
      <w:bookmarkEnd w:id="57"/>
      <w:r w:rsidRPr="009B0AD8">
        <w:rPr>
          <w:rFonts w:ascii="Cambria" w:eastAsia="Times New Roman" w:hAnsi="Cambria" w:cs="Arial"/>
          <w:b/>
          <w:bCs/>
          <w:color w:val="000000" w:themeColor="text1"/>
          <w:sz w:val="24"/>
          <w:szCs w:val="24"/>
          <w:lang w:eastAsia="pt-BR"/>
        </w:rPr>
        <w:t>19.17</w:t>
      </w:r>
      <w:r w:rsidRPr="009B0AD8">
        <w:rPr>
          <w:rFonts w:ascii="Cambria" w:eastAsia="Times New Roman" w:hAnsi="Cambria" w:cs="Arial"/>
          <w:color w:val="000000" w:themeColor="text1"/>
          <w:sz w:val="24"/>
          <w:szCs w:val="24"/>
          <w:lang w:eastAsia="pt-BR"/>
        </w:rPr>
        <w:t xml:space="preserve"> O atraso injustificado na execução do contrato sujeitará o contratado a multa de mora, na forma prevista em edital ou em contrato.</w:t>
      </w:r>
    </w:p>
    <w:p w14:paraId="63082237" w14:textId="77777777" w:rsidR="006A51F9" w:rsidRPr="009B0AD8" w:rsidRDefault="006A51F9" w:rsidP="008442AB">
      <w:pPr>
        <w:spacing w:before="225" w:after="225" w:line="360" w:lineRule="auto"/>
        <w:ind w:firstLine="570"/>
        <w:rPr>
          <w:rFonts w:ascii="Cambria" w:eastAsia="Times New Roman" w:hAnsi="Cambria" w:cs="Times New Roman"/>
          <w:color w:val="000000" w:themeColor="text1"/>
          <w:sz w:val="24"/>
          <w:szCs w:val="24"/>
          <w:lang w:eastAsia="pt-BR"/>
        </w:rPr>
      </w:pPr>
      <w:bookmarkStart w:id="58" w:name="art162p"/>
      <w:bookmarkEnd w:id="58"/>
      <w:r w:rsidRPr="009B0AD8">
        <w:rPr>
          <w:rFonts w:ascii="Cambria" w:eastAsia="Times New Roman" w:hAnsi="Cambria" w:cs="Arial"/>
          <w:b/>
          <w:bCs/>
          <w:color w:val="000000" w:themeColor="text1"/>
          <w:sz w:val="24"/>
          <w:szCs w:val="24"/>
          <w:lang w:eastAsia="pt-BR"/>
        </w:rPr>
        <w:t>I.</w:t>
      </w:r>
      <w:r w:rsidRPr="009B0AD8">
        <w:rPr>
          <w:rFonts w:ascii="Cambria" w:eastAsia="Times New Roman" w:hAnsi="Cambria" w:cs="Arial"/>
          <w:color w:val="000000" w:themeColor="text1"/>
          <w:sz w:val="24"/>
          <w:szCs w:val="24"/>
          <w:lang w:eastAsia="pt-BR"/>
        </w:rPr>
        <w:t xml:space="preserve"> A aplicação de multa de mora não impedirá que a Administração a converta em compensatória e promova a extinção unilateral do contrato com a aplicação cumulada de outras sanções previstas nesta Lei.</w:t>
      </w:r>
    </w:p>
    <w:p w14:paraId="4A157C9C" w14:textId="77777777" w:rsidR="006A51F9" w:rsidRPr="009B0AD8" w:rsidRDefault="006A51F9" w:rsidP="008442AB">
      <w:pPr>
        <w:spacing w:before="225" w:after="225" w:line="360" w:lineRule="auto"/>
        <w:rPr>
          <w:rFonts w:ascii="Cambria" w:eastAsia="Times New Roman" w:hAnsi="Cambria" w:cs="Times New Roman"/>
          <w:color w:val="000000" w:themeColor="text1"/>
          <w:sz w:val="24"/>
          <w:szCs w:val="24"/>
          <w:lang w:eastAsia="pt-BR"/>
        </w:rPr>
      </w:pPr>
      <w:bookmarkStart w:id="59" w:name="art163"/>
      <w:bookmarkEnd w:id="59"/>
      <w:r w:rsidRPr="009B0AD8">
        <w:rPr>
          <w:rFonts w:ascii="Cambria" w:eastAsia="Times New Roman" w:hAnsi="Cambria" w:cs="Arial"/>
          <w:b/>
          <w:bCs/>
          <w:color w:val="000000" w:themeColor="text1"/>
          <w:sz w:val="24"/>
          <w:szCs w:val="24"/>
          <w:lang w:eastAsia="pt-BR"/>
        </w:rPr>
        <w:t>19.18</w:t>
      </w:r>
      <w:r w:rsidRPr="009B0AD8">
        <w:rPr>
          <w:rFonts w:ascii="Cambria" w:eastAsia="Times New Roman" w:hAnsi="Cambria" w:cs="Arial"/>
          <w:color w:val="000000" w:themeColor="text1"/>
          <w:sz w:val="24"/>
          <w:szCs w:val="24"/>
          <w:lang w:eastAsia="pt-BR"/>
        </w:rPr>
        <w:t xml:space="preserve"> É admitida a reabilitação do licitante ou contratado perante a própria autoridade que aplicou a penalidade, exigidos, cumulativamente:</w:t>
      </w:r>
    </w:p>
    <w:p w14:paraId="355A4457" w14:textId="77777777" w:rsidR="006A51F9" w:rsidRPr="009B0AD8" w:rsidRDefault="006A51F9" w:rsidP="008442AB">
      <w:pPr>
        <w:spacing w:before="225" w:after="225" w:line="360" w:lineRule="auto"/>
        <w:ind w:firstLine="570"/>
        <w:rPr>
          <w:rFonts w:ascii="Cambria" w:eastAsia="Times New Roman" w:hAnsi="Cambria" w:cs="Times New Roman"/>
          <w:color w:val="000000" w:themeColor="text1"/>
          <w:sz w:val="24"/>
          <w:szCs w:val="24"/>
          <w:lang w:eastAsia="pt-BR"/>
        </w:rPr>
      </w:pPr>
      <w:bookmarkStart w:id="60" w:name="art163i"/>
      <w:bookmarkEnd w:id="60"/>
      <w:r w:rsidRPr="009B0AD8">
        <w:rPr>
          <w:rFonts w:ascii="Cambria" w:eastAsia="Times New Roman" w:hAnsi="Cambria" w:cs="Arial"/>
          <w:b/>
          <w:bCs/>
          <w:color w:val="000000" w:themeColor="text1"/>
          <w:sz w:val="24"/>
          <w:szCs w:val="24"/>
          <w:lang w:eastAsia="pt-BR"/>
        </w:rPr>
        <w:t>I.</w:t>
      </w:r>
      <w:r w:rsidRPr="009B0AD8">
        <w:rPr>
          <w:rFonts w:ascii="Cambria" w:eastAsia="Times New Roman" w:hAnsi="Cambria" w:cs="Arial"/>
          <w:color w:val="000000" w:themeColor="text1"/>
          <w:sz w:val="24"/>
          <w:szCs w:val="24"/>
          <w:lang w:eastAsia="pt-BR"/>
        </w:rPr>
        <w:t xml:space="preserve"> Reparação integral do dano causado à Administração Pública.</w:t>
      </w:r>
    </w:p>
    <w:p w14:paraId="62FC8503" w14:textId="77777777" w:rsidR="006A51F9" w:rsidRPr="009B0AD8" w:rsidRDefault="006A51F9" w:rsidP="008442AB">
      <w:pPr>
        <w:spacing w:before="225" w:after="225" w:line="360" w:lineRule="auto"/>
        <w:ind w:firstLine="570"/>
        <w:rPr>
          <w:rFonts w:ascii="Cambria" w:eastAsia="Times New Roman" w:hAnsi="Cambria" w:cs="Times New Roman"/>
          <w:color w:val="000000" w:themeColor="text1"/>
          <w:sz w:val="24"/>
          <w:szCs w:val="24"/>
          <w:lang w:eastAsia="pt-BR"/>
        </w:rPr>
      </w:pPr>
      <w:bookmarkStart w:id="61" w:name="art163ii"/>
      <w:bookmarkEnd w:id="61"/>
      <w:r w:rsidRPr="009B0AD8">
        <w:rPr>
          <w:rFonts w:ascii="Cambria" w:eastAsia="Times New Roman" w:hAnsi="Cambria" w:cs="Arial"/>
          <w:b/>
          <w:bCs/>
          <w:color w:val="000000" w:themeColor="text1"/>
          <w:sz w:val="24"/>
          <w:szCs w:val="24"/>
          <w:lang w:eastAsia="pt-BR"/>
        </w:rPr>
        <w:t>II.</w:t>
      </w:r>
      <w:r w:rsidRPr="009B0AD8">
        <w:rPr>
          <w:rFonts w:ascii="Cambria" w:eastAsia="Times New Roman" w:hAnsi="Cambria" w:cs="Arial"/>
          <w:color w:val="000000" w:themeColor="text1"/>
          <w:sz w:val="24"/>
          <w:szCs w:val="24"/>
          <w:lang w:eastAsia="pt-BR"/>
        </w:rPr>
        <w:t xml:space="preserve"> Pagamento da multa.</w:t>
      </w:r>
    </w:p>
    <w:p w14:paraId="0C87A1E7" w14:textId="77777777" w:rsidR="006A51F9" w:rsidRPr="009B0AD8" w:rsidRDefault="006A51F9" w:rsidP="008442AB">
      <w:pPr>
        <w:spacing w:before="225" w:after="225" w:line="360" w:lineRule="auto"/>
        <w:ind w:firstLine="570"/>
        <w:rPr>
          <w:rFonts w:ascii="Cambria" w:eastAsia="Times New Roman" w:hAnsi="Cambria" w:cs="Times New Roman"/>
          <w:color w:val="000000" w:themeColor="text1"/>
          <w:sz w:val="24"/>
          <w:szCs w:val="24"/>
          <w:lang w:eastAsia="pt-BR"/>
        </w:rPr>
      </w:pPr>
      <w:bookmarkStart w:id="62" w:name="art163iii"/>
      <w:bookmarkEnd w:id="62"/>
      <w:r w:rsidRPr="009B0AD8">
        <w:rPr>
          <w:rFonts w:ascii="Cambria" w:eastAsia="Times New Roman" w:hAnsi="Cambria" w:cs="Arial"/>
          <w:b/>
          <w:bCs/>
          <w:color w:val="000000" w:themeColor="text1"/>
          <w:sz w:val="24"/>
          <w:szCs w:val="24"/>
          <w:lang w:eastAsia="pt-BR"/>
        </w:rPr>
        <w:t>III.</w:t>
      </w:r>
      <w:r w:rsidRPr="009B0AD8">
        <w:rPr>
          <w:rFonts w:ascii="Cambria" w:eastAsia="Times New Roman" w:hAnsi="Cambria" w:cs="Arial"/>
          <w:color w:val="000000" w:themeColor="text1"/>
          <w:sz w:val="24"/>
          <w:szCs w:val="24"/>
          <w:lang w:eastAsia="pt-BR"/>
        </w:rPr>
        <w:t xml:space="preserve"> Transcurso do prazo mínimo de 01 (um) ano da aplicação da penalidade, no caso de impedimento de licitar e contratar, ou de 03 (três) anos da aplicação da penalidade, no caso de declaração de inidoneidade;</w:t>
      </w:r>
    </w:p>
    <w:p w14:paraId="4A5ADE47" w14:textId="77777777" w:rsidR="006A51F9" w:rsidRPr="009B0AD8" w:rsidRDefault="006A51F9" w:rsidP="008442AB">
      <w:pPr>
        <w:spacing w:before="225" w:after="225" w:line="360" w:lineRule="auto"/>
        <w:ind w:firstLine="570"/>
        <w:rPr>
          <w:rFonts w:ascii="Cambria" w:eastAsia="Times New Roman" w:hAnsi="Cambria" w:cs="Times New Roman"/>
          <w:color w:val="000000" w:themeColor="text1"/>
          <w:sz w:val="24"/>
          <w:szCs w:val="24"/>
          <w:lang w:eastAsia="pt-BR"/>
        </w:rPr>
      </w:pPr>
      <w:bookmarkStart w:id="63" w:name="art163iv"/>
      <w:bookmarkEnd w:id="63"/>
      <w:r w:rsidRPr="009B0AD8">
        <w:rPr>
          <w:rFonts w:ascii="Cambria" w:eastAsia="Times New Roman" w:hAnsi="Cambria" w:cs="Arial"/>
          <w:b/>
          <w:bCs/>
          <w:color w:val="000000" w:themeColor="text1"/>
          <w:sz w:val="24"/>
          <w:szCs w:val="24"/>
          <w:lang w:eastAsia="pt-BR"/>
        </w:rPr>
        <w:t>IV.</w:t>
      </w:r>
      <w:r w:rsidRPr="009B0AD8">
        <w:rPr>
          <w:rFonts w:ascii="Cambria" w:eastAsia="Times New Roman" w:hAnsi="Cambria" w:cs="Arial"/>
          <w:color w:val="000000" w:themeColor="text1"/>
          <w:sz w:val="24"/>
          <w:szCs w:val="24"/>
          <w:lang w:eastAsia="pt-BR"/>
        </w:rPr>
        <w:t xml:space="preserve"> Cumprimento das condições de reabilitação definidas no ato punitivo.</w:t>
      </w:r>
    </w:p>
    <w:p w14:paraId="1B0E2EF3" w14:textId="77777777" w:rsidR="006A51F9" w:rsidRPr="009B0AD8" w:rsidRDefault="006A51F9" w:rsidP="008442AB">
      <w:pPr>
        <w:spacing w:before="225" w:after="225" w:line="360" w:lineRule="auto"/>
        <w:ind w:firstLine="570"/>
        <w:rPr>
          <w:rFonts w:ascii="Cambria" w:eastAsia="Times New Roman" w:hAnsi="Cambria" w:cs="Times New Roman"/>
          <w:color w:val="000000" w:themeColor="text1"/>
          <w:sz w:val="24"/>
          <w:szCs w:val="24"/>
          <w:lang w:eastAsia="pt-BR"/>
        </w:rPr>
      </w:pPr>
      <w:bookmarkStart w:id="64" w:name="art163v"/>
      <w:bookmarkEnd w:id="64"/>
      <w:r w:rsidRPr="009B0AD8">
        <w:rPr>
          <w:rFonts w:ascii="Cambria" w:eastAsia="Times New Roman" w:hAnsi="Cambria" w:cs="Arial"/>
          <w:b/>
          <w:bCs/>
          <w:color w:val="000000" w:themeColor="text1"/>
          <w:sz w:val="24"/>
          <w:szCs w:val="24"/>
          <w:lang w:eastAsia="pt-BR"/>
        </w:rPr>
        <w:lastRenderedPageBreak/>
        <w:t>V.</w:t>
      </w:r>
      <w:r w:rsidRPr="009B0AD8">
        <w:rPr>
          <w:rFonts w:ascii="Cambria" w:eastAsia="Times New Roman" w:hAnsi="Cambria" w:cs="Arial"/>
          <w:color w:val="000000" w:themeColor="text1"/>
          <w:sz w:val="24"/>
          <w:szCs w:val="24"/>
          <w:lang w:eastAsia="pt-BR"/>
        </w:rPr>
        <w:t xml:space="preserve"> Análise jurídica prévia, com posicionamento conclusivo quanto ao cumprimento dos requisitos definidos neste subitem.</w:t>
      </w:r>
    </w:p>
    <w:p w14:paraId="0A2BDC00" w14:textId="77777777" w:rsidR="006A51F9" w:rsidRPr="009B0AD8" w:rsidRDefault="006A51F9" w:rsidP="008442AB">
      <w:pPr>
        <w:spacing w:before="225" w:after="225" w:line="360" w:lineRule="auto"/>
        <w:ind w:left="567" w:firstLine="570"/>
        <w:rPr>
          <w:rFonts w:ascii="Cambria" w:eastAsia="Times New Roman" w:hAnsi="Cambria" w:cs="Times New Roman"/>
          <w:color w:val="000000" w:themeColor="text1"/>
          <w:sz w:val="24"/>
          <w:szCs w:val="24"/>
          <w:lang w:eastAsia="pt-BR"/>
        </w:rPr>
      </w:pPr>
      <w:bookmarkStart w:id="65" w:name="art163p"/>
      <w:bookmarkEnd w:id="65"/>
      <w:r w:rsidRPr="009B0AD8">
        <w:rPr>
          <w:rFonts w:ascii="Cambria" w:eastAsia="Times New Roman" w:hAnsi="Cambria" w:cs="Arial"/>
          <w:b/>
          <w:bCs/>
          <w:color w:val="000000" w:themeColor="text1"/>
          <w:sz w:val="24"/>
          <w:szCs w:val="24"/>
          <w:lang w:eastAsia="pt-BR"/>
        </w:rPr>
        <w:t>a)</w:t>
      </w:r>
      <w:r w:rsidRPr="009B0AD8">
        <w:rPr>
          <w:rFonts w:ascii="Cambria" w:eastAsia="Times New Roman" w:hAnsi="Cambria" w:cs="Arial"/>
          <w:color w:val="000000" w:themeColor="text1"/>
          <w:sz w:val="24"/>
          <w:szCs w:val="24"/>
          <w:lang w:eastAsia="pt-BR"/>
        </w:rPr>
        <w:t xml:space="preserve"> A sanção pelas infrações previstas nos </w:t>
      </w:r>
      <w:hyperlink r:id="rId29" w:anchor="art155viii" w:history="1">
        <w:r w:rsidRPr="009B0AD8">
          <w:rPr>
            <w:rFonts w:ascii="Cambria" w:eastAsia="Times New Roman" w:hAnsi="Cambria" w:cs="Arial"/>
            <w:color w:val="000000" w:themeColor="text1"/>
            <w:sz w:val="24"/>
            <w:szCs w:val="24"/>
            <w:lang w:eastAsia="pt-BR"/>
          </w:rPr>
          <w:t>incisos VIII</w:t>
        </w:r>
      </w:hyperlink>
      <w:r w:rsidRPr="009B0AD8">
        <w:rPr>
          <w:rFonts w:ascii="Cambria" w:eastAsia="Times New Roman" w:hAnsi="Cambria" w:cs="Arial"/>
          <w:color w:val="000000" w:themeColor="text1"/>
          <w:sz w:val="24"/>
          <w:szCs w:val="24"/>
          <w:lang w:eastAsia="pt-BR"/>
        </w:rPr>
        <w:t> e </w:t>
      </w:r>
      <w:hyperlink r:id="rId30" w:anchor="art155xii" w:history="1">
        <w:r w:rsidRPr="009B0AD8">
          <w:rPr>
            <w:rFonts w:ascii="Cambria" w:eastAsia="Times New Roman" w:hAnsi="Cambria" w:cs="Arial"/>
            <w:color w:val="000000" w:themeColor="text1"/>
            <w:sz w:val="24"/>
            <w:szCs w:val="24"/>
            <w:lang w:eastAsia="pt-BR"/>
          </w:rPr>
          <w:t>XII do subitem 19.1</w:t>
        </w:r>
      </w:hyperlink>
      <w:r w:rsidRPr="009B0AD8">
        <w:rPr>
          <w:rFonts w:ascii="Cambria" w:eastAsia="Times New Roman" w:hAnsi="Cambria" w:cs="Arial"/>
          <w:color w:val="000000" w:themeColor="text1"/>
          <w:sz w:val="24"/>
          <w:szCs w:val="24"/>
          <w:lang w:eastAsia="pt-BR"/>
        </w:rPr>
        <w:t xml:space="preserve"> exigirá, como condição de reabilitação do licitante ou contratado, a implantação ou aperfeiçoamento de programa de integridade pelo responsável.</w:t>
      </w:r>
    </w:p>
    <w:p w14:paraId="4FA3968F" w14:textId="77777777" w:rsidR="006A51F9" w:rsidRPr="009B0AD8" w:rsidRDefault="006A51F9" w:rsidP="008442AB">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1701"/>
        </w:tabs>
        <w:spacing w:before="240" w:after="240" w:line="360" w:lineRule="auto"/>
        <w:rPr>
          <w:rFonts w:ascii="Cambria" w:hAnsi="Cambria"/>
          <w:b/>
          <w:bCs/>
          <w:color w:val="000000" w:themeColor="text1"/>
          <w:sz w:val="24"/>
          <w:szCs w:val="24"/>
        </w:rPr>
      </w:pPr>
      <w:r w:rsidRPr="009B0AD8">
        <w:rPr>
          <w:rFonts w:ascii="Cambria" w:hAnsi="Cambria"/>
          <w:b/>
          <w:bCs/>
          <w:color w:val="000000" w:themeColor="text1"/>
          <w:sz w:val="24"/>
          <w:szCs w:val="24"/>
        </w:rPr>
        <w:t>20. DO ÓRGÃO GERENCIADOR E FISCALIZAÇÃO</w:t>
      </w:r>
    </w:p>
    <w:p w14:paraId="51D3CC62" w14:textId="7AD7E81C" w:rsidR="006A51F9" w:rsidRPr="009B0AD8" w:rsidRDefault="006A51F9" w:rsidP="008442AB">
      <w:pPr>
        <w:tabs>
          <w:tab w:val="left" w:pos="1701"/>
        </w:tabs>
        <w:spacing w:before="240" w:line="360" w:lineRule="auto"/>
        <w:rPr>
          <w:rFonts w:ascii="Cambria" w:hAnsi="Cambria"/>
          <w:bCs/>
          <w:color w:val="000000" w:themeColor="text1"/>
          <w:sz w:val="24"/>
          <w:szCs w:val="24"/>
        </w:rPr>
      </w:pPr>
      <w:r w:rsidRPr="009B0AD8">
        <w:rPr>
          <w:rFonts w:ascii="Cambria" w:hAnsi="Cambria"/>
          <w:b/>
          <w:bCs/>
          <w:color w:val="000000" w:themeColor="text1"/>
          <w:sz w:val="24"/>
          <w:szCs w:val="24"/>
        </w:rPr>
        <w:t xml:space="preserve">20.1 </w:t>
      </w:r>
      <w:r w:rsidRPr="009B0AD8">
        <w:rPr>
          <w:rFonts w:ascii="Cambria" w:hAnsi="Cambria"/>
          <w:bCs/>
          <w:color w:val="000000" w:themeColor="text1"/>
          <w:sz w:val="24"/>
          <w:szCs w:val="24"/>
        </w:rPr>
        <w:t xml:space="preserve">O Órgão Gerenciador da Ata de Registro de Preços a ser firmada mediante a realização do presente Pregão Eletrônico será </w:t>
      </w:r>
      <w:r w:rsidR="00FA3694" w:rsidRPr="009B0AD8">
        <w:rPr>
          <w:rFonts w:ascii="Cambria" w:hAnsi="Cambria"/>
          <w:bCs/>
          <w:color w:val="000000" w:themeColor="text1"/>
          <w:sz w:val="24"/>
          <w:szCs w:val="24"/>
        </w:rPr>
        <w:t>o</w:t>
      </w:r>
      <w:r w:rsidRPr="009B0AD8">
        <w:rPr>
          <w:rFonts w:ascii="Cambria" w:hAnsi="Cambria"/>
          <w:bCs/>
          <w:color w:val="000000" w:themeColor="text1"/>
          <w:sz w:val="24"/>
          <w:szCs w:val="24"/>
        </w:rPr>
        <w:t xml:space="preserve"> </w:t>
      </w:r>
      <w:r w:rsidR="002644CD" w:rsidRPr="009B0AD8">
        <w:rPr>
          <w:rFonts w:ascii="Cambria" w:hAnsi="Cambria"/>
          <w:bCs/>
          <w:color w:val="000000" w:themeColor="text1"/>
          <w:sz w:val="24"/>
          <w:szCs w:val="24"/>
        </w:rPr>
        <w:t>Fundo Municipal do Meio Ambiente - FMMA</w:t>
      </w:r>
      <w:r w:rsidRPr="009B0AD8">
        <w:rPr>
          <w:rFonts w:ascii="Cambria" w:hAnsi="Cambria"/>
          <w:bCs/>
          <w:color w:val="000000" w:themeColor="text1"/>
          <w:sz w:val="24"/>
          <w:szCs w:val="24"/>
        </w:rPr>
        <w:t xml:space="preserve"> de Piracanjuba/GO.</w:t>
      </w:r>
    </w:p>
    <w:p w14:paraId="45549CAD" w14:textId="77777777" w:rsidR="006A51F9" w:rsidRPr="009B0AD8" w:rsidRDefault="006A51F9" w:rsidP="008442AB">
      <w:pPr>
        <w:tabs>
          <w:tab w:val="left" w:pos="1701"/>
        </w:tabs>
        <w:spacing w:before="240" w:line="360" w:lineRule="auto"/>
        <w:rPr>
          <w:rFonts w:ascii="Cambria" w:hAnsi="Cambria"/>
          <w:color w:val="000000" w:themeColor="text1"/>
          <w:sz w:val="24"/>
          <w:szCs w:val="24"/>
        </w:rPr>
      </w:pPr>
      <w:r w:rsidRPr="009B0AD8">
        <w:rPr>
          <w:rFonts w:ascii="Cambria" w:hAnsi="Cambria"/>
          <w:b/>
          <w:color w:val="000000" w:themeColor="text1"/>
          <w:sz w:val="24"/>
          <w:szCs w:val="24"/>
        </w:rPr>
        <w:t>20.2</w:t>
      </w:r>
      <w:r w:rsidRPr="009B0AD8">
        <w:rPr>
          <w:rFonts w:ascii="Cambria" w:hAnsi="Cambria"/>
          <w:bCs/>
          <w:color w:val="000000" w:themeColor="text1"/>
          <w:sz w:val="24"/>
          <w:szCs w:val="24"/>
        </w:rPr>
        <w:t xml:space="preserve"> O Órgão Gerenciador designará representante da Administração Pública para acompanhamento, fiscalização da execução da Ata de Registro de Preços e suas respectivas atribuições nos moldes </w:t>
      </w:r>
      <w:r w:rsidRPr="009B0AD8">
        <w:rPr>
          <w:rFonts w:ascii="Cambria" w:hAnsi="Cambria"/>
          <w:color w:val="000000" w:themeColor="text1"/>
          <w:sz w:val="24"/>
          <w:szCs w:val="24"/>
        </w:rPr>
        <w:t>do art. 117, da Lei Federal nº 14.133, de 01 de abril de 2021 e art. 13, da Instrução Normativa nº 09, de 01 de junho de 2023 do Tribunal de Contas dos Municípios do Estado de Goiás.</w:t>
      </w:r>
    </w:p>
    <w:p w14:paraId="5A0B60DA" w14:textId="77777777" w:rsidR="006A51F9" w:rsidRPr="009B0AD8" w:rsidRDefault="006A51F9" w:rsidP="008442AB">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1701"/>
        </w:tabs>
        <w:spacing w:before="240" w:line="360" w:lineRule="auto"/>
        <w:rPr>
          <w:rFonts w:ascii="Cambria" w:hAnsi="Cambria"/>
          <w:b/>
          <w:color w:val="000000" w:themeColor="text1"/>
          <w:sz w:val="24"/>
          <w:szCs w:val="24"/>
        </w:rPr>
      </w:pPr>
      <w:r w:rsidRPr="009B0AD8">
        <w:rPr>
          <w:rFonts w:ascii="Cambria" w:hAnsi="Cambria"/>
          <w:b/>
          <w:color w:val="000000" w:themeColor="text1"/>
          <w:sz w:val="24"/>
          <w:szCs w:val="24"/>
        </w:rPr>
        <w:t>21. DAS DISPOSIÇÕES FINAIS</w:t>
      </w:r>
    </w:p>
    <w:p w14:paraId="018F7A65" w14:textId="4461D103" w:rsidR="006A51F9" w:rsidRPr="009B0AD8" w:rsidRDefault="006A51F9" w:rsidP="008442AB">
      <w:pPr>
        <w:tabs>
          <w:tab w:val="left" w:pos="1701"/>
        </w:tabs>
        <w:spacing w:before="240" w:line="360" w:lineRule="auto"/>
        <w:rPr>
          <w:rFonts w:ascii="Cambria" w:hAnsi="Cambria"/>
          <w:color w:val="000000" w:themeColor="text1"/>
          <w:sz w:val="24"/>
          <w:szCs w:val="24"/>
        </w:rPr>
      </w:pPr>
      <w:r w:rsidRPr="009B0AD8">
        <w:rPr>
          <w:rFonts w:ascii="Cambria" w:hAnsi="Cambria"/>
          <w:b/>
          <w:color w:val="000000" w:themeColor="text1"/>
          <w:sz w:val="24"/>
          <w:szCs w:val="24"/>
        </w:rPr>
        <w:t>21.1</w:t>
      </w:r>
      <w:r w:rsidRPr="009B0AD8">
        <w:rPr>
          <w:rFonts w:ascii="Cambria" w:hAnsi="Cambria"/>
          <w:color w:val="000000" w:themeColor="text1"/>
          <w:sz w:val="24"/>
          <w:szCs w:val="24"/>
        </w:rPr>
        <w:t xml:space="preserve"> É facultado </w:t>
      </w:r>
      <w:r w:rsidR="00B439BB" w:rsidRPr="009B0AD8">
        <w:rPr>
          <w:rFonts w:ascii="Cambria" w:hAnsi="Cambria"/>
          <w:color w:val="000000" w:themeColor="text1"/>
          <w:sz w:val="24"/>
          <w:szCs w:val="24"/>
        </w:rPr>
        <w:t>a</w:t>
      </w:r>
      <w:r w:rsidRPr="009B0AD8">
        <w:rPr>
          <w:rFonts w:ascii="Cambria" w:hAnsi="Cambria"/>
          <w:color w:val="000000" w:themeColor="text1"/>
          <w:sz w:val="24"/>
          <w:szCs w:val="24"/>
        </w:rPr>
        <w:t xml:space="preserve"> </w:t>
      </w:r>
      <w:r w:rsidR="00BB4884" w:rsidRPr="009B0AD8">
        <w:rPr>
          <w:rFonts w:ascii="Cambria" w:hAnsi="Cambria"/>
          <w:color w:val="000000" w:themeColor="text1"/>
          <w:sz w:val="24"/>
          <w:szCs w:val="24"/>
        </w:rPr>
        <w:t>Pregoeira</w:t>
      </w:r>
      <w:r w:rsidRPr="009B0AD8">
        <w:rPr>
          <w:rFonts w:ascii="Cambria" w:hAnsi="Cambria"/>
          <w:color w:val="000000" w:themeColor="text1"/>
          <w:sz w:val="24"/>
          <w:szCs w:val="24"/>
        </w:rPr>
        <w:t xml:space="preserve"> ou à Autoridade Superior, em qualquer fase da licitação a promoção de diligência destinada a esclarecer ou complementar a instrução do processo, vedada à inclusão posterior de documento ou informação que deveria constar no ato da sessão eletrônica.</w:t>
      </w:r>
    </w:p>
    <w:p w14:paraId="78571715" w14:textId="77777777" w:rsidR="006A51F9" w:rsidRPr="009B0AD8" w:rsidRDefault="006A51F9" w:rsidP="008442AB">
      <w:pPr>
        <w:tabs>
          <w:tab w:val="left" w:pos="1701"/>
        </w:tabs>
        <w:spacing w:before="240" w:line="360" w:lineRule="auto"/>
        <w:rPr>
          <w:rFonts w:ascii="Cambria" w:hAnsi="Cambria"/>
          <w:color w:val="000000" w:themeColor="text1"/>
          <w:sz w:val="24"/>
          <w:szCs w:val="24"/>
        </w:rPr>
      </w:pPr>
      <w:r w:rsidRPr="009B0AD8">
        <w:rPr>
          <w:rFonts w:ascii="Cambria" w:hAnsi="Cambria"/>
          <w:b/>
          <w:color w:val="000000" w:themeColor="text1"/>
          <w:sz w:val="24"/>
          <w:szCs w:val="24"/>
        </w:rPr>
        <w:t xml:space="preserve">21.2 </w:t>
      </w:r>
      <w:r w:rsidRPr="009B0AD8">
        <w:rPr>
          <w:rFonts w:ascii="Cambria" w:hAnsi="Cambria"/>
          <w:color w:val="000000" w:themeColor="text1"/>
          <w:sz w:val="24"/>
          <w:szCs w:val="24"/>
        </w:rPr>
        <w:t xml:space="preserve">Fica segurado à Autoridade Competente, mediante justificativa motivada, o direito de a qualquer tempo e no interesse da Administração, adiar a data de abertura, anular ou revogar a presente licitação, total ou parcialmente, sem que caiba direito de qualquer indenização, bem como alterar as condições deste Edital, divulgando-o pela mesma forma que se deu o texto original, fiando novo prazo inicialmente estabelecido, exceto quando, a alteração não afetar a formulação das propostas, nos termos do </w:t>
      </w:r>
      <w:r w:rsidRPr="009B0AD8">
        <w:rPr>
          <w:rFonts w:ascii="Cambria" w:hAnsi="Cambria" w:cs="Arial"/>
          <w:color w:val="000000" w:themeColor="text1"/>
          <w:sz w:val="24"/>
          <w:szCs w:val="24"/>
        </w:rPr>
        <w:t>§</w:t>
      </w:r>
      <w:r w:rsidRPr="009B0AD8">
        <w:rPr>
          <w:rFonts w:ascii="Cambria" w:hAnsi="Cambria"/>
          <w:color w:val="000000" w:themeColor="text1"/>
          <w:sz w:val="24"/>
          <w:szCs w:val="24"/>
        </w:rPr>
        <w:t xml:space="preserve"> 1º, art. 155, de Lei Federal nº 14.133, de 2021.</w:t>
      </w:r>
    </w:p>
    <w:p w14:paraId="401D68C8" w14:textId="77777777" w:rsidR="006A51F9" w:rsidRPr="009B0AD8" w:rsidRDefault="006A51F9" w:rsidP="008442AB">
      <w:pPr>
        <w:tabs>
          <w:tab w:val="left" w:pos="1701"/>
        </w:tabs>
        <w:spacing w:before="240" w:line="360" w:lineRule="auto"/>
        <w:rPr>
          <w:rFonts w:ascii="Cambria" w:hAnsi="Cambria"/>
          <w:color w:val="000000" w:themeColor="text1"/>
          <w:sz w:val="24"/>
          <w:szCs w:val="24"/>
        </w:rPr>
      </w:pPr>
      <w:r w:rsidRPr="009B0AD8">
        <w:rPr>
          <w:rFonts w:ascii="Cambria" w:hAnsi="Cambria"/>
          <w:b/>
          <w:color w:val="000000" w:themeColor="text1"/>
          <w:sz w:val="24"/>
          <w:szCs w:val="24"/>
        </w:rPr>
        <w:lastRenderedPageBreak/>
        <w:t>21.3</w:t>
      </w:r>
      <w:r w:rsidRPr="009B0AD8">
        <w:rPr>
          <w:rFonts w:ascii="Cambria" w:hAnsi="Cambria"/>
          <w:color w:val="000000" w:themeColor="text1"/>
          <w:sz w:val="24"/>
          <w:szCs w:val="24"/>
        </w:rPr>
        <w:t xml:space="preserve"> Os proponentes são responsáveis pela fidelidade e legitimidade das informações e dos documentos apresentados em qualquer da fase de licitação.</w:t>
      </w:r>
    </w:p>
    <w:p w14:paraId="4349921A" w14:textId="77777777" w:rsidR="006A51F9" w:rsidRPr="009B0AD8" w:rsidRDefault="006A51F9" w:rsidP="008442AB">
      <w:pPr>
        <w:tabs>
          <w:tab w:val="left" w:pos="1701"/>
        </w:tabs>
        <w:spacing w:before="240" w:line="360" w:lineRule="auto"/>
        <w:rPr>
          <w:rFonts w:ascii="Cambria" w:hAnsi="Cambria"/>
          <w:color w:val="000000" w:themeColor="text1"/>
          <w:sz w:val="24"/>
          <w:szCs w:val="24"/>
        </w:rPr>
      </w:pPr>
      <w:r w:rsidRPr="009B0AD8">
        <w:rPr>
          <w:rFonts w:ascii="Cambria" w:hAnsi="Cambria"/>
          <w:b/>
          <w:color w:val="000000" w:themeColor="text1"/>
          <w:sz w:val="24"/>
          <w:szCs w:val="24"/>
        </w:rPr>
        <w:t>21.4</w:t>
      </w:r>
      <w:r w:rsidRPr="009B0AD8">
        <w:rPr>
          <w:rFonts w:ascii="Cambria" w:hAnsi="Cambria"/>
          <w:color w:val="000000" w:themeColor="text1"/>
          <w:sz w:val="24"/>
          <w:szCs w:val="24"/>
        </w:rPr>
        <w:t xml:space="preserve"> As normas disciplinadoras desta Licitação serão interpretadas em favor da ampliação da disputa, respeitada a igualdade de oportunidade entre os licitantes e desde que não comprometam o interesse público, a finalidade e a segurança da contratação.</w:t>
      </w:r>
    </w:p>
    <w:p w14:paraId="7876DA4A" w14:textId="3F7E3019" w:rsidR="006A51F9" w:rsidRPr="009B0AD8" w:rsidRDefault="006A51F9" w:rsidP="008442AB">
      <w:pPr>
        <w:pStyle w:val="SemEspaamento"/>
        <w:spacing w:before="240" w:line="360" w:lineRule="auto"/>
        <w:jc w:val="both"/>
        <w:rPr>
          <w:rFonts w:ascii="Cambria" w:hAnsi="Cambria"/>
          <w:color w:val="000000" w:themeColor="text1"/>
          <w:sz w:val="24"/>
          <w:szCs w:val="24"/>
        </w:rPr>
      </w:pPr>
      <w:r w:rsidRPr="009B0AD8">
        <w:rPr>
          <w:rFonts w:ascii="Cambria" w:hAnsi="Cambria"/>
          <w:b/>
          <w:color w:val="000000" w:themeColor="text1"/>
          <w:sz w:val="24"/>
          <w:szCs w:val="24"/>
        </w:rPr>
        <w:t>21.5</w:t>
      </w:r>
      <w:r w:rsidRPr="009B0AD8">
        <w:rPr>
          <w:rFonts w:ascii="Cambria" w:hAnsi="Cambria"/>
          <w:color w:val="000000" w:themeColor="text1"/>
          <w:sz w:val="24"/>
          <w:szCs w:val="24"/>
        </w:rPr>
        <w:t xml:space="preserve"> Os casos omissos do presente Pregão serão solucionados </w:t>
      </w:r>
      <w:r w:rsidRPr="009B0AD8">
        <w:rPr>
          <w:rFonts w:ascii="Cambria" w:hAnsi="Cambria"/>
          <w:bCs/>
          <w:color w:val="000000" w:themeColor="text1"/>
          <w:sz w:val="24"/>
          <w:szCs w:val="24"/>
        </w:rPr>
        <w:t>pel</w:t>
      </w:r>
      <w:r w:rsidR="00B439BB" w:rsidRPr="009B0AD8">
        <w:rPr>
          <w:rFonts w:ascii="Cambria" w:hAnsi="Cambria"/>
          <w:bCs/>
          <w:color w:val="000000" w:themeColor="text1"/>
          <w:sz w:val="24"/>
          <w:szCs w:val="24"/>
        </w:rPr>
        <w:t>a</w:t>
      </w:r>
      <w:r w:rsidRPr="009B0AD8">
        <w:rPr>
          <w:rFonts w:ascii="Cambria" w:hAnsi="Cambria"/>
          <w:bCs/>
          <w:color w:val="000000" w:themeColor="text1"/>
          <w:sz w:val="24"/>
          <w:szCs w:val="24"/>
        </w:rPr>
        <w:t xml:space="preserve"> </w:t>
      </w:r>
      <w:r w:rsidR="00BB4884" w:rsidRPr="009B0AD8">
        <w:rPr>
          <w:rFonts w:ascii="Cambria" w:hAnsi="Cambria"/>
          <w:bCs/>
          <w:color w:val="000000" w:themeColor="text1"/>
          <w:sz w:val="24"/>
          <w:szCs w:val="24"/>
        </w:rPr>
        <w:t>Pregoeira</w:t>
      </w:r>
      <w:r w:rsidRPr="009B0AD8">
        <w:rPr>
          <w:rFonts w:ascii="Cambria" w:hAnsi="Cambria"/>
          <w:color w:val="000000" w:themeColor="text1"/>
          <w:sz w:val="24"/>
          <w:szCs w:val="24"/>
        </w:rPr>
        <w:t xml:space="preserve"> ou Autoridade Superior que decidirá com base na legislação em vigor.</w:t>
      </w:r>
    </w:p>
    <w:p w14:paraId="02A149D7" w14:textId="77777777" w:rsidR="006A51F9" w:rsidRPr="009B0AD8" w:rsidRDefault="006A51F9" w:rsidP="008442AB">
      <w:pPr>
        <w:tabs>
          <w:tab w:val="left" w:pos="1701"/>
        </w:tabs>
        <w:spacing w:before="240" w:line="360" w:lineRule="auto"/>
        <w:rPr>
          <w:rFonts w:ascii="Cambria" w:hAnsi="Cambria"/>
          <w:color w:val="000000" w:themeColor="text1"/>
          <w:sz w:val="24"/>
          <w:szCs w:val="24"/>
        </w:rPr>
      </w:pPr>
      <w:r w:rsidRPr="009B0AD8">
        <w:rPr>
          <w:rFonts w:ascii="Cambria" w:hAnsi="Cambria"/>
          <w:b/>
          <w:color w:val="000000" w:themeColor="text1"/>
          <w:sz w:val="24"/>
          <w:szCs w:val="24"/>
        </w:rPr>
        <w:t xml:space="preserve">21.6 </w:t>
      </w:r>
      <w:r w:rsidRPr="009B0AD8">
        <w:rPr>
          <w:rFonts w:ascii="Cambria" w:hAnsi="Cambria"/>
          <w:color w:val="000000" w:themeColor="text1"/>
          <w:sz w:val="24"/>
          <w:szCs w:val="24"/>
        </w:rPr>
        <w:t>Os documentos eletrônicos produzidos com a utilização de processo de certificação disponibilizada pela ICP-Brasil, nos termos da Medida Provisória nº 2.200-2, de 24 de agosto de 2001, serão recebidos e presumidos verdadeiros em relação aos signatários.</w:t>
      </w:r>
    </w:p>
    <w:p w14:paraId="009A6173" w14:textId="77777777" w:rsidR="006A51F9" w:rsidRPr="009B0AD8" w:rsidRDefault="006A51F9" w:rsidP="008442AB">
      <w:pPr>
        <w:tabs>
          <w:tab w:val="left" w:pos="1701"/>
        </w:tabs>
        <w:spacing w:before="240" w:line="360" w:lineRule="auto"/>
        <w:rPr>
          <w:rFonts w:ascii="Cambria" w:hAnsi="Cambria"/>
          <w:color w:val="000000" w:themeColor="text1"/>
          <w:sz w:val="24"/>
          <w:szCs w:val="24"/>
        </w:rPr>
      </w:pPr>
      <w:r w:rsidRPr="009B0AD8">
        <w:rPr>
          <w:rFonts w:ascii="Cambria" w:hAnsi="Cambria"/>
          <w:b/>
          <w:bCs/>
          <w:color w:val="000000" w:themeColor="text1"/>
          <w:sz w:val="24"/>
          <w:szCs w:val="24"/>
        </w:rPr>
        <w:t>21.7</w:t>
      </w:r>
      <w:r w:rsidRPr="009B0AD8">
        <w:rPr>
          <w:rFonts w:ascii="Cambria" w:hAnsi="Cambria"/>
          <w:color w:val="000000" w:themeColor="text1"/>
          <w:sz w:val="24"/>
          <w:szCs w:val="24"/>
        </w:rPr>
        <w:t xml:space="preserve"> Os horários estabelecidos no edital e durante a sessão eletrônica observarão o horário de Brasília/DF, inclusive para contagem de tempo e registro no sistema e na documentação relativa ao certame.</w:t>
      </w:r>
    </w:p>
    <w:p w14:paraId="3D992FED" w14:textId="77777777" w:rsidR="006A51F9" w:rsidRPr="009B0AD8" w:rsidRDefault="006A51F9" w:rsidP="008442AB">
      <w:pPr>
        <w:tabs>
          <w:tab w:val="left" w:pos="1701"/>
        </w:tabs>
        <w:spacing w:after="0" w:line="360" w:lineRule="auto"/>
        <w:rPr>
          <w:rFonts w:ascii="Cambria" w:hAnsi="Cambria"/>
          <w:color w:val="000000" w:themeColor="text1"/>
          <w:sz w:val="24"/>
          <w:szCs w:val="24"/>
        </w:rPr>
      </w:pPr>
      <w:r w:rsidRPr="009B0AD8">
        <w:rPr>
          <w:rFonts w:ascii="Cambria" w:hAnsi="Cambria"/>
          <w:b/>
          <w:color w:val="000000" w:themeColor="text1"/>
          <w:sz w:val="24"/>
          <w:szCs w:val="24"/>
        </w:rPr>
        <w:t xml:space="preserve">21.8 </w:t>
      </w:r>
      <w:r w:rsidRPr="009B0AD8">
        <w:rPr>
          <w:rFonts w:ascii="Cambria" w:hAnsi="Cambria"/>
          <w:color w:val="000000" w:themeColor="text1"/>
          <w:sz w:val="24"/>
          <w:szCs w:val="24"/>
        </w:rPr>
        <w:t>Fica eleito o Foro da Comarca de Piracanjuba/GO, por mais privilegiado que outro seja para serem dirimidas eventuais dúvidas decorrentes desta Licitação, não resolvidas na esfera Administrativa.</w:t>
      </w:r>
    </w:p>
    <w:p w14:paraId="38D07BF2" w14:textId="77777777" w:rsidR="006A51F9" w:rsidRPr="009B0AD8" w:rsidRDefault="006A51F9" w:rsidP="008442AB">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1701"/>
        </w:tabs>
        <w:spacing w:before="240" w:line="360" w:lineRule="auto"/>
        <w:rPr>
          <w:rFonts w:ascii="Cambria" w:hAnsi="Cambria"/>
          <w:b/>
          <w:color w:val="000000" w:themeColor="text1"/>
          <w:sz w:val="24"/>
          <w:szCs w:val="24"/>
        </w:rPr>
      </w:pPr>
      <w:r w:rsidRPr="009B0AD8">
        <w:rPr>
          <w:rFonts w:ascii="Cambria" w:hAnsi="Cambria"/>
          <w:b/>
          <w:color w:val="000000" w:themeColor="text1"/>
          <w:sz w:val="24"/>
          <w:szCs w:val="24"/>
        </w:rPr>
        <w:t>22. DOS ANEXOS</w:t>
      </w:r>
    </w:p>
    <w:p w14:paraId="312FCC61" w14:textId="77777777" w:rsidR="006A51F9" w:rsidRPr="009B0AD8" w:rsidRDefault="006A51F9" w:rsidP="008442AB">
      <w:pPr>
        <w:pStyle w:val="SemEspaamento"/>
        <w:spacing w:before="240" w:line="360" w:lineRule="auto"/>
        <w:jc w:val="both"/>
        <w:rPr>
          <w:rFonts w:ascii="Cambria" w:hAnsi="Cambria"/>
          <w:color w:val="000000" w:themeColor="text1"/>
          <w:sz w:val="24"/>
          <w:szCs w:val="24"/>
        </w:rPr>
      </w:pPr>
      <w:r w:rsidRPr="009B0AD8">
        <w:rPr>
          <w:rFonts w:ascii="Cambria" w:hAnsi="Cambria"/>
          <w:b/>
          <w:bCs/>
          <w:color w:val="000000" w:themeColor="text1"/>
          <w:sz w:val="24"/>
          <w:szCs w:val="24"/>
        </w:rPr>
        <w:t>22.1</w:t>
      </w:r>
      <w:r w:rsidRPr="009B0AD8">
        <w:rPr>
          <w:rFonts w:ascii="Cambria" w:hAnsi="Cambria"/>
          <w:color w:val="000000" w:themeColor="text1"/>
          <w:sz w:val="24"/>
          <w:szCs w:val="24"/>
        </w:rPr>
        <w:t xml:space="preserve"> Constituem como parte integrante e complementar do presente Edital, os seguintes elementos:</w:t>
      </w:r>
    </w:p>
    <w:p w14:paraId="11C07A6F" w14:textId="77777777" w:rsidR="006A51F9" w:rsidRPr="009B0AD8" w:rsidRDefault="006A51F9" w:rsidP="00CC7996">
      <w:pPr>
        <w:pStyle w:val="SemEspaamento"/>
        <w:spacing w:before="240" w:after="240" w:line="360" w:lineRule="auto"/>
        <w:ind w:firstLine="567"/>
        <w:jc w:val="both"/>
        <w:rPr>
          <w:rFonts w:ascii="Cambria" w:hAnsi="Cambria"/>
          <w:color w:val="000000" w:themeColor="text1"/>
          <w:sz w:val="24"/>
          <w:szCs w:val="24"/>
        </w:rPr>
      </w:pPr>
      <w:r w:rsidRPr="009B0AD8">
        <w:rPr>
          <w:rFonts w:ascii="Cambria" w:hAnsi="Cambria"/>
          <w:b/>
          <w:color w:val="000000" w:themeColor="text1"/>
          <w:sz w:val="24"/>
          <w:szCs w:val="24"/>
        </w:rPr>
        <w:t>ANEXO I –</w:t>
      </w:r>
      <w:r w:rsidRPr="009B0AD8">
        <w:rPr>
          <w:rFonts w:ascii="Cambria" w:hAnsi="Cambria"/>
          <w:color w:val="000000" w:themeColor="text1"/>
          <w:sz w:val="24"/>
          <w:szCs w:val="24"/>
        </w:rPr>
        <w:t xml:space="preserve"> Termo de Referência;</w:t>
      </w:r>
    </w:p>
    <w:p w14:paraId="2025BBF5" w14:textId="77777777" w:rsidR="006A51F9" w:rsidRPr="009B0AD8" w:rsidRDefault="006A51F9" w:rsidP="00CC7996">
      <w:pPr>
        <w:pStyle w:val="SemEspaamento"/>
        <w:spacing w:after="240" w:line="360" w:lineRule="auto"/>
        <w:ind w:firstLine="567"/>
        <w:jc w:val="both"/>
        <w:rPr>
          <w:rFonts w:ascii="Cambria" w:hAnsi="Cambria"/>
          <w:color w:val="000000" w:themeColor="text1"/>
          <w:sz w:val="24"/>
          <w:szCs w:val="24"/>
        </w:rPr>
      </w:pPr>
      <w:r w:rsidRPr="009B0AD8">
        <w:rPr>
          <w:rFonts w:ascii="Cambria" w:hAnsi="Cambria"/>
          <w:b/>
          <w:bCs/>
          <w:color w:val="000000" w:themeColor="text1"/>
          <w:sz w:val="24"/>
          <w:szCs w:val="24"/>
        </w:rPr>
        <w:t>ANEXO II –</w:t>
      </w:r>
      <w:r w:rsidRPr="009B0AD8">
        <w:rPr>
          <w:rFonts w:ascii="Cambria" w:hAnsi="Cambria"/>
          <w:color w:val="000000" w:themeColor="text1"/>
          <w:sz w:val="24"/>
          <w:szCs w:val="24"/>
        </w:rPr>
        <w:t xml:space="preserve"> Estudo Técnico Preliminar</w:t>
      </w:r>
    </w:p>
    <w:p w14:paraId="62A8725B" w14:textId="77777777" w:rsidR="006A51F9" w:rsidRPr="009B0AD8" w:rsidRDefault="006A51F9" w:rsidP="00CC7996">
      <w:pPr>
        <w:pStyle w:val="SemEspaamento"/>
        <w:spacing w:after="240" w:line="360" w:lineRule="auto"/>
        <w:ind w:firstLine="567"/>
        <w:jc w:val="both"/>
        <w:rPr>
          <w:rFonts w:ascii="Cambria" w:hAnsi="Cambria"/>
          <w:color w:val="000000" w:themeColor="text1"/>
          <w:sz w:val="24"/>
          <w:szCs w:val="24"/>
        </w:rPr>
      </w:pPr>
      <w:r w:rsidRPr="009B0AD8">
        <w:rPr>
          <w:rFonts w:ascii="Cambria" w:hAnsi="Cambria"/>
          <w:b/>
          <w:color w:val="000000" w:themeColor="text1"/>
          <w:sz w:val="24"/>
          <w:szCs w:val="24"/>
        </w:rPr>
        <w:t>ANEXO III -</w:t>
      </w:r>
      <w:r w:rsidRPr="009B0AD8">
        <w:rPr>
          <w:rFonts w:ascii="Cambria" w:hAnsi="Cambria"/>
          <w:color w:val="000000" w:themeColor="text1"/>
          <w:sz w:val="24"/>
          <w:szCs w:val="24"/>
        </w:rPr>
        <w:t xml:space="preserve"> Modelo de Proposta Comercial;</w:t>
      </w:r>
    </w:p>
    <w:p w14:paraId="7337EA6B" w14:textId="77777777" w:rsidR="006A51F9" w:rsidRPr="009B0AD8" w:rsidRDefault="006A51F9" w:rsidP="00CC7996">
      <w:pPr>
        <w:pStyle w:val="SemEspaamento"/>
        <w:spacing w:after="240" w:line="360" w:lineRule="auto"/>
        <w:ind w:firstLine="567"/>
        <w:jc w:val="both"/>
        <w:rPr>
          <w:rFonts w:ascii="Cambria" w:hAnsi="Cambria"/>
          <w:color w:val="000000" w:themeColor="text1"/>
          <w:sz w:val="24"/>
          <w:szCs w:val="24"/>
        </w:rPr>
      </w:pPr>
      <w:r w:rsidRPr="009B0AD8">
        <w:rPr>
          <w:rFonts w:ascii="Cambria" w:hAnsi="Cambria"/>
          <w:b/>
          <w:bCs/>
          <w:color w:val="000000" w:themeColor="text1"/>
          <w:sz w:val="24"/>
          <w:szCs w:val="24"/>
        </w:rPr>
        <w:t>ANEXO IV –</w:t>
      </w:r>
      <w:r w:rsidRPr="009B0AD8">
        <w:rPr>
          <w:rFonts w:ascii="Cambria" w:hAnsi="Cambria"/>
          <w:color w:val="000000" w:themeColor="text1"/>
          <w:sz w:val="24"/>
          <w:szCs w:val="24"/>
        </w:rPr>
        <w:t xml:space="preserve"> Modelo Declaração Conjunta;</w:t>
      </w:r>
    </w:p>
    <w:p w14:paraId="074B6F41" w14:textId="269F52FA" w:rsidR="00D770E7" w:rsidRPr="009B0AD8" w:rsidRDefault="00D770E7" w:rsidP="00CC7996">
      <w:pPr>
        <w:pStyle w:val="SemEspaamento"/>
        <w:spacing w:after="240" w:line="360" w:lineRule="auto"/>
        <w:ind w:firstLine="567"/>
        <w:jc w:val="both"/>
        <w:rPr>
          <w:rFonts w:ascii="Cambria" w:hAnsi="Cambria"/>
          <w:color w:val="000000" w:themeColor="text1"/>
          <w:sz w:val="24"/>
          <w:szCs w:val="24"/>
        </w:rPr>
      </w:pPr>
      <w:r w:rsidRPr="009B0AD8">
        <w:rPr>
          <w:rFonts w:ascii="Cambria" w:hAnsi="Cambria"/>
          <w:b/>
          <w:bCs/>
          <w:color w:val="000000" w:themeColor="text1"/>
          <w:sz w:val="24"/>
          <w:szCs w:val="24"/>
        </w:rPr>
        <w:t xml:space="preserve">ANEXO V </w:t>
      </w:r>
      <w:r w:rsidR="001913EA" w:rsidRPr="009B0AD8">
        <w:rPr>
          <w:rFonts w:ascii="Cambria" w:hAnsi="Cambria"/>
          <w:b/>
          <w:bCs/>
          <w:color w:val="000000" w:themeColor="text1"/>
          <w:sz w:val="24"/>
          <w:szCs w:val="24"/>
        </w:rPr>
        <w:t>–</w:t>
      </w:r>
      <w:r w:rsidRPr="009B0AD8">
        <w:rPr>
          <w:rFonts w:ascii="Cambria" w:hAnsi="Cambria"/>
          <w:b/>
          <w:bCs/>
          <w:color w:val="000000" w:themeColor="text1"/>
          <w:sz w:val="24"/>
          <w:szCs w:val="24"/>
        </w:rPr>
        <w:t xml:space="preserve"> </w:t>
      </w:r>
      <w:r w:rsidR="001913EA" w:rsidRPr="009B0AD8">
        <w:rPr>
          <w:rFonts w:ascii="Cambria" w:hAnsi="Cambria"/>
          <w:color w:val="000000" w:themeColor="text1"/>
          <w:sz w:val="24"/>
          <w:szCs w:val="24"/>
        </w:rPr>
        <w:t xml:space="preserve">Planilha de </w:t>
      </w:r>
      <w:r w:rsidR="0037574C" w:rsidRPr="009B0AD8">
        <w:rPr>
          <w:rFonts w:ascii="Cambria" w:hAnsi="Cambria"/>
          <w:color w:val="000000" w:themeColor="text1"/>
          <w:sz w:val="24"/>
          <w:szCs w:val="24"/>
        </w:rPr>
        <w:t xml:space="preserve">Composição de </w:t>
      </w:r>
      <w:r w:rsidR="001913EA" w:rsidRPr="009B0AD8">
        <w:rPr>
          <w:rFonts w:ascii="Cambria" w:hAnsi="Cambria"/>
          <w:color w:val="000000" w:themeColor="text1"/>
          <w:sz w:val="24"/>
          <w:szCs w:val="24"/>
        </w:rPr>
        <w:t>Custo</w:t>
      </w:r>
      <w:r w:rsidR="0037574C" w:rsidRPr="009B0AD8">
        <w:rPr>
          <w:rFonts w:ascii="Cambria" w:hAnsi="Cambria"/>
          <w:color w:val="000000" w:themeColor="text1"/>
          <w:sz w:val="24"/>
          <w:szCs w:val="24"/>
        </w:rPr>
        <w:t>s;</w:t>
      </w:r>
    </w:p>
    <w:p w14:paraId="4328F126" w14:textId="6CE46340" w:rsidR="006A51F9" w:rsidRPr="009B0AD8" w:rsidRDefault="006A51F9" w:rsidP="00CC7996">
      <w:pPr>
        <w:pStyle w:val="SemEspaamento"/>
        <w:spacing w:after="240" w:line="360" w:lineRule="auto"/>
        <w:ind w:firstLine="567"/>
        <w:jc w:val="both"/>
        <w:rPr>
          <w:rFonts w:ascii="Cambria" w:hAnsi="Cambria"/>
          <w:color w:val="000000" w:themeColor="text1"/>
          <w:sz w:val="24"/>
          <w:szCs w:val="24"/>
        </w:rPr>
      </w:pPr>
      <w:r w:rsidRPr="009B0AD8">
        <w:rPr>
          <w:rFonts w:ascii="Cambria" w:hAnsi="Cambria"/>
          <w:b/>
          <w:bCs/>
          <w:color w:val="000000" w:themeColor="text1"/>
          <w:sz w:val="24"/>
          <w:szCs w:val="24"/>
        </w:rPr>
        <w:lastRenderedPageBreak/>
        <w:t>ANEXO V</w:t>
      </w:r>
      <w:r w:rsidR="00D770E7" w:rsidRPr="009B0AD8">
        <w:rPr>
          <w:rFonts w:ascii="Cambria" w:hAnsi="Cambria"/>
          <w:b/>
          <w:bCs/>
          <w:color w:val="000000" w:themeColor="text1"/>
          <w:sz w:val="24"/>
          <w:szCs w:val="24"/>
        </w:rPr>
        <w:t>I</w:t>
      </w:r>
      <w:r w:rsidRPr="009B0AD8">
        <w:rPr>
          <w:rFonts w:ascii="Cambria" w:hAnsi="Cambria"/>
          <w:b/>
          <w:bCs/>
          <w:color w:val="000000" w:themeColor="text1"/>
          <w:sz w:val="24"/>
          <w:szCs w:val="24"/>
        </w:rPr>
        <w:t xml:space="preserve"> –</w:t>
      </w:r>
      <w:r w:rsidRPr="009B0AD8">
        <w:rPr>
          <w:rFonts w:ascii="Cambria" w:hAnsi="Cambria"/>
          <w:color w:val="000000" w:themeColor="text1"/>
          <w:sz w:val="24"/>
          <w:szCs w:val="24"/>
        </w:rPr>
        <w:t xml:space="preserve"> Minuta da Ata de Registro de Preços;</w:t>
      </w:r>
    </w:p>
    <w:p w14:paraId="14B81666" w14:textId="54E7E062" w:rsidR="006A51F9" w:rsidRPr="009B0AD8" w:rsidRDefault="006A51F9" w:rsidP="00CC7996">
      <w:pPr>
        <w:pStyle w:val="SemEspaamento"/>
        <w:spacing w:after="240" w:line="360" w:lineRule="auto"/>
        <w:ind w:firstLine="567"/>
        <w:jc w:val="both"/>
        <w:rPr>
          <w:rFonts w:ascii="Cambria" w:hAnsi="Cambria"/>
          <w:color w:val="000000" w:themeColor="text1"/>
          <w:sz w:val="24"/>
          <w:szCs w:val="24"/>
        </w:rPr>
      </w:pPr>
      <w:r w:rsidRPr="009B0AD8">
        <w:rPr>
          <w:rFonts w:ascii="Cambria" w:hAnsi="Cambria"/>
          <w:b/>
          <w:color w:val="000000" w:themeColor="text1"/>
          <w:sz w:val="24"/>
          <w:szCs w:val="24"/>
        </w:rPr>
        <w:t>ANEXO VI</w:t>
      </w:r>
      <w:r w:rsidR="00D770E7" w:rsidRPr="009B0AD8">
        <w:rPr>
          <w:rFonts w:ascii="Cambria" w:hAnsi="Cambria"/>
          <w:b/>
          <w:color w:val="000000" w:themeColor="text1"/>
          <w:sz w:val="24"/>
          <w:szCs w:val="24"/>
        </w:rPr>
        <w:t>I</w:t>
      </w:r>
      <w:r w:rsidRPr="009B0AD8">
        <w:rPr>
          <w:rFonts w:ascii="Cambria" w:hAnsi="Cambria"/>
          <w:b/>
          <w:color w:val="000000" w:themeColor="text1"/>
          <w:sz w:val="24"/>
          <w:szCs w:val="24"/>
        </w:rPr>
        <w:t xml:space="preserve"> –</w:t>
      </w:r>
      <w:r w:rsidRPr="009B0AD8">
        <w:rPr>
          <w:rFonts w:ascii="Cambria" w:hAnsi="Cambria"/>
          <w:color w:val="000000" w:themeColor="text1"/>
          <w:sz w:val="24"/>
          <w:szCs w:val="24"/>
        </w:rPr>
        <w:t xml:space="preserve"> Minuta do Contrato de Fornecimento.</w:t>
      </w:r>
    </w:p>
    <w:p w14:paraId="7CAAEFA9" w14:textId="50C62DC9" w:rsidR="00474AEE" w:rsidRDefault="00D06864" w:rsidP="00CC7996">
      <w:pPr>
        <w:pStyle w:val="SemEspaamento"/>
        <w:spacing w:after="240" w:line="360" w:lineRule="auto"/>
        <w:ind w:firstLine="567"/>
        <w:jc w:val="both"/>
        <w:rPr>
          <w:rFonts w:ascii="Cambria" w:hAnsi="Cambria"/>
          <w:color w:val="000000" w:themeColor="text1"/>
          <w:sz w:val="24"/>
          <w:szCs w:val="24"/>
        </w:rPr>
      </w:pPr>
      <w:r w:rsidRPr="009B0AD8">
        <w:rPr>
          <w:rFonts w:ascii="Cambria" w:hAnsi="Cambria"/>
          <w:b/>
          <w:bCs/>
          <w:color w:val="000000" w:themeColor="text1"/>
          <w:sz w:val="24"/>
          <w:szCs w:val="24"/>
        </w:rPr>
        <w:t>ANEXO VIII</w:t>
      </w:r>
      <w:r w:rsidRPr="009B0AD8">
        <w:rPr>
          <w:rFonts w:ascii="Cambria" w:hAnsi="Cambria"/>
          <w:color w:val="000000" w:themeColor="text1"/>
          <w:sz w:val="24"/>
          <w:szCs w:val="24"/>
        </w:rPr>
        <w:t xml:space="preserve"> – </w:t>
      </w:r>
      <w:r w:rsidR="00B30046" w:rsidRPr="009B0AD8">
        <w:rPr>
          <w:rFonts w:ascii="Cambria" w:hAnsi="Cambria"/>
          <w:color w:val="000000" w:themeColor="text1"/>
          <w:sz w:val="24"/>
          <w:szCs w:val="24"/>
        </w:rPr>
        <w:t>M</w:t>
      </w:r>
      <w:r w:rsidR="00474AEE" w:rsidRPr="009B0AD8">
        <w:rPr>
          <w:rFonts w:ascii="Cambria" w:hAnsi="Cambria"/>
          <w:color w:val="000000" w:themeColor="text1"/>
          <w:sz w:val="24"/>
          <w:szCs w:val="24"/>
        </w:rPr>
        <w:t xml:space="preserve">atriz de </w:t>
      </w:r>
      <w:r w:rsidR="00B30046" w:rsidRPr="009B0AD8">
        <w:rPr>
          <w:rFonts w:ascii="Cambria" w:hAnsi="Cambria"/>
          <w:color w:val="000000" w:themeColor="text1"/>
          <w:sz w:val="24"/>
          <w:szCs w:val="24"/>
        </w:rPr>
        <w:t>R</w:t>
      </w:r>
      <w:r w:rsidR="00474AEE" w:rsidRPr="009B0AD8">
        <w:rPr>
          <w:rFonts w:ascii="Cambria" w:hAnsi="Cambria"/>
          <w:color w:val="000000" w:themeColor="text1"/>
          <w:sz w:val="24"/>
          <w:szCs w:val="24"/>
        </w:rPr>
        <w:t>iscos</w:t>
      </w:r>
    </w:p>
    <w:p w14:paraId="6A6312E5" w14:textId="77777777" w:rsidR="00CC7996" w:rsidRPr="009B0AD8" w:rsidRDefault="00CC7996" w:rsidP="00CC7996">
      <w:pPr>
        <w:pStyle w:val="SemEspaamento"/>
        <w:spacing w:after="240" w:line="360" w:lineRule="auto"/>
        <w:ind w:firstLine="567"/>
        <w:jc w:val="both"/>
        <w:rPr>
          <w:rFonts w:ascii="Cambria" w:hAnsi="Cambria"/>
          <w:color w:val="000000" w:themeColor="text1"/>
          <w:sz w:val="24"/>
          <w:szCs w:val="24"/>
        </w:rPr>
      </w:pPr>
    </w:p>
    <w:p w14:paraId="58CA2BE6" w14:textId="600DEABB" w:rsidR="0052600A" w:rsidRPr="009B0AD8" w:rsidRDefault="009A3C1D" w:rsidP="00CC7996">
      <w:pPr>
        <w:pStyle w:val="NormalWeb"/>
        <w:spacing w:before="0" w:beforeAutospacing="0" w:after="240" w:afterAutospacing="0" w:line="360" w:lineRule="auto"/>
        <w:ind w:left="567"/>
        <w:jc w:val="right"/>
        <w:rPr>
          <w:rFonts w:ascii="Cambria" w:hAnsi="Cambria"/>
          <w:b/>
          <w:bCs/>
          <w:color w:val="000000" w:themeColor="text1"/>
        </w:rPr>
      </w:pPr>
      <w:r w:rsidRPr="00CC7996">
        <w:rPr>
          <w:rFonts w:ascii="Cambria" w:hAnsi="Cambria"/>
          <w:color w:val="000000" w:themeColor="text1"/>
        </w:rPr>
        <w:t xml:space="preserve">Piracanjuba/GO, aos </w:t>
      </w:r>
      <w:r w:rsidR="00E319CF">
        <w:rPr>
          <w:rFonts w:ascii="Cambria" w:hAnsi="Cambria"/>
          <w:color w:val="000000" w:themeColor="text1"/>
        </w:rPr>
        <w:t>12</w:t>
      </w:r>
      <w:r w:rsidRPr="00CC7996">
        <w:rPr>
          <w:rFonts w:ascii="Cambria" w:hAnsi="Cambria"/>
          <w:color w:val="000000" w:themeColor="text1"/>
        </w:rPr>
        <w:t xml:space="preserve"> dia</w:t>
      </w:r>
      <w:r w:rsidR="005A543C">
        <w:rPr>
          <w:rFonts w:ascii="Cambria" w:hAnsi="Cambria"/>
          <w:color w:val="000000" w:themeColor="text1"/>
        </w:rPr>
        <w:t>s</w:t>
      </w:r>
      <w:r w:rsidRPr="00CC7996">
        <w:rPr>
          <w:rFonts w:ascii="Cambria" w:hAnsi="Cambria"/>
          <w:color w:val="000000" w:themeColor="text1"/>
        </w:rPr>
        <w:t xml:space="preserve"> do mês de </w:t>
      </w:r>
      <w:r w:rsidR="00CC7996">
        <w:rPr>
          <w:rFonts w:ascii="Cambria" w:hAnsi="Cambria"/>
          <w:color w:val="000000" w:themeColor="text1"/>
        </w:rPr>
        <w:t>fevereiro</w:t>
      </w:r>
      <w:r w:rsidRPr="00CC7996">
        <w:rPr>
          <w:rFonts w:ascii="Cambria" w:hAnsi="Cambria"/>
          <w:color w:val="000000" w:themeColor="text1"/>
        </w:rPr>
        <w:t xml:space="preserve"> de 202</w:t>
      </w:r>
      <w:r w:rsidR="00CC7996">
        <w:rPr>
          <w:rFonts w:ascii="Cambria" w:hAnsi="Cambria"/>
          <w:color w:val="000000" w:themeColor="text1"/>
        </w:rPr>
        <w:t>6</w:t>
      </w:r>
      <w:r w:rsidRPr="00CC7996">
        <w:rPr>
          <w:rFonts w:ascii="Cambria" w:hAnsi="Cambria"/>
          <w:color w:val="000000" w:themeColor="text1"/>
        </w:rPr>
        <w:t>.</w:t>
      </w:r>
    </w:p>
    <w:p w14:paraId="1B19BE2E" w14:textId="77777777" w:rsidR="00997F9B" w:rsidRDefault="00997F9B" w:rsidP="00CC7996">
      <w:pPr>
        <w:pStyle w:val="NormalWeb"/>
        <w:spacing w:before="0" w:beforeAutospacing="0" w:after="240" w:afterAutospacing="0" w:line="360" w:lineRule="auto"/>
        <w:jc w:val="center"/>
        <w:rPr>
          <w:rFonts w:ascii="Cambria" w:hAnsi="Cambria"/>
          <w:b/>
          <w:bCs/>
          <w:color w:val="000000" w:themeColor="text1"/>
        </w:rPr>
      </w:pPr>
    </w:p>
    <w:p w14:paraId="4C320C64" w14:textId="77777777" w:rsidR="005A543C" w:rsidRDefault="005A543C" w:rsidP="00CC7996">
      <w:pPr>
        <w:pStyle w:val="NormalWeb"/>
        <w:spacing w:before="0" w:beforeAutospacing="0" w:after="240" w:afterAutospacing="0" w:line="360" w:lineRule="auto"/>
        <w:jc w:val="center"/>
        <w:rPr>
          <w:rFonts w:ascii="Cambria" w:hAnsi="Cambria"/>
          <w:b/>
          <w:bCs/>
          <w:color w:val="000000" w:themeColor="text1"/>
        </w:rPr>
      </w:pPr>
    </w:p>
    <w:p w14:paraId="369C750E" w14:textId="77777777" w:rsidR="005A543C" w:rsidRDefault="005A543C" w:rsidP="00CC7996">
      <w:pPr>
        <w:pStyle w:val="NormalWeb"/>
        <w:spacing w:before="0" w:beforeAutospacing="0" w:after="240" w:afterAutospacing="0" w:line="360" w:lineRule="auto"/>
        <w:jc w:val="center"/>
        <w:rPr>
          <w:rFonts w:ascii="Cambria" w:hAnsi="Cambria"/>
          <w:b/>
          <w:bCs/>
          <w:color w:val="000000" w:themeColor="text1"/>
        </w:rPr>
      </w:pPr>
    </w:p>
    <w:p w14:paraId="4E2463ED" w14:textId="77777777" w:rsidR="005A543C" w:rsidRDefault="005A543C" w:rsidP="00CC7996">
      <w:pPr>
        <w:pStyle w:val="NormalWeb"/>
        <w:spacing w:before="0" w:beforeAutospacing="0" w:after="240" w:afterAutospacing="0" w:line="360" w:lineRule="auto"/>
        <w:jc w:val="center"/>
        <w:rPr>
          <w:rFonts w:ascii="Cambria" w:hAnsi="Cambria"/>
          <w:b/>
          <w:bCs/>
          <w:color w:val="000000" w:themeColor="text1"/>
        </w:rPr>
      </w:pPr>
    </w:p>
    <w:p w14:paraId="5492817B" w14:textId="77777777" w:rsidR="005A543C" w:rsidRPr="009B0AD8" w:rsidRDefault="005A543C" w:rsidP="00CC7996">
      <w:pPr>
        <w:pStyle w:val="NormalWeb"/>
        <w:spacing w:before="0" w:beforeAutospacing="0" w:after="240" w:afterAutospacing="0" w:line="360" w:lineRule="auto"/>
        <w:jc w:val="center"/>
        <w:rPr>
          <w:rFonts w:ascii="Cambria" w:hAnsi="Cambria"/>
          <w:b/>
          <w:bCs/>
          <w:color w:val="000000" w:themeColor="text1"/>
        </w:rPr>
      </w:pPr>
    </w:p>
    <w:p w14:paraId="3D411569" w14:textId="77777777" w:rsidR="00B439BB" w:rsidRPr="009B0AD8" w:rsidRDefault="00B439BB" w:rsidP="005A543C">
      <w:pPr>
        <w:pStyle w:val="NormalWeb"/>
        <w:spacing w:before="0" w:beforeAutospacing="0" w:after="0" w:afterAutospacing="0" w:line="276" w:lineRule="auto"/>
        <w:jc w:val="center"/>
        <w:rPr>
          <w:rFonts w:ascii="Cambria" w:hAnsi="Cambria"/>
          <w:b/>
          <w:bCs/>
          <w:color w:val="000000" w:themeColor="text1"/>
        </w:rPr>
      </w:pPr>
      <w:r w:rsidRPr="009B0AD8">
        <w:rPr>
          <w:rFonts w:ascii="Cambria" w:hAnsi="Cambria"/>
          <w:b/>
          <w:bCs/>
          <w:color w:val="000000" w:themeColor="text1"/>
        </w:rPr>
        <w:t>TAYNARA CARDOSO BARBOSA</w:t>
      </w:r>
    </w:p>
    <w:p w14:paraId="4004545D" w14:textId="77777777" w:rsidR="00141801" w:rsidRPr="009B0AD8" w:rsidRDefault="00141801" w:rsidP="005A543C">
      <w:pPr>
        <w:pStyle w:val="NormalWeb"/>
        <w:spacing w:before="0" w:beforeAutospacing="0" w:after="0" w:afterAutospacing="0" w:line="276" w:lineRule="auto"/>
        <w:jc w:val="center"/>
        <w:rPr>
          <w:rFonts w:ascii="Cambria" w:hAnsi="Cambria"/>
          <w:color w:val="000000" w:themeColor="text1"/>
        </w:rPr>
      </w:pPr>
      <w:r w:rsidRPr="009B0AD8">
        <w:rPr>
          <w:rFonts w:ascii="Cambria" w:hAnsi="Cambria"/>
          <w:color w:val="000000" w:themeColor="text1"/>
        </w:rPr>
        <w:t>Agente de Contratação</w:t>
      </w:r>
    </w:p>
    <w:p w14:paraId="266A4BEE" w14:textId="714DAAD0" w:rsidR="006A51F9" w:rsidRPr="009B0AD8" w:rsidRDefault="00BB4884" w:rsidP="005A543C">
      <w:pPr>
        <w:pStyle w:val="NormalWeb"/>
        <w:spacing w:before="0" w:beforeAutospacing="0" w:after="0" w:afterAutospacing="0" w:line="276" w:lineRule="auto"/>
        <w:jc w:val="center"/>
        <w:rPr>
          <w:rFonts w:ascii="Cambria" w:hAnsi="Cambria"/>
          <w:color w:val="000000" w:themeColor="text1"/>
        </w:rPr>
      </w:pPr>
      <w:r w:rsidRPr="009B0AD8">
        <w:rPr>
          <w:rFonts w:ascii="Cambria" w:hAnsi="Cambria"/>
          <w:color w:val="000000" w:themeColor="text1"/>
        </w:rPr>
        <w:t>Pregoeira</w:t>
      </w:r>
      <w:r w:rsidR="00141801" w:rsidRPr="009B0AD8">
        <w:rPr>
          <w:rFonts w:ascii="Cambria" w:hAnsi="Cambria"/>
          <w:color w:val="000000" w:themeColor="text1"/>
        </w:rPr>
        <w:t xml:space="preserve"> Oficial</w:t>
      </w:r>
      <w:r w:rsidR="00141801" w:rsidRPr="009B0AD8">
        <w:rPr>
          <w:rFonts w:ascii="Cambria" w:hAnsi="Cambria"/>
          <w:color w:val="000000" w:themeColor="text1"/>
        </w:rPr>
        <w:br w:type="page"/>
      </w:r>
    </w:p>
    <w:p w14:paraId="1B67566B" w14:textId="43201B22" w:rsidR="006543EC" w:rsidRPr="009B0AD8" w:rsidRDefault="006543EC" w:rsidP="008442AB">
      <w:pPr>
        <w:tabs>
          <w:tab w:val="left" w:pos="1701"/>
        </w:tabs>
        <w:spacing w:before="240" w:line="360" w:lineRule="auto"/>
        <w:jc w:val="center"/>
        <w:rPr>
          <w:rFonts w:ascii="Cambria" w:hAnsi="Cambria"/>
          <w:b/>
          <w:sz w:val="24"/>
          <w:szCs w:val="24"/>
        </w:rPr>
      </w:pPr>
      <w:r w:rsidRPr="009B0AD8">
        <w:rPr>
          <w:rFonts w:ascii="Cambria" w:hAnsi="Cambria"/>
          <w:b/>
          <w:sz w:val="24"/>
          <w:szCs w:val="24"/>
        </w:rPr>
        <w:lastRenderedPageBreak/>
        <w:t xml:space="preserve">PREGÃO ELETRÔNICO Nº </w:t>
      </w:r>
      <w:r w:rsidR="002644CD" w:rsidRPr="009B0AD8">
        <w:rPr>
          <w:rFonts w:ascii="Cambria" w:hAnsi="Cambria"/>
          <w:b/>
          <w:sz w:val="24"/>
          <w:szCs w:val="24"/>
        </w:rPr>
        <w:t>043/2025</w:t>
      </w:r>
    </w:p>
    <w:p w14:paraId="666AFFF7" w14:textId="5F704D6E" w:rsidR="006543EC" w:rsidRPr="009B0AD8" w:rsidRDefault="006543EC" w:rsidP="008442AB">
      <w:pPr>
        <w:tabs>
          <w:tab w:val="left" w:pos="1701"/>
        </w:tabs>
        <w:spacing w:before="240" w:line="360" w:lineRule="auto"/>
        <w:jc w:val="center"/>
        <w:rPr>
          <w:rFonts w:ascii="Cambria" w:hAnsi="Cambria"/>
          <w:b/>
          <w:sz w:val="24"/>
          <w:szCs w:val="24"/>
        </w:rPr>
      </w:pPr>
      <w:r w:rsidRPr="009B0AD8">
        <w:rPr>
          <w:rFonts w:ascii="Cambria" w:hAnsi="Cambria"/>
          <w:b/>
          <w:sz w:val="24"/>
          <w:szCs w:val="24"/>
        </w:rPr>
        <w:t>ANEXO I</w:t>
      </w:r>
    </w:p>
    <w:p w14:paraId="669A5DC1" w14:textId="77777777" w:rsidR="00254B32" w:rsidRPr="009B0AD8" w:rsidRDefault="00254B32" w:rsidP="00254B32">
      <w:pPr>
        <w:tabs>
          <w:tab w:val="left" w:pos="1701"/>
        </w:tabs>
        <w:spacing w:before="240" w:after="240" w:line="360" w:lineRule="auto"/>
        <w:ind w:right="-1"/>
        <w:jc w:val="center"/>
        <w:rPr>
          <w:rFonts w:ascii="Cambria" w:hAnsi="Cambria" w:cs="Arial"/>
          <w:b/>
          <w:sz w:val="24"/>
          <w:szCs w:val="24"/>
          <w:u w:val="single"/>
        </w:rPr>
      </w:pPr>
      <w:r w:rsidRPr="009B0AD8">
        <w:rPr>
          <w:rFonts w:ascii="Cambria" w:hAnsi="Cambria" w:cs="Arial"/>
          <w:b/>
          <w:sz w:val="24"/>
          <w:szCs w:val="24"/>
          <w:u w:val="single"/>
        </w:rPr>
        <w:t>TERMO DE REFERÊNCIA</w:t>
      </w:r>
    </w:p>
    <w:p w14:paraId="4B0B99AB" w14:textId="77777777" w:rsidR="00254B32" w:rsidRPr="009B0AD8" w:rsidRDefault="00254B32" w:rsidP="00254B32">
      <w:pPr>
        <w:pStyle w:val="Nivel01"/>
        <w:spacing w:line="360" w:lineRule="auto"/>
        <w:ind w:left="0"/>
        <w:rPr>
          <w:rFonts w:ascii="Cambria" w:eastAsia="Arial" w:hAnsi="Cambria"/>
        </w:rPr>
      </w:pPr>
      <w:r w:rsidRPr="009B0AD8">
        <w:rPr>
          <w:rFonts w:ascii="Cambria" w:hAnsi="Cambria"/>
        </w:rPr>
        <w:t>1. CONDIÇÕES GERAIS DA CONTRATAÇÃO</w:t>
      </w:r>
    </w:p>
    <w:p w14:paraId="171305D2" w14:textId="77777777" w:rsidR="00254B32" w:rsidRPr="009B0AD8" w:rsidRDefault="00254B32" w:rsidP="005A543C">
      <w:pPr>
        <w:spacing w:line="360" w:lineRule="auto"/>
        <w:rPr>
          <w:rFonts w:ascii="Cambria" w:hAnsi="Cambria"/>
          <w:sz w:val="24"/>
          <w:szCs w:val="24"/>
        </w:rPr>
      </w:pPr>
      <w:r w:rsidRPr="009B0AD8">
        <w:rPr>
          <w:rFonts w:ascii="Cambria" w:hAnsi="Cambria"/>
          <w:b/>
          <w:bCs/>
          <w:sz w:val="24"/>
          <w:szCs w:val="24"/>
        </w:rPr>
        <w:t>1.1</w:t>
      </w:r>
      <w:r w:rsidRPr="009B0AD8">
        <w:rPr>
          <w:rFonts w:ascii="Cambria" w:hAnsi="Cambria"/>
          <w:sz w:val="24"/>
          <w:szCs w:val="24"/>
        </w:rPr>
        <w:t xml:space="preserve"> O presente termo de referência tem como objeto a aquisição de equipamento </w:t>
      </w:r>
      <w:r w:rsidRPr="009B0AD8">
        <w:rPr>
          <w:rFonts w:ascii="Cambria" w:hAnsi="Cambria" w:cs="Segoe UI"/>
          <w:bCs/>
          <w:sz w:val="24"/>
          <w:szCs w:val="24"/>
        </w:rPr>
        <w:t xml:space="preserve">triturador de resíduos verdes e florestais, do tipo veículo rodoviário novo, destinado à trituração de materiais como galhos, podas, troncos, arbustos, fibras de palmeiras e folhas, </w:t>
      </w:r>
      <w:r w:rsidRPr="009B0AD8">
        <w:rPr>
          <w:rFonts w:ascii="Cambria" w:hAnsi="Cambria"/>
          <w:sz w:val="24"/>
          <w:szCs w:val="24"/>
        </w:rPr>
        <w:t xml:space="preserve">como objetivo </w:t>
      </w:r>
      <w:r w:rsidRPr="009B0AD8">
        <w:rPr>
          <w:rFonts w:ascii="Cambria" w:hAnsi="Cambria" w:cs="Segoe UI"/>
          <w:sz w:val="24"/>
          <w:szCs w:val="24"/>
        </w:rPr>
        <w:t>necessária para atender às necessidades do município, que visa a implementação de um conjunto de atividades externas ao manejo integrado de água e solo, com foco em práticas conservacionistas, saneamento ambiental em áreas urbanas e rurais, e apoio a obras sociais relacionadas à energia renovável e sustentabilidade</w:t>
      </w:r>
      <w:r w:rsidRPr="009B0AD8">
        <w:rPr>
          <w:rFonts w:ascii="Cambria" w:hAnsi="Cambria"/>
          <w:sz w:val="24"/>
          <w:szCs w:val="24"/>
        </w:rPr>
        <w:t>, nos termos da tabela abaixo e, conforme condições e exigências estabelecidas neste instrumento.</w:t>
      </w:r>
    </w:p>
    <w:p w14:paraId="4FD314D1" w14:textId="6A4F3BEF" w:rsidR="00254B32" w:rsidRPr="009B0AD8" w:rsidRDefault="00254B32" w:rsidP="005A543C">
      <w:pPr>
        <w:spacing w:line="360" w:lineRule="auto"/>
        <w:rPr>
          <w:rFonts w:ascii="Cambria" w:hAnsi="Cambria"/>
          <w:sz w:val="24"/>
          <w:szCs w:val="24"/>
        </w:rPr>
      </w:pPr>
      <w:r w:rsidRPr="009B0AD8">
        <w:rPr>
          <w:rFonts w:ascii="Cambria" w:hAnsi="Cambria"/>
          <w:sz w:val="24"/>
          <w:szCs w:val="24"/>
        </w:rPr>
        <w:t xml:space="preserve">Com fundamento no inciso XXIII do art. 6º da Lei Federal nº 14.133/2021, este Termo de Referência está sendo elaborado de acordo com as informações recebidas no Documento de Formalização de Demanda (DFD), documento que evidencia e detalha a necessidade da aquisição acima referida para atender as necessidades da </w:t>
      </w:r>
      <w:r w:rsidR="00995F0B">
        <w:rPr>
          <w:rFonts w:ascii="Cambria" w:hAnsi="Cambria"/>
          <w:sz w:val="24"/>
          <w:szCs w:val="24"/>
        </w:rPr>
        <w:t>Secretaria Municipal de Agricultura, Meio Ambiente e Recursos Hídricos</w:t>
      </w:r>
      <w:r w:rsidRPr="009B0AD8">
        <w:rPr>
          <w:rFonts w:ascii="Cambria" w:hAnsi="Cambria"/>
          <w:sz w:val="24"/>
          <w:szCs w:val="24"/>
        </w:rPr>
        <w:t>.</w:t>
      </w:r>
    </w:p>
    <w:tbl>
      <w:tblPr>
        <w:tblW w:w="9409" w:type="dxa"/>
        <w:tblLayout w:type="fixed"/>
        <w:tblLook w:val="04A0" w:firstRow="1" w:lastRow="0" w:firstColumn="1" w:lastColumn="0" w:noHBand="0" w:noVBand="1"/>
      </w:tblPr>
      <w:tblGrid>
        <w:gridCol w:w="836"/>
        <w:gridCol w:w="992"/>
        <w:gridCol w:w="5103"/>
        <w:gridCol w:w="1418"/>
        <w:gridCol w:w="1060"/>
      </w:tblGrid>
      <w:tr w:rsidR="00254B32" w:rsidRPr="009B0AD8" w14:paraId="3084F344" w14:textId="77777777" w:rsidTr="00F239D0">
        <w:tc>
          <w:tcPr>
            <w:tcW w:w="836" w:type="dxa"/>
            <w:tcBorders>
              <w:top w:val="single" w:sz="12" w:space="0" w:color="auto"/>
              <w:left w:val="single" w:sz="12" w:space="0" w:color="auto"/>
              <w:bottom w:val="single" w:sz="12" w:space="0" w:color="auto"/>
              <w:right w:val="single" w:sz="12" w:space="0" w:color="auto"/>
            </w:tcBorders>
            <w:vAlign w:val="center"/>
          </w:tcPr>
          <w:p w14:paraId="6FD2735C" w14:textId="77777777" w:rsidR="00254B32" w:rsidRPr="00F239D0" w:rsidRDefault="00254B32" w:rsidP="00F239D0">
            <w:pPr>
              <w:spacing w:line="276" w:lineRule="auto"/>
              <w:jc w:val="center"/>
              <w:rPr>
                <w:rFonts w:ascii="Cambria" w:eastAsia="Times New Roman" w:hAnsi="Cambria"/>
                <w:b/>
                <w:sz w:val="24"/>
                <w:szCs w:val="24"/>
              </w:rPr>
            </w:pPr>
            <w:r w:rsidRPr="00F239D0">
              <w:rPr>
                <w:rFonts w:ascii="Cambria" w:eastAsia="Times New Roman" w:hAnsi="Cambria"/>
                <w:b/>
                <w:sz w:val="24"/>
                <w:szCs w:val="24"/>
              </w:rPr>
              <w:t>Item</w:t>
            </w:r>
          </w:p>
        </w:tc>
        <w:tc>
          <w:tcPr>
            <w:tcW w:w="992" w:type="dxa"/>
            <w:tcBorders>
              <w:top w:val="single" w:sz="12" w:space="0" w:color="auto"/>
              <w:left w:val="single" w:sz="12" w:space="0" w:color="auto"/>
              <w:bottom w:val="single" w:sz="12" w:space="0" w:color="auto"/>
              <w:right w:val="single" w:sz="12" w:space="0" w:color="auto"/>
            </w:tcBorders>
            <w:vAlign w:val="center"/>
          </w:tcPr>
          <w:p w14:paraId="77A07DAA" w14:textId="77777777" w:rsidR="00254B32" w:rsidRPr="00F239D0" w:rsidRDefault="00254B32" w:rsidP="00F239D0">
            <w:pPr>
              <w:spacing w:line="276" w:lineRule="auto"/>
              <w:jc w:val="center"/>
              <w:rPr>
                <w:rFonts w:ascii="Cambria" w:eastAsia="Times New Roman" w:hAnsi="Cambria"/>
                <w:b/>
                <w:sz w:val="24"/>
                <w:szCs w:val="24"/>
              </w:rPr>
            </w:pPr>
            <w:r w:rsidRPr="00F239D0">
              <w:rPr>
                <w:rFonts w:ascii="Cambria" w:eastAsia="Times New Roman" w:hAnsi="Cambria"/>
                <w:b/>
                <w:sz w:val="24"/>
                <w:szCs w:val="24"/>
              </w:rPr>
              <w:t>Código</w:t>
            </w:r>
          </w:p>
        </w:tc>
        <w:tc>
          <w:tcPr>
            <w:tcW w:w="5103" w:type="dxa"/>
            <w:tcBorders>
              <w:top w:val="single" w:sz="12" w:space="0" w:color="auto"/>
              <w:left w:val="single" w:sz="12" w:space="0" w:color="auto"/>
              <w:bottom w:val="single" w:sz="12" w:space="0" w:color="auto"/>
              <w:right w:val="single" w:sz="12" w:space="0" w:color="auto"/>
            </w:tcBorders>
            <w:vAlign w:val="center"/>
          </w:tcPr>
          <w:p w14:paraId="6301DCAA" w14:textId="3980C416" w:rsidR="00254B32" w:rsidRPr="00F239D0" w:rsidRDefault="00254B32" w:rsidP="00F239D0">
            <w:pPr>
              <w:spacing w:line="276" w:lineRule="auto"/>
              <w:jc w:val="center"/>
              <w:rPr>
                <w:rFonts w:ascii="Cambria" w:eastAsia="Times New Roman" w:hAnsi="Cambria"/>
                <w:sz w:val="24"/>
                <w:szCs w:val="24"/>
              </w:rPr>
            </w:pPr>
            <w:r w:rsidRPr="00F239D0">
              <w:rPr>
                <w:rFonts w:ascii="Cambria" w:eastAsia="Times New Roman" w:hAnsi="Cambria"/>
                <w:b/>
                <w:sz w:val="24"/>
                <w:szCs w:val="24"/>
              </w:rPr>
              <w:t>Descrição/ Especificação</w:t>
            </w:r>
            <w:r w:rsidR="00CA576D" w:rsidRPr="00F239D0">
              <w:rPr>
                <w:rFonts w:ascii="Cambria" w:eastAsia="Times New Roman" w:hAnsi="Cambria"/>
                <w:b/>
                <w:sz w:val="24"/>
                <w:szCs w:val="24"/>
              </w:rPr>
              <w:t xml:space="preserve"> / </w:t>
            </w:r>
            <w:r w:rsidR="00F239D0" w:rsidRPr="00F239D0">
              <w:rPr>
                <w:rFonts w:ascii="Cambria" w:eastAsia="Times New Roman" w:hAnsi="Cambria"/>
                <w:b/>
                <w:sz w:val="24"/>
                <w:szCs w:val="24"/>
              </w:rPr>
              <w:t>Mínimas</w:t>
            </w:r>
          </w:p>
        </w:tc>
        <w:tc>
          <w:tcPr>
            <w:tcW w:w="1418" w:type="dxa"/>
            <w:tcBorders>
              <w:top w:val="single" w:sz="12" w:space="0" w:color="auto"/>
              <w:left w:val="single" w:sz="12" w:space="0" w:color="auto"/>
              <w:bottom w:val="single" w:sz="12" w:space="0" w:color="auto"/>
              <w:right w:val="single" w:sz="12" w:space="0" w:color="auto"/>
            </w:tcBorders>
            <w:vAlign w:val="center"/>
          </w:tcPr>
          <w:p w14:paraId="597B53FA" w14:textId="77777777" w:rsidR="00254B32" w:rsidRPr="00F239D0" w:rsidRDefault="00254B32" w:rsidP="00F239D0">
            <w:pPr>
              <w:spacing w:line="276" w:lineRule="auto"/>
              <w:jc w:val="center"/>
              <w:rPr>
                <w:rFonts w:ascii="Cambria" w:hAnsi="Cambria"/>
                <w:b/>
                <w:color w:val="000000"/>
                <w:sz w:val="24"/>
                <w:szCs w:val="24"/>
              </w:rPr>
            </w:pPr>
            <w:r w:rsidRPr="00F239D0">
              <w:rPr>
                <w:rFonts w:ascii="Cambria" w:hAnsi="Cambria"/>
                <w:b/>
                <w:color w:val="000000"/>
                <w:sz w:val="24"/>
                <w:szCs w:val="24"/>
              </w:rPr>
              <w:t>Unidade de medida</w:t>
            </w:r>
          </w:p>
        </w:tc>
        <w:tc>
          <w:tcPr>
            <w:tcW w:w="1060" w:type="dxa"/>
            <w:tcBorders>
              <w:top w:val="single" w:sz="12" w:space="0" w:color="auto"/>
              <w:left w:val="single" w:sz="12" w:space="0" w:color="auto"/>
              <w:bottom w:val="single" w:sz="12" w:space="0" w:color="auto"/>
              <w:right w:val="single" w:sz="12" w:space="0" w:color="auto"/>
            </w:tcBorders>
            <w:vAlign w:val="center"/>
          </w:tcPr>
          <w:p w14:paraId="6B517F13" w14:textId="11AC05FC" w:rsidR="00254B32" w:rsidRPr="00F239D0" w:rsidRDefault="00F239D0" w:rsidP="00F239D0">
            <w:pPr>
              <w:spacing w:line="276" w:lineRule="auto"/>
              <w:jc w:val="center"/>
              <w:rPr>
                <w:rFonts w:ascii="Cambria" w:hAnsi="Cambria"/>
                <w:b/>
                <w:color w:val="000000"/>
                <w:sz w:val="24"/>
                <w:szCs w:val="24"/>
              </w:rPr>
            </w:pPr>
            <w:r w:rsidRPr="00F239D0">
              <w:rPr>
                <w:rFonts w:ascii="Cambria" w:hAnsi="Cambria"/>
                <w:b/>
                <w:color w:val="000000"/>
                <w:sz w:val="24"/>
                <w:szCs w:val="24"/>
              </w:rPr>
              <w:t>QTD</w:t>
            </w:r>
          </w:p>
        </w:tc>
      </w:tr>
      <w:tr w:rsidR="00254B32" w:rsidRPr="009B0AD8" w14:paraId="00824791" w14:textId="77777777" w:rsidTr="00F239D0">
        <w:tc>
          <w:tcPr>
            <w:tcW w:w="836" w:type="dxa"/>
            <w:tcBorders>
              <w:top w:val="single" w:sz="12" w:space="0" w:color="auto"/>
              <w:left w:val="single" w:sz="12" w:space="0" w:color="auto"/>
              <w:bottom w:val="single" w:sz="12" w:space="0" w:color="auto"/>
              <w:right w:val="single" w:sz="12" w:space="0" w:color="auto"/>
            </w:tcBorders>
            <w:vAlign w:val="center"/>
          </w:tcPr>
          <w:p w14:paraId="777538D0" w14:textId="77777777" w:rsidR="00254B32" w:rsidRPr="00F239D0" w:rsidRDefault="00254B32" w:rsidP="00F239D0">
            <w:pPr>
              <w:spacing w:beforeLines="60" w:before="144" w:afterLines="60" w:after="144" w:line="276" w:lineRule="auto"/>
              <w:jc w:val="center"/>
              <w:rPr>
                <w:rFonts w:ascii="Cambria" w:hAnsi="Cambria"/>
                <w:color w:val="000000"/>
              </w:rPr>
            </w:pPr>
            <w:r w:rsidRPr="00F239D0">
              <w:rPr>
                <w:rFonts w:ascii="Cambria" w:hAnsi="Cambria"/>
                <w:color w:val="000000"/>
              </w:rPr>
              <w:t>01</w:t>
            </w:r>
          </w:p>
        </w:tc>
        <w:tc>
          <w:tcPr>
            <w:tcW w:w="992" w:type="dxa"/>
            <w:tcBorders>
              <w:top w:val="single" w:sz="12" w:space="0" w:color="auto"/>
              <w:left w:val="single" w:sz="12" w:space="0" w:color="auto"/>
              <w:bottom w:val="single" w:sz="12" w:space="0" w:color="auto"/>
              <w:right w:val="single" w:sz="12" w:space="0" w:color="auto"/>
            </w:tcBorders>
            <w:vAlign w:val="center"/>
          </w:tcPr>
          <w:p w14:paraId="67117DD8" w14:textId="77777777" w:rsidR="00254B32" w:rsidRPr="00F239D0" w:rsidRDefault="00254B32" w:rsidP="00F239D0">
            <w:pPr>
              <w:spacing w:beforeLines="60" w:before="144" w:afterLines="60" w:after="144" w:line="276" w:lineRule="auto"/>
              <w:jc w:val="center"/>
              <w:rPr>
                <w:rFonts w:ascii="Cambria" w:hAnsi="Cambria"/>
                <w:color w:val="000000"/>
              </w:rPr>
            </w:pPr>
            <w:r w:rsidRPr="00F239D0">
              <w:rPr>
                <w:rFonts w:ascii="Cambria" w:hAnsi="Cambria"/>
                <w:color w:val="000000"/>
              </w:rPr>
              <w:t>55671</w:t>
            </w:r>
          </w:p>
        </w:tc>
        <w:tc>
          <w:tcPr>
            <w:tcW w:w="5103" w:type="dxa"/>
            <w:tcBorders>
              <w:top w:val="single" w:sz="12" w:space="0" w:color="auto"/>
              <w:left w:val="single" w:sz="12" w:space="0" w:color="auto"/>
              <w:bottom w:val="single" w:sz="12" w:space="0" w:color="auto"/>
              <w:right w:val="single" w:sz="12" w:space="0" w:color="auto"/>
            </w:tcBorders>
            <w:vAlign w:val="center"/>
          </w:tcPr>
          <w:p w14:paraId="2515B218" w14:textId="77777777" w:rsidR="00254B32" w:rsidRPr="00F239D0" w:rsidRDefault="00254B32" w:rsidP="00F239D0">
            <w:pPr>
              <w:spacing w:line="276" w:lineRule="auto"/>
              <w:rPr>
                <w:rFonts w:ascii="Cambria" w:hAnsi="Cambria"/>
                <w:b/>
                <w:bCs/>
              </w:rPr>
            </w:pPr>
            <w:r w:rsidRPr="00F239D0">
              <w:rPr>
                <w:rFonts w:ascii="Cambria" w:hAnsi="Cambria"/>
              </w:rPr>
              <w:t xml:space="preserve">Equipamento destinado para processo de trituração resíduos verdes urbanos e florestais diversos, tais como galhos, podas, troncos, arbustos, fibras de palmeiras e folhas de árvores. Sendo novo. Estrutura reforçado em aço especial, mínimo materiais de 1ª linha. Capacidade de corte mínima para troncos e podas de 9” ou 23 cm de diâmetro, abertura retangular da caixa de corte de no mínimo 230 mm de altura, por 305 mm de largura. Capacidade de produção mínima de 12 doze metros cúbicos por hora, equivalência média de 10 caminhões de </w:t>
            </w:r>
            <w:r w:rsidRPr="00F239D0">
              <w:rPr>
                <w:rFonts w:ascii="Cambria" w:hAnsi="Cambria"/>
              </w:rPr>
              <w:lastRenderedPageBreak/>
              <w:t xml:space="preserve">materiais para 01 caminhão de material triturado, mínimo granulometria do material de triturador de até 20 mm. Mínimo alimentação via rolo tração, acionado por conjunto eletro-hidráulico, com mínimo de 01 um rolo tração, com posição horizontal, mínimo 12 doze garras lâminas, com diâmetro mínimo 390 mm e comprimento mínimo 300 mm, mínimo 01 uma válvula para ajuste de velocidade, mínimo um tanque reservatório de óleo hidráulico com mínima capacidade de 35 litros. Mínimo uma barra ou trave de acionamento e segurança em volto a calha alimentadora, com mínimo diâmetro de 40 mm e material em aço tubular, com no mínimo 04 quatro posições de acionamento com retardo, sendo posições de reverso, avanço, parada e reverso para possibilitar o operador a efetuar as reversões necessárias do rolo tração instantaneamente, mínimo 02 dois botões de emergências com retenção e mínimo 01 uma luz de advertência acoplados na parte frontal superior a calha de alimentadora, mínimos 02 dois botões de resete por pulso, acoplados nas partes laterais superiores a calha de alimentadora, mesa e calha de alimentação em operação com dimensões mínimas de operação de 1.800 mm de comprimento x 1.160mm de largura e 780 mm de altura, conformidade com a norma de segurança NR12. Mínimo 01 uma bandeja de alimentação dobrável para transporte e operação, mínimo duas abas laterais de proteção, mínimo 01 uma trava de fecho rápido, mínimo uma barra horizontal de segurança, com acionamento via pulso, mínimo uma cortina de proteção total em acrílico. Mínimo conjunto habilitado e certificado conforme normas de segurança operacionais NR 12. Motor de acionamento a combustível diesel, com potência mínima de 40HP, cabine de proteção total com chapa metálica, com mínimo 02 dois portas de inspeção ao motor, mínimo 04 cilindros de acionamento, mínimo sistema de partida elétrica, mínimo um radiador especial, sistema arrefecimento do Motor a Ar e Óleo, um tanque de combustível de no mínimo 70 litros de capacidade, consumo de combustível em operação </w:t>
            </w:r>
            <w:r w:rsidRPr="00F239D0">
              <w:rPr>
                <w:rFonts w:ascii="Cambria" w:hAnsi="Cambria"/>
              </w:rPr>
              <w:lastRenderedPageBreak/>
              <w:t xml:space="preserve">não superior a 6 litros por hora, mínimo 01 uma bateria de 70 amperes, mínimo um kit de filtros completos sobressalentes para motor diesel. Mínimo 01 um painel de instrumentos digital, acoplado na parte lateral superior a calha de alimentadora, para monitoramento integrado e controle conjunto triturador e motor de acionamento, com mínimo três botões de operação integrados ao painel, sendo mínimo um para partida, desliga e acesso menu, controle para rolo de tração automático eletrônico gerenciando automaticamente o índice de rotações do motor diesel em relação ao rotor de corte, incluindo o sistema de reversão automático do rolo tração em caso de sobrecarga, incluindo ao painel com mínimo indicações de temperatura do motor diesel, tensão da bateria, horas de trabalho, rpm sistema de corte, rpm motor diesel, indicação de habilitação do rolo tração, níveis de combustível. Sistema de corte com no mínimo um disco rotor, rotação de trabalho médio 1.450 rpm, mínimo diâmetro do rotor de 725 mm e com mínimo 32 mm de espessura, com no mínimo quatro facas/lâminas em aço especial, de duplo fio e </w:t>
            </w:r>
            <w:proofErr w:type="spellStart"/>
            <w:r w:rsidRPr="00F239D0">
              <w:rPr>
                <w:rFonts w:ascii="Cambria" w:hAnsi="Cambria"/>
              </w:rPr>
              <w:t>reafiáveis</w:t>
            </w:r>
            <w:proofErr w:type="spellEnd"/>
            <w:r w:rsidRPr="00F239D0">
              <w:rPr>
                <w:rFonts w:ascii="Cambria" w:hAnsi="Cambria"/>
              </w:rPr>
              <w:t xml:space="preserve">, facas com mínimo 05 parafusos de aperto para cada, mínimo 02 duas pás para expulsão dos materiais a câmara de corte, mínimo 01 um conjunto sobressalente de lâminas/facas, mínimo duas contra facas/lâminas reguláveis. Mínimo uma correria de transmissão germinada em V, para acionamento do sistema de corte com mínimo engate independente através de alavanca. Bica/duto de descarga com altura mínima de 2,60 cm, giratório com no mínimo 290°, mínimo uma trava para transporte e operação, com mínimo um defletor ajustável na extremidade para direcionando com precisão os cavacos já triturados para dentro da caçamba do caminhão ou de outro ponto determinado. Mínimo 01 um engate frontal, com mínimo diâmetro de 42 mm, sendo até 01 um eixo de apoio, sendo até duas 02 rodas/pneus aro de 15”, mínimo dois para-lamas metálicos, mínimo 01 um pé mecânico de apoio ajustável frontal. Peso conjunto equipamento mínimo 1.700 quilos. Dimensões do equipamento sendo mínimo de altura </w:t>
            </w:r>
            <w:r w:rsidRPr="00F239D0">
              <w:rPr>
                <w:rFonts w:ascii="Cambria" w:hAnsi="Cambria"/>
              </w:rPr>
              <w:lastRenderedPageBreak/>
              <w:t>de 2.600 mm e não superior a 2.700 mm, largura mínimo de 1.700 mm e não superior a 1.850 mm, comprimento mínimo de 3.500 mm e não superior de 3.750 mm. Uma máquina para afiação das facas e lâminas, com mínimo motor elétrico de acionamento com potência 0,5cv, sendo mínimo monofásico de 220v 60hz, mínimo chave de liga/desliga, mínimo um rebolo copo especial para afiação, mínimo uma base de apoio com aperto para fixação das facas, com comprimento mínimo de afiação de 600 mm e largura 130 mm, peso mínimo 35 kg. Garantia de 12 (doze) meses (01 ano) ou 1.000 horas operações. Manual impresso de fábrica, mínimo 01 um, sendo com partes, peças reposição, manutenções, com laudo com adequações a norma NR 12 e ART do Engenheiro responsável. Garantia de peças originais e assistência técnica em todo território brasileiro. Entrega técnica com treinamento operacional, mínimo por 05 cinco horas, conforme norma NR 12. Certificado do Treinamento Técnico aos participantes</w:t>
            </w:r>
          </w:p>
        </w:tc>
        <w:tc>
          <w:tcPr>
            <w:tcW w:w="1418" w:type="dxa"/>
            <w:tcBorders>
              <w:top w:val="single" w:sz="12" w:space="0" w:color="auto"/>
              <w:left w:val="single" w:sz="12" w:space="0" w:color="auto"/>
              <w:bottom w:val="single" w:sz="12" w:space="0" w:color="auto"/>
              <w:right w:val="single" w:sz="12" w:space="0" w:color="auto"/>
            </w:tcBorders>
            <w:vAlign w:val="center"/>
          </w:tcPr>
          <w:p w14:paraId="4C5E0867" w14:textId="77777777" w:rsidR="00254B32" w:rsidRPr="00F239D0" w:rsidRDefault="00254B32" w:rsidP="00F239D0">
            <w:pPr>
              <w:spacing w:beforeLines="60" w:before="144" w:afterLines="60" w:after="144" w:line="276" w:lineRule="auto"/>
              <w:jc w:val="center"/>
              <w:rPr>
                <w:rFonts w:ascii="Cambria" w:hAnsi="Cambria"/>
                <w:color w:val="000000"/>
              </w:rPr>
            </w:pPr>
            <w:r w:rsidRPr="00F239D0">
              <w:rPr>
                <w:rFonts w:ascii="Cambria" w:hAnsi="Cambria"/>
                <w:color w:val="000000"/>
              </w:rPr>
              <w:lastRenderedPageBreak/>
              <w:t>Unidade</w:t>
            </w:r>
          </w:p>
        </w:tc>
        <w:tc>
          <w:tcPr>
            <w:tcW w:w="1060" w:type="dxa"/>
            <w:tcBorders>
              <w:top w:val="single" w:sz="12" w:space="0" w:color="auto"/>
              <w:left w:val="single" w:sz="12" w:space="0" w:color="auto"/>
              <w:bottom w:val="single" w:sz="12" w:space="0" w:color="auto"/>
              <w:right w:val="single" w:sz="12" w:space="0" w:color="auto"/>
            </w:tcBorders>
            <w:vAlign w:val="center"/>
          </w:tcPr>
          <w:p w14:paraId="4E752E69" w14:textId="77777777" w:rsidR="00254B32" w:rsidRPr="00F239D0" w:rsidRDefault="00254B32" w:rsidP="00F239D0">
            <w:pPr>
              <w:spacing w:beforeLines="60" w:before="144" w:afterLines="60" w:after="144" w:line="276" w:lineRule="auto"/>
              <w:jc w:val="center"/>
              <w:rPr>
                <w:rFonts w:ascii="Cambria" w:hAnsi="Cambria"/>
                <w:color w:val="000000"/>
              </w:rPr>
            </w:pPr>
            <w:r w:rsidRPr="00F239D0">
              <w:rPr>
                <w:rFonts w:ascii="Cambria" w:hAnsi="Cambria"/>
                <w:color w:val="000000"/>
              </w:rPr>
              <w:t>01</w:t>
            </w:r>
          </w:p>
        </w:tc>
      </w:tr>
    </w:tbl>
    <w:p w14:paraId="21003BDA" w14:textId="77777777" w:rsidR="00254B32" w:rsidRPr="009B0AD8" w:rsidRDefault="00254B32" w:rsidP="005A543C">
      <w:pPr>
        <w:pStyle w:val="Nivel2"/>
        <w:rPr>
          <w:sz w:val="24"/>
          <w:szCs w:val="24"/>
        </w:rPr>
      </w:pPr>
      <w:r w:rsidRPr="009B0AD8">
        <w:rPr>
          <w:b/>
          <w:bCs/>
          <w:sz w:val="24"/>
          <w:szCs w:val="24"/>
        </w:rPr>
        <w:lastRenderedPageBreak/>
        <w:t>1.2</w:t>
      </w:r>
      <w:r w:rsidRPr="009B0AD8">
        <w:rPr>
          <w:sz w:val="24"/>
          <w:szCs w:val="24"/>
        </w:rPr>
        <w:t xml:space="preserve"> Os bens objeto desta contratação são caracterizados como comuns, conforme justificativa constante do Estudo Técnico Preliminar.</w:t>
      </w:r>
    </w:p>
    <w:p w14:paraId="2104DA30" w14:textId="77777777" w:rsidR="00254B32" w:rsidRPr="009B0AD8" w:rsidRDefault="00254B32" w:rsidP="005A543C">
      <w:pPr>
        <w:pStyle w:val="Nivel2"/>
        <w:rPr>
          <w:sz w:val="24"/>
          <w:szCs w:val="24"/>
        </w:rPr>
      </w:pPr>
      <w:r w:rsidRPr="009B0AD8">
        <w:rPr>
          <w:b/>
          <w:bCs/>
          <w:sz w:val="24"/>
          <w:szCs w:val="24"/>
        </w:rPr>
        <w:t>1.3</w:t>
      </w:r>
      <w:r w:rsidRPr="009B0AD8">
        <w:rPr>
          <w:sz w:val="24"/>
          <w:szCs w:val="24"/>
        </w:rPr>
        <w:t xml:space="preserve"> O objeto desta contratação não se enquadra como sendo de bem de luxo, conforme Decreto Federal n.º 10.818, de 27 de setembro de 2021.</w:t>
      </w:r>
    </w:p>
    <w:p w14:paraId="5233270F" w14:textId="0D26FC1A" w:rsidR="00254B32" w:rsidRPr="009B0AD8" w:rsidRDefault="00254B32" w:rsidP="005A543C">
      <w:pPr>
        <w:pStyle w:val="Nivel2"/>
        <w:rPr>
          <w:sz w:val="24"/>
          <w:szCs w:val="24"/>
        </w:rPr>
      </w:pPr>
      <w:r w:rsidRPr="009B0AD8">
        <w:rPr>
          <w:b/>
          <w:bCs/>
          <w:sz w:val="24"/>
          <w:szCs w:val="24"/>
        </w:rPr>
        <w:t>1.4</w:t>
      </w:r>
      <w:r w:rsidRPr="009B0AD8">
        <w:rPr>
          <w:sz w:val="24"/>
          <w:szCs w:val="24"/>
        </w:rPr>
        <w:t xml:space="preserve"> </w:t>
      </w:r>
      <w:r w:rsidR="00EB430A" w:rsidRPr="009B0AD8">
        <w:rPr>
          <w:sz w:val="24"/>
          <w:szCs w:val="24"/>
        </w:rPr>
        <w:t>A validade da contratação será de 01 (um) ano, contado a partir do primeiro dia útil subsequente à data de divulgação no PNCP, podendo ser prorrogada por igual período, mediante a anuência do fornecedor, desde que comprovado o preço vantajoso, com renovação dos quantitativos inicialmente registrados</w:t>
      </w:r>
      <w:r w:rsidRPr="009B0AD8">
        <w:rPr>
          <w:sz w:val="24"/>
          <w:szCs w:val="24"/>
        </w:rPr>
        <w:t>.</w:t>
      </w:r>
    </w:p>
    <w:p w14:paraId="0F6E54D0" w14:textId="77777777" w:rsidR="00254B32" w:rsidRPr="009B0AD8" w:rsidRDefault="00254B32" w:rsidP="005A543C">
      <w:pPr>
        <w:pStyle w:val="Nivel2"/>
        <w:rPr>
          <w:sz w:val="24"/>
          <w:szCs w:val="24"/>
        </w:rPr>
      </w:pPr>
      <w:r w:rsidRPr="009B0AD8">
        <w:rPr>
          <w:b/>
          <w:bCs/>
          <w:sz w:val="24"/>
          <w:szCs w:val="24"/>
        </w:rPr>
        <w:t>1.5</w:t>
      </w:r>
      <w:r w:rsidRPr="009B0AD8">
        <w:rPr>
          <w:sz w:val="24"/>
          <w:szCs w:val="24"/>
        </w:rPr>
        <w:t xml:space="preserve"> A minuta contratual conterá o detalhamento das regras que serão aplicadas em relação à vigência da contratação, nos termos da legislação vigente.</w:t>
      </w:r>
    </w:p>
    <w:p w14:paraId="16B87001" w14:textId="77777777" w:rsidR="00254B32" w:rsidRPr="009B0AD8" w:rsidRDefault="00254B32" w:rsidP="005A543C">
      <w:pPr>
        <w:pStyle w:val="Nivel01"/>
        <w:spacing w:line="360" w:lineRule="auto"/>
        <w:ind w:left="0"/>
        <w:rPr>
          <w:rFonts w:ascii="Cambria" w:hAnsi="Cambria"/>
        </w:rPr>
      </w:pPr>
      <w:r w:rsidRPr="009B0AD8">
        <w:rPr>
          <w:rFonts w:ascii="Cambria" w:hAnsi="Cambria"/>
        </w:rPr>
        <w:lastRenderedPageBreak/>
        <w:t>2. FUNDAMENTAÇÃO E DESCRIÇÃO DA NECESSIDADE DA CONTRATAÇÃO</w:t>
      </w:r>
    </w:p>
    <w:p w14:paraId="3CAD91EF" w14:textId="77777777" w:rsidR="00254B32" w:rsidRPr="009B0AD8" w:rsidRDefault="00254B32" w:rsidP="005A543C">
      <w:pPr>
        <w:pStyle w:val="Nivel2"/>
        <w:rPr>
          <w:sz w:val="24"/>
          <w:szCs w:val="24"/>
        </w:rPr>
      </w:pPr>
      <w:r w:rsidRPr="009B0AD8">
        <w:rPr>
          <w:b/>
          <w:bCs/>
          <w:sz w:val="24"/>
          <w:szCs w:val="24"/>
        </w:rPr>
        <w:t>2.1</w:t>
      </w:r>
      <w:r w:rsidRPr="009B0AD8">
        <w:rPr>
          <w:sz w:val="24"/>
          <w:szCs w:val="24"/>
        </w:rPr>
        <w:t xml:space="preserve"> A Fundamentação da Contratação com seus quantitativos encontra-se pormenorizada em Tópico específico dos Estudos Técnicos Preliminares, apêndice deste Termo de Referência.</w:t>
      </w:r>
    </w:p>
    <w:p w14:paraId="69C440CF" w14:textId="77777777" w:rsidR="00254B32" w:rsidRPr="009B0AD8" w:rsidRDefault="00254B32" w:rsidP="005A543C">
      <w:pPr>
        <w:pStyle w:val="Nivel01"/>
        <w:spacing w:line="360" w:lineRule="auto"/>
        <w:ind w:left="0"/>
        <w:rPr>
          <w:rFonts w:ascii="Cambria" w:hAnsi="Cambria"/>
        </w:rPr>
      </w:pPr>
      <w:r w:rsidRPr="009B0AD8">
        <w:rPr>
          <w:rFonts w:ascii="Cambria" w:hAnsi="Cambria"/>
        </w:rPr>
        <w:t>3. DESCRIÇÃO DA SOLUÇÃO COMO UM TODO CONSIDERADO O CICLO DE VIDA DO OBJETO E ESPECIFICAÇÃO DO PRODUTO</w:t>
      </w:r>
    </w:p>
    <w:p w14:paraId="28F72DE0" w14:textId="77777777" w:rsidR="00254B32" w:rsidRPr="009B0AD8" w:rsidRDefault="00254B32" w:rsidP="005A543C">
      <w:pPr>
        <w:pStyle w:val="Nivel2"/>
        <w:rPr>
          <w:sz w:val="24"/>
          <w:szCs w:val="24"/>
        </w:rPr>
      </w:pPr>
      <w:r w:rsidRPr="009B0AD8">
        <w:rPr>
          <w:b/>
          <w:bCs/>
          <w:sz w:val="24"/>
          <w:szCs w:val="24"/>
        </w:rPr>
        <w:t>3.1</w:t>
      </w:r>
      <w:r w:rsidRPr="009B0AD8">
        <w:rPr>
          <w:sz w:val="24"/>
          <w:szCs w:val="24"/>
        </w:rPr>
        <w:t xml:space="preserve"> A descrição da solução como um todo encontra-se pormenorizada em tópico específico dos Estudos Técnicos Preliminares, apêndice deste Termo de Referência.</w:t>
      </w:r>
    </w:p>
    <w:p w14:paraId="2DA7BAB3" w14:textId="77777777" w:rsidR="00254B32" w:rsidRPr="009B0AD8" w:rsidRDefault="00254B32" w:rsidP="005A543C">
      <w:pPr>
        <w:pStyle w:val="Nivel01"/>
        <w:spacing w:line="360" w:lineRule="auto"/>
        <w:ind w:left="0"/>
        <w:rPr>
          <w:rFonts w:ascii="Cambria" w:hAnsi="Cambria"/>
        </w:rPr>
      </w:pPr>
      <w:r w:rsidRPr="009B0AD8">
        <w:rPr>
          <w:rFonts w:ascii="Cambria" w:hAnsi="Cambria"/>
        </w:rPr>
        <w:t>4. REQUISITOS DA CONTRATAÇÃO</w:t>
      </w:r>
    </w:p>
    <w:p w14:paraId="16B23414" w14:textId="77777777" w:rsidR="00254B32" w:rsidRPr="009B0AD8" w:rsidRDefault="00254B32" w:rsidP="005A543C">
      <w:pPr>
        <w:pStyle w:val="Nivel2"/>
        <w:rPr>
          <w:sz w:val="24"/>
          <w:szCs w:val="24"/>
          <w:shd w:val="clear" w:color="auto" w:fill="FFFFFF"/>
        </w:rPr>
      </w:pPr>
      <w:r w:rsidRPr="009B0AD8">
        <w:rPr>
          <w:b/>
          <w:bCs/>
          <w:sz w:val="24"/>
          <w:szCs w:val="24"/>
        </w:rPr>
        <w:t>4.1</w:t>
      </w:r>
      <w:r w:rsidRPr="009B0AD8">
        <w:rPr>
          <w:sz w:val="24"/>
          <w:szCs w:val="24"/>
        </w:rPr>
        <w:t xml:space="preserve"> Além dos critérios de sustentabilidade eventualmente inseridos na descrição do objeto, devem ser atendidos os seguintes requisitos, que se baseiam no Guia Nacional de Contratações Sustentáveis:</w:t>
      </w:r>
    </w:p>
    <w:p w14:paraId="4D84AEF1" w14:textId="77777777" w:rsidR="00254B32" w:rsidRPr="009B0AD8" w:rsidRDefault="00254B32" w:rsidP="005A543C">
      <w:pPr>
        <w:pStyle w:val="Nvel3-R"/>
        <w:spacing w:line="360" w:lineRule="auto"/>
        <w:rPr>
          <w:color w:val="000000" w:themeColor="text1"/>
          <w:sz w:val="24"/>
          <w:szCs w:val="24"/>
          <w:shd w:val="clear" w:color="auto" w:fill="FFFFFF"/>
        </w:rPr>
      </w:pPr>
      <w:r w:rsidRPr="009B0AD8">
        <w:rPr>
          <w:b/>
          <w:bCs/>
          <w:color w:val="000000" w:themeColor="text1"/>
          <w:sz w:val="24"/>
          <w:szCs w:val="24"/>
        </w:rPr>
        <w:t>4.1.1</w:t>
      </w:r>
      <w:r w:rsidRPr="009B0AD8">
        <w:rPr>
          <w:color w:val="000000" w:themeColor="text1"/>
          <w:sz w:val="24"/>
          <w:szCs w:val="24"/>
        </w:rPr>
        <w:t xml:space="preserve"> Os riscos de impactos ocasionados devido a produção nas indústrias, as empresas deverão atentar para as práticas de mitigação dos impactos na produção, em como as leis e Resoluções que orientam a produção sustentável dessas atividades.</w:t>
      </w:r>
    </w:p>
    <w:p w14:paraId="76383EEC" w14:textId="77777777" w:rsidR="00254B32" w:rsidRPr="009B0AD8" w:rsidRDefault="00254B32" w:rsidP="005A543C">
      <w:pPr>
        <w:pStyle w:val="Nvel3-R"/>
        <w:spacing w:line="360" w:lineRule="auto"/>
        <w:rPr>
          <w:color w:val="000000" w:themeColor="text1"/>
          <w:sz w:val="24"/>
          <w:szCs w:val="24"/>
          <w:shd w:val="clear" w:color="auto" w:fill="FFFFFF"/>
        </w:rPr>
      </w:pPr>
      <w:r w:rsidRPr="009B0AD8">
        <w:rPr>
          <w:b/>
          <w:bCs/>
          <w:color w:val="000000" w:themeColor="text1"/>
          <w:sz w:val="24"/>
          <w:szCs w:val="24"/>
        </w:rPr>
        <w:t>4.1.2</w:t>
      </w:r>
      <w:r w:rsidRPr="009B0AD8">
        <w:rPr>
          <w:color w:val="000000" w:themeColor="text1"/>
          <w:sz w:val="24"/>
          <w:szCs w:val="24"/>
        </w:rPr>
        <w:t xml:space="preserve"> Que sejam observados os requisitos ambientais para a obtenção de certificação do Instituto Nacional de Metrologia, Normalização e Qualidade Industrial – INMETRO como produtos sustentáveis ou de menor impacto ambiental em relação aos seus similares.</w:t>
      </w:r>
    </w:p>
    <w:p w14:paraId="66D2C8BC" w14:textId="77777777" w:rsidR="00254B32" w:rsidRPr="009B0AD8" w:rsidRDefault="00254B32" w:rsidP="005A543C">
      <w:pPr>
        <w:pStyle w:val="Nvel3-R"/>
        <w:spacing w:line="360" w:lineRule="auto"/>
        <w:rPr>
          <w:color w:val="000000" w:themeColor="text1"/>
          <w:sz w:val="24"/>
          <w:szCs w:val="24"/>
        </w:rPr>
      </w:pPr>
      <w:r w:rsidRPr="009B0AD8">
        <w:rPr>
          <w:b/>
          <w:bCs/>
          <w:color w:val="000000" w:themeColor="text1"/>
          <w:sz w:val="24"/>
          <w:szCs w:val="24"/>
        </w:rPr>
        <w:t>4.1.3</w:t>
      </w:r>
      <w:r w:rsidRPr="009B0AD8">
        <w:rPr>
          <w:color w:val="000000" w:themeColor="text1"/>
          <w:sz w:val="24"/>
          <w:szCs w:val="24"/>
        </w:rPr>
        <w:t xml:space="preserve"> Que os bens devam ser preferencialmente, acondicionados em embalagem individual adequada, com o menor volume possível, que utilize materiais recicláveis, de forma a garantir a máxima proteção durante o transporte e o armazenamento.</w:t>
      </w:r>
    </w:p>
    <w:p w14:paraId="3F6BCECE" w14:textId="77777777" w:rsidR="00254B32" w:rsidRPr="009B0AD8" w:rsidRDefault="00254B32" w:rsidP="005A543C">
      <w:pPr>
        <w:pStyle w:val="Nivel2"/>
        <w:rPr>
          <w:sz w:val="24"/>
          <w:szCs w:val="24"/>
        </w:rPr>
      </w:pPr>
      <w:r w:rsidRPr="009B0AD8">
        <w:rPr>
          <w:b/>
          <w:bCs/>
          <w:sz w:val="24"/>
          <w:szCs w:val="24"/>
        </w:rPr>
        <w:t>4.2</w:t>
      </w:r>
      <w:r w:rsidRPr="009B0AD8">
        <w:rPr>
          <w:sz w:val="24"/>
          <w:szCs w:val="24"/>
        </w:rPr>
        <w:t xml:space="preserve"> Não será admitida a subcontratação do objeto contratual.</w:t>
      </w:r>
    </w:p>
    <w:p w14:paraId="25E98E01" w14:textId="77777777" w:rsidR="00254B32" w:rsidRPr="009B0AD8" w:rsidRDefault="00254B32" w:rsidP="005A543C">
      <w:pPr>
        <w:pStyle w:val="Nivel2"/>
        <w:rPr>
          <w:sz w:val="24"/>
          <w:szCs w:val="24"/>
        </w:rPr>
      </w:pPr>
      <w:r w:rsidRPr="009B0AD8">
        <w:rPr>
          <w:b/>
          <w:bCs/>
          <w:sz w:val="24"/>
          <w:szCs w:val="24"/>
        </w:rPr>
        <w:t>4.3</w:t>
      </w:r>
      <w:r w:rsidRPr="009B0AD8">
        <w:rPr>
          <w:sz w:val="24"/>
          <w:szCs w:val="24"/>
        </w:rPr>
        <w:t xml:space="preserve"> Não haverá exigência da garantia da contratação dos </w:t>
      </w:r>
      <w:hyperlink r:id="rId31" w:anchor="art96">
        <w:r w:rsidRPr="00BC2BBF">
          <w:rPr>
            <w:rStyle w:val="Hyperlink"/>
            <w:i/>
            <w:iCs/>
            <w:color w:val="000000" w:themeColor="text1"/>
            <w:sz w:val="24"/>
            <w:szCs w:val="24"/>
          </w:rPr>
          <w:t>artigos 96 e seguintes da Lei n.º 14.133, de 2021</w:t>
        </w:r>
      </w:hyperlink>
      <w:r w:rsidRPr="009B0AD8">
        <w:rPr>
          <w:sz w:val="24"/>
          <w:szCs w:val="24"/>
        </w:rPr>
        <w:t>, pelas razões constantes do Estudo Técnico Preliminar.</w:t>
      </w:r>
    </w:p>
    <w:p w14:paraId="0BF975B0" w14:textId="77777777" w:rsidR="00254B32" w:rsidRPr="009B0AD8" w:rsidRDefault="00254B32" w:rsidP="005A543C">
      <w:pPr>
        <w:pStyle w:val="Nivel01"/>
        <w:spacing w:line="360" w:lineRule="auto"/>
        <w:ind w:left="0"/>
        <w:rPr>
          <w:rFonts w:ascii="Cambria" w:hAnsi="Cambria"/>
        </w:rPr>
      </w:pPr>
      <w:r w:rsidRPr="009B0AD8">
        <w:rPr>
          <w:rFonts w:ascii="Cambria" w:hAnsi="Cambria"/>
        </w:rPr>
        <w:lastRenderedPageBreak/>
        <w:t>5. DA EXECUÇÃO DO OBJETO</w:t>
      </w:r>
    </w:p>
    <w:p w14:paraId="7C2492B0" w14:textId="266A1410" w:rsidR="00254B32" w:rsidRPr="009B0AD8" w:rsidRDefault="00254B32" w:rsidP="005A543C">
      <w:pPr>
        <w:spacing w:before="240" w:after="60" w:line="360" w:lineRule="auto"/>
        <w:rPr>
          <w:rFonts w:ascii="Cambria" w:eastAsia="Times New Roman" w:hAnsi="Cambria" w:cs="Arial"/>
          <w:sz w:val="24"/>
          <w:szCs w:val="24"/>
        </w:rPr>
      </w:pPr>
      <w:r w:rsidRPr="009B0AD8">
        <w:rPr>
          <w:rFonts w:ascii="Cambria" w:hAnsi="Cambria" w:cs="Arial"/>
          <w:b/>
          <w:bCs/>
          <w:sz w:val="24"/>
          <w:szCs w:val="24"/>
        </w:rPr>
        <w:t>5.1</w:t>
      </w:r>
      <w:r w:rsidRPr="009B0AD8">
        <w:rPr>
          <w:rFonts w:ascii="Cambria" w:hAnsi="Cambria" w:cs="Arial"/>
          <w:sz w:val="24"/>
          <w:szCs w:val="24"/>
        </w:rPr>
        <w:t xml:space="preserve"> O equipamento </w:t>
      </w:r>
      <w:r w:rsidR="00504EC3" w:rsidRPr="009B0AD8">
        <w:rPr>
          <w:rFonts w:ascii="Cambria" w:hAnsi="Cambria" w:cs="Arial"/>
          <w:sz w:val="24"/>
          <w:szCs w:val="24"/>
        </w:rPr>
        <w:t>deverá ser entregue na Secretaria Municipal de Agricultura, Meio Ambiente e Recursos Hídricos de Piracanjuba/GO, sendo que a aquisição será de acordo com necessidade da Secretaria, situada na Rua Goiânia, nº 1000, Setor Boa Vista, em até 60 (sessenta) dias, nos horários das 07:00 às 11:00 e das 13:00 às 17:00, conforme determinação dada através de Requisição/Solicitação/Ordem de Fornecimento pela Secretaria requisitante, sem ônus adicionais</w:t>
      </w:r>
      <w:r w:rsidRPr="009B0AD8">
        <w:rPr>
          <w:rFonts w:ascii="Cambria" w:hAnsi="Cambria" w:cs="Arial"/>
          <w:sz w:val="24"/>
          <w:szCs w:val="24"/>
        </w:rPr>
        <w:t>.</w:t>
      </w:r>
    </w:p>
    <w:p w14:paraId="221C5B28" w14:textId="07F1F8B7" w:rsidR="00254B32" w:rsidRPr="009B0AD8" w:rsidRDefault="00254B32" w:rsidP="005A543C">
      <w:pPr>
        <w:pStyle w:val="Nivel2"/>
        <w:rPr>
          <w:sz w:val="24"/>
          <w:szCs w:val="24"/>
        </w:rPr>
      </w:pPr>
      <w:r w:rsidRPr="009B0AD8">
        <w:rPr>
          <w:b/>
          <w:bCs/>
          <w:sz w:val="24"/>
          <w:szCs w:val="24"/>
        </w:rPr>
        <w:t>5.2</w:t>
      </w:r>
      <w:r w:rsidRPr="009B0AD8">
        <w:rPr>
          <w:sz w:val="24"/>
          <w:szCs w:val="24"/>
        </w:rPr>
        <w:t xml:space="preserve"> Caso não seja possível a entrega na data assinalada, a empresa deverá comunicar as razões respectivas no ato da apresentação de Requisição, para que qualquer pleito de prorrogação de prazo seja analisado, ressalvadas situações de caso fortuito e força maior.</w:t>
      </w:r>
    </w:p>
    <w:p w14:paraId="565C9CE0" w14:textId="271D20B3" w:rsidR="00254B32" w:rsidRPr="009B0AD8" w:rsidRDefault="00254B32" w:rsidP="005A543C">
      <w:pPr>
        <w:pStyle w:val="Nivel2"/>
        <w:rPr>
          <w:sz w:val="24"/>
          <w:szCs w:val="24"/>
        </w:rPr>
      </w:pPr>
      <w:r w:rsidRPr="009B0AD8">
        <w:rPr>
          <w:b/>
          <w:bCs/>
          <w:sz w:val="24"/>
          <w:szCs w:val="24"/>
        </w:rPr>
        <w:t>5.3</w:t>
      </w:r>
      <w:r w:rsidRPr="009B0AD8">
        <w:rPr>
          <w:sz w:val="24"/>
          <w:szCs w:val="24"/>
        </w:rPr>
        <w:t xml:space="preserve"> O prazo de garantia é aquele estabelecido na Lei n.º 8.078, de 11 de setembro de 1990 (Código de Defesa do Consumidor), se superior, contado a partir do primeiro dia útil subsequente à data do recebimento definitivo do objeto. </w:t>
      </w:r>
    </w:p>
    <w:p w14:paraId="39FB2FA4" w14:textId="6F47F8BA" w:rsidR="00254B32" w:rsidRPr="009B0AD8" w:rsidRDefault="00254B32" w:rsidP="005A543C">
      <w:pPr>
        <w:pStyle w:val="Nivel2"/>
        <w:rPr>
          <w:sz w:val="24"/>
          <w:szCs w:val="24"/>
        </w:rPr>
      </w:pPr>
      <w:r w:rsidRPr="009B0AD8">
        <w:rPr>
          <w:b/>
          <w:bCs/>
          <w:sz w:val="24"/>
          <w:szCs w:val="24"/>
        </w:rPr>
        <w:t>5.</w:t>
      </w:r>
      <w:r w:rsidR="00504EC3" w:rsidRPr="009B0AD8">
        <w:rPr>
          <w:b/>
          <w:bCs/>
          <w:sz w:val="24"/>
          <w:szCs w:val="24"/>
        </w:rPr>
        <w:t>4</w:t>
      </w:r>
      <w:r w:rsidRPr="009B0AD8">
        <w:rPr>
          <w:sz w:val="24"/>
          <w:szCs w:val="24"/>
        </w:rPr>
        <w:t xml:space="preserve"> A garantia será prestada com vistas a manter os itens fornecidos em perfeitas condições de uso, sem qualquer ônus ou custo adicional para o Contratante. </w:t>
      </w:r>
    </w:p>
    <w:p w14:paraId="745F807D" w14:textId="13191FB8" w:rsidR="00254B32" w:rsidRPr="009B0AD8" w:rsidRDefault="00254B32" w:rsidP="005A543C">
      <w:pPr>
        <w:pStyle w:val="Nivel2"/>
        <w:rPr>
          <w:sz w:val="24"/>
          <w:szCs w:val="24"/>
        </w:rPr>
      </w:pPr>
      <w:r w:rsidRPr="009B0AD8">
        <w:rPr>
          <w:b/>
          <w:bCs/>
          <w:sz w:val="24"/>
          <w:szCs w:val="24"/>
        </w:rPr>
        <w:t>5.</w:t>
      </w:r>
      <w:r w:rsidR="00504EC3" w:rsidRPr="009B0AD8">
        <w:rPr>
          <w:b/>
          <w:bCs/>
          <w:sz w:val="24"/>
          <w:szCs w:val="24"/>
        </w:rPr>
        <w:t>5</w:t>
      </w:r>
      <w:r w:rsidRPr="009B0AD8">
        <w:rPr>
          <w:sz w:val="24"/>
          <w:szCs w:val="24"/>
        </w:rPr>
        <w:t xml:space="preserve"> A garantia abrange a realização da manutenção corretiva dos bens pelo próprio Contratado, ou, se for o caso, por meio de assistência técnica autorizada, de acordo com as normas técnicas específicas. </w:t>
      </w:r>
    </w:p>
    <w:p w14:paraId="0ED13A6B" w14:textId="1E228751" w:rsidR="00254B32" w:rsidRPr="009B0AD8" w:rsidRDefault="00254B32" w:rsidP="005A543C">
      <w:pPr>
        <w:pStyle w:val="Nivel2"/>
        <w:rPr>
          <w:sz w:val="24"/>
          <w:szCs w:val="24"/>
        </w:rPr>
      </w:pPr>
      <w:r w:rsidRPr="009B0AD8">
        <w:rPr>
          <w:b/>
          <w:bCs/>
          <w:sz w:val="24"/>
          <w:szCs w:val="24"/>
        </w:rPr>
        <w:t>5.</w:t>
      </w:r>
      <w:r w:rsidR="00504EC3" w:rsidRPr="009B0AD8">
        <w:rPr>
          <w:b/>
          <w:bCs/>
          <w:sz w:val="24"/>
          <w:szCs w:val="24"/>
        </w:rPr>
        <w:t>6</w:t>
      </w:r>
      <w:r w:rsidRPr="009B0AD8">
        <w:rPr>
          <w:sz w:val="24"/>
          <w:szCs w:val="24"/>
        </w:rPr>
        <w:t xml:space="preserve"> Entende-se por manutenção corretiva aquela destinada a corrigir os defeitos apresentados pelos bens, compreendendo a substituição de peças, a realização de ajustes, reparos e correções necessárias. </w:t>
      </w:r>
    </w:p>
    <w:p w14:paraId="0BBAC9DB" w14:textId="48E7D726" w:rsidR="00254B32" w:rsidRPr="009B0AD8" w:rsidRDefault="00254B32" w:rsidP="005A543C">
      <w:pPr>
        <w:pStyle w:val="Nivel2"/>
        <w:rPr>
          <w:sz w:val="24"/>
          <w:szCs w:val="24"/>
        </w:rPr>
      </w:pPr>
      <w:r w:rsidRPr="009B0AD8">
        <w:rPr>
          <w:b/>
          <w:bCs/>
          <w:sz w:val="24"/>
          <w:szCs w:val="24"/>
        </w:rPr>
        <w:t>5.</w:t>
      </w:r>
      <w:r w:rsidR="00504EC3" w:rsidRPr="009B0AD8">
        <w:rPr>
          <w:b/>
          <w:bCs/>
          <w:sz w:val="24"/>
          <w:szCs w:val="24"/>
        </w:rPr>
        <w:t>7</w:t>
      </w:r>
      <w:r w:rsidRPr="009B0AD8">
        <w:rPr>
          <w:sz w:val="24"/>
          <w:szCs w:val="24"/>
        </w:rPr>
        <w:t xml:space="preserve"> </w:t>
      </w:r>
      <w:r w:rsidR="00504EC3" w:rsidRPr="009B0AD8">
        <w:rPr>
          <w:sz w:val="24"/>
          <w:szCs w:val="24"/>
        </w:rPr>
        <w:t>Se</w:t>
      </w:r>
      <w:r w:rsidRPr="009B0AD8">
        <w:rPr>
          <w:sz w:val="24"/>
          <w:szCs w:val="24"/>
        </w:rPr>
        <w:t xml:space="preserve"> apresentar vício ou defeito no período de vigência da garantia dever</w:t>
      </w:r>
      <w:r w:rsidR="00504EC3" w:rsidRPr="009B0AD8">
        <w:rPr>
          <w:sz w:val="24"/>
          <w:szCs w:val="24"/>
        </w:rPr>
        <w:t>á</w:t>
      </w:r>
      <w:r w:rsidRPr="009B0AD8">
        <w:rPr>
          <w:sz w:val="24"/>
          <w:szCs w:val="24"/>
        </w:rPr>
        <w:t xml:space="preserve"> ser substituída por outra nova, de primeiro uso, e origina</w:t>
      </w:r>
      <w:r w:rsidR="00504EC3" w:rsidRPr="009B0AD8">
        <w:rPr>
          <w:sz w:val="24"/>
          <w:szCs w:val="24"/>
        </w:rPr>
        <w:t>l</w:t>
      </w:r>
      <w:r w:rsidRPr="009B0AD8">
        <w:rPr>
          <w:sz w:val="24"/>
          <w:szCs w:val="24"/>
        </w:rPr>
        <w:t>, que apresente padr</w:t>
      </w:r>
      <w:r w:rsidR="00504EC3" w:rsidRPr="009B0AD8">
        <w:rPr>
          <w:sz w:val="24"/>
          <w:szCs w:val="24"/>
        </w:rPr>
        <w:t>ão</w:t>
      </w:r>
      <w:r w:rsidRPr="009B0AD8">
        <w:rPr>
          <w:sz w:val="24"/>
          <w:szCs w:val="24"/>
        </w:rPr>
        <w:t xml:space="preserve"> de qualidade e desempenho igua</w:t>
      </w:r>
      <w:r w:rsidR="00504EC3" w:rsidRPr="009B0AD8">
        <w:rPr>
          <w:sz w:val="24"/>
          <w:szCs w:val="24"/>
        </w:rPr>
        <w:t>l</w:t>
      </w:r>
      <w:r w:rsidRPr="009B0AD8">
        <w:rPr>
          <w:sz w:val="24"/>
          <w:szCs w:val="24"/>
        </w:rPr>
        <w:t xml:space="preserve"> ou superior ao do equipamento. </w:t>
      </w:r>
    </w:p>
    <w:p w14:paraId="17DE85C4" w14:textId="06FE2E82" w:rsidR="00254B32" w:rsidRPr="009B0AD8" w:rsidRDefault="00254B32" w:rsidP="005A543C">
      <w:pPr>
        <w:pStyle w:val="Nivel2"/>
        <w:rPr>
          <w:sz w:val="24"/>
          <w:szCs w:val="24"/>
        </w:rPr>
      </w:pPr>
      <w:r w:rsidRPr="009B0AD8">
        <w:rPr>
          <w:b/>
          <w:bCs/>
          <w:sz w:val="24"/>
          <w:szCs w:val="24"/>
        </w:rPr>
        <w:t>5.</w:t>
      </w:r>
      <w:r w:rsidR="00504EC3" w:rsidRPr="009B0AD8">
        <w:rPr>
          <w:b/>
          <w:bCs/>
          <w:sz w:val="24"/>
          <w:szCs w:val="24"/>
        </w:rPr>
        <w:t>8</w:t>
      </w:r>
      <w:r w:rsidRPr="009B0AD8">
        <w:rPr>
          <w:sz w:val="24"/>
          <w:szCs w:val="24"/>
        </w:rPr>
        <w:t xml:space="preserve"> Uma vez notificado, o Contratado realizará a reparação ou substituição do be</w:t>
      </w:r>
      <w:r w:rsidR="00504EC3" w:rsidRPr="009B0AD8">
        <w:rPr>
          <w:sz w:val="24"/>
          <w:szCs w:val="24"/>
        </w:rPr>
        <w:t>m</w:t>
      </w:r>
      <w:r w:rsidRPr="009B0AD8">
        <w:rPr>
          <w:sz w:val="24"/>
          <w:szCs w:val="24"/>
        </w:rPr>
        <w:t xml:space="preserve"> que apresentar vício ou defeito no prazo de até 2 (dois) dias, contados a partir da data de retirada </w:t>
      </w:r>
      <w:r w:rsidRPr="009B0AD8">
        <w:rPr>
          <w:sz w:val="24"/>
          <w:szCs w:val="24"/>
        </w:rPr>
        <w:lastRenderedPageBreak/>
        <w:t xml:space="preserve">do equipamento das dependências da requisitante pelo Contratado ou pela assistência técnica autorizada. </w:t>
      </w:r>
    </w:p>
    <w:p w14:paraId="4EBE7450" w14:textId="33B624C1" w:rsidR="00254B32" w:rsidRPr="009B0AD8" w:rsidRDefault="00254B32" w:rsidP="005A543C">
      <w:pPr>
        <w:pStyle w:val="Nivel2"/>
        <w:rPr>
          <w:sz w:val="24"/>
          <w:szCs w:val="24"/>
        </w:rPr>
      </w:pPr>
      <w:r w:rsidRPr="009B0AD8">
        <w:rPr>
          <w:b/>
          <w:bCs/>
          <w:sz w:val="24"/>
          <w:szCs w:val="24"/>
        </w:rPr>
        <w:t>5.</w:t>
      </w:r>
      <w:r w:rsidR="00504EC3" w:rsidRPr="009B0AD8">
        <w:rPr>
          <w:b/>
          <w:bCs/>
          <w:sz w:val="24"/>
          <w:szCs w:val="24"/>
        </w:rPr>
        <w:t>9</w:t>
      </w:r>
      <w:r w:rsidRPr="009B0AD8">
        <w:rPr>
          <w:sz w:val="24"/>
          <w:szCs w:val="24"/>
        </w:rPr>
        <w:t xml:space="preserve"> O prazo indicado no subitem anterior, durante seu transcurso, poderá ser prorrogado uma única vez, por igual período, mediante solicitação escrita e justificada do Contratado, aceita pelo Contratante. </w:t>
      </w:r>
    </w:p>
    <w:p w14:paraId="7B80FF2B" w14:textId="198E8A32" w:rsidR="00254B32" w:rsidRPr="009B0AD8" w:rsidRDefault="00254B32" w:rsidP="005A543C">
      <w:pPr>
        <w:pStyle w:val="Nivel2"/>
        <w:rPr>
          <w:sz w:val="24"/>
          <w:szCs w:val="24"/>
        </w:rPr>
      </w:pPr>
      <w:r w:rsidRPr="009B0AD8">
        <w:rPr>
          <w:b/>
          <w:bCs/>
          <w:sz w:val="24"/>
          <w:szCs w:val="24"/>
        </w:rPr>
        <w:t>5.1</w:t>
      </w:r>
      <w:r w:rsidR="00504EC3" w:rsidRPr="009B0AD8">
        <w:rPr>
          <w:b/>
          <w:bCs/>
          <w:sz w:val="24"/>
          <w:szCs w:val="24"/>
        </w:rPr>
        <w:t>0</w:t>
      </w:r>
      <w:r w:rsidRPr="009B0AD8">
        <w:rPr>
          <w:sz w:val="24"/>
          <w:szCs w:val="24"/>
        </w:rPr>
        <w:t xml:space="preserve"> Na hipótese do subitem acima, o Contratado deverá disponibilizar equipamento equivalente, de especificação igual ou superior ao anteriormente fornecido, para utilização em caráter provisório pelo Contratante, de modo a garantir a continuidade dos trabalhos administrativos durante a execução dos reparos. </w:t>
      </w:r>
    </w:p>
    <w:p w14:paraId="1ECA1A38" w14:textId="23F6C38F" w:rsidR="00254B32" w:rsidRPr="009B0AD8" w:rsidRDefault="00254B32" w:rsidP="005A543C">
      <w:pPr>
        <w:pStyle w:val="Nivel2"/>
        <w:rPr>
          <w:sz w:val="24"/>
          <w:szCs w:val="24"/>
        </w:rPr>
      </w:pPr>
      <w:r w:rsidRPr="009B0AD8">
        <w:rPr>
          <w:b/>
          <w:bCs/>
          <w:sz w:val="24"/>
          <w:szCs w:val="24"/>
        </w:rPr>
        <w:t>5.1</w:t>
      </w:r>
      <w:r w:rsidR="00504EC3" w:rsidRPr="009B0AD8">
        <w:rPr>
          <w:b/>
          <w:bCs/>
          <w:sz w:val="24"/>
          <w:szCs w:val="24"/>
        </w:rPr>
        <w:t>1</w:t>
      </w:r>
      <w:r w:rsidRPr="009B0AD8">
        <w:rPr>
          <w:sz w:val="24"/>
          <w:szCs w:val="24"/>
        </w:rPr>
        <w:t xml:space="preserve"> Decorrido o prazo para reparos e substituições sem o atendimento da solicitação do Contratante ou a apresentação de justificativas pelo Contratado, fica o Contratante autorizado a contratar empresa diversa para executar os reparos, ajustes ou a substituição do bem ou de seus componentes, bem como a exigir do Contratado o reembolso pelos custos respectivos, sem que tal fato acarrete a perda da garantia do equipamento. </w:t>
      </w:r>
    </w:p>
    <w:p w14:paraId="4A5CAB16" w14:textId="650568E3" w:rsidR="00254B32" w:rsidRPr="009B0AD8" w:rsidRDefault="00254B32" w:rsidP="005A543C">
      <w:pPr>
        <w:pStyle w:val="Nivel2"/>
        <w:rPr>
          <w:sz w:val="24"/>
          <w:szCs w:val="24"/>
        </w:rPr>
      </w:pPr>
      <w:r w:rsidRPr="009B0AD8">
        <w:rPr>
          <w:b/>
          <w:bCs/>
          <w:sz w:val="24"/>
          <w:szCs w:val="24"/>
        </w:rPr>
        <w:t>5.1</w:t>
      </w:r>
      <w:r w:rsidR="00504EC3" w:rsidRPr="009B0AD8">
        <w:rPr>
          <w:b/>
          <w:bCs/>
          <w:sz w:val="24"/>
          <w:szCs w:val="24"/>
        </w:rPr>
        <w:t>2</w:t>
      </w:r>
      <w:r w:rsidRPr="009B0AD8">
        <w:rPr>
          <w:sz w:val="24"/>
          <w:szCs w:val="24"/>
        </w:rPr>
        <w:t xml:space="preserve"> O custo referente ao transporte do equipamento coberto pela garantia será de responsabilidade d</w:t>
      </w:r>
      <w:r w:rsidR="003C0436" w:rsidRPr="009B0AD8">
        <w:rPr>
          <w:sz w:val="24"/>
          <w:szCs w:val="24"/>
        </w:rPr>
        <w:t>a</w:t>
      </w:r>
      <w:r w:rsidRPr="009B0AD8">
        <w:rPr>
          <w:sz w:val="24"/>
          <w:szCs w:val="24"/>
        </w:rPr>
        <w:t xml:space="preserve"> Contratad</w:t>
      </w:r>
      <w:r w:rsidR="003C0436" w:rsidRPr="009B0AD8">
        <w:rPr>
          <w:sz w:val="24"/>
          <w:szCs w:val="24"/>
        </w:rPr>
        <w:t>a e demais despesas</w:t>
      </w:r>
      <w:r w:rsidRPr="009B0AD8">
        <w:rPr>
          <w:sz w:val="24"/>
          <w:szCs w:val="24"/>
        </w:rPr>
        <w:t xml:space="preserve">. </w:t>
      </w:r>
    </w:p>
    <w:p w14:paraId="601C558A" w14:textId="59EE2F6B" w:rsidR="00254B32" w:rsidRPr="009B0AD8" w:rsidRDefault="00254B32" w:rsidP="005A543C">
      <w:pPr>
        <w:pStyle w:val="Nivel2"/>
        <w:rPr>
          <w:sz w:val="24"/>
          <w:szCs w:val="24"/>
        </w:rPr>
      </w:pPr>
      <w:r w:rsidRPr="009B0AD8">
        <w:rPr>
          <w:b/>
          <w:bCs/>
          <w:sz w:val="24"/>
          <w:szCs w:val="24"/>
        </w:rPr>
        <w:t>5.1</w:t>
      </w:r>
      <w:r w:rsidR="00504EC3" w:rsidRPr="009B0AD8">
        <w:rPr>
          <w:b/>
          <w:bCs/>
          <w:sz w:val="24"/>
          <w:szCs w:val="24"/>
        </w:rPr>
        <w:t>3</w:t>
      </w:r>
      <w:r w:rsidRPr="009B0AD8">
        <w:rPr>
          <w:sz w:val="24"/>
          <w:szCs w:val="24"/>
        </w:rPr>
        <w:t xml:space="preserve"> A garantia legal ou contratual do objeto tem prazo de vigência próprio e desvinculado daquele fixado no contrato, permitindo eventual aplicação de penalidades em caso de descumprimento de alguma de suas condições, mesmo depois de expirada a vigência contratual.</w:t>
      </w:r>
    </w:p>
    <w:p w14:paraId="3A0A7436" w14:textId="77777777" w:rsidR="00254B32" w:rsidRPr="009B0AD8" w:rsidRDefault="00254B32" w:rsidP="005A543C">
      <w:pPr>
        <w:pStyle w:val="Nivel01"/>
        <w:spacing w:line="360" w:lineRule="auto"/>
        <w:ind w:left="0"/>
        <w:rPr>
          <w:rFonts w:ascii="Cambria" w:hAnsi="Cambria"/>
        </w:rPr>
      </w:pPr>
      <w:r w:rsidRPr="009B0AD8">
        <w:rPr>
          <w:rFonts w:ascii="Cambria" w:hAnsi="Cambria"/>
        </w:rPr>
        <w:t>6. DA EXECUÇÃO CONTRATUAL</w:t>
      </w:r>
    </w:p>
    <w:p w14:paraId="3E1916BB" w14:textId="77777777" w:rsidR="00254B32" w:rsidRPr="009B0AD8" w:rsidRDefault="00254B32" w:rsidP="005A543C">
      <w:pPr>
        <w:pStyle w:val="Nivel2"/>
        <w:rPr>
          <w:sz w:val="24"/>
          <w:szCs w:val="24"/>
        </w:rPr>
      </w:pPr>
      <w:r w:rsidRPr="009B0AD8">
        <w:rPr>
          <w:b/>
          <w:bCs/>
          <w:sz w:val="24"/>
          <w:szCs w:val="24"/>
        </w:rPr>
        <w:t>6.1</w:t>
      </w:r>
      <w:r w:rsidRPr="009B0AD8">
        <w:rPr>
          <w:sz w:val="24"/>
          <w:szCs w:val="24"/>
        </w:rPr>
        <w:t xml:space="preserve"> O contrato deverá ser executado fielmente pelas partes, de acordo com as cláusulas avençadas e as normas da Lei n.º 14.133, de 2021, e cada parte responderá pelas consequências de sua inexecução total ou parcial.</w:t>
      </w:r>
    </w:p>
    <w:p w14:paraId="6389D8FA" w14:textId="77777777" w:rsidR="00254B32" w:rsidRPr="009B0AD8" w:rsidRDefault="00254B32" w:rsidP="005A543C">
      <w:pPr>
        <w:pStyle w:val="Nivel2"/>
        <w:rPr>
          <w:sz w:val="24"/>
          <w:szCs w:val="24"/>
        </w:rPr>
      </w:pPr>
      <w:r w:rsidRPr="009B0AD8">
        <w:rPr>
          <w:b/>
          <w:bCs/>
          <w:sz w:val="24"/>
          <w:szCs w:val="24"/>
        </w:rPr>
        <w:lastRenderedPageBreak/>
        <w:t>6.2</w:t>
      </w:r>
      <w:r w:rsidRPr="009B0AD8">
        <w:rPr>
          <w:sz w:val="24"/>
          <w:szCs w:val="24"/>
        </w:rPr>
        <w:t xml:space="preserve"> Em caso de impedimento, ordem de paralisação ou suspensão do contrato, o cronograma de execução será prorrogado automaticamente pelo tempo correspondente, anotadas tais circunstâncias mediante simples apostila.</w:t>
      </w:r>
    </w:p>
    <w:p w14:paraId="3A55CEE1" w14:textId="77777777" w:rsidR="00254B32" w:rsidRPr="009B0AD8" w:rsidRDefault="00254B32" w:rsidP="005A543C">
      <w:pPr>
        <w:pStyle w:val="Nivel2"/>
        <w:rPr>
          <w:sz w:val="24"/>
          <w:szCs w:val="24"/>
        </w:rPr>
      </w:pPr>
      <w:r w:rsidRPr="009B0AD8">
        <w:rPr>
          <w:b/>
          <w:bCs/>
          <w:sz w:val="24"/>
          <w:szCs w:val="24"/>
        </w:rPr>
        <w:t>6.3</w:t>
      </w:r>
      <w:r w:rsidRPr="009B0AD8">
        <w:rPr>
          <w:sz w:val="24"/>
          <w:szCs w:val="24"/>
        </w:rPr>
        <w:t xml:space="preserve"> As comunicações entre o órgão ou entidade e a contratada devem ser realizadas por escrito sempre que o ato exigir tal formalidade, admitindo-se o uso de mensagem eletrônica para esse fim.</w:t>
      </w:r>
    </w:p>
    <w:p w14:paraId="08EE6256" w14:textId="77777777" w:rsidR="00254B32" w:rsidRPr="009B0AD8" w:rsidRDefault="00254B32" w:rsidP="005A543C">
      <w:pPr>
        <w:pStyle w:val="Nivel2"/>
        <w:rPr>
          <w:sz w:val="24"/>
          <w:szCs w:val="24"/>
        </w:rPr>
      </w:pPr>
      <w:r w:rsidRPr="009B0AD8">
        <w:rPr>
          <w:b/>
          <w:bCs/>
          <w:sz w:val="24"/>
          <w:szCs w:val="24"/>
        </w:rPr>
        <w:t>6.4</w:t>
      </w:r>
      <w:r w:rsidRPr="009B0AD8">
        <w:rPr>
          <w:sz w:val="24"/>
          <w:szCs w:val="24"/>
        </w:rPr>
        <w:t xml:space="preserve"> O órgão ou entidade poderá convocar representante da empresa para adoção de providências que devam ser cumpridas de imediato.</w:t>
      </w:r>
    </w:p>
    <w:p w14:paraId="3C3F337E" w14:textId="77777777" w:rsidR="00254B32" w:rsidRPr="009B0AD8" w:rsidRDefault="00254B32" w:rsidP="005A543C">
      <w:pPr>
        <w:pStyle w:val="Nivel2"/>
        <w:rPr>
          <w:sz w:val="24"/>
          <w:szCs w:val="24"/>
        </w:rPr>
      </w:pPr>
      <w:r w:rsidRPr="009B0AD8">
        <w:rPr>
          <w:b/>
          <w:bCs/>
          <w:sz w:val="24"/>
          <w:szCs w:val="24"/>
        </w:rPr>
        <w:t>6.5</w:t>
      </w:r>
      <w:r w:rsidRPr="009B0AD8">
        <w:rPr>
          <w:sz w:val="24"/>
          <w:szCs w:val="24"/>
        </w:rPr>
        <w:t xml:space="preserve"> Após a assinatura do contrato ou instrumento equivalente</w:t>
      </w:r>
      <w:r w:rsidRPr="009B0AD8">
        <w:rPr>
          <w:strike/>
          <w:sz w:val="24"/>
          <w:szCs w:val="24"/>
        </w:rPr>
        <w:t>,</w:t>
      </w:r>
      <w:r w:rsidRPr="009B0AD8">
        <w:rPr>
          <w:sz w:val="24"/>
          <w:szCs w:val="24"/>
        </w:rPr>
        <w:t xml:space="preserve"> o órgão ou entidade poderá convocar o representante da empresa contratada para reunião inicial para apresentação do plano de fiscalização, que conterá informações acerca das obrigações contratuais, dos mecanismos de fiscalização, das estratégias para execução do objeto, do plano complementar de execução da contratada, quando houver, do método de aferição dos resultados e das sanções aplicáveis, dentre outros.</w:t>
      </w:r>
    </w:p>
    <w:p w14:paraId="5FA72FBB" w14:textId="77777777" w:rsidR="00254B32" w:rsidRPr="009B0AD8" w:rsidRDefault="00254B32" w:rsidP="005A543C">
      <w:pPr>
        <w:pStyle w:val="Nivel2"/>
        <w:rPr>
          <w:sz w:val="24"/>
          <w:szCs w:val="24"/>
        </w:rPr>
      </w:pPr>
      <w:r w:rsidRPr="009B0AD8">
        <w:rPr>
          <w:b/>
          <w:bCs/>
          <w:sz w:val="24"/>
          <w:szCs w:val="24"/>
        </w:rPr>
        <w:t>6.6</w:t>
      </w:r>
      <w:r w:rsidRPr="009B0AD8">
        <w:rPr>
          <w:sz w:val="24"/>
          <w:szCs w:val="24"/>
        </w:rPr>
        <w:t xml:space="preserve"> A execução do contrato deverá ser acompanhada e fiscalizada pelo(s) fiscal(</w:t>
      </w:r>
      <w:proofErr w:type="spellStart"/>
      <w:r w:rsidRPr="009B0AD8">
        <w:rPr>
          <w:sz w:val="24"/>
          <w:szCs w:val="24"/>
        </w:rPr>
        <w:t>is</w:t>
      </w:r>
      <w:proofErr w:type="spellEnd"/>
      <w:r w:rsidRPr="009B0AD8">
        <w:rPr>
          <w:sz w:val="24"/>
          <w:szCs w:val="24"/>
        </w:rPr>
        <w:t>) do contrato, ou pelos respectivos substitutos.</w:t>
      </w:r>
    </w:p>
    <w:p w14:paraId="2BDEF34C" w14:textId="77777777" w:rsidR="00254B32" w:rsidRPr="009B0AD8" w:rsidRDefault="00254B32" w:rsidP="005A543C">
      <w:pPr>
        <w:pStyle w:val="Nivel2"/>
        <w:rPr>
          <w:sz w:val="24"/>
          <w:szCs w:val="24"/>
        </w:rPr>
      </w:pPr>
      <w:r w:rsidRPr="009B0AD8">
        <w:rPr>
          <w:b/>
          <w:bCs/>
          <w:sz w:val="24"/>
          <w:szCs w:val="24"/>
        </w:rPr>
        <w:t>6.7</w:t>
      </w:r>
      <w:r w:rsidRPr="009B0AD8">
        <w:rPr>
          <w:sz w:val="24"/>
          <w:szCs w:val="24"/>
        </w:rPr>
        <w:t xml:space="preserve"> O fiscal do contrato acompanhará a execução do contrato, para que sejam cumpridas todas as condições estabelecidas no contrato, de modo a assegurar os melhores resultados para a requisitante. (Decreto n.º 11.246, de 2022, art. 22, VI);</w:t>
      </w:r>
    </w:p>
    <w:p w14:paraId="232886B3" w14:textId="77777777" w:rsidR="00254B32" w:rsidRPr="009B0AD8" w:rsidRDefault="00254B32" w:rsidP="006D68C6">
      <w:pPr>
        <w:pStyle w:val="Nivel3"/>
        <w:ind w:firstLine="0"/>
      </w:pPr>
      <w:r w:rsidRPr="009B0AD8">
        <w:rPr>
          <w:b/>
          <w:bCs/>
        </w:rPr>
        <w:t>6.8</w:t>
      </w:r>
      <w:r w:rsidRPr="009B0AD8">
        <w:t xml:space="preserve"> O fiscal do contrato anotará no histórico de gerenciamento do contrato todas as ocorrências relacionadas à execução do contrato, com a descrição do que for necessário para a regularização das faltas ou dos defeitos observados. </w:t>
      </w:r>
    </w:p>
    <w:p w14:paraId="64C43D91" w14:textId="77777777" w:rsidR="00254B32" w:rsidRPr="009B0AD8" w:rsidRDefault="00254B32" w:rsidP="00BC2BBF">
      <w:pPr>
        <w:pStyle w:val="Nivel3"/>
      </w:pPr>
      <w:r w:rsidRPr="009B0AD8">
        <w:rPr>
          <w:b/>
          <w:bCs/>
        </w:rPr>
        <w:t>6.8.1</w:t>
      </w:r>
      <w:r w:rsidRPr="009B0AD8">
        <w:t xml:space="preserve"> Identificada qualquer inexatidão ou irregularidade, o fiscal do contrato emitirá notificações para a correção da execução do contrato, determinando prazo para a correção. </w:t>
      </w:r>
    </w:p>
    <w:p w14:paraId="577ADAE3" w14:textId="77777777" w:rsidR="00254B32" w:rsidRPr="009B0AD8" w:rsidRDefault="00254B32" w:rsidP="00BC2BBF">
      <w:pPr>
        <w:pStyle w:val="Nivel3"/>
      </w:pPr>
      <w:r w:rsidRPr="009B0AD8">
        <w:rPr>
          <w:b/>
          <w:bCs/>
        </w:rPr>
        <w:t>6.8.2</w:t>
      </w:r>
      <w:r w:rsidRPr="009B0AD8">
        <w:t xml:space="preserve"> O fiscal do contrato informará ao gestor do contato, em tempo hábil, a situação que demandar decisão ou adoção de medidas que ultrapassem sua competência, para que adote as medidas necessárias e saneadoras, se for o caso. </w:t>
      </w:r>
    </w:p>
    <w:p w14:paraId="1F2C0FEE" w14:textId="77777777" w:rsidR="00254B32" w:rsidRPr="009B0AD8" w:rsidRDefault="00254B32" w:rsidP="00BC2BBF">
      <w:pPr>
        <w:pStyle w:val="Nivel3"/>
      </w:pPr>
      <w:r w:rsidRPr="009B0AD8">
        <w:rPr>
          <w:b/>
          <w:bCs/>
        </w:rPr>
        <w:lastRenderedPageBreak/>
        <w:t>6.8.3</w:t>
      </w:r>
      <w:r w:rsidRPr="009B0AD8">
        <w:t xml:space="preserve"> No caso de ocorrências que possam inviabilizar a execução do contrato nas datas aprazadas, o fiscal do contrato comunicará o fato imediatamente ao gestor do contrato</w:t>
      </w:r>
    </w:p>
    <w:p w14:paraId="786BF2A7" w14:textId="77777777" w:rsidR="00254B32" w:rsidRPr="009B0AD8" w:rsidRDefault="00254B32" w:rsidP="00BC2BBF">
      <w:pPr>
        <w:pStyle w:val="Nivel3"/>
      </w:pPr>
      <w:r w:rsidRPr="009B0AD8">
        <w:rPr>
          <w:b/>
          <w:bCs/>
        </w:rPr>
        <w:t>6.8.4</w:t>
      </w:r>
      <w:r w:rsidRPr="009B0AD8">
        <w:t xml:space="preserve"> O fiscal do contrato comunicará ao gestor do contrato, em tempo hábil, o término do contrato sob sua responsabilidade, com vistas à renovação tempestiva ou à prorrogação contratual </w:t>
      </w:r>
    </w:p>
    <w:p w14:paraId="6048DEA9" w14:textId="77777777" w:rsidR="00254B32" w:rsidRPr="009B0AD8" w:rsidRDefault="00254B32" w:rsidP="00BC2BBF">
      <w:pPr>
        <w:pStyle w:val="Nivel2"/>
        <w:rPr>
          <w:sz w:val="24"/>
          <w:szCs w:val="24"/>
        </w:rPr>
      </w:pPr>
      <w:r w:rsidRPr="009B0AD8">
        <w:rPr>
          <w:b/>
          <w:bCs/>
          <w:sz w:val="24"/>
          <w:szCs w:val="24"/>
        </w:rPr>
        <w:t>6.9</w:t>
      </w:r>
      <w:r w:rsidRPr="009B0AD8">
        <w:rPr>
          <w:sz w:val="24"/>
          <w:szCs w:val="24"/>
        </w:rPr>
        <w:t xml:space="preserve"> O fiscal do contrato verificará a manutenção das condições de habilitação da contratada, acompanhará o empenho, o pagamento, as garantias, as glosas e a formalização de apostilamento e termos aditivos, solicitando quaisquer documentos comprobatórios pertinentes, caso necessário </w:t>
      </w:r>
    </w:p>
    <w:p w14:paraId="6692EC1C" w14:textId="77777777" w:rsidR="00254B32" w:rsidRPr="009B0AD8" w:rsidRDefault="00254B32" w:rsidP="00BC2BBF">
      <w:pPr>
        <w:pStyle w:val="Nivel3"/>
      </w:pPr>
      <w:r w:rsidRPr="009B0AD8">
        <w:rPr>
          <w:b/>
          <w:bCs/>
        </w:rPr>
        <w:t xml:space="preserve">6.9.1 </w:t>
      </w:r>
      <w:r w:rsidRPr="009B0AD8">
        <w:t>Caso ocorra descumprimento das obrigações contratuais, o fiscal do contrato atuará tempestivamente na solução do problema, reportando ao gestor do contrato para que tome as providências cabíveis, quando ultrapassar a sua competência.</w:t>
      </w:r>
    </w:p>
    <w:p w14:paraId="2D78CB89" w14:textId="77777777" w:rsidR="00254B32" w:rsidRPr="009B0AD8" w:rsidRDefault="00254B32" w:rsidP="005A543C">
      <w:pPr>
        <w:pStyle w:val="Nivel01"/>
        <w:spacing w:line="360" w:lineRule="auto"/>
        <w:ind w:left="0"/>
        <w:rPr>
          <w:rFonts w:ascii="Cambria" w:hAnsi="Cambria"/>
        </w:rPr>
      </w:pPr>
      <w:r w:rsidRPr="009B0AD8">
        <w:rPr>
          <w:rFonts w:ascii="Cambria" w:hAnsi="Cambria"/>
        </w:rPr>
        <w:t>7. DOS CRITÉRIOS DE MEDIÇÃO E DE PAGAMENTO</w:t>
      </w:r>
    </w:p>
    <w:p w14:paraId="0E2506B0" w14:textId="4A0A6088" w:rsidR="00254B32" w:rsidRPr="009B0AD8" w:rsidRDefault="00254B32" w:rsidP="005A543C">
      <w:pPr>
        <w:pStyle w:val="Nivel2"/>
        <w:rPr>
          <w:sz w:val="24"/>
          <w:szCs w:val="24"/>
        </w:rPr>
      </w:pPr>
      <w:r w:rsidRPr="009B0AD8">
        <w:rPr>
          <w:b/>
          <w:bCs/>
          <w:sz w:val="24"/>
          <w:szCs w:val="24"/>
        </w:rPr>
        <w:t>7.1</w:t>
      </w:r>
      <w:r w:rsidRPr="009B0AD8">
        <w:rPr>
          <w:sz w:val="24"/>
          <w:szCs w:val="24"/>
        </w:rPr>
        <w:t xml:space="preserve"> O be</w:t>
      </w:r>
      <w:r w:rsidR="00504EC3" w:rsidRPr="009B0AD8">
        <w:rPr>
          <w:sz w:val="24"/>
          <w:szCs w:val="24"/>
        </w:rPr>
        <w:t>m</w:t>
      </w:r>
      <w:r w:rsidRPr="009B0AD8">
        <w:rPr>
          <w:sz w:val="24"/>
          <w:szCs w:val="24"/>
        </w:rPr>
        <w:t xml:space="preserve"> ser</w:t>
      </w:r>
      <w:r w:rsidR="00504EC3" w:rsidRPr="009B0AD8">
        <w:rPr>
          <w:sz w:val="24"/>
          <w:szCs w:val="24"/>
        </w:rPr>
        <w:t>á</w:t>
      </w:r>
      <w:r w:rsidRPr="009B0AD8">
        <w:rPr>
          <w:sz w:val="24"/>
          <w:szCs w:val="24"/>
        </w:rPr>
        <w:t xml:space="preserve"> recebido provisoriamente, de forma sumária, no ato da entrega, juntamente com a </w:t>
      </w:r>
      <w:r w:rsidRPr="009B0AD8">
        <w:rPr>
          <w:rFonts w:eastAsia="Calibri"/>
          <w:sz w:val="24"/>
          <w:szCs w:val="24"/>
        </w:rPr>
        <w:t>nota</w:t>
      </w:r>
      <w:r w:rsidRPr="009B0AD8">
        <w:rPr>
          <w:sz w:val="24"/>
          <w:szCs w:val="24"/>
        </w:rPr>
        <w:t xml:space="preserve"> fiscal ou instrumento de cobrança equivalente, pelo(a) responsável pelo acompanhamento e fiscalização do contrato, para efeito de posterior verificação de sua conformidade com as especificações constantes no Termo de Referência</w:t>
      </w:r>
      <w:r w:rsidRPr="009B0AD8">
        <w:rPr>
          <w:color w:val="FF0000"/>
          <w:sz w:val="24"/>
          <w:szCs w:val="24"/>
        </w:rPr>
        <w:t xml:space="preserve"> </w:t>
      </w:r>
      <w:r w:rsidRPr="009B0AD8">
        <w:rPr>
          <w:sz w:val="24"/>
          <w:szCs w:val="24"/>
        </w:rPr>
        <w:t>e na proposta.</w:t>
      </w:r>
    </w:p>
    <w:p w14:paraId="3D7E3F17" w14:textId="372B2C5D" w:rsidR="00254B32" w:rsidRPr="009B0AD8" w:rsidRDefault="00254B32" w:rsidP="005A543C">
      <w:pPr>
        <w:pStyle w:val="Nivel2"/>
        <w:rPr>
          <w:sz w:val="24"/>
          <w:szCs w:val="24"/>
        </w:rPr>
      </w:pPr>
      <w:r w:rsidRPr="009B0AD8">
        <w:rPr>
          <w:b/>
          <w:bCs/>
          <w:sz w:val="24"/>
          <w:szCs w:val="24"/>
        </w:rPr>
        <w:t>7.2</w:t>
      </w:r>
      <w:r w:rsidRPr="009B0AD8">
        <w:rPr>
          <w:sz w:val="24"/>
          <w:szCs w:val="24"/>
        </w:rPr>
        <w:t xml:space="preserve"> O be</w:t>
      </w:r>
      <w:r w:rsidR="00504EC3" w:rsidRPr="009B0AD8">
        <w:rPr>
          <w:sz w:val="24"/>
          <w:szCs w:val="24"/>
        </w:rPr>
        <w:t>m</w:t>
      </w:r>
      <w:r w:rsidRPr="009B0AD8">
        <w:rPr>
          <w:sz w:val="24"/>
          <w:szCs w:val="24"/>
        </w:rPr>
        <w:t xml:space="preserve"> poder</w:t>
      </w:r>
      <w:r w:rsidR="00504EC3" w:rsidRPr="009B0AD8">
        <w:rPr>
          <w:sz w:val="24"/>
          <w:szCs w:val="24"/>
        </w:rPr>
        <w:t>á</w:t>
      </w:r>
      <w:r w:rsidRPr="009B0AD8">
        <w:rPr>
          <w:sz w:val="24"/>
          <w:szCs w:val="24"/>
        </w:rPr>
        <w:t xml:space="preserve"> ser rejeitado, no todo ou em parte, inclusive antes do recebimento provisório, quando em desacordo com as especificações constantes no Termo de Referência</w:t>
      </w:r>
      <w:r w:rsidRPr="009B0AD8">
        <w:rPr>
          <w:color w:val="FF0000"/>
          <w:sz w:val="24"/>
          <w:szCs w:val="24"/>
        </w:rPr>
        <w:t xml:space="preserve"> </w:t>
      </w:r>
      <w:r w:rsidRPr="009B0AD8">
        <w:rPr>
          <w:sz w:val="24"/>
          <w:szCs w:val="24"/>
        </w:rPr>
        <w:t>e na proposta, devendo ser substituído no prazo de 2 (dois) dias, a contar da notificação da contratada, às suas custas, sem prejuízo da aplicação das penalidades.</w:t>
      </w:r>
    </w:p>
    <w:p w14:paraId="54C870F3" w14:textId="77777777" w:rsidR="006D68C6" w:rsidRDefault="00254B32" w:rsidP="005A543C">
      <w:pPr>
        <w:pStyle w:val="Nivel2"/>
        <w:rPr>
          <w:sz w:val="24"/>
          <w:szCs w:val="24"/>
        </w:rPr>
      </w:pPr>
      <w:r w:rsidRPr="009B0AD8">
        <w:rPr>
          <w:b/>
          <w:bCs/>
          <w:sz w:val="24"/>
          <w:szCs w:val="24"/>
        </w:rPr>
        <w:t>7.3</w:t>
      </w:r>
      <w:r w:rsidRPr="009B0AD8">
        <w:rPr>
          <w:sz w:val="24"/>
          <w:szCs w:val="24"/>
        </w:rPr>
        <w:t xml:space="preserve"> O recebimento definitivo ocorrerá no prazo de 2 (dois) dias,</w:t>
      </w:r>
      <w:r w:rsidRPr="009B0AD8">
        <w:rPr>
          <w:color w:val="FF0000"/>
          <w:sz w:val="24"/>
          <w:szCs w:val="24"/>
        </w:rPr>
        <w:t xml:space="preserve"> </w:t>
      </w:r>
      <w:r w:rsidRPr="009B0AD8">
        <w:rPr>
          <w:sz w:val="24"/>
          <w:szCs w:val="24"/>
        </w:rPr>
        <w:t>a contar do recebimento da nota fiscal ou instrumento de cobrança equivalente pela requisitante, após a verificação da qualidade e quantidade do material e consequente aceitação mediante termo detalhado.</w:t>
      </w:r>
    </w:p>
    <w:p w14:paraId="59D0587D" w14:textId="2BA42FBF" w:rsidR="00254B32" w:rsidRPr="009B0AD8" w:rsidRDefault="00254B32" w:rsidP="005A543C">
      <w:pPr>
        <w:pStyle w:val="Nivel2"/>
        <w:rPr>
          <w:sz w:val="24"/>
          <w:szCs w:val="24"/>
        </w:rPr>
      </w:pPr>
      <w:r w:rsidRPr="009B0AD8">
        <w:rPr>
          <w:b/>
          <w:bCs/>
          <w:sz w:val="24"/>
          <w:szCs w:val="24"/>
        </w:rPr>
        <w:lastRenderedPageBreak/>
        <w:t>7.4</w:t>
      </w:r>
      <w:r w:rsidRPr="009B0AD8">
        <w:rPr>
          <w:sz w:val="24"/>
          <w:szCs w:val="24"/>
        </w:rPr>
        <w:t xml:space="preserve"> O prazo para recebimento definitivo poderá ser excepcionalmente prorrogado, de forma justificada, por igual período, quando houver necessidade de diligências para a aferição do atendimento das exigências contratuais.</w:t>
      </w:r>
    </w:p>
    <w:p w14:paraId="28DF9C63" w14:textId="77777777" w:rsidR="00254B32" w:rsidRPr="009B0AD8" w:rsidRDefault="00254B32" w:rsidP="005A543C">
      <w:pPr>
        <w:pStyle w:val="Nivel2"/>
        <w:rPr>
          <w:sz w:val="24"/>
          <w:szCs w:val="24"/>
        </w:rPr>
      </w:pPr>
      <w:r w:rsidRPr="009B0AD8">
        <w:rPr>
          <w:b/>
          <w:bCs/>
          <w:sz w:val="24"/>
          <w:szCs w:val="24"/>
        </w:rPr>
        <w:t>7.5</w:t>
      </w:r>
      <w:r w:rsidRPr="009B0AD8">
        <w:rPr>
          <w:sz w:val="24"/>
          <w:szCs w:val="24"/>
        </w:rPr>
        <w:t xml:space="preserve"> No caso de controvérsia sobre a execução do objeto, quanto à dimensão, qualidade e quantidade, deverá ser observado o teor do </w:t>
      </w:r>
      <w:hyperlink r:id="rId32" w:anchor="art143">
        <w:r w:rsidRPr="00BC2BBF">
          <w:rPr>
            <w:rStyle w:val="Hyperlink"/>
            <w:i/>
            <w:iCs/>
            <w:color w:val="000000" w:themeColor="text1"/>
            <w:sz w:val="24"/>
            <w:szCs w:val="24"/>
            <w:lang w:eastAsia="en-US"/>
          </w:rPr>
          <w:t>art. 143 da Lei n.º 14.133, de 2021</w:t>
        </w:r>
      </w:hyperlink>
      <w:r w:rsidRPr="009B0AD8">
        <w:rPr>
          <w:sz w:val="24"/>
          <w:szCs w:val="24"/>
        </w:rPr>
        <w:t xml:space="preserve">, comunicando-se à empresa para emissão de Nota Fiscal no que </w:t>
      </w:r>
      <w:proofErr w:type="spellStart"/>
      <w:r w:rsidRPr="009B0AD8">
        <w:rPr>
          <w:sz w:val="24"/>
          <w:szCs w:val="24"/>
        </w:rPr>
        <w:t>pertine</w:t>
      </w:r>
      <w:proofErr w:type="spellEnd"/>
      <w:r w:rsidRPr="009B0AD8">
        <w:rPr>
          <w:sz w:val="24"/>
          <w:szCs w:val="24"/>
        </w:rPr>
        <w:t xml:space="preserve"> à parcela incontroversa da execução do objeto, para efeito de liquidação e pagamento.</w:t>
      </w:r>
    </w:p>
    <w:p w14:paraId="257F47CD" w14:textId="77777777" w:rsidR="00254B32" w:rsidRPr="009B0AD8" w:rsidRDefault="00254B32" w:rsidP="005A543C">
      <w:pPr>
        <w:pStyle w:val="Nivel2"/>
        <w:rPr>
          <w:sz w:val="24"/>
          <w:szCs w:val="24"/>
        </w:rPr>
      </w:pPr>
      <w:r w:rsidRPr="009B0AD8">
        <w:rPr>
          <w:b/>
          <w:bCs/>
          <w:sz w:val="24"/>
          <w:szCs w:val="24"/>
        </w:rPr>
        <w:t>7.6</w:t>
      </w:r>
      <w:r w:rsidRPr="009B0AD8">
        <w:rPr>
          <w:sz w:val="24"/>
          <w:szCs w:val="24"/>
        </w:rPr>
        <w:t xml:space="preserve"> O prazo para a solução, pelo contratado, de inconsistências na execução do objeto ou de saneamento da nota fiscal ou de instrumento de cobrança equivalente, verificadas pela requisitante durante a análise prévia à liquidação de despesa, não será computado para os fins do recebimento definitivo.</w:t>
      </w:r>
    </w:p>
    <w:p w14:paraId="1EF2420A" w14:textId="77777777" w:rsidR="00254B32" w:rsidRPr="009B0AD8" w:rsidRDefault="00254B32" w:rsidP="005A543C">
      <w:pPr>
        <w:pStyle w:val="Nivel2"/>
        <w:rPr>
          <w:sz w:val="24"/>
          <w:szCs w:val="24"/>
        </w:rPr>
      </w:pPr>
      <w:r w:rsidRPr="009B0AD8">
        <w:rPr>
          <w:b/>
          <w:bCs/>
          <w:sz w:val="24"/>
          <w:szCs w:val="24"/>
        </w:rPr>
        <w:t>7.7</w:t>
      </w:r>
      <w:r w:rsidRPr="009B0AD8">
        <w:rPr>
          <w:sz w:val="24"/>
          <w:szCs w:val="24"/>
        </w:rPr>
        <w:t xml:space="preserve"> O recebimento provisório ou definitivo não excluirá a responsabilidade civil pela solidez e pela segurança dos bens nem a responsabilidade ético-profissional pela perfeita execução do contrato.</w:t>
      </w:r>
    </w:p>
    <w:p w14:paraId="4EDC46CF" w14:textId="77777777" w:rsidR="00254B32" w:rsidRPr="009B0AD8" w:rsidRDefault="00254B32" w:rsidP="005A543C">
      <w:pPr>
        <w:pStyle w:val="Nivel2"/>
        <w:rPr>
          <w:sz w:val="24"/>
          <w:szCs w:val="24"/>
        </w:rPr>
      </w:pPr>
      <w:r w:rsidRPr="009B0AD8">
        <w:rPr>
          <w:b/>
          <w:bCs/>
          <w:sz w:val="24"/>
          <w:szCs w:val="24"/>
        </w:rPr>
        <w:t>7.8</w:t>
      </w:r>
      <w:r w:rsidRPr="009B0AD8">
        <w:rPr>
          <w:sz w:val="24"/>
          <w:szCs w:val="24"/>
        </w:rPr>
        <w:t xml:space="preserve"> Recebida a Nota Fiscal ou documento de cobrança equivalente, ocorrerá o prazo de 10 (dez) dias úteis para fins de liquidação, na forma desta seção, prorrogáveis por igual período.</w:t>
      </w:r>
    </w:p>
    <w:p w14:paraId="7395507B" w14:textId="77777777" w:rsidR="00254B32" w:rsidRPr="009B0AD8" w:rsidRDefault="00254B32" w:rsidP="005A543C">
      <w:pPr>
        <w:pStyle w:val="Nivel2"/>
        <w:rPr>
          <w:sz w:val="24"/>
          <w:szCs w:val="24"/>
        </w:rPr>
      </w:pPr>
      <w:r w:rsidRPr="009B0AD8">
        <w:rPr>
          <w:b/>
          <w:bCs/>
          <w:sz w:val="24"/>
          <w:szCs w:val="24"/>
        </w:rPr>
        <w:t>7.9</w:t>
      </w:r>
      <w:r w:rsidRPr="009B0AD8">
        <w:rPr>
          <w:sz w:val="24"/>
          <w:szCs w:val="24"/>
        </w:rPr>
        <w:t xml:space="preserve"> Para fins de liquidação, o setor competente deverá verificar se a nota fiscal ou instrumento de cobrança equivalente apresentado expressa os elementos necessários e essenciais do documento, tais como: </w:t>
      </w:r>
    </w:p>
    <w:p w14:paraId="423D845B" w14:textId="77777777" w:rsidR="00254B32" w:rsidRPr="009B0AD8" w:rsidRDefault="00254B32" w:rsidP="00BC2BBF">
      <w:pPr>
        <w:pStyle w:val="Nivel3"/>
      </w:pPr>
      <w:r w:rsidRPr="009B0AD8">
        <w:rPr>
          <w:b/>
          <w:bCs/>
        </w:rPr>
        <w:t>7.9.1</w:t>
      </w:r>
      <w:r w:rsidRPr="009B0AD8">
        <w:t xml:space="preserve"> o prazo de validade;</w:t>
      </w:r>
    </w:p>
    <w:p w14:paraId="4D0B72B2" w14:textId="77777777" w:rsidR="00254B32" w:rsidRPr="009B0AD8" w:rsidRDefault="00254B32" w:rsidP="00BC2BBF">
      <w:pPr>
        <w:pStyle w:val="Nivel3"/>
      </w:pPr>
      <w:r w:rsidRPr="009B0AD8">
        <w:rPr>
          <w:b/>
          <w:bCs/>
        </w:rPr>
        <w:t>7.9.2</w:t>
      </w:r>
      <w:r w:rsidRPr="009B0AD8">
        <w:t xml:space="preserve"> a data da emissão; </w:t>
      </w:r>
    </w:p>
    <w:p w14:paraId="4B3BF61F" w14:textId="77777777" w:rsidR="00254B32" w:rsidRPr="009B0AD8" w:rsidRDefault="00254B32" w:rsidP="00BC2BBF">
      <w:pPr>
        <w:pStyle w:val="Nivel3"/>
      </w:pPr>
      <w:r w:rsidRPr="009B0AD8">
        <w:rPr>
          <w:b/>
          <w:bCs/>
        </w:rPr>
        <w:t>7.9.3</w:t>
      </w:r>
      <w:r w:rsidRPr="009B0AD8">
        <w:t xml:space="preserve"> os dados do contrato e do órgão contratante; </w:t>
      </w:r>
    </w:p>
    <w:p w14:paraId="565DECD6" w14:textId="77777777" w:rsidR="00254B32" w:rsidRPr="009B0AD8" w:rsidRDefault="00254B32" w:rsidP="00BC2BBF">
      <w:pPr>
        <w:pStyle w:val="Nivel3"/>
      </w:pPr>
      <w:r w:rsidRPr="009B0AD8">
        <w:rPr>
          <w:b/>
          <w:bCs/>
        </w:rPr>
        <w:t>7.9.4</w:t>
      </w:r>
      <w:r w:rsidRPr="009B0AD8">
        <w:t xml:space="preserve"> o período respectivo de execução do contrato; </w:t>
      </w:r>
    </w:p>
    <w:p w14:paraId="6C53A4F5" w14:textId="77777777" w:rsidR="00254B32" w:rsidRPr="009B0AD8" w:rsidRDefault="00254B32" w:rsidP="00BC2BBF">
      <w:pPr>
        <w:pStyle w:val="Nivel3"/>
      </w:pPr>
      <w:r w:rsidRPr="009B0AD8">
        <w:rPr>
          <w:b/>
          <w:bCs/>
        </w:rPr>
        <w:t>7.9.5</w:t>
      </w:r>
      <w:r w:rsidRPr="009B0AD8">
        <w:t xml:space="preserve"> o valor a pagar; e </w:t>
      </w:r>
    </w:p>
    <w:p w14:paraId="5FEC3553" w14:textId="77777777" w:rsidR="00254B32" w:rsidRPr="009B0AD8" w:rsidRDefault="00254B32" w:rsidP="00BC2BBF">
      <w:pPr>
        <w:pStyle w:val="Nivel3"/>
      </w:pPr>
      <w:r w:rsidRPr="009B0AD8">
        <w:rPr>
          <w:b/>
          <w:bCs/>
        </w:rPr>
        <w:t>7.9.6</w:t>
      </w:r>
      <w:r w:rsidRPr="009B0AD8">
        <w:t xml:space="preserve"> eventual destaque do valor de retenções tributárias cabíveis.</w:t>
      </w:r>
    </w:p>
    <w:p w14:paraId="03C6A7C5" w14:textId="77777777" w:rsidR="00254B32" w:rsidRPr="009B0AD8" w:rsidRDefault="00254B32" w:rsidP="005A543C">
      <w:pPr>
        <w:pStyle w:val="Nivel2"/>
        <w:rPr>
          <w:sz w:val="24"/>
          <w:szCs w:val="24"/>
        </w:rPr>
      </w:pPr>
      <w:r w:rsidRPr="009B0AD8">
        <w:rPr>
          <w:rFonts w:eastAsia="Calibri"/>
          <w:b/>
          <w:bCs/>
          <w:sz w:val="24"/>
          <w:szCs w:val="24"/>
        </w:rPr>
        <w:lastRenderedPageBreak/>
        <w:t>7.10</w:t>
      </w:r>
      <w:r w:rsidRPr="009B0AD8">
        <w:rPr>
          <w:rFonts w:eastAsia="Calibri"/>
          <w:sz w:val="24"/>
          <w:szCs w:val="24"/>
        </w:rPr>
        <w:t xml:space="preserve"> Havendo erro na apresentação da nota fiscal ou instrumento de cobrança equivalente, ou circunstância que impeça a </w:t>
      </w:r>
      <w:r w:rsidRPr="009B0AD8">
        <w:rPr>
          <w:sz w:val="24"/>
          <w:szCs w:val="24"/>
        </w:rPr>
        <w:t>liquidação da despesa, esta ficará sobrestada até que o contratado providencie as medidas saneadoras, reiniciando-se o prazo após a comprovação da regularização da situação, sem ônus ao contratante;</w:t>
      </w:r>
    </w:p>
    <w:p w14:paraId="771ED248" w14:textId="77777777" w:rsidR="00254B32" w:rsidRPr="009B0AD8" w:rsidRDefault="00254B32" w:rsidP="005A543C">
      <w:pPr>
        <w:pStyle w:val="Nivel2"/>
        <w:rPr>
          <w:sz w:val="24"/>
          <w:szCs w:val="24"/>
          <w:u w:val="single"/>
        </w:rPr>
      </w:pPr>
      <w:r w:rsidRPr="009B0AD8">
        <w:rPr>
          <w:b/>
          <w:bCs/>
          <w:sz w:val="24"/>
          <w:szCs w:val="24"/>
        </w:rPr>
        <w:t>7.11</w:t>
      </w:r>
      <w:r w:rsidRPr="009B0AD8">
        <w:rPr>
          <w:sz w:val="24"/>
          <w:szCs w:val="24"/>
        </w:rPr>
        <w:t xml:space="preserve"> A nota fiscal ou instrumento de cobrança equivalente deverá ser obrigatoriamente acompanhado da comprovação da regularidade fiscal, constatada por meio de consulta </w:t>
      </w:r>
      <w:r w:rsidRPr="009B0AD8">
        <w:rPr>
          <w:i/>
          <w:iCs/>
          <w:sz w:val="24"/>
          <w:szCs w:val="24"/>
        </w:rPr>
        <w:t>on-line</w:t>
      </w:r>
      <w:r w:rsidRPr="009B0AD8">
        <w:rPr>
          <w:sz w:val="24"/>
          <w:szCs w:val="24"/>
        </w:rPr>
        <w:t xml:space="preserve"> ao SICAF ou, na impossibilidade de acesso ao referido Sistema, mediante consulta aos sítios eletrônicos oficiais ou à documentação mencionada no </w:t>
      </w:r>
      <w:hyperlink r:id="rId33" w:anchor="art68">
        <w:r w:rsidRPr="009B0AD8">
          <w:rPr>
            <w:rStyle w:val="Hyperlink"/>
            <w:color w:val="000000" w:themeColor="text1"/>
            <w:sz w:val="24"/>
            <w:szCs w:val="24"/>
            <w:lang w:eastAsia="en-US"/>
          </w:rPr>
          <w:t xml:space="preserve">art. 68 da Lei n.º 14.133, de 2021.  </w:t>
        </w:r>
      </w:hyperlink>
    </w:p>
    <w:p w14:paraId="74760A51" w14:textId="77777777" w:rsidR="00254B32" w:rsidRPr="009B0AD8" w:rsidRDefault="00254B32" w:rsidP="005A543C">
      <w:pPr>
        <w:pStyle w:val="Nivel2"/>
        <w:rPr>
          <w:sz w:val="24"/>
          <w:szCs w:val="24"/>
        </w:rPr>
      </w:pPr>
      <w:r w:rsidRPr="009B0AD8">
        <w:rPr>
          <w:b/>
          <w:bCs/>
          <w:sz w:val="24"/>
          <w:szCs w:val="24"/>
        </w:rPr>
        <w:t>7.12</w:t>
      </w:r>
      <w:r w:rsidRPr="009B0AD8">
        <w:rPr>
          <w:sz w:val="24"/>
          <w:szCs w:val="24"/>
        </w:rPr>
        <w:t xml:space="preserve"> A requisitante deverá realizar consulta ao SICAF para: </w:t>
      </w:r>
    </w:p>
    <w:p w14:paraId="6F76B07F" w14:textId="77777777" w:rsidR="00254B32" w:rsidRPr="009B0AD8" w:rsidRDefault="00254B32" w:rsidP="00BC2BBF">
      <w:pPr>
        <w:pStyle w:val="Nivel2"/>
        <w:ind w:firstLine="567"/>
        <w:rPr>
          <w:sz w:val="24"/>
          <w:szCs w:val="24"/>
        </w:rPr>
      </w:pPr>
      <w:r w:rsidRPr="009B0AD8">
        <w:rPr>
          <w:b/>
          <w:bCs/>
          <w:sz w:val="24"/>
          <w:szCs w:val="24"/>
        </w:rPr>
        <w:t>7.12.1</w:t>
      </w:r>
      <w:r w:rsidRPr="009B0AD8">
        <w:rPr>
          <w:sz w:val="24"/>
          <w:szCs w:val="24"/>
        </w:rPr>
        <w:t xml:space="preserve"> verificar a manutenção das condições de habilitação exigidas no edital; </w:t>
      </w:r>
    </w:p>
    <w:p w14:paraId="375DE7B5" w14:textId="77777777" w:rsidR="00254B32" w:rsidRPr="009B0AD8" w:rsidRDefault="00254B32" w:rsidP="00BC2BBF">
      <w:pPr>
        <w:pStyle w:val="Nivel2"/>
        <w:ind w:firstLine="567"/>
        <w:rPr>
          <w:sz w:val="24"/>
          <w:szCs w:val="24"/>
        </w:rPr>
      </w:pPr>
      <w:r w:rsidRPr="009B0AD8">
        <w:rPr>
          <w:b/>
          <w:bCs/>
          <w:sz w:val="24"/>
          <w:szCs w:val="24"/>
        </w:rPr>
        <w:t>7.12.2</w:t>
      </w:r>
      <w:r w:rsidRPr="009B0AD8">
        <w:rPr>
          <w:sz w:val="24"/>
          <w:szCs w:val="24"/>
        </w:rPr>
        <w:t xml:space="preserve"> identificar possível razão que impeça a participação em licitação, no âmbito do órgão ou entidade, proibição de contratar com o Poder Público, bem como ocorrências impeditivas indiretas.</w:t>
      </w:r>
    </w:p>
    <w:p w14:paraId="288ED010" w14:textId="77777777" w:rsidR="00254B32" w:rsidRPr="009B0AD8" w:rsidRDefault="00254B32" w:rsidP="005A543C">
      <w:pPr>
        <w:pStyle w:val="Nivel2"/>
        <w:rPr>
          <w:sz w:val="24"/>
          <w:szCs w:val="24"/>
        </w:rPr>
      </w:pPr>
      <w:r w:rsidRPr="009B0AD8">
        <w:rPr>
          <w:b/>
          <w:bCs/>
          <w:sz w:val="24"/>
          <w:szCs w:val="24"/>
        </w:rPr>
        <w:t>7.13</w:t>
      </w:r>
      <w:r w:rsidRPr="009B0AD8">
        <w:rPr>
          <w:sz w:val="24"/>
          <w:szCs w:val="24"/>
        </w:rPr>
        <w:t xml:space="preserve"> Constatando-se, junto ao SICAF, a situação de irregularidade do contratado, será providenciada sua notificação, por escrito, para que, no prazo de 5 (cinco) dias úteis, regularize sua situação ou, no mesmo prazo, apresente sua defesa. O prazo poderá ser prorrogado uma vez, por igual período, a critério do contratante.</w:t>
      </w:r>
    </w:p>
    <w:p w14:paraId="09D0D054" w14:textId="77777777" w:rsidR="00254B32" w:rsidRPr="009B0AD8" w:rsidRDefault="00254B32" w:rsidP="005A543C">
      <w:pPr>
        <w:pStyle w:val="Nivel2"/>
        <w:rPr>
          <w:sz w:val="24"/>
          <w:szCs w:val="24"/>
        </w:rPr>
      </w:pPr>
      <w:r w:rsidRPr="009B0AD8">
        <w:rPr>
          <w:b/>
          <w:bCs/>
          <w:sz w:val="24"/>
          <w:szCs w:val="24"/>
        </w:rPr>
        <w:t>7.14</w:t>
      </w:r>
      <w:r w:rsidRPr="009B0AD8">
        <w:rPr>
          <w:sz w:val="24"/>
          <w:szCs w:val="24"/>
        </w:rPr>
        <w:t xml:space="preserve"> Não havendo regularização ou sendo a defesa considerada improcedente, o contratante deverá comunicar aos órgãos responsáveis pela fiscalização da regularidade fiscal quanto à inadimplência do contratado, bem como quanto à existência de pagamento a ser efetuado, para que sejam acionados os meios pertinentes e necessários para garantir o recebimento de seus créditos.  </w:t>
      </w:r>
    </w:p>
    <w:p w14:paraId="2AD4EA2D" w14:textId="77777777" w:rsidR="00254B32" w:rsidRPr="009B0AD8" w:rsidRDefault="00254B32" w:rsidP="005A543C">
      <w:pPr>
        <w:pStyle w:val="Nivel2"/>
        <w:rPr>
          <w:sz w:val="24"/>
          <w:szCs w:val="24"/>
        </w:rPr>
      </w:pPr>
      <w:r w:rsidRPr="009B0AD8">
        <w:rPr>
          <w:b/>
          <w:bCs/>
          <w:sz w:val="24"/>
          <w:szCs w:val="24"/>
        </w:rPr>
        <w:t>7.15</w:t>
      </w:r>
      <w:r w:rsidRPr="009B0AD8">
        <w:rPr>
          <w:sz w:val="24"/>
          <w:szCs w:val="24"/>
        </w:rPr>
        <w:t xml:space="preserve"> Persistindo a irregularidade, o contratante deverá adotar as medidas necessárias à rescisão contratual nos autos do processo administrativo correspondente, assegurada ao contratado a ampla defesa. </w:t>
      </w:r>
    </w:p>
    <w:p w14:paraId="45289B03" w14:textId="77777777" w:rsidR="00254B32" w:rsidRPr="009B0AD8" w:rsidRDefault="00254B32" w:rsidP="005A543C">
      <w:pPr>
        <w:pStyle w:val="Nivel2"/>
        <w:rPr>
          <w:sz w:val="24"/>
          <w:szCs w:val="24"/>
        </w:rPr>
      </w:pPr>
      <w:r w:rsidRPr="009B0AD8">
        <w:rPr>
          <w:b/>
          <w:bCs/>
          <w:sz w:val="24"/>
          <w:szCs w:val="24"/>
        </w:rPr>
        <w:lastRenderedPageBreak/>
        <w:t>7.16</w:t>
      </w:r>
      <w:r w:rsidRPr="009B0AD8">
        <w:rPr>
          <w:sz w:val="24"/>
          <w:szCs w:val="24"/>
        </w:rPr>
        <w:t xml:space="preserve"> Havendo a efetiva execução do objeto, os pagamentos serão realizados normalmente, até que se decida pela rescisão do contrato, caso o contratado não regularize sua situação junto ao SICAF.  </w:t>
      </w:r>
    </w:p>
    <w:p w14:paraId="41CF93B0" w14:textId="77777777" w:rsidR="00254B32" w:rsidRPr="009B0AD8" w:rsidRDefault="00254B32" w:rsidP="005A543C">
      <w:pPr>
        <w:pStyle w:val="Nivel2"/>
        <w:rPr>
          <w:sz w:val="24"/>
          <w:szCs w:val="24"/>
        </w:rPr>
      </w:pPr>
      <w:r w:rsidRPr="009B0AD8">
        <w:rPr>
          <w:b/>
          <w:bCs/>
          <w:sz w:val="24"/>
          <w:szCs w:val="24"/>
        </w:rPr>
        <w:t>7.17</w:t>
      </w:r>
      <w:r w:rsidRPr="009B0AD8">
        <w:rPr>
          <w:sz w:val="24"/>
          <w:szCs w:val="24"/>
        </w:rPr>
        <w:t xml:space="preserve"> O pagamento será efetuado no prazo de até</w:t>
      </w:r>
      <w:r w:rsidRPr="009B0AD8">
        <w:rPr>
          <w:color w:val="FF0000"/>
          <w:sz w:val="24"/>
          <w:szCs w:val="24"/>
        </w:rPr>
        <w:t xml:space="preserve"> </w:t>
      </w:r>
      <w:r w:rsidRPr="009B0AD8">
        <w:rPr>
          <w:sz w:val="24"/>
          <w:szCs w:val="24"/>
        </w:rPr>
        <w:t>30 (trinta) dias</w:t>
      </w:r>
      <w:r w:rsidRPr="009B0AD8">
        <w:rPr>
          <w:color w:val="FF0000"/>
          <w:sz w:val="24"/>
          <w:szCs w:val="24"/>
        </w:rPr>
        <w:t xml:space="preserve"> </w:t>
      </w:r>
      <w:r w:rsidRPr="009B0AD8">
        <w:rPr>
          <w:sz w:val="24"/>
          <w:szCs w:val="24"/>
        </w:rPr>
        <w:t>contados da finalização da liquidação da despesa.</w:t>
      </w:r>
    </w:p>
    <w:p w14:paraId="5361995C" w14:textId="77777777" w:rsidR="00254B32" w:rsidRPr="009B0AD8" w:rsidRDefault="00254B32" w:rsidP="005A543C">
      <w:pPr>
        <w:pStyle w:val="Nivel2"/>
        <w:rPr>
          <w:sz w:val="24"/>
          <w:szCs w:val="24"/>
        </w:rPr>
      </w:pPr>
      <w:r w:rsidRPr="009B0AD8">
        <w:rPr>
          <w:b/>
          <w:bCs/>
          <w:sz w:val="24"/>
          <w:szCs w:val="24"/>
        </w:rPr>
        <w:t>7.18</w:t>
      </w:r>
      <w:r w:rsidRPr="009B0AD8">
        <w:rPr>
          <w:sz w:val="24"/>
          <w:szCs w:val="24"/>
        </w:rPr>
        <w:t xml:space="preserve"> No caso de atraso pelo Contratante, os valores devidos ao contratado serão atualizados monetariamente entre o termo final do prazo de pagamento até a data de sua efetiva realização, mediante aplicação do índice </w:t>
      </w:r>
      <w:r w:rsidRPr="009B0AD8">
        <w:rPr>
          <w:i/>
          <w:iCs/>
          <w:sz w:val="24"/>
          <w:szCs w:val="24"/>
        </w:rPr>
        <w:t>IPCA</w:t>
      </w:r>
      <w:r w:rsidRPr="009B0AD8">
        <w:rPr>
          <w:sz w:val="24"/>
          <w:szCs w:val="24"/>
        </w:rPr>
        <w:t xml:space="preserve"> de correção monetária.</w:t>
      </w:r>
    </w:p>
    <w:p w14:paraId="624530C4" w14:textId="77777777" w:rsidR="00254B32" w:rsidRPr="009B0AD8" w:rsidRDefault="00254B32" w:rsidP="005A543C">
      <w:pPr>
        <w:pStyle w:val="Nivel2"/>
        <w:rPr>
          <w:sz w:val="24"/>
          <w:szCs w:val="24"/>
        </w:rPr>
      </w:pPr>
      <w:r w:rsidRPr="009B0AD8">
        <w:rPr>
          <w:b/>
          <w:bCs/>
          <w:sz w:val="24"/>
          <w:szCs w:val="24"/>
        </w:rPr>
        <w:t>7.19</w:t>
      </w:r>
      <w:r w:rsidRPr="009B0AD8">
        <w:rPr>
          <w:sz w:val="24"/>
          <w:szCs w:val="24"/>
        </w:rPr>
        <w:t xml:space="preserve"> O pagamento será realizado por meio de ordem bancária, para crédito em banco, agência e conta corrente indicados pelo contratado.</w:t>
      </w:r>
    </w:p>
    <w:p w14:paraId="136CC0F3" w14:textId="77777777" w:rsidR="00254B32" w:rsidRPr="009B0AD8" w:rsidRDefault="00254B32" w:rsidP="005A543C">
      <w:pPr>
        <w:pStyle w:val="Nivel2"/>
        <w:rPr>
          <w:sz w:val="24"/>
          <w:szCs w:val="24"/>
        </w:rPr>
      </w:pPr>
      <w:r w:rsidRPr="009B0AD8">
        <w:rPr>
          <w:b/>
          <w:bCs/>
          <w:sz w:val="24"/>
          <w:szCs w:val="24"/>
        </w:rPr>
        <w:t>7.20</w:t>
      </w:r>
      <w:r w:rsidRPr="009B0AD8">
        <w:rPr>
          <w:sz w:val="24"/>
          <w:szCs w:val="24"/>
        </w:rPr>
        <w:t xml:space="preserve"> Será considerada data do pagamento o dia em que constar como emitida a ordem bancária para pagamento.</w:t>
      </w:r>
    </w:p>
    <w:p w14:paraId="4E32D36A" w14:textId="77777777" w:rsidR="00254B32" w:rsidRPr="009B0AD8" w:rsidRDefault="00254B32" w:rsidP="005A543C">
      <w:pPr>
        <w:pStyle w:val="Nivel2"/>
        <w:rPr>
          <w:sz w:val="24"/>
          <w:szCs w:val="24"/>
        </w:rPr>
      </w:pPr>
      <w:r w:rsidRPr="009B0AD8">
        <w:rPr>
          <w:b/>
          <w:bCs/>
          <w:sz w:val="24"/>
          <w:szCs w:val="24"/>
        </w:rPr>
        <w:t>7.21</w:t>
      </w:r>
      <w:r w:rsidRPr="009B0AD8">
        <w:rPr>
          <w:sz w:val="24"/>
          <w:szCs w:val="24"/>
        </w:rPr>
        <w:t xml:space="preserve"> Quando do pagamento, será efetuada a retenção tributária prevista na legislação aplicável.</w:t>
      </w:r>
    </w:p>
    <w:p w14:paraId="0EE558A3" w14:textId="77777777" w:rsidR="00254B32" w:rsidRPr="00BC2BBF" w:rsidRDefault="00254B32" w:rsidP="00BC2BBF">
      <w:pPr>
        <w:pStyle w:val="Nivel3"/>
      </w:pPr>
      <w:r w:rsidRPr="00BC2BBF">
        <w:rPr>
          <w:b/>
          <w:bCs/>
        </w:rPr>
        <w:t>7.21.1</w:t>
      </w:r>
      <w:r w:rsidRPr="00BC2BBF">
        <w:t xml:space="preserve"> Independentemente do percentual de tributo inserido na planilha, quando houver, serão retidos na fonte, quando da realização do pagamento, os percentuais estabelecidos na legislação vigente.</w:t>
      </w:r>
    </w:p>
    <w:p w14:paraId="0F861180" w14:textId="77777777" w:rsidR="00254B32" w:rsidRPr="009B0AD8" w:rsidRDefault="00254B32" w:rsidP="005A543C">
      <w:pPr>
        <w:pStyle w:val="Nivel2"/>
        <w:rPr>
          <w:sz w:val="24"/>
          <w:szCs w:val="24"/>
        </w:rPr>
      </w:pPr>
      <w:r w:rsidRPr="009B0AD8">
        <w:rPr>
          <w:b/>
          <w:sz w:val="24"/>
          <w:szCs w:val="24"/>
        </w:rPr>
        <w:t>7.22</w:t>
      </w:r>
      <w:r w:rsidRPr="009B0AD8">
        <w:rPr>
          <w:sz w:val="24"/>
          <w:szCs w:val="24"/>
        </w:rPr>
        <w:t xml:space="preserve"> O contratado regularmente optante pelo Simples Nacional, nos termos da </w:t>
      </w:r>
      <w:hyperlink r:id="rId34">
        <w:r w:rsidRPr="00BC2BBF">
          <w:rPr>
            <w:rStyle w:val="Hyperlink"/>
            <w:i/>
            <w:iCs/>
            <w:color w:val="000000" w:themeColor="text1"/>
            <w:sz w:val="24"/>
            <w:szCs w:val="24"/>
            <w:lang w:eastAsia="en-US"/>
          </w:rPr>
          <w:t>Lei Complementar n.º 123, de 2006</w:t>
        </w:r>
      </w:hyperlink>
      <w:r w:rsidRPr="009B0AD8">
        <w:rPr>
          <w:sz w:val="24"/>
          <w:szCs w:val="24"/>
        </w:rPr>
        <w:t>, não sofrerá a retenção tributária quanto aos impostos e contribuições abrangidos por aquele regime. No entanto, o pagamento ficará condicionado à apresentação de comprovação, por meio de documento oficial, de que faz jus ao tratamento tributário favorecido previsto na referida Lei Complementar.</w:t>
      </w:r>
    </w:p>
    <w:p w14:paraId="255A1C64" w14:textId="77777777" w:rsidR="00254B32" w:rsidRPr="009B0AD8" w:rsidRDefault="00254B32" w:rsidP="005A543C">
      <w:pPr>
        <w:pStyle w:val="Nivel01"/>
        <w:spacing w:line="360" w:lineRule="auto"/>
        <w:ind w:left="0"/>
        <w:rPr>
          <w:rFonts w:ascii="Cambria" w:hAnsi="Cambria"/>
        </w:rPr>
      </w:pPr>
      <w:r w:rsidRPr="009B0AD8">
        <w:rPr>
          <w:rFonts w:ascii="Cambria" w:hAnsi="Cambria"/>
        </w:rPr>
        <w:t>8. DOS CRITÉRIOS DE SELEÇÃO DO FORNECEDOR E DA FORMA DE FORNECIMENTO</w:t>
      </w:r>
    </w:p>
    <w:p w14:paraId="0CFFE759" w14:textId="77777777" w:rsidR="00254B32" w:rsidRPr="009B0AD8" w:rsidRDefault="00254B32" w:rsidP="005A543C">
      <w:pPr>
        <w:pStyle w:val="Nivel2"/>
        <w:rPr>
          <w:sz w:val="24"/>
          <w:szCs w:val="24"/>
        </w:rPr>
      </w:pPr>
      <w:r w:rsidRPr="009B0AD8">
        <w:rPr>
          <w:b/>
          <w:bCs/>
          <w:sz w:val="24"/>
          <w:szCs w:val="24"/>
        </w:rPr>
        <w:t>8.1</w:t>
      </w:r>
      <w:r w:rsidRPr="009B0AD8">
        <w:rPr>
          <w:sz w:val="24"/>
          <w:szCs w:val="24"/>
        </w:rPr>
        <w:t xml:space="preserve"> O fornecedor será selecionado por meio da realização de procedimento de licitação, na modalidade pregão, sob a forma eletrônica, com adoção do critério de julgamento pelo menor preço ou maior desconto.</w:t>
      </w:r>
    </w:p>
    <w:p w14:paraId="505AEB97" w14:textId="36ED3A35" w:rsidR="00254B32" w:rsidRPr="009B0AD8" w:rsidRDefault="00254B32" w:rsidP="005A543C">
      <w:pPr>
        <w:pStyle w:val="Nivel2"/>
        <w:rPr>
          <w:sz w:val="24"/>
          <w:szCs w:val="24"/>
        </w:rPr>
      </w:pPr>
      <w:r w:rsidRPr="009B0AD8">
        <w:rPr>
          <w:rStyle w:val="normaltextrun"/>
          <w:b/>
          <w:bCs/>
          <w:sz w:val="24"/>
          <w:szCs w:val="24"/>
          <w:shd w:val="clear" w:color="auto" w:fill="FFFFFF"/>
        </w:rPr>
        <w:lastRenderedPageBreak/>
        <w:t>8.2</w:t>
      </w:r>
      <w:r w:rsidRPr="009B0AD8">
        <w:rPr>
          <w:rStyle w:val="normaltextrun"/>
          <w:sz w:val="24"/>
          <w:szCs w:val="24"/>
          <w:shd w:val="clear" w:color="auto" w:fill="FFFFFF"/>
        </w:rPr>
        <w:t xml:space="preserve"> O </w:t>
      </w:r>
      <w:r w:rsidRPr="009B0AD8">
        <w:rPr>
          <w:rStyle w:val="findhit"/>
          <w:sz w:val="24"/>
          <w:szCs w:val="24"/>
          <w:shd w:val="clear" w:color="auto" w:fill="FFFFFF"/>
        </w:rPr>
        <w:t xml:space="preserve">fornecimento do objeto será adquirido conforme a necessidade da </w:t>
      </w:r>
      <w:r w:rsidR="00995F0B">
        <w:rPr>
          <w:rStyle w:val="findhit"/>
          <w:sz w:val="24"/>
          <w:szCs w:val="24"/>
          <w:shd w:val="clear" w:color="auto" w:fill="FFFFFF"/>
        </w:rPr>
        <w:t>Secretaria Municipal de Agricultura, Meio Ambiente e Recursos Hídricos</w:t>
      </w:r>
      <w:r w:rsidRPr="009B0AD8">
        <w:rPr>
          <w:rStyle w:val="findhit"/>
          <w:sz w:val="24"/>
          <w:szCs w:val="24"/>
          <w:shd w:val="clear" w:color="auto" w:fill="FFFFFF"/>
        </w:rPr>
        <w:t xml:space="preserve"> de Piracanjuba/GO, pelo período de vigência do Instrumento Contratual.</w:t>
      </w:r>
    </w:p>
    <w:p w14:paraId="4B0CEAC7" w14:textId="77777777" w:rsidR="00254B32" w:rsidRPr="009B0AD8" w:rsidRDefault="00254B32" w:rsidP="005A543C">
      <w:pPr>
        <w:pStyle w:val="Nivel2"/>
        <w:rPr>
          <w:sz w:val="24"/>
          <w:szCs w:val="24"/>
        </w:rPr>
      </w:pPr>
      <w:r w:rsidRPr="009B0AD8">
        <w:rPr>
          <w:b/>
          <w:bCs/>
          <w:sz w:val="24"/>
          <w:szCs w:val="24"/>
        </w:rPr>
        <w:t>8.3</w:t>
      </w:r>
      <w:r w:rsidRPr="009B0AD8">
        <w:rPr>
          <w:sz w:val="24"/>
          <w:szCs w:val="24"/>
        </w:rPr>
        <w:t xml:space="preserve"> Para fins de habilitação, deverá o licitante comprovar os seguintes requisitos:</w:t>
      </w:r>
    </w:p>
    <w:p w14:paraId="4997B5D9" w14:textId="77777777" w:rsidR="00254B32" w:rsidRPr="009B0AD8" w:rsidRDefault="00254B32" w:rsidP="005A543C">
      <w:pPr>
        <w:pStyle w:val="Nvel1-SemNumPreto"/>
        <w:spacing w:line="360" w:lineRule="auto"/>
        <w:rPr>
          <w:rFonts w:ascii="Cambria" w:hAnsi="Cambria"/>
          <w:b w:val="0"/>
          <w:bCs w:val="0"/>
        </w:rPr>
      </w:pPr>
      <w:r w:rsidRPr="009B0AD8">
        <w:rPr>
          <w:rFonts w:ascii="Cambria" w:hAnsi="Cambria"/>
        </w:rPr>
        <w:t>Habilitação jurídica</w:t>
      </w:r>
    </w:p>
    <w:p w14:paraId="5C2832B4" w14:textId="69486AB3" w:rsidR="00254B32" w:rsidRPr="009B0AD8" w:rsidRDefault="00254B32" w:rsidP="005A543C">
      <w:pPr>
        <w:pStyle w:val="Nivel2"/>
        <w:rPr>
          <w:color w:val="C00000"/>
          <w:sz w:val="24"/>
          <w:szCs w:val="24"/>
        </w:rPr>
      </w:pPr>
      <w:bookmarkStart w:id="66" w:name="_Ref115800561"/>
      <w:r w:rsidRPr="009B0AD8">
        <w:rPr>
          <w:b/>
          <w:bCs/>
          <w:sz w:val="24"/>
          <w:szCs w:val="24"/>
        </w:rPr>
        <w:t>8.4 Pessoa física:</w:t>
      </w:r>
      <w:r w:rsidRPr="009B0AD8">
        <w:rPr>
          <w:sz w:val="24"/>
          <w:szCs w:val="24"/>
        </w:rPr>
        <w:t xml:space="preserve"> cédula de identidade (RG) ou documento equivalente que, por força de lei, tenha validade para fins de identificação em todo o território nacional</w:t>
      </w:r>
      <w:r w:rsidR="003C0436" w:rsidRPr="009B0AD8">
        <w:rPr>
          <w:sz w:val="24"/>
          <w:szCs w:val="24"/>
        </w:rPr>
        <w:t>.</w:t>
      </w:r>
      <w:bookmarkEnd w:id="66"/>
      <w:r w:rsidR="003C0436" w:rsidRPr="009B0AD8">
        <w:rPr>
          <w:sz w:val="24"/>
          <w:szCs w:val="24"/>
        </w:rPr>
        <w:t xml:space="preserve"> Se for o caso.</w:t>
      </w:r>
    </w:p>
    <w:p w14:paraId="0D2DFA50" w14:textId="77777777" w:rsidR="00254B32" w:rsidRPr="009B0AD8" w:rsidRDefault="00254B32" w:rsidP="005A543C">
      <w:pPr>
        <w:pStyle w:val="Nivel2"/>
        <w:rPr>
          <w:sz w:val="24"/>
          <w:szCs w:val="24"/>
        </w:rPr>
      </w:pPr>
      <w:r w:rsidRPr="009B0AD8">
        <w:rPr>
          <w:b/>
          <w:bCs/>
          <w:sz w:val="24"/>
          <w:szCs w:val="24"/>
        </w:rPr>
        <w:t>8.5 Empresário individual:</w:t>
      </w:r>
      <w:r w:rsidRPr="009B0AD8">
        <w:rPr>
          <w:sz w:val="24"/>
          <w:szCs w:val="24"/>
        </w:rPr>
        <w:t xml:space="preserve"> inscrição no Registro Público de Empresas Mercantis, a cargo da Junta Comercial da respectiva sede; </w:t>
      </w:r>
    </w:p>
    <w:p w14:paraId="37E87726" w14:textId="77777777" w:rsidR="00254B32" w:rsidRPr="009B0AD8" w:rsidRDefault="00254B32" w:rsidP="005A543C">
      <w:pPr>
        <w:pStyle w:val="Nivel2"/>
        <w:rPr>
          <w:sz w:val="24"/>
          <w:szCs w:val="24"/>
        </w:rPr>
      </w:pPr>
      <w:r w:rsidRPr="009B0AD8">
        <w:rPr>
          <w:b/>
          <w:bCs/>
          <w:sz w:val="24"/>
          <w:szCs w:val="24"/>
        </w:rPr>
        <w:t>8.6 Microempreendedor Individual - MEI:</w:t>
      </w:r>
      <w:r w:rsidRPr="009B0AD8">
        <w:rPr>
          <w:sz w:val="24"/>
          <w:szCs w:val="24"/>
        </w:rPr>
        <w:t xml:space="preserve"> Certificado da Condição de Microempreendedor Individual - CCMEI, cuja aceitação ficará condicionada à verificação da autenticidade no sítio </w:t>
      </w:r>
      <w:hyperlink r:id="rId35">
        <w:r w:rsidRPr="009B0AD8">
          <w:rPr>
            <w:rStyle w:val="Hyperlink"/>
            <w:color w:val="000000" w:themeColor="text1"/>
            <w:sz w:val="24"/>
            <w:szCs w:val="24"/>
          </w:rPr>
          <w:t>https://www.gov.br/empresas-e-negocios/pt-br/empreendedor</w:t>
        </w:r>
      </w:hyperlink>
      <w:r w:rsidRPr="009B0AD8">
        <w:rPr>
          <w:sz w:val="24"/>
          <w:szCs w:val="24"/>
        </w:rPr>
        <w:t xml:space="preserve">; </w:t>
      </w:r>
    </w:p>
    <w:p w14:paraId="6C2FCD76" w14:textId="77777777" w:rsidR="00254B32" w:rsidRPr="009B0AD8" w:rsidRDefault="00254B32" w:rsidP="005A543C">
      <w:pPr>
        <w:pStyle w:val="Nivel2"/>
        <w:rPr>
          <w:sz w:val="24"/>
          <w:szCs w:val="24"/>
        </w:rPr>
      </w:pPr>
      <w:r w:rsidRPr="00BC2BBF">
        <w:rPr>
          <w:b/>
          <w:sz w:val="24"/>
          <w:szCs w:val="24"/>
        </w:rPr>
        <w:t>8.7</w:t>
      </w:r>
      <w:r w:rsidRPr="009B0AD8">
        <w:rPr>
          <w:sz w:val="24"/>
          <w:szCs w:val="24"/>
        </w:rPr>
        <w:t xml:space="preserve"> Sociedade empresária, sociedade limitada unipessoal – SLU ou sociedade identificada como empresa individual de responsabilidade limitada - EIRELI: inscrição do ato constitutivo, estatuto ou contrato social no Registro Público de Empresas Mercantis, a cargo da Junta Comercial da respectiva sede, acompanhada de documento comprobatório de seus administradores;</w:t>
      </w:r>
    </w:p>
    <w:p w14:paraId="00EA0DD9" w14:textId="77777777" w:rsidR="00254B32" w:rsidRPr="009B0AD8" w:rsidRDefault="00254B32" w:rsidP="005A543C">
      <w:pPr>
        <w:pStyle w:val="Nivel2"/>
        <w:rPr>
          <w:sz w:val="24"/>
          <w:szCs w:val="24"/>
        </w:rPr>
      </w:pPr>
      <w:r w:rsidRPr="009B0AD8">
        <w:rPr>
          <w:b/>
          <w:bCs/>
          <w:sz w:val="24"/>
          <w:szCs w:val="24"/>
        </w:rPr>
        <w:t xml:space="preserve">8.8 Sociedade simples: </w:t>
      </w:r>
      <w:r w:rsidRPr="009B0AD8">
        <w:rPr>
          <w:sz w:val="24"/>
          <w:szCs w:val="24"/>
        </w:rPr>
        <w:t>inscrição do ato constitutivo no Registro Civil de Pessoas Jurídicas do local de sua sede, acompanhada de documento comprobatório de seus administradores;</w:t>
      </w:r>
    </w:p>
    <w:p w14:paraId="2E21F98D" w14:textId="77777777" w:rsidR="00254B32" w:rsidRPr="009B0AD8" w:rsidRDefault="00254B32" w:rsidP="005A543C">
      <w:pPr>
        <w:pStyle w:val="Nivel2"/>
        <w:rPr>
          <w:sz w:val="24"/>
          <w:szCs w:val="24"/>
        </w:rPr>
      </w:pPr>
      <w:r w:rsidRPr="009B0AD8">
        <w:rPr>
          <w:b/>
          <w:bCs/>
          <w:sz w:val="24"/>
          <w:szCs w:val="24"/>
        </w:rPr>
        <w:t>8.9 Filial, sucursal ou agência de sociedade simples ou empresária:</w:t>
      </w:r>
      <w:r w:rsidRPr="009B0AD8">
        <w:rPr>
          <w:sz w:val="24"/>
          <w:szCs w:val="24"/>
        </w:rPr>
        <w:t xml:space="preserve"> inscrição do ato constitutivo da filial, sucursal ou agência da sociedade simples ou empresária, respectivamente, no Registro Civil das Pessoas Jurídicas ou no Registro Público de Empresas </w:t>
      </w:r>
      <w:bookmarkStart w:id="67" w:name="_Int_ySfCXwr4"/>
      <w:r w:rsidRPr="009B0AD8">
        <w:rPr>
          <w:sz w:val="24"/>
          <w:szCs w:val="24"/>
        </w:rPr>
        <w:t>Mercantis onde</w:t>
      </w:r>
      <w:bookmarkEnd w:id="67"/>
      <w:r w:rsidRPr="009B0AD8">
        <w:rPr>
          <w:sz w:val="24"/>
          <w:szCs w:val="24"/>
        </w:rPr>
        <w:t xml:space="preserve"> opera, com averbação no Registro onde tem sede a matriz</w:t>
      </w:r>
    </w:p>
    <w:p w14:paraId="45FD5CA2" w14:textId="6D9A22FA" w:rsidR="00254B32" w:rsidRPr="009B0AD8" w:rsidRDefault="00254B32" w:rsidP="005A543C">
      <w:pPr>
        <w:pStyle w:val="Nivel2"/>
        <w:rPr>
          <w:sz w:val="24"/>
          <w:szCs w:val="24"/>
        </w:rPr>
      </w:pPr>
      <w:r w:rsidRPr="009B0AD8">
        <w:rPr>
          <w:b/>
          <w:bCs/>
          <w:sz w:val="24"/>
          <w:szCs w:val="24"/>
        </w:rPr>
        <w:t>8.10 Sociedade cooperativa:</w:t>
      </w:r>
      <w:r w:rsidRPr="009B0AD8">
        <w:rPr>
          <w:sz w:val="24"/>
          <w:szCs w:val="24"/>
        </w:rPr>
        <w:t xml:space="preserve"> ata de fundação e estatuto social, com a ata da assembleia que o aprovou, devidamente arquivado na Junta Comercial ou inscrito no Registro Civil das </w:t>
      </w:r>
      <w:r w:rsidRPr="009B0AD8">
        <w:rPr>
          <w:sz w:val="24"/>
          <w:szCs w:val="24"/>
        </w:rPr>
        <w:lastRenderedPageBreak/>
        <w:t xml:space="preserve">Pessoas Jurídicas da respectiva sede, além do registro de que trata o </w:t>
      </w:r>
      <w:hyperlink r:id="rId36" w:anchor="art107">
        <w:r w:rsidRPr="00BC2BBF">
          <w:rPr>
            <w:rStyle w:val="Hyperlink"/>
            <w:i/>
            <w:iCs/>
            <w:color w:val="000000" w:themeColor="text1"/>
            <w:sz w:val="24"/>
            <w:szCs w:val="24"/>
          </w:rPr>
          <w:t>art. 107 da Lei n.º 5.764, de 16 de dezembro 1971</w:t>
        </w:r>
      </w:hyperlink>
      <w:r w:rsidRPr="009B0AD8">
        <w:rPr>
          <w:sz w:val="24"/>
          <w:szCs w:val="24"/>
        </w:rPr>
        <w:t>.</w:t>
      </w:r>
      <w:r w:rsidR="003C0436" w:rsidRPr="009B0AD8">
        <w:rPr>
          <w:sz w:val="24"/>
          <w:szCs w:val="24"/>
        </w:rPr>
        <w:t xml:space="preserve"> Se for o caso.</w:t>
      </w:r>
    </w:p>
    <w:p w14:paraId="23D791F0" w14:textId="2E5465B9" w:rsidR="00254B32" w:rsidRPr="009B0AD8" w:rsidRDefault="00254B32" w:rsidP="005A543C">
      <w:pPr>
        <w:pStyle w:val="Nivel2"/>
        <w:rPr>
          <w:sz w:val="24"/>
          <w:szCs w:val="24"/>
        </w:rPr>
      </w:pPr>
      <w:r w:rsidRPr="009B0AD8">
        <w:rPr>
          <w:b/>
          <w:bCs/>
          <w:sz w:val="24"/>
          <w:szCs w:val="24"/>
        </w:rPr>
        <w:t>8.1</w:t>
      </w:r>
      <w:r w:rsidR="00662667" w:rsidRPr="009B0AD8">
        <w:rPr>
          <w:b/>
          <w:bCs/>
          <w:sz w:val="24"/>
          <w:szCs w:val="24"/>
        </w:rPr>
        <w:t>1</w:t>
      </w:r>
      <w:r w:rsidRPr="009B0AD8">
        <w:rPr>
          <w:sz w:val="24"/>
          <w:szCs w:val="24"/>
        </w:rPr>
        <w:t xml:space="preserve"> Os documentos apresentados deverão estar acompanhados de todas as alterações ou da consolidação respectiva.</w:t>
      </w:r>
    </w:p>
    <w:p w14:paraId="20066AEC" w14:textId="77777777" w:rsidR="00254B32" w:rsidRPr="009B0AD8" w:rsidRDefault="00254B32" w:rsidP="005A543C">
      <w:pPr>
        <w:pStyle w:val="Nvel1-SemNumPreto"/>
        <w:spacing w:line="360" w:lineRule="auto"/>
        <w:rPr>
          <w:rFonts w:ascii="Cambria" w:hAnsi="Cambria"/>
          <w:b w:val="0"/>
          <w:bCs w:val="0"/>
          <w:u w:val="single"/>
        </w:rPr>
      </w:pPr>
      <w:r w:rsidRPr="009B0AD8">
        <w:rPr>
          <w:rFonts w:ascii="Cambria" w:hAnsi="Cambria"/>
          <w:u w:val="single"/>
        </w:rPr>
        <w:t>Habilitação Fiscal, Social e Trabalhista</w:t>
      </w:r>
    </w:p>
    <w:p w14:paraId="3140A532" w14:textId="77777777" w:rsidR="00254B32" w:rsidRPr="009B0AD8" w:rsidRDefault="00254B32" w:rsidP="005A543C">
      <w:pPr>
        <w:pStyle w:val="Nivel2"/>
        <w:rPr>
          <w:color w:val="C00000"/>
          <w:sz w:val="24"/>
          <w:szCs w:val="24"/>
        </w:rPr>
      </w:pPr>
      <w:r w:rsidRPr="009B0AD8">
        <w:rPr>
          <w:b/>
          <w:sz w:val="24"/>
          <w:szCs w:val="24"/>
        </w:rPr>
        <w:t>8.14</w:t>
      </w:r>
      <w:r w:rsidRPr="009B0AD8">
        <w:rPr>
          <w:sz w:val="24"/>
          <w:szCs w:val="24"/>
        </w:rPr>
        <w:t xml:space="preserve"> Prova de inscrição no Cadastro Nacional de Pessoas Jurídicas ou no Cadastro de Pessoas Físicas, conforme o caso;</w:t>
      </w:r>
    </w:p>
    <w:p w14:paraId="180E3141" w14:textId="77777777" w:rsidR="00254B32" w:rsidRPr="009B0AD8" w:rsidRDefault="00254B32" w:rsidP="005A543C">
      <w:pPr>
        <w:pStyle w:val="Nivel2"/>
        <w:rPr>
          <w:sz w:val="24"/>
          <w:szCs w:val="24"/>
        </w:rPr>
      </w:pPr>
      <w:r w:rsidRPr="009B0AD8">
        <w:rPr>
          <w:b/>
          <w:bCs/>
          <w:sz w:val="24"/>
          <w:szCs w:val="24"/>
        </w:rPr>
        <w:t>8.15</w:t>
      </w:r>
      <w:r w:rsidRPr="009B0AD8">
        <w:rPr>
          <w:sz w:val="24"/>
          <w:szCs w:val="24"/>
        </w:rPr>
        <w:t xml:space="preserve"> </w:t>
      </w:r>
      <w:r w:rsidRPr="009B0AD8">
        <w:rPr>
          <w:b/>
          <w:bCs/>
          <w:sz w:val="24"/>
          <w:szCs w:val="24"/>
        </w:rPr>
        <w:t>Prova de regularidade fiscal perante a Fazenda Nacional</w:t>
      </w:r>
      <w:r w:rsidRPr="009B0AD8">
        <w:rPr>
          <w:sz w:val="24"/>
          <w:szCs w:val="24"/>
        </w:rPr>
        <w:t>,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 de outubro de 2014, do Secretário da Receita Federal do Brasil e da Procuradora-Geral da Fazenda Nacional.</w:t>
      </w:r>
    </w:p>
    <w:p w14:paraId="73844607" w14:textId="77777777" w:rsidR="00254B32" w:rsidRPr="009B0AD8" w:rsidRDefault="00254B32" w:rsidP="005A543C">
      <w:pPr>
        <w:pStyle w:val="Nivel2"/>
        <w:rPr>
          <w:sz w:val="24"/>
          <w:szCs w:val="24"/>
        </w:rPr>
      </w:pPr>
      <w:r w:rsidRPr="009B0AD8">
        <w:rPr>
          <w:b/>
          <w:bCs/>
          <w:sz w:val="24"/>
          <w:szCs w:val="24"/>
        </w:rPr>
        <w:t>8.16</w:t>
      </w:r>
      <w:r w:rsidRPr="009B0AD8">
        <w:rPr>
          <w:sz w:val="24"/>
          <w:szCs w:val="24"/>
        </w:rPr>
        <w:t xml:space="preserve"> Prova de regularidade com o Fundo de Garantia do Tempo de Serviço (FGTS);</w:t>
      </w:r>
    </w:p>
    <w:p w14:paraId="347F7C52" w14:textId="77777777" w:rsidR="00254B32" w:rsidRPr="009B0AD8" w:rsidRDefault="00254B32" w:rsidP="005A543C">
      <w:pPr>
        <w:pStyle w:val="Nivel2"/>
        <w:rPr>
          <w:sz w:val="24"/>
          <w:szCs w:val="24"/>
        </w:rPr>
      </w:pPr>
      <w:r w:rsidRPr="009B0AD8">
        <w:rPr>
          <w:b/>
          <w:bCs/>
          <w:sz w:val="24"/>
          <w:szCs w:val="24"/>
        </w:rPr>
        <w:t>8.17</w:t>
      </w:r>
      <w:r w:rsidRPr="009B0AD8">
        <w:rPr>
          <w:sz w:val="24"/>
          <w:szCs w:val="24"/>
        </w:rPr>
        <w:t xml:space="preserve"> </w:t>
      </w:r>
      <w:r w:rsidRPr="009B0AD8">
        <w:rPr>
          <w:b/>
          <w:bCs/>
          <w:sz w:val="24"/>
          <w:szCs w:val="24"/>
        </w:rPr>
        <w:t>Prova de inexistência de débitos inadimplidos perante a Justiça do Trabalho</w:t>
      </w:r>
      <w:r w:rsidRPr="009B0AD8">
        <w:rPr>
          <w:sz w:val="24"/>
          <w:szCs w:val="24"/>
        </w:rPr>
        <w:t>, mediante a apresentação de certidão negativa ou positiva com efeito de negativa, nos termos do Título VII-A da Consolidação das Leis do Trabalho, aprovada pelo Decreto-Lei n.º 5.452, de 1º de maio de 1943;</w:t>
      </w:r>
    </w:p>
    <w:p w14:paraId="19D12058" w14:textId="77777777" w:rsidR="00254B32" w:rsidRPr="009B0AD8" w:rsidRDefault="00254B32" w:rsidP="005A543C">
      <w:pPr>
        <w:pStyle w:val="Nivel2"/>
        <w:rPr>
          <w:sz w:val="24"/>
          <w:szCs w:val="24"/>
        </w:rPr>
      </w:pPr>
      <w:r w:rsidRPr="009B0AD8">
        <w:rPr>
          <w:b/>
          <w:bCs/>
          <w:sz w:val="24"/>
          <w:szCs w:val="24"/>
        </w:rPr>
        <w:t>8.18</w:t>
      </w:r>
      <w:r w:rsidRPr="009B0AD8">
        <w:rPr>
          <w:sz w:val="24"/>
          <w:szCs w:val="24"/>
        </w:rPr>
        <w:t xml:space="preserve"> </w:t>
      </w:r>
      <w:r w:rsidRPr="009B0AD8">
        <w:rPr>
          <w:b/>
          <w:bCs/>
          <w:sz w:val="24"/>
          <w:szCs w:val="24"/>
        </w:rPr>
        <w:t>Prova de inscrição no cadastro de contribuintes</w:t>
      </w:r>
      <w:r w:rsidRPr="009B0AD8">
        <w:rPr>
          <w:sz w:val="24"/>
          <w:szCs w:val="24"/>
        </w:rPr>
        <w:t xml:space="preserve"> [Estadual/Distrital] ou [Municipal/Distrital] relativo ao domicílio ou sede do fornecedor, pertinente ao seu ramo de atividade e compatível com o objeto contratual; </w:t>
      </w:r>
    </w:p>
    <w:p w14:paraId="06D29F8C" w14:textId="77777777" w:rsidR="00254B32" w:rsidRPr="009B0AD8" w:rsidRDefault="00254B32" w:rsidP="005A543C">
      <w:pPr>
        <w:pStyle w:val="Nivel2"/>
        <w:rPr>
          <w:sz w:val="24"/>
          <w:szCs w:val="24"/>
        </w:rPr>
      </w:pPr>
      <w:r w:rsidRPr="009B0AD8">
        <w:rPr>
          <w:b/>
          <w:bCs/>
          <w:sz w:val="24"/>
          <w:szCs w:val="24"/>
        </w:rPr>
        <w:t>8.19</w:t>
      </w:r>
      <w:r w:rsidRPr="009B0AD8">
        <w:rPr>
          <w:sz w:val="24"/>
          <w:szCs w:val="24"/>
        </w:rPr>
        <w:t xml:space="preserve"> </w:t>
      </w:r>
      <w:r w:rsidRPr="009B0AD8">
        <w:rPr>
          <w:b/>
          <w:bCs/>
          <w:sz w:val="24"/>
          <w:szCs w:val="24"/>
        </w:rPr>
        <w:t xml:space="preserve">Prova de regularidade com a Fazenda </w:t>
      </w:r>
      <w:r w:rsidRPr="009B0AD8">
        <w:rPr>
          <w:bCs/>
          <w:sz w:val="24"/>
          <w:szCs w:val="24"/>
        </w:rPr>
        <w:t>[Estadual/Distrital]</w:t>
      </w:r>
      <w:r w:rsidRPr="009B0AD8">
        <w:rPr>
          <w:sz w:val="24"/>
          <w:szCs w:val="24"/>
        </w:rPr>
        <w:t xml:space="preserve"> e [Municipal/Distrital] do domicílio ou sede do fornecedor, relativa à atividade em cujo exercício contrata ou concorre;</w:t>
      </w:r>
    </w:p>
    <w:p w14:paraId="593F6D96" w14:textId="77777777" w:rsidR="00254B32" w:rsidRPr="009B0AD8" w:rsidRDefault="00254B32" w:rsidP="005A543C">
      <w:pPr>
        <w:pStyle w:val="Nivel2"/>
        <w:rPr>
          <w:sz w:val="24"/>
          <w:szCs w:val="24"/>
        </w:rPr>
      </w:pPr>
      <w:r w:rsidRPr="009B0AD8">
        <w:rPr>
          <w:b/>
          <w:bCs/>
          <w:sz w:val="24"/>
          <w:szCs w:val="24"/>
        </w:rPr>
        <w:t>8.20</w:t>
      </w:r>
      <w:r w:rsidRPr="009B0AD8">
        <w:rPr>
          <w:sz w:val="24"/>
          <w:szCs w:val="24"/>
        </w:rPr>
        <w:t xml:space="preserve"> </w:t>
      </w:r>
      <w:r w:rsidRPr="009B0AD8">
        <w:rPr>
          <w:b/>
          <w:sz w:val="24"/>
          <w:szCs w:val="24"/>
        </w:rPr>
        <w:t>Caso o fornecedor seja considerado isento dos tributos</w:t>
      </w:r>
      <w:r w:rsidRPr="009B0AD8">
        <w:rPr>
          <w:sz w:val="24"/>
          <w:szCs w:val="24"/>
        </w:rPr>
        <w:t xml:space="preserve"> [Estadual/Distrital] ou [Municipal/Distrital] relacionados ao objeto contratual, deverá comprovar tal condição </w:t>
      </w:r>
      <w:r w:rsidRPr="009B0AD8">
        <w:rPr>
          <w:sz w:val="24"/>
          <w:szCs w:val="24"/>
        </w:rPr>
        <w:lastRenderedPageBreak/>
        <w:t>mediante a apresentação de Declaração da Fazenda respectiva do seu domicílio ou sede, ou outra equivalente, na forma da lei.</w:t>
      </w:r>
    </w:p>
    <w:p w14:paraId="715C0861" w14:textId="77777777" w:rsidR="00254B32" w:rsidRPr="009B0AD8" w:rsidRDefault="00254B32" w:rsidP="005A543C">
      <w:pPr>
        <w:pStyle w:val="Nivel2"/>
        <w:rPr>
          <w:sz w:val="24"/>
          <w:szCs w:val="24"/>
        </w:rPr>
      </w:pPr>
      <w:r w:rsidRPr="009B0AD8">
        <w:rPr>
          <w:b/>
          <w:bCs/>
          <w:sz w:val="24"/>
          <w:szCs w:val="24"/>
        </w:rPr>
        <w:t>8.21</w:t>
      </w:r>
      <w:r w:rsidRPr="009B0AD8">
        <w:rPr>
          <w:sz w:val="24"/>
          <w:szCs w:val="24"/>
        </w:rPr>
        <w:t xml:space="preserve"> O fornecedor enquadrado como microempreendedor individual que pretenda auferir os benefícios do tratamento diferenciado previstos na Lei Complementar n. 123, de 2006, estará dispensado da prova de inscrição nos cadastros de contribuintes estadual e municipal.</w:t>
      </w:r>
    </w:p>
    <w:p w14:paraId="72BA58DD" w14:textId="77777777" w:rsidR="00254B32" w:rsidRPr="009B0AD8" w:rsidRDefault="00254B32" w:rsidP="005A543C">
      <w:pPr>
        <w:pStyle w:val="Nvel1-SemNumPreto"/>
        <w:spacing w:line="360" w:lineRule="auto"/>
        <w:rPr>
          <w:rFonts w:ascii="Cambria" w:hAnsi="Cambria"/>
          <w:b w:val="0"/>
          <w:bCs w:val="0"/>
          <w:u w:val="single"/>
        </w:rPr>
      </w:pPr>
      <w:r w:rsidRPr="009B0AD8">
        <w:rPr>
          <w:rFonts w:ascii="Cambria" w:hAnsi="Cambria"/>
          <w:u w:val="single"/>
        </w:rPr>
        <w:t>Qualificação Econômico-Financeira</w:t>
      </w:r>
    </w:p>
    <w:p w14:paraId="71EFF837" w14:textId="73C7E940" w:rsidR="00254B32" w:rsidRPr="009B0AD8" w:rsidRDefault="00254B32" w:rsidP="005A543C">
      <w:pPr>
        <w:pStyle w:val="Nivel2"/>
        <w:rPr>
          <w:sz w:val="24"/>
          <w:szCs w:val="24"/>
        </w:rPr>
      </w:pPr>
      <w:r w:rsidRPr="009B0AD8">
        <w:rPr>
          <w:b/>
          <w:bCs/>
          <w:sz w:val="24"/>
          <w:szCs w:val="24"/>
        </w:rPr>
        <w:t>8.22</w:t>
      </w:r>
      <w:r w:rsidRPr="009B0AD8">
        <w:rPr>
          <w:sz w:val="24"/>
          <w:szCs w:val="24"/>
        </w:rPr>
        <w:t xml:space="preserve"> </w:t>
      </w:r>
      <w:r w:rsidR="00662667" w:rsidRPr="009B0AD8">
        <w:rPr>
          <w:b/>
          <w:color w:val="000000" w:themeColor="text1"/>
          <w:sz w:val="24"/>
          <w:szCs w:val="24"/>
        </w:rPr>
        <w:t>Certidão Negativa de Feitos sobre Falência</w:t>
      </w:r>
      <w:r w:rsidR="00662667" w:rsidRPr="009B0AD8">
        <w:rPr>
          <w:color w:val="000000" w:themeColor="text1"/>
          <w:sz w:val="24"/>
          <w:szCs w:val="24"/>
        </w:rPr>
        <w:t>, expedida pelo Cartório Distribuidor da sede da licitante, com data de emissão de, no máximo, 30 (trinta) dias anteriores à convocação da Agente de Contratação/Pregoeira para apresentar os documentos de habilitação, ou dentro do prazo de validade constante no documento</w:t>
      </w:r>
      <w:r w:rsidRPr="009B0AD8">
        <w:rPr>
          <w:sz w:val="24"/>
          <w:szCs w:val="24"/>
        </w:rPr>
        <w:t xml:space="preserve">; </w:t>
      </w:r>
    </w:p>
    <w:p w14:paraId="3D174223" w14:textId="31E76A4A" w:rsidR="00254B32" w:rsidRPr="009B0AD8" w:rsidRDefault="00254B32" w:rsidP="005A543C">
      <w:pPr>
        <w:pStyle w:val="Nivel2"/>
        <w:rPr>
          <w:sz w:val="24"/>
          <w:szCs w:val="24"/>
        </w:rPr>
      </w:pPr>
      <w:r w:rsidRPr="009B0AD8">
        <w:rPr>
          <w:b/>
          <w:bCs/>
          <w:sz w:val="24"/>
          <w:szCs w:val="24"/>
        </w:rPr>
        <w:t>8.2</w:t>
      </w:r>
      <w:r w:rsidR="00662667" w:rsidRPr="009B0AD8">
        <w:rPr>
          <w:b/>
          <w:bCs/>
          <w:sz w:val="24"/>
          <w:szCs w:val="24"/>
        </w:rPr>
        <w:t>3</w:t>
      </w:r>
      <w:r w:rsidRPr="009B0AD8">
        <w:rPr>
          <w:sz w:val="24"/>
          <w:szCs w:val="24"/>
        </w:rPr>
        <w:t xml:space="preserve"> Balanço patrimonial, demonstração de resultado de exercício e demais demonstrações contábeis dos 2 (dois) últimos exercícios sociais, comprovando;</w:t>
      </w:r>
    </w:p>
    <w:p w14:paraId="40510BE3" w14:textId="1E8313FA" w:rsidR="00254B32" w:rsidRPr="009B0AD8" w:rsidRDefault="00254B32" w:rsidP="00BC2BBF">
      <w:pPr>
        <w:pStyle w:val="Nivel3"/>
      </w:pPr>
      <w:r w:rsidRPr="009B0AD8">
        <w:rPr>
          <w:b/>
          <w:bCs/>
        </w:rPr>
        <w:t>8.2</w:t>
      </w:r>
      <w:r w:rsidR="00662667" w:rsidRPr="009B0AD8">
        <w:rPr>
          <w:b/>
          <w:bCs/>
        </w:rPr>
        <w:t>3</w:t>
      </w:r>
      <w:r w:rsidRPr="009B0AD8">
        <w:rPr>
          <w:b/>
          <w:bCs/>
        </w:rPr>
        <w:t>.1</w:t>
      </w:r>
      <w:r w:rsidRPr="009B0AD8">
        <w:t xml:space="preserve"> índices de Liquidez Geral (LG), Liquidez Corrente (LC), e Solvência Geral (SG) superiores a 1 (um);</w:t>
      </w:r>
    </w:p>
    <w:p w14:paraId="0041CEC6" w14:textId="56DA32A2" w:rsidR="00254B32" w:rsidRPr="009B0AD8" w:rsidRDefault="00254B32" w:rsidP="00BC2BBF">
      <w:pPr>
        <w:pStyle w:val="Nivel3"/>
      </w:pPr>
      <w:r w:rsidRPr="009B0AD8">
        <w:rPr>
          <w:b/>
          <w:bCs/>
        </w:rPr>
        <w:t>8.2</w:t>
      </w:r>
      <w:r w:rsidR="00662667" w:rsidRPr="009B0AD8">
        <w:rPr>
          <w:b/>
          <w:bCs/>
        </w:rPr>
        <w:t>3</w:t>
      </w:r>
      <w:r w:rsidRPr="009B0AD8">
        <w:rPr>
          <w:b/>
          <w:bCs/>
        </w:rPr>
        <w:t>.2</w:t>
      </w:r>
      <w:r w:rsidRPr="009B0AD8">
        <w:t xml:space="preserve"> As empresas criadas no exercício financeiro da licitação deverão atender a todas as exigências da habilitação e poderão substituir os demonstrativos contábeis pelo balanço de abertura.</w:t>
      </w:r>
    </w:p>
    <w:p w14:paraId="77A62418" w14:textId="1090DA9F" w:rsidR="00254B32" w:rsidRPr="009B0AD8" w:rsidRDefault="00254B32" w:rsidP="00BC2BBF">
      <w:pPr>
        <w:pStyle w:val="Nivel3"/>
      </w:pPr>
      <w:r w:rsidRPr="009B0AD8">
        <w:rPr>
          <w:b/>
          <w:bCs/>
        </w:rPr>
        <w:t>8.2</w:t>
      </w:r>
      <w:r w:rsidR="00662667" w:rsidRPr="009B0AD8">
        <w:rPr>
          <w:b/>
          <w:bCs/>
        </w:rPr>
        <w:t>3</w:t>
      </w:r>
      <w:r w:rsidRPr="009B0AD8">
        <w:rPr>
          <w:b/>
          <w:bCs/>
        </w:rPr>
        <w:t>.3</w:t>
      </w:r>
      <w:r w:rsidRPr="009B0AD8">
        <w:t xml:space="preserve"> Os documentos referidos acima limitar-se-ão ao último exercício no caso de a pessoa jurídica ter sido constituída há menos de 2 (dois) anos;</w:t>
      </w:r>
    </w:p>
    <w:p w14:paraId="3BC3A654" w14:textId="7F17680A" w:rsidR="00254B32" w:rsidRPr="009B0AD8" w:rsidRDefault="00254B32" w:rsidP="00BC2BBF">
      <w:pPr>
        <w:pStyle w:val="Nivel3"/>
      </w:pPr>
      <w:r w:rsidRPr="009B0AD8">
        <w:rPr>
          <w:b/>
          <w:bCs/>
        </w:rPr>
        <w:t>8.2</w:t>
      </w:r>
      <w:r w:rsidR="00662667" w:rsidRPr="009B0AD8">
        <w:rPr>
          <w:b/>
          <w:bCs/>
        </w:rPr>
        <w:t>3</w:t>
      </w:r>
      <w:r w:rsidRPr="009B0AD8">
        <w:rPr>
          <w:b/>
          <w:bCs/>
        </w:rPr>
        <w:t>.4</w:t>
      </w:r>
      <w:r w:rsidRPr="009B0AD8">
        <w:t xml:space="preserve"> Os documentos referidos acima deverão ser exigidos com base no limite definido pela Receita Federal do Brasil para transmissão da Escrituração Contábil Digital - ECD ao </w:t>
      </w:r>
      <w:proofErr w:type="spellStart"/>
      <w:r w:rsidRPr="009B0AD8">
        <w:t>Sped</w:t>
      </w:r>
      <w:proofErr w:type="spellEnd"/>
      <w:r w:rsidRPr="009B0AD8">
        <w:t>.</w:t>
      </w:r>
    </w:p>
    <w:p w14:paraId="5BD0C53F" w14:textId="3FFAC87C" w:rsidR="00254B32" w:rsidRPr="009B0AD8" w:rsidRDefault="00254B32" w:rsidP="005A543C">
      <w:pPr>
        <w:pStyle w:val="Nivel2"/>
        <w:rPr>
          <w:sz w:val="24"/>
          <w:szCs w:val="24"/>
        </w:rPr>
      </w:pPr>
      <w:r w:rsidRPr="009B0AD8">
        <w:rPr>
          <w:b/>
          <w:bCs/>
          <w:sz w:val="24"/>
          <w:szCs w:val="24"/>
        </w:rPr>
        <w:t>8.2</w:t>
      </w:r>
      <w:r w:rsidR="00662667" w:rsidRPr="009B0AD8">
        <w:rPr>
          <w:b/>
          <w:bCs/>
          <w:sz w:val="24"/>
          <w:szCs w:val="24"/>
        </w:rPr>
        <w:t>4</w:t>
      </w:r>
      <w:r w:rsidRPr="009B0AD8">
        <w:rPr>
          <w:sz w:val="24"/>
          <w:szCs w:val="24"/>
        </w:rPr>
        <w:t xml:space="preserve"> Caso a empresa licitante apresente resultado inferior ou igual a 1 (um) em qualquer dos índices de Liquidez Geral (LG), Solvência Geral (SG) e Liquidez Corrente (LC), será exigido para fins de habilitação capital mínimo ou patrimônio líquido mínimo de 10%</w:t>
      </w:r>
      <w:r w:rsidRPr="009B0AD8">
        <w:rPr>
          <w:color w:val="FF0000"/>
          <w:sz w:val="24"/>
          <w:szCs w:val="24"/>
        </w:rPr>
        <w:t xml:space="preserve"> </w:t>
      </w:r>
      <w:r w:rsidRPr="009B0AD8">
        <w:rPr>
          <w:sz w:val="24"/>
          <w:szCs w:val="24"/>
        </w:rPr>
        <w:t>do valor total estimado da contratação ou valor total estimado da parcela pertinente.</w:t>
      </w:r>
    </w:p>
    <w:p w14:paraId="732BEED4" w14:textId="3B3A6017" w:rsidR="00254B32" w:rsidRPr="009B0AD8" w:rsidRDefault="00254B32" w:rsidP="005A543C">
      <w:pPr>
        <w:pStyle w:val="Nivel2"/>
        <w:rPr>
          <w:sz w:val="24"/>
          <w:szCs w:val="24"/>
        </w:rPr>
      </w:pPr>
      <w:r w:rsidRPr="009B0AD8">
        <w:rPr>
          <w:b/>
          <w:bCs/>
          <w:sz w:val="24"/>
          <w:szCs w:val="24"/>
        </w:rPr>
        <w:lastRenderedPageBreak/>
        <w:t>8.2</w:t>
      </w:r>
      <w:r w:rsidR="00662667" w:rsidRPr="009B0AD8">
        <w:rPr>
          <w:b/>
          <w:bCs/>
          <w:sz w:val="24"/>
          <w:szCs w:val="24"/>
        </w:rPr>
        <w:t>5</w:t>
      </w:r>
      <w:r w:rsidRPr="009B0AD8">
        <w:rPr>
          <w:sz w:val="24"/>
          <w:szCs w:val="24"/>
        </w:rPr>
        <w:t xml:space="preserve"> As empresas criadas no exercício financeiro da licitação deverão atender a todas as exigências da habilitação e poderão substituir os demonstrativos contábeis pelo balanço de abertura. (Lei n.º 14.133, de 2021, art. 65, §1º).</w:t>
      </w:r>
    </w:p>
    <w:p w14:paraId="77763F43" w14:textId="16EE9577" w:rsidR="00254B32" w:rsidRPr="009B0AD8" w:rsidRDefault="00254B32" w:rsidP="005A543C">
      <w:pPr>
        <w:pStyle w:val="Nivel2"/>
        <w:rPr>
          <w:sz w:val="24"/>
          <w:szCs w:val="24"/>
        </w:rPr>
      </w:pPr>
      <w:r w:rsidRPr="009B0AD8">
        <w:rPr>
          <w:b/>
          <w:bCs/>
          <w:sz w:val="24"/>
          <w:szCs w:val="24"/>
        </w:rPr>
        <w:t>8.2</w:t>
      </w:r>
      <w:r w:rsidR="00662667" w:rsidRPr="009B0AD8">
        <w:rPr>
          <w:b/>
          <w:bCs/>
          <w:sz w:val="24"/>
          <w:szCs w:val="24"/>
        </w:rPr>
        <w:t>6</w:t>
      </w:r>
      <w:r w:rsidRPr="009B0AD8">
        <w:rPr>
          <w:sz w:val="24"/>
          <w:szCs w:val="24"/>
        </w:rPr>
        <w:t xml:space="preserve"> O atendimento dos índices econômicos previstos neste item deverá ser atestado mediante declaração assinada por profissional habilitado da área contábil, apresentada pelo fornecedor.</w:t>
      </w:r>
    </w:p>
    <w:p w14:paraId="0E65DE1C" w14:textId="77777777" w:rsidR="00254B32" w:rsidRPr="009B0AD8" w:rsidRDefault="00254B32" w:rsidP="005A543C">
      <w:pPr>
        <w:pStyle w:val="Nvel1-SemNumPreto"/>
        <w:spacing w:line="360" w:lineRule="auto"/>
        <w:rPr>
          <w:rFonts w:ascii="Cambria" w:hAnsi="Cambria"/>
          <w:b w:val="0"/>
          <w:bCs w:val="0"/>
          <w:color w:val="000000" w:themeColor="text1"/>
          <w:u w:val="single"/>
        </w:rPr>
      </w:pPr>
      <w:r w:rsidRPr="009B0AD8">
        <w:rPr>
          <w:rFonts w:ascii="Cambria" w:hAnsi="Cambria"/>
          <w:color w:val="000000" w:themeColor="text1"/>
          <w:u w:val="single"/>
        </w:rPr>
        <w:t>Qualificação Técnica</w:t>
      </w:r>
    </w:p>
    <w:p w14:paraId="750699E2" w14:textId="50165BA8" w:rsidR="00254B32" w:rsidRPr="009B0AD8" w:rsidRDefault="00254B32" w:rsidP="005A543C">
      <w:pPr>
        <w:pStyle w:val="Nivel2"/>
        <w:rPr>
          <w:sz w:val="24"/>
          <w:szCs w:val="24"/>
        </w:rPr>
      </w:pPr>
      <w:r w:rsidRPr="009B0AD8">
        <w:rPr>
          <w:b/>
          <w:bCs/>
          <w:sz w:val="24"/>
          <w:szCs w:val="24"/>
        </w:rPr>
        <w:t>8.2</w:t>
      </w:r>
      <w:r w:rsidR="00662667" w:rsidRPr="009B0AD8">
        <w:rPr>
          <w:b/>
          <w:bCs/>
          <w:sz w:val="24"/>
          <w:szCs w:val="24"/>
        </w:rPr>
        <w:t>7</w:t>
      </w:r>
      <w:r w:rsidRPr="009B0AD8">
        <w:rPr>
          <w:sz w:val="24"/>
          <w:szCs w:val="24"/>
        </w:rPr>
        <w:t xml:space="preserve"> Comprovação de aptidão para o fornecimento de bens similares de complexidade tecnológica e operacional equivalente ou superior com o objeto desta contratação, ou com o item pertinente, por meio da apresentação de certidões ou atestados, por pessoas jurídicas de direito público ou privado, ou regularmente emitido(s) pelo conselho profissional competente, quando for o caso.</w:t>
      </w:r>
    </w:p>
    <w:p w14:paraId="194A5868" w14:textId="6331CE1B" w:rsidR="00254B32" w:rsidRPr="009B0AD8" w:rsidRDefault="00254B32" w:rsidP="005A543C">
      <w:pPr>
        <w:pStyle w:val="Nvel3-R"/>
        <w:spacing w:line="360" w:lineRule="auto"/>
        <w:rPr>
          <w:color w:val="000000" w:themeColor="text1"/>
          <w:sz w:val="24"/>
          <w:szCs w:val="24"/>
        </w:rPr>
      </w:pPr>
      <w:r w:rsidRPr="009B0AD8">
        <w:rPr>
          <w:b/>
          <w:bCs/>
          <w:color w:val="000000" w:themeColor="text1"/>
          <w:sz w:val="24"/>
          <w:szCs w:val="24"/>
        </w:rPr>
        <w:t>8.2</w:t>
      </w:r>
      <w:r w:rsidR="00662667" w:rsidRPr="009B0AD8">
        <w:rPr>
          <w:b/>
          <w:bCs/>
          <w:color w:val="000000" w:themeColor="text1"/>
          <w:sz w:val="24"/>
          <w:szCs w:val="24"/>
        </w:rPr>
        <w:t>7</w:t>
      </w:r>
      <w:r w:rsidRPr="009B0AD8">
        <w:rPr>
          <w:b/>
          <w:bCs/>
          <w:color w:val="000000" w:themeColor="text1"/>
          <w:sz w:val="24"/>
          <w:szCs w:val="24"/>
        </w:rPr>
        <w:t>.1</w:t>
      </w:r>
      <w:r w:rsidRPr="009B0AD8">
        <w:rPr>
          <w:color w:val="000000" w:themeColor="text1"/>
          <w:sz w:val="24"/>
          <w:szCs w:val="24"/>
        </w:rPr>
        <w:t xml:space="preserve"> Para fins da comprovação de que trata este subitem, os atestados deverão dizer respeito a contratos executados com as seguintes características mínimas: </w:t>
      </w:r>
    </w:p>
    <w:p w14:paraId="542E576F" w14:textId="4F181734" w:rsidR="00254B32" w:rsidRPr="009B0AD8" w:rsidRDefault="00254B32" w:rsidP="005A543C">
      <w:pPr>
        <w:pStyle w:val="Nvel3-R"/>
        <w:spacing w:line="360" w:lineRule="auto"/>
        <w:rPr>
          <w:color w:val="000000" w:themeColor="text1"/>
          <w:sz w:val="24"/>
          <w:szCs w:val="24"/>
        </w:rPr>
      </w:pPr>
      <w:r w:rsidRPr="009B0AD8">
        <w:rPr>
          <w:b/>
          <w:bCs/>
          <w:color w:val="000000" w:themeColor="text1"/>
          <w:sz w:val="24"/>
          <w:szCs w:val="24"/>
        </w:rPr>
        <w:t>8.2</w:t>
      </w:r>
      <w:r w:rsidR="00662667" w:rsidRPr="009B0AD8">
        <w:rPr>
          <w:b/>
          <w:bCs/>
          <w:color w:val="000000" w:themeColor="text1"/>
          <w:sz w:val="24"/>
          <w:szCs w:val="24"/>
        </w:rPr>
        <w:t>7</w:t>
      </w:r>
      <w:r w:rsidRPr="009B0AD8">
        <w:rPr>
          <w:b/>
          <w:bCs/>
          <w:color w:val="000000" w:themeColor="text1"/>
          <w:sz w:val="24"/>
          <w:szCs w:val="24"/>
        </w:rPr>
        <w:t>.1.1</w:t>
      </w:r>
      <w:r w:rsidRPr="009B0AD8">
        <w:rPr>
          <w:color w:val="000000" w:themeColor="text1"/>
          <w:sz w:val="24"/>
          <w:szCs w:val="24"/>
        </w:rPr>
        <w:t xml:space="preserve"> Será admitida, para fins de comprovação de quantitativo mínimo, a apresentação e o somatório de diferentes atestados executados de forma concomitante.</w:t>
      </w:r>
    </w:p>
    <w:p w14:paraId="10DD2C5F" w14:textId="0F91C757" w:rsidR="00254B32" w:rsidRPr="009B0AD8" w:rsidRDefault="00254B32" w:rsidP="005A543C">
      <w:pPr>
        <w:pStyle w:val="Nvel3-R"/>
        <w:spacing w:line="360" w:lineRule="auto"/>
        <w:rPr>
          <w:color w:val="000000" w:themeColor="text1"/>
          <w:sz w:val="24"/>
          <w:szCs w:val="24"/>
          <w:shd w:val="clear" w:color="auto" w:fill="FFFF00"/>
        </w:rPr>
      </w:pPr>
      <w:r w:rsidRPr="009B0AD8">
        <w:rPr>
          <w:b/>
          <w:bCs/>
          <w:color w:val="000000" w:themeColor="text1"/>
          <w:sz w:val="24"/>
          <w:szCs w:val="24"/>
        </w:rPr>
        <w:t>8.2</w:t>
      </w:r>
      <w:r w:rsidR="00662667" w:rsidRPr="009B0AD8">
        <w:rPr>
          <w:b/>
          <w:bCs/>
          <w:color w:val="000000" w:themeColor="text1"/>
          <w:sz w:val="24"/>
          <w:szCs w:val="24"/>
        </w:rPr>
        <w:t>7</w:t>
      </w:r>
      <w:r w:rsidRPr="009B0AD8">
        <w:rPr>
          <w:b/>
          <w:bCs/>
          <w:color w:val="000000" w:themeColor="text1"/>
          <w:sz w:val="24"/>
          <w:szCs w:val="24"/>
        </w:rPr>
        <w:t>.1.2</w:t>
      </w:r>
      <w:r w:rsidRPr="009B0AD8">
        <w:rPr>
          <w:color w:val="000000" w:themeColor="text1"/>
          <w:sz w:val="24"/>
          <w:szCs w:val="24"/>
        </w:rPr>
        <w:t xml:space="preserve"> Os atestados de capacidade técnica poderão ser apresentados em nome da matriz ou da filial do fornecedor.</w:t>
      </w:r>
    </w:p>
    <w:p w14:paraId="0FFBF355" w14:textId="17BE0078" w:rsidR="00254B32" w:rsidRPr="009B0AD8" w:rsidRDefault="00254B32" w:rsidP="005A543C">
      <w:pPr>
        <w:pStyle w:val="Nvel3-R"/>
        <w:spacing w:line="360" w:lineRule="auto"/>
        <w:rPr>
          <w:color w:val="000000" w:themeColor="text1"/>
          <w:sz w:val="24"/>
          <w:szCs w:val="24"/>
        </w:rPr>
      </w:pPr>
      <w:r w:rsidRPr="009B0AD8">
        <w:rPr>
          <w:b/>
          <w:bCs/>
          <w:color w:val="000000" w:themeColor="text1"/>
          <w:sz w:val="24"/>
          <w:szCs w:val="24"/>
        </w:rPr>
        <w:t>8.2</w:t>
      </w:r>
      <w:r w:rsidR="00662667" w:rsidRPr="009B0AD8">
        <w:rPr>
          <w:b/>
          <w:bCs/>
          <w:color w:val="000000" w:themeColor="text1"/>
          <w:sz w:val="24"/>
          <w:szCs w:val="24"/>
        </w:rPr>
        <w:t>7</w:t>
      </w:r>
      <w:r w:rsidRPr="009B0AD8">
        <w:rPr>
          <w:b/>
          <w:bCs/>
          <w:color w:val="000000" w:themeColor="text1"/>
          <w:sz w:val="24"/>
          <w:szCs w:val="24"/>
        </w:rPr>
        <w:t>.1.3</w:t>
      </w:r>
      <w:r w:rsidRPr="009B0AD8">
        <w:rPr>
          <w:color w:val="000000" w:themeColor="text1"/>
          <w:sz w:val="24"/>
          <w:szCs w:val="24"/>
        </w:rPr>
        <w:t xml:space="preserve"> O fornecedor disponibilizará todas as informações necessárias à comprovação da legitimidade dos atestados, apresentando, quando solicitado pela Administração, cópia do contrato que deu suporte à contratação, endereço atual da contratante e local em que foi executado o objeto contratado, dentre outros documentos.</w:t>
      </w:r>
    </w:p>
    <w:p w14:paraId="4FB2CDE8" w14:textId="6D1AFA2F" w:rsidR="00254B32" w:rsidRPr="009B0AD8" w:rsidRDefault="00254B32" w:rsidP="005A543C">
      <w:pPr>
        <w:pStyle w:val="Nivel2"/>
        <w:rPr>
          <w:sz w:val="24"/>
          <w:szCs w:val="24"/>
        </w:rPr>
      </w:pPr>
      <w:r w:rsidRPr="009B0AD8">
        <w:rPr>
          <w:b/>
          <w:bCs/>
          <w:sz w:val="24"/>
          <w:szCs w:val="24"/>
        </w:rPr>
        <w:t>8.2</w:t>
      </w:r>
      <w:r w:rsidR="00662667" w:rsidRPr="009B0AD8">
        <w:rPr>
          <w:b/>
          <w:bCs/>
          <w:sz w:val="24"/>
          <w:szCs w:val="24"/>
        </w:rPr>
        <w:t>8</w:t>
      </w:r>
      <w:r w:rsidRPr="009B0AD8">
        <w:rPr>
          <w:sz w:val="24"/>
          <w:szCs w:val="24"/>
        </w:rPr>
        <w:t xml:space="preserve"> Caso admitida a participação de cooperativas, será exigida a seguinte documentação complementar:</w:t>
      </w:r>
    </w:p>
    <w:p w14:paraId="199228CE" w14:textId="02A8623D" w:rsidR="00254B32" w:rsidRPr="009B0AD8" w:rsidRDefault="00254B32" w:rsidP="00BC2BBF">
      <w:pPr>
        <w:pStyle w:val="Nivel3"/>
      </w:pPr>
      <w:r w:rsidRPr="009B0AD8">
        <w:rPr>
          <w:b/>
          <w:bCs/>
        </w:rPr>
        <w:t>8.2</w:t>
      </w:r>
      <w:r w:rsidR="00662667" w:rsidRPr="009B0AD8">
        <w:rPr>
          <w:b/>
          <w:bCs/>
        </w:rPr>
        <w:t>8</w:t>
      </w:r>
      <w:r w:rsidRPr="009B0AD8">
        <w:rPr>
          <w:b/>
          <w:bCs/>
        </w:rPr>
        <w:t>.1</w:t>
      </w:r>
      <w:r w:rsidRPr="009B0AD8">
        <w:t xml:space="preserve"> A relação dos cooperados que atendem aos requisitos técnicos exigidos para a contratação e que executarão o contrato, com as respectivas atas de inscrição e a </w:t>
      </w:r>
      <w:r w:rsidRPr="009B0AD8">
        <w:lastRenderedPageBreak/>
        <w:t xml:space="preserve">comprovação de que estão domiciliados na localidade da sede da cooperativa, respeitado o disposto nos </w:t>
      </w:r>
      <w:hyperlink r:id="rId37" w:anchor="art4">
        <w:r w:rsidRPr="009B0AD8">
          <w:rPr>
            <w:rStyle w:val="Hyperlink"/>
            <w:color w:val="000000" w:themeColor="text1"/>
          </w:rPr>
          <w:t>artigos 4º, inciso XI, 21, inciso I</w:t>
        </w:r>
      </w:hyperlink>
      <w:r w:rsidRPr="009B0AD8">
        <w:rPr>
          <w:color w:val="000000" w:themeColor="text1"/>
        </w:rPr>
        <w:t xml:space="preserve"> e </w:t>
      </w:r>
      <w:hyperlink r:id="rId38" w:anchor="art42">
        <w:r w:rsidRPr="009B0AD8">
          <w:rPr>
            <w:rStyle w:val="Hyperlink"/>
            <w:color w:val="000000" w:themeColor="text1"/>
          </w:rPr>
          <w:t>42, §§2º a 6º da Lei n. 5.764, de 1971</w:t>
        </w:r>
      </w:hyperlink>
      <w:r w:rsidRPr="009B0AD8">
        <w:rPr>
          <w:color w:val="000000" w:themeColor="text1"/>
        </w:rPr>
        <w:t>;</w:t>
      </w:r>
    </w:p>
    <w:p w14:paraId="1734336A" w14:textId="3381F7EB" w:rsidR="00254B32" w:rsidRPr="009B0AD8" w:rsidRDefault="00254B32" w:rsidP="00BC2BBF">
      <w:pPr>
        <w:pStyle w:val="Nivel3"/>
      </w:pPr>
      <w:r w:rsidRPr="009B0AD8">
        <w:rPr>
          <w:b/>
          <w:bCs/>
        </w:rPr>
        <w:t>8.2</w:t>
      </w:r>
      <w:r w:rsidR="00662667" w:rsidRPr="009B0AD8">
        <w:rPr>
          <w:b/>
          <w:bCs/>
        </w:rPr>
        <w:t>8</w:t>
      </w:r>
      <w:r w:rsidRPr="009B0AD8">
        <w:rPr>
          <w:b/>
          <w:bCs/>
        </w:rPr>
        <w:t>.2</w:t>
      </w:r>
      <w:r w:rsidRPr="009B0AD8">
        <w:t xml:space="preserve"> A declaração de regularidade de situação do contribuinte individual – DRSCI, para cada um dos cooperados indicados;</w:t>
      </w:r>
    </w:p>
    <w:p w14:paraId="48A53569" w14:textId="490A2139" w:rsidR="00254B32" w:rsidRPr="009B0AD8" w:rsidRDefault="00254B32" w:rsidP="00BC2BBF">
      <w:pPr>
        <w:pStyle w:val="Nivel3"/>
      </w:pPr>
      <w:r w:rsidRPr="009B0AD8">
        <w:rPr>
          <w:b/>
          <w:bCs/>
        </w:rPr>
        <w:t>8.2</w:t>
      </w:r>
      <w:r w:rsidR="00662667" w:rsidRPr="009B0AD8">
        <w:rPr>
          <w:b/>
          <w:bCs/>
        </w:rPr>
        <w:t>8</w:t>
      </w:r>
      <w:r w:rsidRPr="009B0AD8">
        <w:rPr>
          <w:b/>
          <w:bCs/>
        </w:rPr>
        <w:t>.3</w:t>
      </w:r>
      <w:r w:rsidRPr="009B0AD8">
        <w:t xml:space="preserve"> A comprovação do capital social proporcional ao número de cooperados necessários à execução contratual; </w:t>
      </w:r>
    </w:p>
    <w:p w14:paraId="04FED710" w14:textId="1229BCDC" w:rsidR="00254B32" w:rsidRPr="009B0AD8" w:rsidRDefault="00254B32" w:rsidP="00BC2BBF">
      <w:pPr>
        <w:pStyle w:val="Nivel3"/>
      </w:pPr>
      <w:r w:rsidRPr="009B0AD8">
        <w:rPr>
          <w:b/>
          <w:bCs/>
        </w:rPr>
        <w:t>8.2</w:t>
      </w:r>
      <w:r w:rsidR="00662667" w:rsidRPr="009B0AD8">
        <w:rPr>
          <w:b/>
          <w:bCs/>
        </w:rPr>
        <w:t>8</w:t>
      </w:r>
      <w:r w:rsidRPr="009B0AD8">
        <w:rPr>
          <w:b/>
          <w:bCs/>
        </w:rPr>
        <w:t>.4</w:t>
      </w:r>
      <w:r w:rsidRPr="009B0AD8">
        <w:t xml:space="preserve"> O registro previsto na </w:t>
      </w:r>
      <w:hyperlink r:id="rId39" w:anchor="art107">
        <w:r w:rsidRPr="009B0AD8">
          <w:rPr>
            <w:rStyle w:val="Hyperlink"/>
            <w:color w:val="000000" w:themeColor="text1"/>
          </w:rPr>
          <w:t>Lei n. 5.764, de 1971, art. 107</w:t>
        </w:r>
      </w:hyperlink>
      <w:r w:rsidRPr="009B0AD8">
        <w:rPr>
          <w:color w:val="000000" w:themeColor="text1"/>
        </w:rPr>
        <w:t>;</w:t>
      </w:r>
    </w:p>
    <w:p w14:paraId="3F8D3317" w14:textId="1B4C3735" w:rsidR="00254B32" w:rsidRPr="009B0AD8" w:rsidRDefault="00254B32" w:rsidP="00BC2BBF">
      <w:pPr>
        <w:pStyle w:val="Nivel3"/>
      </w:pPr>
      <w:r w:rsidRPr="009B0AD8">
        <w:rPr>
          <w:b/>
          <w:bCs/>
        </w:rPr>
        <w:t>8.2</w:t>
      </w:r>
      <w:r w:rsidR="00662667" w:rsidRPr="009B0AD8">
        <w:rPr>
          <w:b/>
          <w:bCs/>
        </w:rPr>
        <w:t>8</w:t>
      </w:r>
      <w:r w:rsidRPr="009B0AD8">
        <w:rPr>
          <w:b/>
          <w:bCs/>
        </w:rPr>
        <w:t>.5</w:t>
      </w:r>
      <w:r w:rsidRPr="009B0AD8">
        <w:t xml:space="preserve"> A comprovação de integração das respectivas quotas-partes por parte dos cooperados que executarão o contrato; e</w:t>
      </w:r>
    </w:p>
    <w:p w14:paraId="26EDCEA0" w14:textId="421BB072" w:rsidR="00254B32" w:rsidRPr="009B0AD8" w:rsidRDefault="00254B32" w:rsidP="00BC2BBF">
      <w:pPr>
        <w:pStyle w:val="Nivel3"/>
      </w:pPr>
      <w:r w:rsidRPr="009B0AD8">
        <w:rPr>
          <w:b/>
          <w:bCs/>
        </w:rPr>
        <w:t>8.2</w:t>
      </w:r>
      <w:r w:rsidR="00662667" w:rsidRPr="009B0AD8">
        <w:rPr>
          <w:b/>
          <w:bCs/>
        </w:rPr>
        <w:t>8</w:t>
      </w:r>
      <w:r w:rsidRPr="009B0AD8">
        <w:rPr>
          <w:b/>
          <w:bCs/>
        </w:rPr>
        <w:t>.6</w:t>
      </w:r>
      <w:r w:rsidRPr="009B0AD8">
        <w:t xml:space="preserve"> Os seguintes documentos para a comprovação da regularidade jurídica da cooperativa:</w:t>
      </w:r>
    </w:p>
    <w:p w14:paraId="0C1C9EBA" w14:textId="0EEF945C" w:rsidR="00254B32" w:rsidRPr="009B0AD8" w:rsidRDefault="00254B32" w:rsidP="00BC2BBF">
      <w:pPr>
        <w:pStyle w:val="Nivel3"/>
        <w:ind w:firstLine="1021"/>
      </w:pPr>
      <w:r w:rsidRPr="009B0AD8">
        <w:rPr>
          <w:b/>
          <w:bCs/>
        </w:rPr>
        <w:t>8.2</w:t>
      </w:r>
      <w:r w:rsidR="00662667" w:rsidRPr="009B0AD8">
        <w:rPr>
          <w:b/>
          <w:bCs/>
        </w:rPr>
        <w:t>8</w:t>
      </w:r>
      <w:r w:rsidRPr="009B0AD8">
        <w:rPr>
          <w:b/>
          <w:bCs/>
        </w:rPr>
        <w:t>.6.1</w:t>
      </w:r>
      <w:r w:rsidRPr="009B0AD8">
        <w:t xml:space="preserve"> ata de fundação; </w:t>
      </w:r>
    </w:p>
    <w:p w14:paraId="41020DCD" w14:textId="66E65CA0" w:rsidR="00254B32" w:rsidRPr="009B0AD8" w:rsidRDefault="00254B32" w:rsidP="00BC2BBF">
      <w:pPr>
        <w:pStyle w:val="Nivel3"/>
        <w:ind w:firstLine="1021"/>
      </w:pPr>
      <w:r w:rsidRPr="009B0AD8">
        <w:rPr>
          <w:b/>
          <w:bCs/>
        </w:rPr>
        <w:t>8.2</w:t>
      </w:r>
      <w:r w:rsidR="00662667" w:rsidRPr="009B0AD8">
        <w:rPr>
          <w:b/>
          <w:bCs/>
        </w:rPr>
        <w:t>8</w:t>
      </w:r>
      <w:r w:rsidRPr="009B0AD8">
        <w:rPr>
          <w:b/>
          <w:bCs/>
        </w:rPr>
        <w:t>.6.2</w:t>
      </w:r>
      <w:r w:rsidRPr="009B0AD8">
        <w:t xml:space="preserve"> estatuto social com a ata da assembleia que o aprovou; </w:t>
      </w:r>
    </w:p>
    <w:p w14:paraId="06D84F36" w14:textId="704431AD" w:rsidR="00254B32" w:rsidRPr="009B0AD8" w:rsidRDefault="00254B32" w:rsidP="00BC2BBF">
      <w:pPr>
        <w:pStyle w:val="Nivel3"/>
        <w:ind w:firstLine="1021"/>
      </w:pPr>
      <w:r w:rsidRPr="009B0AD8">
        <w:rPr>
          <w:b/>
          <w:bCs/>
        </w:rPr>
        <w:t>8.2</w:t>
      </w:r>
      <w:r w:rsidR="00662667" w:rsidRPr="009B0AD8">
        <w:rPr>
          <w:b/>
          <w:bCs/>
        </w:rPr>
        <w:t>8</w:t>
      </w:r>
      <w:r w:rsidRPr="009B0AD8">
        <w:rPr>
          <w:b/>
          <w:bCs/>
        </w:rPr>
        <w:t>.6.3</w:t>
      </w:r>
      <w:r w:rsidRPr="009B0AD8">
        <w:t xml:space="preserve"> regimento dos fundos instituídos pelos cooperados, com a ata da assembleia; </w:t>
      </w:r>
    </w:p>
    <w:p w14:paraId="33638703" w14:textId="48A8BE0B" w:rsidR="00254B32" w:rsidRPr="009B0AD8" w:rsidRDefault="00254B32" w:rsidP="00BC2BBF">
      <w:pPr>
        <w:pStyle w:val="Nivel3"/>
        <w:ind w:firstLine="1021"/>
      </w:pPr>
      <w:r w:rsidRPr="009B0AD8">
        <w:rPr>
          <w:b/>
          <w:bCs/>
        </w:rPr>
        <w:t>8.2</w:t>
      </w:r>
      <w:r w:rsidR="00662667" w:rsidRPr="009B0AD8">
        <w:rPr>
          <w:b/>
          <w:bCs/>
        </w:rPr>
        <w:t>8</w:t>
      </w:r>
      <w:r w:rsidRPr="009B0AD8">
        <w:rPr>
          <w:b/>
          <w:bCs/>
        </w:rPr>
        <w:t>.6.4</w:t>
      </w:r>
      <w:r w:rsidRPr="009B0AD8">
        <w:t xml:space="preserve"> editais de convocação das três últimas assembleias gerais extraordinárias; </w:t>
      </w:r>
    </w:p>
    <w:p w14:paraId="0C3F4101" w14:textId="794AA8B3" w:rsidR="00254B32" w:rsidRPr="009B0AD8" w:rsidRDefault="00254B32" w:rsidP="00BC2BBF">
      <w:pPr>
        <w:pStyle w:val="Nivel3"/>
        <w:ind w:firstLine="1021"/>
      </w:pPr>
      <w:r w:rsidRPr="009B0AD8">
        <w:rPr>
          <w:b/>
          <w:bCs/>
        </w:rPr>
        <w:t>8.2</w:t>
      </w:r>
      <w:r w:rsidR="00662667" w:rsidRPr="009B0AD8">
        <w:rPr>
          <w:b/>
          <w:bCs/>
        </w:rPr>
        <w:t>8</w:t>
      </w:r>
      <w:r w:rsidRPr="009B0AD8">
        <w:rPr>
          <w:b/>
          <w:bCs/>
        </w:rPr>
        <w:t>.6.5</w:t>
      </w:r>
      <w:r w:rsidRPr="009B0AD8">
        <w:t xml:space="preserve"> três registros de presença dos cooperados que executarão o contrato em assembleias gerais ou nas reuniões seccionais; e </w:t>
      </w:r>
    </w:p>
    <w:p w14:paraId="71AD7EB4" w14:textId="109F998D" w:rsidR="00254B32" w:rsidRPr="009B0AD8" w:rsidRDefault="00254B32" w:rsidP="00BC2BBF">
      <w:pPr>
        <w:pStyle w:val="Nivel3"/>
        <w:ind w:firstLine="1021"/>
      </w:pPr>
      <w:r w:rsidRPr="009B0AD8">
        <w:rPr>
          <w:b/>
          <w:bCs/>
        </w:rPr>
        <w:t>8.2</w:t>
      </w:r>
      <w:r w:rsidR="00662667" w:rsidRPr="009B0AD8">
        <w:rPr>
          <w:b/>
          <w:bCs/>
        </w:rPr>
        <w:t>8</w:t>
      </w:r>
      <w:r w:rsidRPr="009B0AD8">
        <w:rPr>
          <w:b/>
          <w:bCs/>
        </w:rPr>
        <w:t>.6.6</w:t>
      </w:r>
      <w:r w:rsidRPr="009B0AD8">
        <w:t xml:space="preserve"> ata da sessão que os cooperados autorizaram a cooperativa a contratar o objeto da licitação;</w:t>
      </w:r>
    </w:p>
    <w:p w14:paraId="27E2BA33" w14:textId="03843155" w:rsidR="00254B32" w:rsidRPr="009B0AD8" w:rsidRDefault="00254B32" w:rsidP="00BC2BBF">
      <w:pPr>
        <w:pStyle w:val="Nivel3"/>
      </w:pPr>
      <w:r w:rsidRPr="009B0AD8">
        <w:rPr>
          <w:b/>
          <w:bCs/>
        </w:rPr>
        <w:t>8.2</w:t>
      </w:r>
      <w:r w:rsidR="00662667" w:rsidRPr="009B0AD8">
        <w:rPr>
          <w:b/>
          <w:bCs/>
        </w:rPr>
        <w:t>8</w:t>
      </w:r>
      <w:r w:rsidRPr="009B0AD8">
        <w:rPr>
          <w:b/>
          <w:bCs/>
        </w:rPr>
        <w:t>.7</w:t>
      </w:r>
      <w:r w:rsidRPr="009B0AD8">
        <w:t xml:space="preserve"> A última auditoria contábil-financeira da cooperativa, conforme dispõe o </w:t>
      </w:r>
      <w:hyperlink r:id="rId40" w:anchor="art112">
        <w:r w:rsidRPr="009B0AD8">
          <w:rPr>
            <w:rStyle w:val="Hyperlink"/>
            <w:color w:val="000000" w:themeColor="text1"/>
          </w:rPr>
          <w:t>art. 112 da Lei n. 5.764, de 1971</w:t>
        </w:r>
      </w:hyperlink>
      <w:r w:rsidRPr="009B0AD8">
        <w:t>, ou uma declaração, sob as penas da lei, de que tal auditoria não foi exigida pelo órgão fiscalizador.</w:t>
      </w:r>
    </w:p>
    <w:p w14:paraId="400E0547" w14:textId="77777777" w:rsidR="00254B32" w:rsidRPr="009B0AD8" w:rsidRDefault="00254B32" w:rsidP="005A543C">
      <w:pPr>
        <w:pStyle w:val="Nivel01"/>
        <w:spacing w:line="360" w:lineRule="auto"/>
        <w:ind w:left="0"/>
        <w:rPr>
          <w:rFonts w:ascii="Cambria" w:hAnsi="Cambria"/>
        </w:rPr>
      </w:pPr>
      <w:r w:rsidRPr="009B0AD8">
        <w:rPr>
          <w:rFonts w:ascii="Cambria" w:hAnsi="Cambria"/>
        </w:rPr>
        <w:lastRenderedPageBreak/>
        <w:t>9. DA ESTIMATIVA DO VALOR DA CONTRATAÇÃO</w:t>
      </w:r>
    </w:p>
    <w:p w14:paraId="74ED4AF5" w14:textId="77777777" w:rsidR="00254B32" w:rsidRPr="009B0AD8" w:rsidRDefault="00254B32" w:rsidP="005A543C">
      <w:pPr>
        <w:pStyle w:val="Nivel2"/>
        <w:rPr>
          <w:b/>
          <w:bCs/>
          <w:sz w:val="24"/>
          <w:szCs w:val="24"/>
        </w:rPr>
      </w:pPr>
      <w:r w:rsidRPr="009B0AD8">
        <w:rPr>
          <w:b/>
          <w:bCs/>
          <w:sz w:val="24"/>
          <w:szCs w:val="24"/>
        </w:rPr>
        <w:t>9.1</w:t>
      </w:r>
      <w:r w:rsidRPr="009B0AD8">
        <w:rPr>
          <w:sz w:val="24"/>
          <w:szCs w:val="24"/>
        </w:rPr>
        <w:t xml:space="preserve"> O custo estimado total da contratação será dado através de orçamentos a serem realizados pelo Departamento de Compras da Prefeitura de Piracanjuba/GO, e devidamente anexado aos autos.</w:t>
      </w:r>
    </w:p>
    <w:p w14:paraId="4E6194DC" w14:textId="77777777" w:rsidR="00254B32" w:rsidRPr="009B0AD8" w:rsidRDefault="00254B32" w:rsidP="005A543C">
      <w:pPr>
        <w:pStyle w:val="Nivel2"/>
        <w:rPr>
          <w:sz w:val="24"/>
          <w:szCs w:val="24"/>
        </w:rPr>
      </w:pPr>
      <w:r w:rsidRPr="009B0AD8">
        <w:rPr>
          <w:b/>
          <w:bCs/>
          <w:sz w:val="24"/>
          <w:szCs w:val="24"/>
        </w:rPr>
        <w:t>9.2</w:t>
      </w:r>
      <w:r w:rsidRPr="009B0AD8">
        <w:rPr>
          <w:sz w:val="24"/>
          <w:szCs w:val="24"/>
        </w:rPr>
        <w:t xml:space="preserve"> A estimativa de custo levará em consideração o risco envolvido na contratação e sua alocação entre contratante e contratado, conforme especificado na matriz de risco constante do Contrato.</w:t>
      </w:r>
    </w:p>
    <w:p w14:paraId="10989F81" w14:textId="77777777" w:rsidR="00254B32" w:rsidRPr="009B0AD8" w:rsidRDefault="00254B32" w:rsidP="005A543C">
      <w:pPr>
        <w:pStyle w:val="Nivel2"/>
        <w:rPr>
          <w:sz w:val="24"/>
          <w:szCs w:val="24"/>
        </w:rPr>
      </w:pPr>
      <w:r w:rsidRPr="009B0AD8">
        <w:rPr>
          <w:rFonts w:eastAsia="MS Mincho"/>
          <w:b/>
          <w:bCs/>
          <w:sz w:val="24"/>
          <w:szCs w:val="24"/>
        </w:rPr>
        <w:t>9.3</w:t>
      </w:r>
      <w:r w:rsidRPr="009B0AD8">
        <w:rPr>
          <w:rFonts w:eastAsia="MS Mincho"/>
          <w:sz w:val="24"/>
          <w:szCs w:val="24"/>
        </w:rPr>
        <w:t xml:space="preserve"> Em caso de licitação para Registro de Preços, os preços </w:t>
      </w:r>
      <w:r w:rsidRPr="009B0AD8">
        <w:rPr>
          <w:sz w:val="24"/>
          <w:szCs w:val="24"/>
        </w:rPr>
        <w:t>registrados poderão ser alterados ou atualizados em decorrência de eventual redução dos preços praticados no mercado ou de fato que eleve o custo dos bens, das obras ou dos serviços registrados, nas seguintes situações (art. 17 do Decreto Municipal n.º 017/2024):</w:t>
      </w:r>
    </w:p>
    <w:p w14:paraId="4A2BDAB3" w14:textId="77777777" w:rsidR="00254B32" w:rsidRPr="009B0AD8" w:rsidRDefault="00254B32" w:rsidP="005A543C">
      <w:pPr>
        <w:pStyle w:val="Nvel3-R"/>
        <w:spacing w:line="360" w:lineRule="auto"/>
        <w:rPr>
          <w:rStyle w:val="Hyperlink"/>
          <w:rFonts w:eastAsia="MS Mincho"/>
          <w:i/>
          <w:iCs/>
          <w:color w:val="000000" w:themeColor="text1"/>
          <w:sz w:val="24"/>
          <w:szCs w:val="24"/>
        </w:rPr>
      </w:pPr>
      <w:r w:rsidRPr="009B0AD8">
        <w:rPr>
          <w:b/>
          <w:bCs/>
          <w:color w:val="000000" w:themeColor="text1"/>
          <w:sz w:val="24"/>
          <w:szCs w:val="24"/>
        </w:rPr>
        <w:t>9.3.1</w:t>
      </w:r>
      <w:r w:rsidRPr="009B0AD8">
        <w:rPr>
          <w:color w:val="000000" w:themeColor="text1"/>
          <w:sz w:val="24"/>
          <w:szCs w:val="24"/>
        </w:rPr>
        <w:t xml:space="preserve"> em caso de força maior, caso fortuito ou fato do príncipe ou em decorrência de fatos imprevisíveis ou previsíveis de consequências incalculáveis, que inviabilizem a execução da ata tal como pactuada, nos termos do disposto na a</w:t>
      </w:r>
      <w:hyperlink r:id="rId41" w:anchor="art124iid">
        <w:r w:rsidRPr="009B0AD8">
          <w:rPr>
            <w:rStyle w:val="Hyperlink"/>
            <w:rFonts w:eastAsia="Arial"/>
            <w:i/>
            <w:iCs/>
            <w:color w:val="000000" w:themeColor="text1"/>
            <w:sz w:val="24"/>
            <w:szCs w:val="24"/>
          </w:rPr>
          <w:t>línea “d” do inciso II do capu</w:t>
        </w:r>
        <w:r w:rsidRPr="009B0AD8">
          <w:rPr>
            <w:rStyle w:val="Hyperlink"/>
            <w:rFonts w:eastAsia="Arial"/>
            <w:b/>
            <w:bCs/>
            <w:i/>
            <w:iCs/>
            <w:color w:val="000000" w:themeColor="text1"/>
            <w:sz w:val="24"/>
            <w:szCs w:val="24"/>
          </w:rPr>
          <w:t>t</w:t>
        </w:r>
        <w:r w:rsidRPr="009B0AD8">
          <w:rPr>
            <w:rStyle w:val="Hyperlink"/>
            <w:rFonts w:eastAsia="Arial"/>
            <w:i/>
            <w:iCs/>
            <w:color w:val="000000" w:themeColor="text1"/>
            <w:sz w:val="24"/>
            <w:szCs w:val="24"/>
          </w:rPr>
          <w:t xml:space="preserve"> do art. 124 da Lei n.º 14.133, de 2021;</w:t>
        </w:r>
      </w:hyperlink>
    </w:p>
    <w:p w14:paraId="0F71DFC5" w14:textId="77777777" w:rsidR="00254B32" w:rsidRPr="009B0AD8" w:rsidRDefault="00254B32" w:rsidP="005A543C">
      <w:pPr>
        <w:pStyle w:val="Nvel3-R"/>
        <w:spacing w:line="360" w:lineRule="auto"/>
        <w:rPr>
          <w:rFonts w:eastAsia="MS Mincho"/>
          <w:color w:val="000000" w:themeColor="text1"/>
          <w:sz w:val="24"/>
          <w:szCs w:val="24"/>
        </w:rPr>
      </w:pPr>
      <w:r w:rsidRPr="009B0AD8">
        <w:rPr>
          <w:b/>
          <w:bCs/>
          <w:color w:val="000000" w:themeColor="text1"/>
          <w:sz w:val="24"/>
          <w:szCs w:val="24"/>
        </w:rPr>
        <w:t>9.3.2</w:t>
      </w:r>
      <w:r w:rsidRPr="009B0AD8">
        <w:rPr>
          <w:color w:val="000000" w:themeColor="text1"/>
          <w:sz w:val="24"/>
          <w:szCs w:val="24"/>
        </w:rPr>
        <w:t xml:space="preserve"> em caso de criação, alteração ou extinção de quaisquer tributos ou encargos legais ou superveniência de disposições legais, com comprovada repercussão sobre os preços registrados;</w:t>
      </w:r>
    </w:p>
    <w:p w14:paraId="1EA23AC5" w14:textId="77777777" w:rsidR="00254B32" w:rsidRPr="009B0AD8" w:rsidRDefault="00254B32" w:rsidP="005A543C">
      <w:pPr>
        <w:pStyle w:val="Nvel3-R"/>
        <w:spacing w:line="360" w:lineRule="auto"/>
        <w:rPr>
          <w:rFonts w:eastAsia="MS Mincho"/>
          <w:color w:val="000000" w:themeColor="text1"/>
          <w:sz w:val="24"/>
          <w:szCs w:val="24"/>
        </w:rPr>
      </w:pPr>
      <w:r w:rsidRPr="009B0AD8">
        <w:rPr>
          <w:b/>
          <w:bCs/>
          <w:color w:val="000000" w:themeColor="text1"/>
          <w:sz w:val="24"/>
          <w:szCs w:val="24"/>
        </w:rPr>
        <w:t>9.3.3</w:t>
      </w:r>
      <w:r w:rsidRPr="009B0AD8">
        <w:rPr>
          <w:color w:val="000000" w:themeColor="text1"/>
          <w:sz w:val="24"/>
          <w:szCs w:val="24"/>
        </w:rPr>
        <w:t xml:space="preserve"> serão reajustados os preços registrados, respeitada a contagem da anualidade e o índice previsto para a contratação; ou</w:t>
      </w:r>
    </w:p>
    <w:p w14:paraId="50B565DE" w14:textId="77777777" w:rsidR="00254B32" w:rsidRPr="009B0AD8" w:rsidRDefault="00254B32" w:rsidP="005A543C">
      <w:pPr>
        <w:pStyle w:val="Nvel3-R"/>
        <w:spacing w:line="360" w:lineRule="auto"/>
        <w:rPr>
          <w:rFonts w:eastAsia="MS Mincho"/>
          <w:color w:val="000000" w:themeColor="text1"/>
          <w:sz w:val="24"/>
          <w:szCs w:val="24"/>
        </w:rPr>
      </w:pPr>
      <w:r w:rsidRPr="009B0AD8">
        <w:rPr>
          <w:b/>
          <w:bCs/>
          <w:color w:val="000000" w:themeColor="text1"/>
          <w:sz w:val="24"/>
          <w:szCs w:val="24"/>
        </w:rPr>
        <w:t>9.3.4</w:t>
      </w:r>
      <w:r w:rsidRPr="009B0AD8">
        <w:rPr>
          <w:color w:val="000000" w:themeColor="text1"/>
          <w:sz w:val="24"/>
          <w:szCs w:val="24"/>
        </w:rPr>
        <w:t xml:space="preserve"> poderão ser repactuados, a pedido do interessado, conforme critérios definidos para a contratação.</w:t>
      </w:r>
    </w:p>
    <w:p w14:paraId="5A11C85E" w14:textId="77777777" w:rsidR="00254B32" w:rsidRPr="009B0AD8" w:rsidRDefault="00254B32" w:rsidP="005A543C">
      <w:pPr>
        <w:pStyle w:val="Nivel01"/>
        <w:spacing w:line="360" w:lineRule="auto"/>
        <w:ind w:left="0"/>
        <w:rPr>
          <w:rFonts w:ascii="Cambria" w:hAnsi="Cambria"/>
        </w:rPr>
      </w:pPr>
      <w:r w:rsidRPr="009B0AD8">
        <w:rPr>
          <w:rFonts w:ascii="Cambria" w:hAnsi="Cambria"/>
        </w:rPr>
        <w:t>10. DA ADEQUAÇÃO ORÇAMENTÁRIA</w:t>
      </w:r>
    </w:p>
    <w:p w14:paraId="7740AC5D" w14:textId="77777777" w:rsidR="00254B32" w:rsidRPr="009B0AD8" w:rsidRDefault="00254B32" w:rsidP="005A543C">
      <w:pPr>
        <w:pStyle w:val="Nivel2"/>
        <w:rPr>
          <w:sz w:val="24"/>
          <w:szCs w:val="24"/>
        </w:rPr>
      </w:pPr>
      <w:r w:rsidRPr="009B0AD8">
        <w:rPr>
          <w:b/>
          <w:bCs/>
          <w:sz w:val="24"/>
          <w:szCs w:val="24"/>
        </w:rPr>
        <w:t>10.1</w:t>
      </w:r>
      <w:r w:rsidRPr="009B0AD8">
        <w:rPr>
          <w:sz w:val="24"/>
          <w:szCs w:val="24"/>
        </w:rPr>
        <w:t xml:space="preserve"> As despesas decorrentes da presente contratação correrão à conta de recursos específicos consignados na Lei Orçamentária Anual.</w:t>
      </w:r>
    </w:p>
    <w:p w14:paraId="07217369" w14:textId="77777777" w:rsidR="00254B32" w:rsidRDefault="00254B32" w:rsidP="005A543C">
      <w:pPr>
        <w:pStyle w:val="Nivel2"/>
        <w:rPr>
          <w:sz w:val="24"/>
          <w:szCs w:val="24"/>
        </w:rPr>
      </w:pPr>
      <w:r w:rsidRPr="009B0AD8">
        <w:rPr>
          <w:b/>
          <w:bCs/>
          <w:sz w:val="24"/>
          <w:szCs w:val="24"/>
        </w:rPr>
        <w:t>10.2</w:t>
      </w:r>
      <w:r w:rsidRPr="009B0AD8">
        <w:rPr>
          <w:sz w:val="24"/>
          <w:szCs w:val="24"/>
        </w:rPr>
        <w:t xml:space="preserve"> A contratação será atendida pelas seguintes dotações:</w:t>
      </w:r>
    </w:p>
    <w:tbl>
      <w:tblPr>
        <w:tblStyle w:val="Tabelacomgrade"/>
        <w:tblW w:w="0" w:type="auto"/>
        <w:tblLook w:val="04A0" w:firstRow="1" w:lastRow="0" w:firstColumn="1" w:lastColumn="0" w:noHBand="0" w:noVBand="1"/>
      </w:tblPr>
      <w:tblGrid>
        <w:gridCol w:w="3337"/>
        <w:gridCol w:w="6008"/>
      </w:tblGrid>
      <w:tr w:rsidR="00CC1E18" w14:paraId="7693C352" w14:textId="77777777" w:rsidTr="00CE7F25">
        <w:tc>
          <w:tcPr>
            <w:tcW w:w="9345" w:type="dxa"/>
            <w:gridSpan w:val="2"/>
          </w:tcPr>
          <w:p w14:paraId="2ABED8E6" w14:textId="750F6DED" w:rsidR="00CC1E18" w:rsidRPr="00CC1E18" w:rsidRDefault="00CC1E18" w:rsidP="00CC1E18">
            <w:pPr>
              <w:pStyle w:val="Nivel2"/>
              <w:spacing w:before="0" w:after="0" w:line="276" w:lineRule="auto"/>
              <w:jc w:val="center"/>
              <w:rPr>
                <w:b/>
                <w:bCs/>
                <w:sz w:val="24"/>
                <w:szCs w:val="24"/>
              </w:rPr>
            </w:pPr>
            <w:r>
              <w:rPr>
                <w:b/>
                <w:bCs/>
                <w:sz w:val="24"/>
                <w:szCs w:val="24"/>
              </w:rPr>
              <w:lastRenderedPageBreak/>
              <w:t>Dotação Orçamentária</w:t>
            </w:r>
          </w:p>
        </w:tc>
      </w:tr>
      <w:tr w:rsidR="00CC1E18" w14:paraId="4B839205" w14:textId="77777777" w:rsidTr="00CC1E18">
        <w:tc>
          <w:tcPr>
            <w:tcW w:w="3256" w:type="dxa"/>
          </w:tcPr>
          <w:p w14:paraId="1DB923D7" w14:textId="7A256338" w:rsidR="00CC1E18" w:rsidRPr="00CC1E18" w:rsidRDefault="00CC1E18" w:rsidP="00CC1E18">
            <w:pPr>
              <w:pStyle w:val="Nivel2"/>
              <w:spacing w:before="0" w:after="0" w:line="276" w:lineRule="auto"/>
              <w:rPr>
                <w:b/>
                <w:bCs/>
                <w:sz w:val="24"/>
                <w:szCs w:val="24"/>
              </w:rPr>
            </w:pPr>
            <w:r w:rsidRPr="00CC1E18">
              <w:rPr>
                <w:b/>
                <w:bCs/>
                <w:sz w:val="24"/>
                <w:szCs w:val="24"/>
              </w:rPr>
              <w:t>Centro de Custo:</w:t>
            </w:r>
          </w:p>
        </w:tc>
        <w:tc>
          <w:tcPr>
            <w:tcW w:w="6089" w:type="dxa"/>
          </w:tcPr>
          <w:p w14:paraId="62A0BD1B" w14:textId="1B15B99B" w:rsidR="00CC1E18" w:rsidRDefault="00CC1E18" w:rsidP="00CC1E18">
            <w:pPr>
              <w:pStyle w:val="Nivel2"/>
              <w:spacing w:before="0" w:after="0" w:line="276" w:lineRule="auto"/>
              <w:rPr>
                <w:sz w:val="24"/>
                <w:szCs w:val="24"/>
              </w:rPr>
            </w:pPr>
            <w:r>
              <w:rPr>
                <w:sz w:val="24"/>
                <w:szCs w:val="24"/>
              </w:rPr>
              <w:t>56.00.00000</w:t>
            </w:r>
          </w:p>
        </w:tc>
      </w:tr>
      <w:tr w:rsidR="00CC1E18" w14:paraId="066CCDF8" w14:textId="77777777" w:rsidTr="00CC1E18">
        <w:tc>
          <w:tcPr>
            <w:tcW w:w="3256" w:type="dxa"/>
          </w:tcPr>
          <w:p w14:paraId="1185A229" w14:textId="3575AB61" w:rsidR="00CC1E18" w:rsidRPr="00CC1E18" w:rsidRDefault="00CC1E18" w:rsidP="00CC1E18">
            <w:pPr>
              <w:pStyle w:val="Nivel2"/>
              <w:spacing w:before="0" w:after="0" w:line="276" w:lineRule="auto"/>
              <w:rPr>
                <w:b/>
                <w:bCs/>
                <w:sz w:val="24"/>
                <w:szCs w:val="24"/>
              </w:rPr>
            </w:pPr>
            <w:r w:rsidRPr="00CC1E18">
              <w:rPr>
                <w:b/>
                <w:bCs/>
                <w:sz w:val="24"/>
                <w:szCs w:val="24"/>
              </w:rPr>
              <w:t>Função/Programação/Ação:</w:t>
            </w:r>
          </w:p>
        </w:tc>
        <w:tc>
          <w:tcPr>
            <w:tcW w:w="6089" w:type="dxa"/>
          </w:tcPr>
          <w:p w14:paraId="4EAAB84A" w14:textId="697CD0E3" w:rsidR="00CC1E18" w:rsidRDefault="00CC1E18" w:rsidP="00CC1E18">
            <w:pPr>
              <w:pStyle w:val="Nivel2"/>
              <w:spacing w:before="0" w:after="0" w:line="276" w:lineRule="auto"/>
              <w:rPr>
                <w:sz w:val="24"/>
                <w:szCs w:val="24"/>
              </w:rPr>
            </w:pPr>
            <w:r>
              <w:rPr>
                <w:sz w:val="24"/>
                <w:szCs w:val="24"/>
              </w:rPr>
              <w:t>56.14.18.541.1807.1082</w:t>
            </w:r>
          </w:p>
        </w:tc>
      </w:tr>
      <w:tr w:rsidR="00CC1E18" w14:paraId="76769D67" w14:textId="77777777" w:rsidTr="00CC1E18">
        <w:tc>
          <w:tcPr>
            <w:tcW w:w="3256" w:type="dxa"/>
          </w:tcPr>
          <w:p w14:paraId="172669D4" w14:textId="50BEDE8C" w:rsidR="00CC1E18" w:rsidRPr="00CC1E18" w:rsidRDefault="00CC1E18" w:rsidP="00CC1E18">
            <w:pPr>
              <w:pStyle w:val="Nivel2"/>
              <w:spacing w:before="0" w:after="0" w:line="276" w:lineRule="auto"/>
              <w:rPr>
                <w:b/>
                <w:bCs/>
                <w:sz w:val="24"/>
                <w:szCs w:val="24"/>
              </w:rPr>
            </w:pPr>
            <w:r w:rsidRPr="00CC1E18">
              <w:rPr>
                <w:b/>
                <w:bCs/>
                <w:sz w:val="24"/>
                <w:szCs w:val="24"/>
              </w:rPr>
              <w:t>Elemento:</w:t>
            </w:r>
          </w:p>
        </w:tc>
        <w:tc>
          <w:tcPr>
            <w:tcW w:w="6089" w:type="dxa"/>
          </w:tcPr>
          <w:p w14:paraId="37B6AF7A" w14:textId="111BF597" w:rsidR="00CC1E18" w:rsidRDefault="00CC1E18" w:rsidP="00CC1E18">
            <w:pPr>
              <w:pStyle w:val="Nivel2"/>
              <w:spacing w:before="0" w:after="0" w:line="276" w:lineRule="auto"/>
              <w:rPr>
                <w:sz w:val="24"/>
                <w:szCs w:val="24"/>
              </w:rPr>
            </w:pPr>
            <w:r>
              <w:rPr>
                <w:sz w:val="24"/>
                <w:szCs w:val="24"/>
              </w:rPr>
              <w:t>4.4.90.52 – Obras e Instalações</w:t>
            </w:r>
          </w:p>
        </w:tc>
      </w:tr>
      <w:tr w:rsidR="00CC1E18" w14:paraId="0B555D00" w14:textId="77777777" w:rsidTr="00CC1E18">
        <w:tc>
          <w:tcPr>
            <w:tcW w:w="3256" w:type="dxa"/>
          </w:tcPr>
          <w:p w14:paraId="3F818090" w14:textId="7E622003" w:rsidR="00CC1E18" w:rsidRPr="00CC1E18" w:rsidRDefault="00CC1E18" w:rsidP="00CC1E18">
            <w:pPr>
              <w:pStyle w:val="Nivel2"/>
              <w:spacing w:before="0" w:after="0" w:line="276" w:lineRule="auto"/>
              <w:rPr>
                <w:b/>
                <w:bCs/>
                <w:sz w:val="24"/>
                <w:szCs w:val="24"/>
              </w:rPr>
            </w:pPr>
            <w:r w:rsidRPr="00CC1E18">
              <w:rPr>
                <w:b/>
                <w:bCs/>
                <w:sz w:val="24"/>
                <w:szCs w:val="24"/>
              </w:rPr>
              <w:t>Sub Elemento:</w:t>
            </w:r>
          </w:p>
        </w:tc>
        <w:tc>
          <w:tcPr>
            <w:tcW w:w="6089" w:type="dxa"/>
          </w:tcPr>
          <w:p w14:paraId="662DEFCC" w14:textId="16227BD5" w:rsidR="00CC1E18" w:rsidRDefault="00CC1E18" w:rsidP="00CC1E18">
            <w:pPr>
              <w:pStyle w:val="Nivel2"/>
              <w:spacing w:before="0" w:after="0" w:line="276" w:lineRule="auto"/>
              <w:rPr>
                <w:sz w:val="24"/>
                <w:szCs w:val="24"/>
              </w:rPr>
            </w:pPr>
            <w:r>
              <w:rPr>
                <w:sz w:val="24"/>
                <w:szCs w:val="24"/>
              </w:rPr>
              <w:t>40 – Máquinas e Equipamentos Agrícolas e Rodoviários</w:t>
            </w:r>
          </w:p>
        </w:tc>
      </w:tr>
      <w:tr w:rsidR="00CC1E18" w14:paraId="18D7EFA9" w14:textId="77777777" w:rsidTr="00CC1E18">
        <w:tc>
          <w:tcPr>
            <w:tcW w:w="3256" w:type="dxa"/>
          </w:tcPr>
          <w:p w14:paraId="64DD6E16" w14:textId="4E87DC55" w:rsidR="00CC1E18" w:rsidRPr="00CC1E18" w:rsidRDefault="00CC1E18" w:rsidP="00CC1E18">
            <w:pPr>
              <w:pStyle w:val="Nivel2"/>
              <w:spacing w:before="0" w:after="0" w:line="276" w:lineRule="auto"/>
              <w:rPr>
                <w:b/>
                <w:bCs/>
                <w:sz w:val="24"/>
                <w:szCs w:val="24"/>
              </w:rPr>
            </w:pPr>
            <w:r w:rsidRPr="00CC1E18">
              <w:rPr>
                <w:b/>
                <w:bCs/>
                <w:sz w:val="24"/>
                <w:szCs w:val="24"/>
              </w:rPr>
              <w:t>Ficha/Fonte:</w:t>
            </w:r>
          </w:p>
        </w:tc>
        <w:tc>
          <w:tcPr>
            <w:tcW w:w="6089" w:type="dxa"/>
          </w:tcPr>
          <w:p w14:paraId="1DD53ED3" w14:textId="3933FE1B" w:rsidR="00CC1E18" w:rsidRDefault="00CC1E18" w:rsidP="00CC1E18">
            <w:pPr>
              <w:pStyle w:val="Nivel2"/>
              <w:spacing w:before="0" w:after="0" w:line="276" w:lineRule="auto"/>
              <w:rPr>
                <w:sz w:val="24"/>
                <w:szCs w:val="24"/>
              </w:rPr>
            </w:pPr>
            <w:r>
              <w:rPr>
                <w:sz w:val="24"/>
                <w:szCs w:val="24"/>
              </w:rPr>
              <w:t>543 – 100.0 / 137.0</w:t>
            </w:r>
          </w:p>
        </w:tc>
      </w:tr>
    </w:tbl>
    <w:p w14:paraId="5A9F5AD6" w14:textId="77777777" w:rsidR="00CC1E18" w:rsidRPr="00CC1E18" w:rsidRDefault="00CC1E18" w:rsidP="005A543C">
      <w:pPr>
        <w:pStyle w:val="Nivel2"/>
        <w:rPr>
          <w:sz w:val="2"/>
          <w:szCs w:val="2"/>
        </w:rPr>
      </w:pPr>
    </w:p>
    <w:p w14:paraId="43CFD26F" w14:textId="77777777" w:rsidR="00254B32" w:rsidRPr="009B0AD8" w:rsidRDefault="00254B32" w:rsidP="005A543C">
      <w:pPr>
        <w:pStyle w:val="Nivel2"/>
        <w:rPr>
          <w:sz w:val="24"/>
          <w:szCs w:val="24"/>
        </w:rPr>
      </w:pPr>
      <w:r w:rsidRPr="009B0AD8">
        <w:rPr>
          <w:b/>
          <w:bCs/>
          <w:sz w:val="24"/>
          <w:szCs w:val="24"/>
        </w:rPr>
        <w:t>10.3</w:t>
      </w:r>
      <w:r w:rsidRPr="009B0AD8">
        <w:rPr>
          <w:sz w:val="24"/>
          <w:szCs w:val="24"/>
        </w:rPr>
        <w:t xml:space="preserve"> A dotação relativa aos exercícios financeiros subsequentes será indicada após aprovação da Lei Orçamentária respectiva e liberação dos créditos correspondentes, mediante apostilamento.</w:t>
      </w:r>
    </w:p>
    <w:p w14:paraId="40BA7BDB" w14:textId="77777777" w:rsidR="00254B32" w:rsidRPr="009B0AD8" w:rsidRDefault="00254B32" w:rsidP="005A543C">
      <w:pPr>
        <w:spacing w:before="240" w:after="0" w:line="360" w:lineRule="auto"/>
        <w:rPr>
          <w:rFonts w:ascii="Cambria" w:eastAsia="Times New Roman" w:hAnsi="Cambria" w:cs="Arial"/>
          <w:sz w:val="24"/>
          <w:szCs w:val="24"/>
        </w:rPr>
      </w:pPr>
    </w:p>
    <w:p w14:paraId="4D2E5E5E" w14:textId="77777777" w:rsidR="00254B32" w:rsidRPr="009B0AD8" w:rsidRDefault="00254B32" w:rsidP="005A543C">
      <w:pPr>
        <w:spacing w:after="0" w:line="360" w:lineRule="auto"/>
        <w:jc w:val="center"/>
        <w:rPr>
          <w:rFonts w:ascii="Cambria" w:eastAsia="Times New Roman" w:hAnsi="Cambria" w:cs="Arial"/>
          <w:color w:val="000000" w:themeColor="text1"/>
          <w:sz w:val="24"/>
          <w:szCs w:val="24"/>
        </w:rPr>
      </w:pPr>
      <w:r w:rsidRPr="009B0AD8">
        <w:rPr>
          <w:rFonts w:ascii="Cambria" w:eastAsia="Times New Roman" w:hAnsi="Cambria" w:cs="Arial"/>
          <w:color w:val="000000" w:themeColor="text1"/>
          <w:sz w:val="24"/>
          <w:szCs w:val="24"/>
        </w:rPr>
        <w:t>Frederico Patrício Ramos</w:t>
      </w:r>
    </w:p>
    <w:p w14:paraId="06E725E0" w14:textId="77777777" w:rsidR="00254B32" w:rsidRPr="009B0AD8" w:rsidRDefault="00254B32" w:rsidP="005A543C">
      <w:pPr>
        <w:spacing w:after="0" w:line="360" w:lineRule="auto"/>
        <w:jc w:val="center"/>
        <w:rPr>
          <w:rFonts w:ascii="Cambria" w:hAnsi="Cambria" w:cs="Arial"/>
          <w:sz w:val="24"/>
          <w:szCs w:val="24"/>
        </w:rPr>
      </w:pPr>
      <w:r w:rsidRPr="009B0AD8">
        <w:rPr>
          <w:rFonts w:ascii="Cambria" w:hAnsi="Cambria" w:cs="Arial"/>
          <w:sz w:val="24"/>
          <w:szCs w:val="24"/>
        </w:rPr>
        <w:t>Responsável pela Formalização de Demanda</w:t>
      </w:r>
    </w:p>
    <w:p w14:paraId="6CA4C12A" w14:textId="77777777" w:rsidR="00254B32" w:rsidRPr="009B0AD8" w:rsidRDefault="00254B32" w:rsidP="005A543C">
      <w:pPr>
        <w:spacing w:after="0" w:line="360" w:lineRule="auto"/>
        <w:jc w:val="center"/>
        <w:rPr>
          <w:rFonts w:ascii="Cambria" w:hAnsi="Cambria" w:cs="Arial"/>
          <w:sz w:val="24"/>
          <w:szCs w:val="24"/>
        </w:rPr>
      </w:pPr>
      <w:r w:rsidRPr="009B0AD8">
        <w:rPr>
          <w:rFonts w:ascii="Cambria" w:hAnsi="Cambria" w:cs="Arial"/>
          <w:sz w:val="24"/>
          <w:szCs w:val="24"/>
        </w:rPr>
        <w:t>Diretor de Meio Ambiente e Recursos Hídricos</w:t>
      </w:r>
    </w:p>
    <w:p w14:paraId="07934A58" w14:textId="77777777" w:rsidR="00254B32" w:rsidRPr="009B0AD8" w:rsidRDefault="00254B32" w:rsidP="005A543C">
      <w:pPr>
        <w:spacing w:after="0" w:line="360" w:lineRule="auto"/>
        <w:jc w:val="center"/>
        <w:rPr>
          <w:rFonts w:ascii="Cambria" w:eastAsia="Times New Roman" w:hAnsi="Cambria" w:cs="Arial"/>
          <w:color w:val="000000" w:themeColor="text1"/>
          <w:sz w:val="24"/>
          <w:szCs w:val="24"/>
        </w:rPr>
      </w:pPr>
      <w:r w:rsidRPr="009B0AD8">
        <w:rPr>
          <w:rFonts w:ascii="Cambria" w:eastAsia="Times New Roman" w:hAnsi="Cambria" w:cs="Arial"/>
          <w:color w:val="000000" w:themeColor="text1"/>
          <w:sz w:val="24"/>
          <w:szCs w:val="24"/>
        </w:rPr>
        <w:t xml:space="preserve">Matrícula n.º </w:t>
      </w:r>
      <w:r w:rsidRPr="009B0AD8">
        <w:rPr>
          <w:rFonts w:ascii="Cambria" w:hAnsi="Cambria" w:cs="Arial"/>
          <w:color w:val="000000" w:themeColor="text1"/>
          <w:sz w:val="24"/>
          <w:szCs w:val="24"/>
        </w:rPr>
        <w:t>51495684</w:t>
      </w:r>
    </w:p>
    <w:p w14:paraId="302B4759" w14:textId="77777777" w:rsidR="00254B32" w:rsidRDefault="00254B32" w:rsidP="00CC1E18">
      <w:pPr>
        <w:spacing w:after="0" w:line="360" w:lineRule="auto"/>
        <w:rPr>
          <w:rFonts w:ascii="Cambria" w:eastAsia="Times New Roman" w:hAnsi="Cambria" w:cs="Arial"/>
          <w:color w:val="000000" w:themeColor="text1"/>
          <w:sz w:val="24"/>
          <w:szCs w:val="24"/>
        </w:rPr>
      </w:pPr>
    </w:p>
    <w:p w14:paraId="2DC06EC0" w14:textId="77777777" w:rsidR="00CC1E18" w:rsidRPr="009B0AD8" w:rsidRDefault="00CC1E18" w:rsidP="00CC1E18">
      <w:pPr>
        <w:spacing w:after="0" w:line="360" w:lineRule="auto"/>
        <w:rPr>
          <w:rFonts w:ascii="Cambria" w:eastAsia="Times New Roman" w:hAnsi="Cambria" w:cs="Arial"/>
          <w:color w:val="000000" w:themeColor="text1"/>
          <w:sz w:val="24"/>
          <w:szCs w:val="24"/>
        </w:rPr>
      </w:pPr>
    </w:p>
    <w:p w14:paraId="6DCA1939" w14:textId="0330048C" w:rsidR="00254B32" w:rsidRDefault="00254B32" w:rsidP="005A543C">
      <w:pPr>
        <w:tabs>
          <w:tab w:val="left" w:pos="5865"/>
        </w:tabs>
        <w:spacing w:before="240" w:after="240" w:line="360" w:lineRule="auto"/>
        <w:ind w:hanging="2"/>
        <w:rPr>
          <w:rFonts w:ascii="Cambria" w:hAnsi="Cambria" w:cs="Arial"/>
          <w:sz w:val="24"/>
          <w:szCs w:val="24"/>
        </w:rPr>
      </w:pPr>
      <w:r w:rsidRPr="009B0AD8">
        <w:rPr>
          <w:rFonts w:ascii="Cambria" w:hAnsi="Cambria" w:cs="Arial"/>
          <w:sz w:val="24"/>
          <w:szCs w:val="24"/>
        </w:rPr>
        <w:t>Em conformidade com a legislação que rege o tema, encaminhe-se à autoridade competente para análise de conveniência e oportunidade para a contratação e demais providências cabíveis.</w:t>
      </w:r>
    </w:p>
    <w:p w14:paraId="3A1F3196" w14:textId="77777777" w:rsidR="00CC1E18" w:rsidRPr="009B0AD8" w:rsidRDefault="00CC1E18" w:rsidP="005A543C">
      <w:pPr>
        <w:tabs>
          <w:tab w:val="left" w:pos="5865"/>
        </w:tabs>
        <w:spacing w:before="240" w:after="240" w:line="360" w:lineRule="auto"/>
        <w:ind w:hanging="2"/>
        <w:rPr>
          <w:rFonts w:ascii="Cambria" w:eastAsia="Times New Roman" w:hAnsi="Cambria" w:cs="Arial"/>
          <w:sz w:val="24"/>
          <w:szCs w:val="24"/>
        </w:rPr>
      </w:pPr>
    </w:p>
    <w:p w14:paraId="7D36A095" w14:textId="77777777" w:rsidR="00254B32" w:rsidRPr="009B0AD8" w:rsidRDefault="00254B32" w:rsidP="005A543C">
      <w:pPr>
        <w:spacing w:after="0" w:line="360" w:lineRule="auto"/>
        <w:jc w:val="center"/>
        <w:rPr>
          <w:rFonts w:ascii="Cambria" w:eastAsia="Times New Roman" w:hAnsi="Cambria" w:cs="Arial"/>
          <w:sz w:val="24"/>
          <w:szCs w:val="24"/>
        </w:rPr>
      </w:pPr>
      <w:r w:rsidRPr="009B0AD8">
        <w:rPr>
          <w:rFonts w:ascii="Cambria" w:eastAsia="Times New Roman" w:hAnsi="Cambria" w:cs="Arial"/>
          <w:sz w:val="24"/>
          <w:szCs w:val="24"/>
        </w:rPr>
        <w:t xml:space="preserve">Eduardo de Souza </w:t>
      </w:r>
      <w:proofErr w:type="spellStart"/>
      <w:r w:rsidRPr="009B0AD8">
        <w:rPr>
          <w:rFonts w:ascii="Cambria" w:eastAsia="Times New Roman" w:hAnsi="Cambria" w:cs="Arial"/>
          <w:sz w:val="24"/>
          <w:szCs w:val="24"/>
        </w:rPr>
        <w:t>Iwasse</w:t>
      </w:r>
      <w:proofErr w:type="spellEnd"/>
    </w:p>
    <w:p w14:paraId="33BB5E27" w14:textId="77777777" w:rsidR="00254B32" w:rsidRPr="009B0AD8" w:rsidRDefault="00254B32" w:rsidP="005A543C">
      <w:pPr>
        <w:spacing w:after="0" w:line="360" w:lineRule="auto"/>
        <w:jc w:val="center"/>
        <w:rPr>
          <w:rFonts w:ascii="Cambria" w:eastAsia="Times New Roman" w:hAnsi="Cambria" w:cs="Arial"/>
          <w:sz w:val="24"/>
          <w:szCs w:val="24"/>
        </w:rPr>
      </w:pPr>
      <w:r w:rsidRPr="009B0AD8">
        <w:rPr>
          <w:rFonts w:ascii="Cambria" w:eastAsia="Times New Roman" w:hAnsi="Cambria" w:cs="Arial"/>
          <w:sz w:val="24"/>
          <w:szCs w:val="24"/>
        </w:rPr>
        <w:t xml:space="preserve">Secretário Municipal de Agricultura, Meio Ambiente e Recursos </w:t>
      </w:r>
    </w:p>
    <w:p w14:paraId="3617D8E8" w14:textId="77777777" w:rsidR="00254B32" w:rsidRPr="009B0AD8" w:rsidRDefault="00254B32" w:rsidP="005A543C">
      <w:pPr>
        <w:spacing w:after="0" w:line="360" w:lineRule="auto"/>
        <w:jc w:val="center"/>
        <w:rPr>
          <w:rFonts w:ascii="Cambria" w:eastAsia="Times New Roman" w:hAnsi="Cambria" w:cs="Arial"/>
          <w:sz w:val="24"/>
          <w:szCs w:val="24"/>
        </w:rPr>
      </w:pPr>
      <w:r w:rsidRPr="009B0AD8">
        <w:rPr>
          <w:rFonts w:ascii="Cambria" w:eastAsia="Times New Roman" w:hAnsi="Cambria" w:cs="Arial"/>
          <w:sz w:val="24"/>
          <w:szCs w:val="24"/>
        </w:rPr>
        <w:t>Decreto n.º 05/2025</w:t>
      </w:r>
    </w:p>
    <w:p w14:paraId="4BE914D9" w14:textId="77777777" w:rsidR="00254B32" w:rsidRPr="009B0AD8" w:rsidRDefault="00254B32" w:rsidP="005A543C">
      <w:pPr>
        <w:spacing w:after="0" w:line="360" w:lineRule="auto"/>
        <w:jc w:val="center"/>
        <w:rPr>
          <w:rFonts w:ascii="Cambria" w:eastAsia="Times New Roman" w:hAnsi="Cambria" w:cs="Arial"/>
          <w:sz w:val="24"/>
          <w:szCs w:val="24"/>
        </w:rPr>
      </w:pPr>
      <w:r w:rsidRPr="009B0AD8">
        <w:rPr>
          <w:rFonts w:ascii="Cambria" w:eastAsia="Times New Roman" w:hAnsi="Cambria" w:cs="Arial"/>
          <w:sz w:val="24"/>
          <w:szCs w:val="24"/>
        </w:rPr>
        <w:t>Matrícula n.º 203446</w:t>
      </w:r>
    </w:p>
    <w:p w14:paraId="12EDA241" w14:textId="3601E64D" w:rsidR="00CB0F97" w:rsidRPr="009B0AD8" w:rsidRDefault="00CB0F97" w:rsidP="005A543C">
      <w:pPr>
        <w:spacing w:line="360" w:lineRule="auto"/>
        <w:rPr>
          <w:rFonts w:ascii="Cambria" w:hAnsi="Cambria" w:cs="Times New Roman"/>
          <w:b/>
          <w:sz w:val="24"/>
          <w:szCs w:val="24"/>
        </w:rPr>
      </w:pPr>
    </w:p>
    <w:p w14:paraId="263D5ECA" w14:textId="4A6576CB" w:rsidR="00665FDC" w:rsidRPr="009B0AD8" w:rsidRDefault="00BC2BBF" w:rsidP="00CC1E18">
      <w:pPr>
        <w:jc w:val="center"/>
        <w:rPr>
          <w:rFonts w:ascii="Cambria" w:hAnsi="Cambria"/>
          <w:b/>
          <w:sz w:val="24"/>
          <w:szCs w:val="24"/>
        </w:rPr>
      </w:pPr>
      <w:r>
        <w:rPr>
          <w:rFonts w:ascii="Cambria" w:hAnsi="Cambria"/>
          <w:b/>
          <w:sz w:val="24"/>
          <w:szCs w:val="24"/>
        </w:rPr>
        <w:br w:type="page"/>
      </w:r>
      <w:r w:rsidR="00665FDC" w:rsidRPr="009B0AD8">
        <w:rPr>
          <w:rFonts w:ascii="Cambria" w:hAnsi="Cambria"/>
          <w:b/>
          <w:sz w:val="24"/>
          <w:szCs w:val="24"/>
        </w:rPr>
        <w:lastRenderedPageBreak/>
        <w:t xml:space="preserve">PREGÃO ELETRÔNICO Nº </w:t>
      </w:r>
      <w:r w:rsidR="002644CD" w:rsidRPr="009B0AD8">
        <w:rPr>
          <w:rFonts w:ascii="Cambria" w:hAnsi="Cambria"/>
          <w:b/>
          <w:sz w:val="24"/>
          <w:szCs w:val="24"/>
        </w:rPr>
        <w:t>043/2025</w:t>
      </w:r>
    </w:p>
    <w:p w14:paraId="1B6A3F4E" w14:textId="5EAD84F7" w:rsidR="00665FDC" w:rsidRPr="009B0AD8" w:rsidRDefault="00665FDC" w:rsidP="00CC1E18">
      <w:pPr>
        <w:tabs>
          <w:tab w:val="left" w:pos="1701"/>
        </w:tabs>
        <w:spacing w:line="360" w:lineRule="auto"/>
        <w:jc w:val="center"/>
        <w:rPr>
          <w:rFonts w:ascii="Cambria" w:hAnsi="Cambria"/>
          <w:b/>
          <w:sz w:val="24"/>
          <w:szCs w:val="24"/>
        </w:rPr>
      </w:pPr>
      <w:r w:rsidRPr="009B0AD8">
        <w:rPr>
          <w:rFonts w:ascii="Cambria" w:hAnsi="Cambria"/>
          <w:b/>
          <w:sz w:val="24"/>
          <w:szCs w:val="24"/>
        </w:rPr>
        <w:t>ANEXO II</w:t>
      </w:r>
    </w:p>
    <w:p w14:paraId="632FFF9A" w14:textId="77777777" w:rsidR="00254B32" w:rsidRDefault="00254B32" w:rsidP="00CC1E18">
      <w:pPr>
        <w:spacing w:line="360" w:lineRule="auto"/>
        <w:jc w:val="center"/>
        <w:rPr>
          <w:rFonts w:ascii="Cambria" w:hAnsi="Cambria" w:cs="Segoe UI"/>
          <w:b/>
          <w:bCs/>
          <w:sz w:val="24"/>
          <w:szCs w:val="24"/>
          <w:u w:val="single"/>
        </w:rPr>
      </w:pPr>
      <w:r w:rsidRPr="009B0AD8">
        <w:rPr>
          <w:rFonts w:ascii="Cambria" w:hAnsi="Cambria" w:cs="Segoe UI"/>
          <w:b/>
          <w:bCs/>
          <w:sz w:val="24"/>
          <w:szCs w:val="24"/>
          <w:u w:val="single"/>
        </w:rPr>
        <w:t>ESTUDO TÉCNICO PRELIMINAR</w:t>
      </w:r>
    </w:p>
    <w:p w14:paraId="285B1E46" w14:textId="35D8135C" w:rsidR="00CC1E18" w:rsidRPr="00CC1E18" w:rsidRDefault="00A36FA8" w:rsidP="00A36FA8">
      <w:pPr>
        <w:pStyle w:val="Nivel01"/>
        <w:shd w:val="clear" w:color="auto" w:fill="FFFFFF" w:themeFill="background1"/>
        <w:spacing w:line="360" w:lineRule="auto"/>
        <w:ind w:left="0"/>
        <w:rPr>
          <w:rFonts w:ascii="Cambria" w:hAnsi="Cambria"/>
          <w:b w:val="0"/>
          <w:bCs w:val="0"/>
        </w:rPr>
      </w:pPr>
      <w:r>
        <w:rPr>
          <w:rFonts w:ascii="Cambria" w:hAnsi="Cambria"/>
          <w:b w:val="0"/>
          <w:bCs w:val="0"/>
        </w:rPr>
        <w:t>1-</w:t>
      </w:r>
      <w:r w:rsidR="00CC1E18" w:rsidRPr="00CC1E18">
        <w:rPr>
          <w:rFonts w:ascii="Cambria" w:hAnsi="Cambria"/>
          <w:b w:val="0"/>
          <w:bCs w:val="0"/>
        </w:rPr>
        <w:t>Informações Básicas</w:t>
      </w:r>
    </w:p>
    <w:p w14:paraId="7975C7BD" w14:textId="177C0BE6" w:rsidR="00254B32" w:rsidRPr="00A36FA8" w:rsidRDefault="00A36FA8" w:rsidP="00A36FA8">
      <w:pPr>
        <w:spacing w:line="360" w:lineRule="auto"/>
        <w:rPr>
          <w:rFonts w:ascii="Cambria" w:hAnsi="Cambria" w:cs="Segoe UI"/>
          <w:sz w:val="24"/>
          <w:szCs w:val="24"/>
        </w:rPr>
      </w:pPr>
      <w:r w:rsidRPr="00A36FA8">
        <w:rPr>
          <w:rFonts w:ascii="Cambria" w:hAnsi="Cambria" w:cs="Segoe UI"/>
          <w:b/>
          <w:bCs/>
          <w:sz w:val="24"/>
          <w:szCs w:val="24"/>
        </w:rPr>
        <w:t>1.1.</w:t>
      </w:r>
      <w:r>
        <w:rPr>
          <w:rFonts w:ascii="Cambria" w:hAnsi="Cambria" w:cs="Segoe UI"/>
          <w:sz w:val="24"/>
          <w:szCs w:val="24"/>
        </w:rPr>
        <w:t xml:space="preserve"> </w:t>
      </w:r>
      <w:r w:rsidR="00254B32" w:rsidRPr="00A36FA8">
        <w:rPr>
          <w:rFonts w:ascii="Cambria" w:hAnsi="Cambria" w:cs="Segoe UI"/>
          <w:sz w:val="24"/>
          <w:szCs w:val="24"/>
        </w:rPr>
        <w:t>Área Requisitante: Secretaria de Agricultura, Meio Ambiente Recursos Hídricos de Piracanjuba/GO</w:t>
      </w:r>
    </w:p>
    <w:p w14:paraId="367CA67B" w14:textId="5EEBCF49" w:rsidR="00254B32" w:rsidRPr="009B0AD8" w:rsidRDefault="00A36FA8" w:rsidP="00CC1E18">
      <w:pPr>
        <w:spacing w:line="360" w:lineRule="auto"/>
        <w:rPr>
          <w:rFonts w:ascii="Cambria" w:hAnsi="Cambria" w:cs="Segoe UI"/>
          <w:bCs/>
          <w:sz w:val="24"/>
          <w:szCs w:val="24"/>
        </w:rPr>
      </w:pPr>
      <w:r w:rsidRPr="00A36FA8">
        <w:rPr>
          <w:rFonts w:ascii="Cambria" w:hAnsi="Cambria" w:cs="Segoe UI"/>
          <w:b/>
          <w:sz w:val="24"/>
          <w:szCs w:val="24"/>
        </w:rPr>
        <w:t>1.2.</w:t>
      </w:r>
      <w:r>
        <w:rPr>
          <w:rFonts w:ascii="Cambria" w:hAnsi="Cambria" w:cs="Segoe UI"/>
          <w:bCs/>
          <w:sz w:val="24"/>
          <w:szCs w:val="24"/>
        </w:rPr>
        <w:t xml:space="preserve"> </w:t>
      </w:r>
      <w:r w:rsidR="00254B32" w:rsidRPr="009B0AD8">
        <w:rPr>
          <w:rFonts w:ascii="Cambria" w:hAnsi="Cambria" w:cs="Segoe UI"/>
          <w:bCs/>
          <w:sz w:val="24"/>
          <w:szCs w:val="24"/>
        </w:rPr>
        <w:t>Objeto da Contratação:</w:t>
      </w:r>
      <w:r w:rsidR="00254B32" w:rsidRPr="009B0AD8">
        <w:rPr>
          <w:rFonts w:ascii="Cambria" w:hAnsi="Cambria" w:cs="Segoe UI"/>
          <w:sz w:val="24"/>
          <w:szCs w:val="24"/>
        </w:rPr>
        <w:t xml:space="preserve"> </w:t>
      </w:r>
      <w:r w:rsidR="00254B32" w:rsidRPr="009B0AD8">
        <w:rPr>
          <w:rFonts w:ascii="Cambria" w:hAnsi="Cambria" w:cs="Segoe UI"/>
          <w:bCs/>
          <w:sz w:val="24"/>
          <w:szCs w:val="24"/>
        </w:rPr>
        <w:t>Contratação de empresa especializada para aquisição de um equipamento triturador de resíduos verdes e florestais, do tipo veículo rodoviário novo, destinado à trituração de materiais como galhos, podas, troncos, arbustos, fibras de palmeiras e folhas, conforme especificações do Termo de Referência.</w:t>
      </w:r>
    </w:p>
    <w:p w14:paraId="76DA5BEF" w14:textId="173BC707" w:rsidR="0042628D" w:rsidRPr="009B0AD8" w:rsidRDefault="00A36FA8" w:rsidP="005A543C">
      <w:pPr>
        <w:spacing w:line="360" w:lineRule="auto"/>
        <w:rPr>
          <w:rFonts w:ascii="Cambria" w:hAnsi="Cambria" w:cs="Segoe UI"/>
          <w:sz w:val="24"/>
          <w:szCs w:val="24"/>
        </w:rPr>
      </w:pPr>
      <w:r w:rsidRPr="00A36FA8">
        <w:rPr>
          <w:rFonts w:ascii="Cambria" w:hAnsi="Cambria" w:cs="Segoe UI"/>
          <w:b/>
          <w:bCs/>
          <w:sz w:val="24"/>
          <w:szCs w:val="24"/>
        </w:rPr>
        <w:t>1.3.</w:t>
      </w:r>
      <w:r>
        <w:rPr>
          <w:rFonts w:ascii="Cambria" w:hAnsi="Cambria" w:cs="Segoe UI"/>
          <w:sz w:val="24"/>
          <w:szCs w:val="24"/>
        </w:rPr>
        <w:t xml:space="preserve"> </w:t>
      </w:r>
      <w:r w:rsidR="00254B32" w:rsidRPr="009B0AD8">
        <w:rPr>
          <w:rFonts w:ascii="Cambria" w:hAnsi="Cambria" w:cs="Segoe UI"/>
          <w:sz w:val="24"/>
          <w:szCs w:val="24"/>
        </w:rPr>
        <w:t>Vigência da Contratação:</w:t>
      </w:r>
      <w:r w:rsidR="00BF650F" w:rsidRPr="009B0AD8">
        <w:rPr>
          <w:rFonts w:ascii="Cambria" w:hAnsi="Cambria" w:cs="Segoe UI"/>
          <w:sz w:val="24"/>
          <w:szCs w:val="24"/>
        </w:rPr>
        <w:t xml:space="preserve"> A validade da contratação será de 01 (um) ano, contado a partir do primeiro dia útil subsequente à data de divulgação no PNCP, podendo ser prorrogada por igual período, mediante a anuência do fornecedor, desde que comprovado o preço vantajoso, com renovação dos quantitativos inicialmente registrados</w:t>
      </w:r>
      <w:r w:rsidR="0042628D" w:rsidRPr="009B0AD8">
        <w:rPr>
          <w:rFonts w:ascii="Cambria" w:hAnsi="Cambria" w:cs="Segoe UI"/>
          <w:sz w:val="24"/>
          <w:szCs w:val="24"/>
        </w:rPr>
        <w:t>.</w:t>
      </w:r>
    </w:p>
    <w:tbl>
      <w:tblPr>
        <w:tblStyle w:val="Tabelacomgrade"/>
        <w:tblW w:w="9405" w:type="dxa"/>
        <w:tblLook w:val="04A0" w:firstRow="1" w:lastRow="0" w:firstColumn="1" w:lastColumn="0" w:noHBand="0" w:noVBand="1"/>
      </w:tblPr>
      <w:tblGrid>
        <w:gridCol w:w="9405"/>
      </w:tblGrid>
      <w:tr w:rsidR="00254B32" w:rsidRPr="009B0AD8" w14:paraId="12ECD405" w14:textId="77777777" w:rsidTr="0042628D">
        <w:trPr>
          <w:trHeight w:val="275"/>
        </w:trPr>
        <w:tc>
          <w:tcPr>
            <w:tcW w:w="9405" w:type="dxa"/>
          </w:tcPr>
          <w:p w14:paraId="40C2F990" w14:textId="77777777" w:rsidR="00254B32" w:rsidRPr="009B0AD8" w:rsidRDefault="00254B32" w:rsidP="005A543C">
            <w:pPr>
              <w:spacing w:line="360" w:lineRule="auto"/>
              <w:rPr>
                <w:rFonts w:ascii="Cambria" w:hAnsi="Cambria" w:cs="Segoe UI"/>
                <w:sz w:val="24"/>
                <w:szCs w:val="24"/>
              </w:rPr>
            </w:pPr>
            <w:r w:rsidRPr="009B0AD8">
              <w:rPr>
                <w:rFonts w:ascii="Cambria" w:hAnsi="Cambria" w:cs="Segoe UI"/>
                <w:sz w:val="24"/>
                <w:szCs w:val="24"/>
              </w:rPr>
              <w:t>2 - ALINHAMENTO ENTRE A CONTRATAÇÃO E O PLANEJAMENTO</w:t>
            </w:r>
          </w:p>
        </w:tc>
      </w:tr>
    </w:tbl>
    <w:p w14:paraId="67382A15" w14:textId="7412D08B" w:rsidR="0042628D" w:rsidRPr="009B0AD8" w:rsidRDefault="00A36FA8" w:rsidP="005A543C">
      <w:pPr>
        <w:spacing w:line="360" w:lineRule="auto"/>
        <w:rPr>
          <w:rFonts w:ascii="Cambria" w:hAnsi="Cambria" w:cs="Segoe UI"/>
          <w:sz w:val="24"/>
          <w:szCs w:val="24"/>
        </w:rPr>
      </w:pPr>
      <w:r w:rsidRPr="00A36FA8">
        <w:rPr>
          <w:rFonts w:ascii="Cambria" w:hAnsi="Cambria" w:cs="Segoe UI"/>
          <w:b/>
          <w:bCs/>
          <w:sz w:val="24"/>
          <w:szCs w:val="24"/>
        </w:rPr>
        <w:t>2.1.</w:t>
      </w:r>
      <w:r>
        <w:rPr>
          <w:rFonts w:ascii="Cambria" w:hAnsi="Cambria" w:cs="Segoe UI"/>
          <w:sz w:val="24"/>
          <w:szCs w:val="24"/>
        </w:rPr>
        <w:t xml:space="preserve"> </w:t>
      </w:r>
      <w:r w:rsidR="00254B32" w:rsidRPr="009B0AD8">
        <w:rPr>
          <w:rFonts w:ascii="Cambria" w:hAnsi="Cambria" w:cs="Segoe UI"/>
          <w:sz w:val="24"/>
          <w:szCs w:val="24"/>
        </w:rPr>
        <w:t>Como o Plano Anual de Contratações ainda não foi formalizado, será utilizado o histórico das aquisições realizadas nos últimos três anos. Além disso, caso necessário, poderá ser considerada uma ampliação da demanda em até 20%, com o objetivo de garantir reserva e melhor adequação dos objetos às necessidades</w:t>
      </w:r>
    </w:p>
    <w:tbl>
      <w:tblPr>
        <w:tblStyle w:val="Tabelacomgrade"/>
        <w:tblW w:w="9465" w:type="dxa"/>
        <w:tblLook w:val="04A0" w:firstRow="1" w:lastRow="0" w:firstColumn="1" w:lastColumn="0" w:noHBand="0" w:noVBand="1"/>
      </w:tblPr>
      <w:tblGrid>
        <w:gridCol w:w="9465"/>
      </w:tblGrid>
      <w:tr w:rsidR="00254B32" w:rsidRPr="009B0AD8" w14:paraId="48948200" w14:textId="77777777" w:rsidTr="0042628D">
        <w:trPr>
          <w:trHeight w:val="309"/>
        </w:trPr>
        <w:tc>
          <w:tcPr>
            <w:tcW w:w="9465" w:type="dxa"/>
          </w:tcPr>
          <w:p w14:paraId="3931DA67" w14:textId="77777777" w:rsidR="00254B32" w:rsidRPr="009B0AD8" w:rsidRDefault="00254B32" w:rsidP="005A543C">
            <w:pPr>
              <w:spacing w:line="360" w:lineRule="auto"/>
              <w:rPr>
                <w:rFonts w:ascii="Cambria" w:hAnsi="Cambria" w:cs="Segoe UI"/>
                <w:sz w:val="24"/>
                <w:szCs w:val="24"/>
              </w:rPr>
            </w:pPr>
            <w:r w:rsidRPr="009B0AD8">
              <w:rPr>
                <w:rFonts w:ascii="Cambria" w:hAnsi="Cambria" w:cs="Segoe UI"/>
                <w:sz w:val="24"/>
                <w:szCs w:val="24"/>
              </w:rPr>
              <w:t xml:space="preserve">3– DESCRIÇÃO DA NECESSIDADE </w:t>
            </w:r>
          </w:p>
        </w:tc>
      </w:tr>
    </w:tbl>
    <w:p w14:paraId="766847DA" w14:textId="77777777" w:rsidR="00254B32" w:rsidRPr="009B0AD8" w:rsidRDefault="00254B32" w:rsidP="005A543C">
      <w:pPr>
        <w:spacing w:line="360" w:lineRule="auto"/>
        <w:rPr>
          <w:rFonts w:ascii="Cambria" w:hAnsi="Cambria" w:cs="Segoe UI"/>
          <w:sz w:val="24"/>
          <w:szCs w:val="24"/>
        </w:rPr>
      </w:pPr>
      <w:r w:rsidRPr="00A36FA8">
        <w:rPr>
          <w:rFonts w:ascii="Cambria" w:hAnsi="Cambria" w:cs="Segoe UI"/>
          <w:b/>
          <w:bCs/>
          <w:sz w:val="24"/>
          <w:szCs w:val="24"/>
        </w:rPr>
        <w:t>3.1.</w:t>
      </w:r>
      <w:r w:rsidRPr="009B0AD8">
        <w:rPr>
          <w:rFonts w:ascii="Cambria" w:hAnsi="Cambria" w:cs="Segoe UI"/>
          <w:sz w:val="24"/>
          <w:szCs w:val="24"/>
        </w:rPr>
        <w:t xml:space="preserve"> A presente demanda tem como objetivo a aquisição de um equipamento do tipo Triturador de Galhos Motorizado, necessária para atender às necessidades do município, que visa a implementação de um conjunto de atividades externas ao manejo integrado de água e solo, com foco em práticas conservacionistas, saneamento ambiental em áreas urbanas e rurais, e apoio a obras sociais relacionadas à energia renovável e sustentabilidade. </w:t>
      </w:r>
    </w:p>
    <w:p w14:paraId="19996624" w14:textId="77777777" w:rsidR="00254B32" w:rsidRPr="009B0AD8" w:rsidRDefault="00254B32" w:rsidP="005A543C">
      <w:pPr>
        <w:spacing w:line="360" w:lineRule="auto"/>
        <w:rPr>
          <w:rFonts w:ascii="Cambria" w:hAnsi="Cambria" w:cs="Segoe UI"/>
          <w:sz w:val="24"/>
          <w:szCs w:val="24"/>
        </w:rPr>
      </w:pPr>
      <w:r w:rsidRPr="00A36FA8">
        <w:rPr>
          <w:rFonts w:ascii="Cambria" w:hAnsi="Cambria" w:cs="Segoe UI"/>
          <w:b/>
          <w:bCs/>
          <w:sz w:val="24"/>
          <w:szCs w:val="24"/>
        </w:rPr>
        <w:lastRenderedPageBreak/>
        <w:t>3.2.</w:t>
      </w:r>
      <w:r w:rsidRPr="009B0AD8">
        <w:rPr>
          <w:rFonts w:ascii="Cambria" w:hAnsi="Cambria" w:cs="Segoe UI"/>
          <w:sz w:val="24"/>
          <w:szCs w:val="24"/>
        </w:rPr>
        <w:t xml:space="preserve"> O Triturador de Galhos Motorizado é essencial para a realização de atividades que envolvem a gestão eficiente de resíduos florestais, facilitando o processamento de galhos, troncos e restos vegetais, transformando-os em lascas de madeira. Essas lascas podem ser reaproveitadas de diversas formas, principalmente como substrato orgânico para jardinagem e paisagismo, contribuindo diretamente para a redução de resíduos e fomentando o ciclo sustentável de produção e consumo. A utilização deste equipamento também auxilia na promoção de práticas de reflorestamento e no manejo sustentável de áreas verdes, essencial para o equilíbrio ecológico e a preservação do solo. </w:t>
      </w:r>
    </w:p>
    <w:p w14:paraId="2CF034F1" w14:textId="77777777" w:rsidR="00254B32" w:rsidRPr="009B0AD8" w:rsidRDefault="00254B32" w:rsidP="005A543C">
      <w:pPr>
        <w:spacing w:line="360" w:lineRule="auto"/>
        <w:rPr>
          <w:rFonts w:ascii="Cambria" w:hAnsi="Cambria" w:cs="Segoe UI"/>
          <w:sz w:val="24"/>
          <w:szCs w:val="24"/>
        </w:rPr>
      </w:pPr>
      <w:r w:rsidRPr="00A36FA8">
        <w:rPr>
          <w:rFonts w:ascii="Cambria" w:hAnsi="Cambria" w:cs="Segoe UI"/>
          <w:b/>
          <w:bCs/>
          <w:sz w:val="24"/>
          <w:szCs w:val="24"/>
        </w:rPr>
        <w:t>3.3.</w:t>
      </w:r>
      <w:r w:rsidRPr="009B0AD8">
        <w:rPr>
          <w:rFonts w:ascii="Cambria" w:hAnsi="Cambria" w:cs="Segoe UI"/>
          <w:sz w:val="24"/>
          <w:szCs w:val="24"/>
        </w:rPr>
        <w:t xml:space="preserve"> Além disso, o triturador de galhos oferece uma solução eficiente para o manejo dos resíduos gerados em áreas de conservação, garantindo que os restos de poda e manejo sejam reutilizados de forma ecologicamente correta, proporcionando a emissão de carbono e promovendo o uso responsável dos recursos naturais. Essa aquisição está diretamente alinhada com verbas de emenda parlamentar, que busca estimular práticas sustentáveis e soluções de baixo impacto ambiental, reforçando o compromisso do Município de Piracanjuba- GO com o desenvolvimento de uma economia mais verde e equilibrada. </w:t>
      </w:r>
    </w:p>
    <w:p w14:paraId="6E310A7E" w14:textId="10D753FE" w:rsidR="0042628D" w:rsidRPr="009B0AD8" w:rsidRDefault="00254B32" w:rsidP="005A543C">
      <w:pPr>
        <w:spacing w:line="360" w:lineRule="auto"/>
        <w:rPr>
          <w:rFonts w:ascii="Cambria" w:hAnsi="Cambria" w:cs="Segoe UI"/>
          <w:sz w:val="24"/>
          <w:szCs w:val="24"/>
        </w:rPr>
      </w:pPr>
      <w:r w:rsidRPr="00A36FA8">
        <w:rPr>
          <w:rFonts w:ascii="Cambria" w:hAnsi="Cambria" w:cs="Segoe UI"/>
          <w:b/>
          <w:bCs/>
          <w:sz w:val="24"/>
          <w:szCs w:val="24"/>
        </w:rPr>
        <w:t>3.4.</w:t>
      </w:r>
      <w:r w:rsidRPr="009B0AD8">
        <w:rPr>
          <w:rFonts w:ascii="Cambria" w:hAnsi="Cambria" w:cs="Segoe UI"/>
          <w:sz w:val="24"/>
          <w:szCs w:val="24"/>
        </w:rPr>
        <w:t xml:space="preserve"> Portanto, a aquisição do Triturador de Galhos Motorizado é fundamental para o cumprimento dos compromissos reforçados no âmbito da legislação, fornecendo o suporte necessário para a implementação das práticas conservacionistas, manejo de solo e água, auxílio na conservação de áreas públicas e na limpeza sustentável das vias urbanas, além de promover o uso eficiente e sustentável dos recursos naturais, alinhado à política de incentivo a economias de baixo carbono e energia renovável.</w:t>
      </w:r>
    </w:p>
    <w:tbl>
      <w:tblPr>
        <w:tblStyle w:val="Tabelacomgrade"/>
        <w:tblW w:w="9369" w:type="dxa"/>
        <w:tblLook w:val="04A0" w:firstRow="1" w:lastRow="0" w:firstColumn="1" w:lastColumn="0" w:noHBand="0" w:noVBand="1"/>
      </w:tblPr>
      <w:tblGrid>
        <w:gridCol w:w="9369"/>
      </w:tblGrid>
      <w:tr w:rsidR="00254B32" w:rsidRPr="009B0AD8" w14:paraId="3D43134E" w14:textId="77777777" w:rsidTr="0042628D">
        <w:trPr>
          <w:trHeight w:val="298"/>
        </w:trPr>
        <w:tc>
          <w:tcPr>
            <w:tcW w:w="9369" w:type="dxa"/>
          </w:tcPr>
          <w:p w14:paraId="299B1360" w14:textId="2FBDF58A" w:rsidR="00254B32" w:rsidRPr="009B0AD8" w:rsidRDefault="00254B32" w:rsidP="005A543C">
            <w:pPr>
              <w:spacing w:line="360" w:lineRule="auto"/>
              <w:jc w:val="both"/>
              <w:rPr>
                <w:rFonts w:ascii="Cambria" w:hAnsi="Cambria" w:cs="Segoe UI"/>
                <w:sz w:val="24"/>
                <w:szCs w:val="24"/>
              </w:rPr>
            </w:pPr>
            <w:r w:rsidRPr="009B0AD8">
              <w:rPr>
                <w:rFonts w:ascii="Cambria" w:hAnsi="Cambria" w:cs="Segoe UI"/>
                <w:sz w:val="24"/>
                <w:szCs w:val="24"/>
              </w:rPr>
              <w:t>4</w:t>
            </w:r>
            <w:r w:rsidR="00A36FA8">
              <w:rPr>
                <w:rFonts w:ascii="Cambria" w:hAnsi="Cambria" w:cs="Segoe UI"/>
                <w:sz w:val="24"/>
                <w:szCs w:val="24"/>
              </w:rPr>
              <w:t xml:space="preserve"> </w:t>
            </w:r>
            <w:r w:rsidRPr="009B0AD8">
              <w:rPr>
                <w:rFonts w:ascii="Cambria" w:hAnsi="Cambria" w:cs="Segoe UI"/>
                <w:sz w:val="24"/>
                <w:szCs w:val="24"/>
              </w:rPr>
              <w:t>- DESCRIÇÃO DOS REQUISITOS DA AQUISIÇÃO</w:t>
            </w:r>
          </w:p>
        </w:tc>
      </w:tr>
    </w:tbl>
    <w:p w14:paraId="63361C80" w14:textId="77777777" w:rsidR="00254B32" w:rsidRPr="009B0AD8" w:rsidRDefault="00254B32" w:rsidP="005A543C">
      <w:pPr>
        <w:spacing w:line="360" w:lineRule="auto"/>
        <w:rPr>
          <w:rFonts w:ascii="Cambria" w:hAnsi="Cambria" w:cs="Segoe UI"/>
          <w:sz w:val="24"/>
          <w:szCs w:val="24"/>
        </w:rPr>
      </w:pPr>
      <w:r w:rsidRPr="00A36FA8">
        <w:rPr>
          <w:rFonts w:ascii="Cambria" w:hAnsi="Cambria" w:cs="Segoe UI"/>
          <w:b/>
          <w:bCs/>
          <w:sz w:val="24"/>
          <w:szCs w:val="24"/>
        </w:rPr>
        <w:t>4.1.</w:t>
      </w:r>
      <w:r w:rsidRPr="009B0AD8">
        <w:rPr>
          <w:rFonts w:ascii="Cambria" w:hAnsi="Cambria" w:cs="Segoe UI"/>
          <w:sz w:val="24"/>
          <w:szCs w:val="24"/>
        </w:rPr>
        <w:t xml:space="preserve"> O objeto caracterizado pelo triturador de galhos tem natureza de bem comum, tendo em vista que seu padrão de desempenho e qualidade podem ser objetivamente definidos pelo edital, por meio de especificações usuais de mercado, nos termos do art. 6º, inciso XIII da Lei Federal nº 14.133/2021. </w:t>
      </w:r>
    </w:p>
    <w:p w14:paraId="2DF049C5" w14:textId="77777777" w:rsidR="00254B32" w:rsidRPr="009B0AD8" w:rsidRDefault="00254B32" w:rsidP="005A543C">
      <w:pPr>
        <w:spacing w:line="360" w:lineRule="auto"/>
        <w:rPr>
          <w:rFonts w:ascii="Cambria" w:hAnsi="Cambria" w:cs="Segoe UI"/>
          <w:sz w:val="24"/>
          <w:szCs w:val="24"/>
        </w:rPr>
      </w:pPr>
      <w:r w:rsidRPr="00A36FA8">
        <w:rPr>
          <w:rFonts w:ascii="Cambria" w:hAnsi="Cambria" w:cs="Segoe UI"/>
          <w:b/>
          <w:bCs/>
          <w:sz w:val="24"/>
          <w:szCs w:val="24"/>
        </w:rPr>
        <w:t>4.2.</w:t>
      </w:r>
      <w:r w:rsidRPr="009B0AD8">
        <w:rPr>
          <w:rFonts w:ascii="Cambria" w:hAnsi="Cambria" w:cs="Segoe UI"/>
          <w:sz w:val="24"/>
          <w:szCs w:val="24"/>
        </w:rPr>
        <w:t xml:space="preserve"> Primeiramente, é essencial que o equipamento atenda às normas ambientais e técnicas aplicáveis, garantindo a eficiência energética e a contribuição para práticas de economia de baixo carbono.</w:t>
      </w:r>
    </w:p>
    <w:p w14:paraId="764ADA4A" w14:textId="77777777" w:rsidR="00254B32" w:rsidRPr="009B0AD8" w:rsidRDefault="00254B32" w:rsidP="005A543C">
      <w:pPr>
        <w:spacing w:line="360" w:lineRule="auto"/>
        <w:rPr>
          <w:rFonts w:ascii="Cambria" w:hAnsi="Cambria" w:cs="Segoe UI"/>
          <w:sz w:val="24"/>
          <w:szCs w:val="24"/>
        </w:rPr>
      </w:pPr>
      <w:r w:rsidRPr="00A36FA8">
        <w:rPr>
          <w:rFonts w:ascii="Cambria" w:hAnsi="Cambria" w:cs="Segoe UI"/>
          <w:b/>
          <w:bCs/>
          <w:sz w:val="24"/>
          <w:szCs w:val="24"/>
        </w:rPr>
        <w:lastRenderedPageBreak/>
        <w:t>4.3.</w:t>
      </w:r>
      <w:r w:rsidRPr="009B0AD8">
        <w:rPr>
          <w:rFonts w:ascii="Cambria" w:hAnsi="Cambria" w:cs="Segoe UI"/>
          <w:sz w:val="24"/>
          <w:szCs w:val="24"/>
        </w:rPr>
        <w:t xml:space="preserve"> A empresa fornecedora deverá garantir que o triturador de galhos motorizado atenda às normas ambientais vigentes e regulamentações de segurança, comprovando a conformidade por meio de certificações e laudos técnicos. </w:t>
      </w:r>
    </w:p>
    <w:p w14:paraId="30A52CEA" w14:textId="77777777" w:rsidR="00254B32" w:rsidRPr="009B0AD8" w:rsidRDefault="00254B32" w:rsidP="005A543C">
      <w:pPr>
        <w:spacing w:line="360" w:lineRule="auto"/>
        <w:rPr>
          <w:rFonts w:ascii="Cambria" w:hAnsi="Cambria" w:cs="Segoe UI"/>
          <w:sz w:val="24"/>
          <w:szCs w:val="24"/>
        </w:rPr>
      </w:pPr>
      <w:r w:rsidRPr="00A36FA8">
        <w:rPr>
          <w:rFonts w:ascii="Cambria" w:hAnsi="Cambria" w:cs="Segoe UI"/>
          <w:b/>
          <w:bCs/>
          <w:sz w:val="24"/>
          <w:szCs w:val="24"/>
        </w:rPr>
        <w:t>4.4.</w:t>
      </w:r>
      <w:r w:rsidRPr="009B0AD8">
        <w:rPr>
          <w:rFonts w:ascii="Cambria" w:hAnsi="Cambria" w:cs="Segoe UI"/>
          <w:sz w:val="24"/>
          <w:szCs w:val="24"/>
        </w:rPr>
        <w:t xml:space="preserve"> Oferecer garantia mínima de 12 meses para o equipamento. Além disso, deve disponibilizar assistência técnica local, assegurando rápida resposta a eventuais problemas durante o período de garantia. </w:t>
      </w:r>
    </w:p>
    <w:p w14:paraId="4BB8D35D" w14:textId="77777777" w:rsidR="00254B32" w:rsidRPr="009B0AD8" w:rsidRDefault="00254B32" w:rsidP="005A543C">
      <w:pPr>
        <w:spacing w:line="360" w:lineRule="auto"/>
        <w:rPr>
          <w:rFonts w:ascii="Cambria" w:hAnsi="Cambria" w:cs="Segoe UI"/>
          <w:sz w:val="24"/>
          <w:szCs w:val="24"/>
        </w:rPr>
      </w:pPr>
      <w:r w:rsidRPr="00A36FA8">
        <w:rPr>
          <w:rFonts w:ascii="Cambria" w:hAnsi="Cambria" w:cs="Segoe UI"/>
          <w:b/>
          <w:bCs/>
          <w:sz w:val="24"/>
          <w:szCs w:val="24"/>
        </w:rPr>
        <w:t>4.5.</w:t>
      </w:r>
      <w:r w:rsidRPr="009B0AD8">
        <w:rPr>
          <w:rFonts w:ascii="Cambria" w:hAnsi="Cambria" w:cs="Segoe UI"/>
          <w:sz w:val="24"/>
          <w:szCs w:val="24"/>
        </w:rPr>
        <w:t xml:space="preserve"> Oferecer treinamento aos operadores designados pelo município para utilizar o triturador de galhos motorizado de maneira segura e eficiente. O prazo de entrega do equipamento deve ser de 60 (sessenta) dias, a contar do recebimento da ordem de fornecimento.</w:t>
      </w:r>
    </w:p>
    <w:p w14:paraId="0C918622" w14:textId="77777777" w:rsidR="00254B32" w:rsidRPr="009B0AD8" w:rsidRDefault="00254B32" w:rsidP="005A543C">
      <w:pPr>
        <w:spacing w:line="360" w:lineRule="auto"/>
        <w:rPr>
          <w:rFonts w:ascii="Cambria" w:hAnsi="Cambria" w:cs="Segoe UI"/>
          <w:sz w:val="24"/>
          <w:szCs w:val="24"/>
        </w:rPr>
      </w:pPr>
      <w:r w:rsidRPr="00A36FA8">
        <w:rPr>
          <w:rFonts w:ascii="Cambria" w:hAnsi="Cambria" w:cs="Segoe UI"/>
          <w:b/>
          <w:bCs/>
          <w:sz w:val="24"/>
          <w:szCs w:val="24"/>
        </w:rPr>
        <w:t>4.6.</w:t>
      </w:r>
      <w:r w:rsidRPr="009B0AD8">
        <w:rPr>
          <w:rFonts w:ascii="Cambria" w:hAnsi="Cambria" w:cs="Segoe UI"/>
          <w:sz w:val="24"/>
          <w:szCs w:val="24"/>
        </w:rPr>
        <w:t xml:space="preserve"> A proposta da empresa vencedora deverá incluir um orçamento detalhado, discriminando os custos do equipamento, frete, impostos e quaisquer outros encargos associados à entrega. </w:t>
      </w:r>
    </w:p>
    <w:p w14:paraId="45D376AE" w14:textId="77777777" w:rsidR="00254B32" w:rsidRPr="009B0AD8" w:rsidRDefault="00254B32" w:rsidP="005A543C">
      <w:pPr>
        <w:spacing w:line="360" w:lineRule="auto"/>
        <w:rPr>
          <w:rFonts w:ascii="Cambria" w:hAnsi="Cambria" w:cs="Segoe UI"/>
          <w:sz w:val="24"/>
          <w:szCs w:val="24"/>
        </w:rPr>
      </w:pPr>
      <w:r w:rsidRPr="00A36FA8">
        <w:rPr>
          <w:rFonts w:ascii="Cambria" w:hAnsi="Cambria" w:cs="Segoe UI"/>
          <w:b/>
          <w:bCs/>
          <w:sz w:val="24"/>
          <w:szCs w:val="24"/>
        </w:rPr>
        <w:t>4.7.</w:t>
      </w:r>
      <w:r w:rsidRPr="009B0AD8">
        <w:rPr>
          <w:rFonts w:ascii="Cambria" w:hAnsi="Cambria" w:cs="Segoe UI"/>
          <w:sz w:val="24"/>
          <w:szCs w:val="24"/>
        </w:rPr>
        <w:t xml:space="preserve"> O equipamento deve atender aos requisitos técnicos básicos estipulados neste Estudo Técnico e posteriormente no Termo de Referência. </w:t>
      </w:r>
    </w:p>
    <w:p w14:paraId="6BBA8C1D" w14:textId="3D6B6F70" w:rsidR="001A1F3F" w:rsidRPr="009B0AD8" w:rsidRDefault="00254B32" w:rsidP="005A543C">
      <w:pPr>
        <w:spacing w:line="360" w:lineRule="auto"/>
        <w:rPr>
          <w:rFonts w:ascii="Cambria" w:hAnsi="Cambria" w:cs="Segoe UI"/>
          <w:sz w:val="24"/>
          <w:szCs w:val="24"/>
        </w:rPr>
      </w:pPr>
      <w:r w:rsidRPr="00A36FA8">
        <w:rPr>
          <w:rFonts w:ascii="Cambria" w:hAnsi="Cambria" w:cs="Segoe UI"/>
          <w:b/>
          <w:bCs/>
          <w:sz w:val="24"/>
          <w:szCs w:val="24"/>
        </w:rPr>
        <w:t>4.8.</w:t>
      </w:r>
      <w:r w:rsidRPr="009B0AD8">
        <w:rPr>
          <w:rFonts w:ascii="Cambria" w:hAnsi="Cambria" w:cs="Segoe UI"/>
          <w:sz w:val="24"/>
          <w:szCs w:val="24"/>
        </w:rPr>
        <w:t xml:space="preserve"> Por fim, a aquisição deve incluir garantias de manutenção e assistência técnica, bem como treinamento para o uso adequado do equipamento, garantindo que os operadores possam utilizá-los de forma segura e eficiente, garantindo a longevidade do equipamento e o sucesso das operações relacionadas às metas ambientais do projeto.</w:t>
      </w:r>
    </w:p>
    <w:tbl>
      <w:tblPr>
        <w:tblStyle w:val="Tabelacomgrade"/>
        <w:tblW w:w="9381" w:type="dxa"/>
        <w:tblLook w:val="04A0" w:firstRow="1" w:lastRow="0" w:firstColumn="1" w:lastColumn="0" w:noHBand="0" w:noVBand="1"/>
      </w:tblPr>
      <w:tblGrid>
        <w:gridCol w:w="9381"/>
      </w:tblGrid>
      <w:tr w:rsidR="00254B32" w:rsidRPr="009B0AD8" w14:paraId="39B3143A" w14:textId="77777777" w:rsidTr="001A1F3F">
        <w:trPr>
          <w:trHeight w:val="298"/>
        </w:trPr>
        <w:tc>
          <w:tcPr>
            <w:tcW w:w="9381" w:type="dxa"/>
          </w:tcPr>
          <w:p w14:paraId="3B6F58EB" w14:textId="77777777" w:rsidR="00254B32" w:rsidRPr="009B0AD8" w:rsidRDefault="00254B32" w:rsidP="005A543C">
            <w:pPr>
              <w:spacing w:line="360" w:lineRule="auto"/>
              <w:jc w:val="both"/>
              <w:rPr>
                <w:rFonts w:ascii="Cambria" w:hAnsi="Cambria" w:cs="Segoe UI"/>
                <w:sz w:val="24"/>
                <w:szCs w:val="24"/>
              </w:rPr>
            </w:pPr>
            <w:r w:rsidRPr="009B0AD8">
              <w:rPr>
                <w:rFonts w:ascii="Cambria" w:hAnsi="Cambria" w:cs="Segoe UI"/>
                <w:sz w:val="24"/>
                <w:szCs w:val="24"/>
              </w:rPr>
              <w:t>5 - LEVANTAMENTO DO MERCADO</w:t>
            </w:r>
          </w:p>
        </w:tc>
      </w:tr>
    </w:tbl>
    <w:p w14:paraId="397B6D95" w14:textId="77777777" w:rsidR="00A36FA8" w:rsidRDefault="00254B32" w:rsidP="005A543C">
      <w:pPr>
        <w:spacing w:line="360" w:lineRule="auto"/>
        <w:rPr>
          <w:rFonts w:ascii="Cambria" w:hAnsi="Cambria" w:cs="Segoe UI"/>
          <w:sz w:val="24"/>
          <w:szCs w:val="24"/>
        </w:rPr>
      </w:pPr>
      <w:r w:rsidRPr="00A36FA8">
        <w:rPr>
          <w:rFonts w:ascii="Cambria" w:hAnsi="Cambria" w:cs="Segoe UI"/>
          <w:b/>
          <w:bCs/>
          <w:sz w:val="24"/>
          <w:szCs w:val="24"/>
        </w:rPr>
        <w:t>5.1.</w:t>
      </w:r>
      <w:r w:rsidRPr="009B0AD8">
        <w:rPr>
          <w:rFonts w:ascii="Cambria" w:hAnsi="Cambria" w:cs="Segoe UI"/>
          <w:sz w:val="24"/>
          <w:szCs w:val="24"/>
        </w:rPr>
        <w:t xml:space="preserve"> Foram realizadas consultas a editais de licitação e pesquisas de mercado para identificar novas metodologias, tecnologias ou inovações que melhor atendam às necessidades da administração pública, com foco no fornecimento de equipamentos adequados. No entanto, não foram observadas variações significativas em relação à execução do objeto ou ao perfil das empresas que fornecem os equipamentos. A principal diferença encontrada entre os processos analisados refere-se à modalidade de licitação exigida, que varia conforme as normativas e práticas de cada órgão contratante. </w:t>
      </w:r>
    </w:p>
    <w:p w14:paraId="10EC7434" w14:textId="434999B8" w:rsidR="00254B32" w:rsidRPr="009B0AD8" w:rsidRDefault="00254B32" w:rsidP="005A543C">
      <w:pPr>
        <w:spacing w:line="360" w:lineRule="auto"/>
        <w:rPr>
          <w:rFonts w:ascii="Cambria" w:hAnsi="Cambria" w:cs="Segoe UI"/>
          <w:sz w:val="24"/>
          <w:szCs w:val="24"/>
        </w:rPr>
      </w:pPr>
      <w:r w:rsidRPr="00A36FA8">
        <w:rPr>
          <w:rFonts w:ascii="Cambria" w:hAnsi="Cambria" w:cs="Segoe UI"/>
          <w:b/>
          <w:bCs/>
          <w:sz w:val="24"/>
          <w:szCs w:val="24"/>
        </w:rPr>
        <w:lastRenderedPageBreak/>
        <w:t xml:space="preserve">5.2. </w:t>
      </w:r>
      <w:r w:rsidRPr="009B0AD8">
        <w:rPr>
          <w:rFonts w:ascii="Cambria" w:hAnsi="Cambria" w:cs="Segoe UI"/>
          <w:sz w:val="24"/>
          <w:szCs w:val="24"/>
        </w:rPr>
        <w:t xml:space="preserve">O item a ser adquirido, </w:t>
      </w:r>
      <w:r w:rsidR="00A36FA8">
        <w:rPr>
          <w:rFonts w:ascii="Cambria" w:hAnsi="Cambria" w:cs="Segoe UI"/>
          <w:sz w:val="24"/>
          <w:szCs w:val="24"/>
        </w:rPr>
        <w:t>triturador</w:t>
      </w:r>
      <w:r w:rsidRPr="009B0AD8">
        <w:rPr>
          <w:rFonts w:ascii="Cambria" w:hAnsi="Cambria" w:cs="Segoe UI"/>
          <w:sz w:val="24"/>
          <w:szCs w:val="24"/>
        </w:rPr>
        <w:t xml:space="preserve"> de </w:t>
      </w:r>
      <w:r w:rsidR="00A36FA8">
        <w:rPr>
          <w:rFonts w:ascii="Cambria" w:hAnsi="Cambria" w:cs="Segoe UI"/>
          <w:sz w:val="24"/>
          <w:szCs w:val="24"/>
        </w:rPr>
        <w:t>g</w:t>
      </w:r>
      <w:r w:rsidRPr="009B0AD8">
        <w:rPr>
          <w:rFonts w:ascii="Cambria" w:hAnsi="Cambria" w:cs="Segoe UI"/>
          <w:sz w:val="24"/>
          <w:szCs w:val="24"/>
        </w:rPr>
        <w:t xml:space="preserve">alhos </w:t>
      </w:r>
      <w:r w:rsidR="00A36FA8">
        <w:rPr>
          <w:rFonts w:ascii="Cambria" w:hAnsi="Cambria" w:cs="Segoe UI"/>
          <w:sz w:val="24"/>
          <w:szCs w:val="24"/>
        </w:rPr>
        <w:t>m</w:t>
      </w:r>
      <w:r w:rsidRPr="009B0AD8">
        <w:rPr>
          <w:rFonts w:ascii="Cambria" w:hAnsi="Cambria" w:cs="Segoe UI"/>
          <w:sz w:val="24"/>
          <w:szCs w:val="24"/>
        </w:rPr>
        <w:t xml:space="preserve">otorizado, está amplamente disponível no mercado, sem grandes variações tecnológicas, o que facilita sua aquisição e o atendimento às demandas previstas no convênio. A produção e estocagem desses equipamentos são de baixa complexidade, o que garante a disponibilidade por parte dos fornecedores, garantindo um processo de aquisição eficiente. </w:t>
      </w:r>
    </w:p>
    <w:p w14:paraId="5A32A776" w14:textId="77777777" w:rsidR="00254B32" w:rsidRPr="009B0AD8" w:rsidRDefault="00254B32" w:rsidP="005A543C">
      <w:pPr>
        <w:spacing w:line="360" w:lineRule="auto"/>
        <w:rPr>
          <w:rFonts w:ascii="Cambria" w:hAnsi="Cambria" w:cs="Segoe UI"/>
          <w:sz w:val="24"/>
          <w:szCs w:val="24"/>
        </w:rPr>
      </w:pPr>
      <w:r w:rsidRPr="00A36FA8">
        <w:rPr>
          <w:rFonts w:ascii="Cambria" w:hAnsi="Cambria" w:cs="Segoe UI"/>
          <w:b/>
          <w:bCs/>
          <w:sz w:val="24"/>
          <w:szCs w:val="24"/>
        </w:rPr>
        <w:t>5.3.</w:t>
      </w:r>
      <w:r w:rsidRPr="009B0AD8">
        <w:rPr>
          <w:rFonts w:ascii="Cambria" w:hAnsi="Cambria" w:cs="Segoe UI"/>
          <w:sz w:val="24"/>
          <w:szCs w:val="24"/>
        </w:rPr>
        <w:t xml:space="preserve"> A aquisição desse bem, portanto, se insere em um contexto amplamente praticado por outros órgãos públicos, com disponibilidade de fornecedores capacitados a atender plenamente os requisitos técnicos e legais exigidos. Embora existam outras soluções no mercado, a opção pela aquisição do Triturador de Galhos Motorizado se justifica como a melhor alternativa para atender às demandas de manejo ambiental e gestão de resíduos, em conformidade com os objetivos do convênio e as necessidades do Município, proporcionando economia, controle e eficiência ao projeto.</w:t>
      </w:r>
    </w:p>
    <w:p w14:paraId="44420001" w14:textId="799B0653" w:rsidR="001A1F3F" w:rsidRPr="009B0AD8" w:rsidRDefault="00254B32" w:rsidP="005A543C">
      <w:pPr>
        <w:spacing w:line="360" w:lineRule="auto"/>
        <w:rPr>
          <w:rFonts w:ascii="Cambria" w:hAnsi="Cambria" w:cs="Segoe UI"/>
          <w:sz w:val="24"/>
          <w:szCs w:val="24"/>
        </w:rPr>
      </w:pPr>
      <w:r w:rsidRPr="00A36FA8">
        <w:rPr>
          <w:rFonts w:ascii="Cambria" w:hAnsi="Cambria" w:cs="Segoe UI"/>
          <w:b/>
          <w:bCs/>
          <w:sz w:val="24"/>
          <w:szCs w:val="24"/>
        </w:rPr>
        <w:t>5.4.</w:t>
      </w:r>
      <w:r w:rsidRPr="009B0AD8">
        <w:rPr>
          <w:rFonts w:ascii="Cambria" w:hAnsi="Cambria" w:cs="Segoe UI"/>
          <w:sz w:val="24"/>
          <w:szCs w:val="24"/>
        </w:rPr>
        <w:t xml:space="preserve"> Verifica-se a ampla disponibilidade de empresas aptas ao fornecimento do equipamento a ser adquirido, conforme os requisitos estabelecidos neste documento.</w:t>
      </w:r>
    </w:p>
    <w:tbl>
      <w:tblPr>
        <w:tblStyle w:val="Tabelacomgrade"/>
        <w:tblW w:w="9405" w:type="dxa"/>
        <w:tblLook w:val="04A0" w:firstRow="1" w:lastRow="0" w:firstColumn="1" w:lastColumn="0" w:noHBand="0" w:noVBand="1"/>
      </w:tblPr>
      <w:tblGrid>
        <w:gridCol w:w="9405"/>
      </w:tblGrid>
      <w:tr w:rsidR="00254B32" w:rsidRPr="009B0AD8" w14:paraId="43C32539" w14:textId="77777777" w:rsidTr="001A1F3F">
        <w:trPr>
          <w:trHeight w:val="355"/>
        </w:trPr>
        <w:tc>
          <w:tcPr>
            <w:tcW w:w="9405" w:type="dxa"/>
          </w:tcPr>
          <w:p w14:paraId="4E4B8F3E" w14:textId="77777777" w:rsidR="00254B32" w:rsidRPr="009B0AD8" w:rsidRDefault="00254B32" w:rsidP="005A543C">
            <w:pPr>
              <w:spacing w:line="360" w:lineRule="auto"/>
              <w:rPr>
                <w:rFonts w:ascii="Cambria" w:hAnsi="Cambria" w:cs="Segoe UI"/>
                <w:sz w:val="24"/>
                <w:szCs w:val="24"/>
              </w:rPr>
            </w:pPr>
            <w:r w:rsidRPr="009B0AD8">
              <w:rPr>
                <w:rFonts w:ascii="Cambria" w:hAnsi="Cambria" w:cs="Segoe UI"/>
                <w:sz w:val="24"/>
                <w:szCs w:val="24"/>
              </w:rPr>
              <w:t>6 - DESCRIÇÃO DA SOLUÇÃO COMO UM TODO</w:t>
            </w:r>
          </w:p>
        </w:tc>
      </w:tr>
    </w:tbl>
    <w:p w14:paraId="028713AC" w14:textId="77777777" w:rsidR="00254B32" w:rsidRPr="009B0AD8" w:rsidRDefault="00254B32" w:rsidP="005A543C">
      <w:pPr>
        <w:spacing w:line="360" w:lineRule="auto"/>
        <w:rPr>
          <w:rFonts w:ascii="Cambria" w:hAnsi="Cambria" w:cs="Segoe UI"/>
          <w:sz w:val="24"/>
          <w:szCs w:val="24"/>
        </w:rPr>
      </w:pPr>
      <w:r w:rsidRPr="00A36FA8">
        <w:rPr>
          <w:rFonts w:ascii="Cambria" w:hAnsi="Cambria" w:cs="Segoe UI"/>
          <w:b/>
          <w:bCs/>
          <w:sz w:val="24"/>
          <w:szCs w:val="24"/>
        </w:rPr>
        <w:t>6.1.</w:t>
      </w:r>
      <w:r w:rsidRPr="009B0AD8">
        <w:rPr>
          <w:rFonts w:ascii="Cambria" w:hAnsi="Cambria" w:cs="Segoe UI"/>
          <w:sz w:val="24"/>
          <w:szCs w:val="24"/>
        </w:rPr>
        <w:t xml:space="preserve"> A proposta de solução neste Estudo Técnico Preliminar (ETP) visa atender às necessidades condicionais no município, que tem como objetivo a implementação de ações voltadas ao manejo integrado de solo e água, saneamento ambiental, e incentivo a economias de baixo carbono. A solução consiste na aquisição de um Triturador de Galhos Motorizado, equipamento essencial para o tratamento adequado de resíduos orgânicos, provenientes de podas e manejo florestal, promovendo práticas conservacionistas e o reaproveitamento sustentável de materiais. </w:t>
      </w:r>
    </w:p>
    <w:p w14:paraId="130A4DEE" w14:textId="77777777" w:rsidR="00254B32" w:rsidRPr="009B0AD8" w:rsidRDefault="00254B32" w:rsidP="005A543C">
      <w:pPr>
        <w:spacing w:line="360" w:lineRule="auto"/>
        <w:rPr>
          <w:rFonts w:ascii="Cambria" w:hAnsi="Cambria" w:cs="Segoe UI"/>
          <w:sz w:val="24"/>
          <w:szCs w:val="24"/>
        </w:rPr>
      </w:pPr>
      <w:r w:rsidRPr="00A36FA8">
        <w:rPr>
          <w:rFonts w:ascii="Cambria" w:hAnsi="Cambria" w:cs="Segoe UI"/>
          <w:b/>
          <w:bCs/>
          <w:sz w:val="24"/>
          <w:szCs w:val="24"/>
        </w:rPr>
        <w:t>6.2.</w:t>
      </w:r>
      <w:r w:rsidRPr="009B0AD8">
        <w:rPr>
          <w:rFonts w:ascii="Cambria" w:hAnsi="Cambria" w:cs="Segoe UI"/>
          <w:sz w:val="24"/>
          <w:szCs w:val="24"/>
        </w:rPr>
        <w:t xml:space="preserve"> O Triturador de Galhos será utilizado para transformar galhos, troncos e restos vegetais em lascas de madeira, que podem ser reutilizados como substrato orgânico em atividades de jardinagem, paisagismo, compostagem e outras práticas ambientais. Esse equipamento é fundamental para a promoção da sustentabilidade, uma vez que possibilita o reaproveitamento de resíduos que, de outra forma, seriam descartados convencionalmente, contribuindo para a redução de impactos ambientais e para a preservação de recursos naturais.</w:t>
      </w:r>
    </w:p>
    <w:p w14:paraId="0D5C6FE5" w14:textId="77777777" w:rsidR="00254B32" w:rsidRPr="009B0AD8" w:rsidRDefault="00254B32" w:rsidP="005A543C">
      <w:pPr>
        <w:spacing w:line="360" w:lineRule="auto"/>
        <w:rPr>
          <w:rFonts w:ascii="Cambria" w:hAnsi="Cambria" w:cs="Segoe UI"/>
          <w:sz w:val="24"/>
          <w:szCs w:val="24"/>
        </w:rPr>
      </w:pPr>
      <w:r w:rsidRPr="00A36FA8">
        <w:rPr>
          <w:rFonts w:ascii="Cambria" w:hAnsi="Cambria" w:cs="Segoe UI"/>
          <w:b/>
          <w:bCs/>
          <w:sz w:val="24"/>
          <w:szCs w:val="24"/>
        </w:rPr>
        <w:lastRenderedPageBreak/>
        <w:t>6.3.</w:t>
      </w:r>
      <w:r w:rsidRPr="009B0AD8">
        <w:rPr>
          <w:rFonts w:ascii="Cambria" w:hAnsi="Cambria" w:cs="Segoe UI"/>
          <w:sz w:val="24"/>
          <w:szCs w:val="24"/>
        </w:rPr>
        <w:t xml:space="preserve"> A aquisição deste equipamento atende diretamente às necessidades de manejo de áreas verdes, reflorestamento e controle de resíduos florestais, sendo uma ferramenta estratégica para a gestão ambiental eficiente no Município. O equipamento facilitará o cumprimento das práticas de conservação de solo e controle de erosão, ao mesmo tempo em que estimula o uso de tecnologias sustentáveis e o reaproveitamento de resíduos. </w:t>
      </w:r>
    </w:p>
    <w:p w14:paraId="2E3D52CC" w14:textId="77777777" w:rsidR="00254B32" w:rsidRPr="009B0AD8" w:rsidRDefault="00254B32" w:rsidP="005A543C">
      <w:pPr>
        <w:spacing w:line="360" w:lineRule="auto"/>
        <w:rPr>
          <w:rFonts w:ascii="Cambria" w:hAnsi="Cambria" w:cs="Segoe UI"/>
          <w:sz w:val="24"/>
          <w:szCs w:val="24"/>
        </w:rPr>
      </w:pPr>
      <w:r w:rsidRPr="00A36FA8">
        <w:rPr>
          <w:rFonts w:ascii="Cambria" w:hAnsi="Cambria" w:cs="Segoe UI"/>
          <w:b/>
          <w:bCs/>
          <w:sz w:val="24"/>
          <w:szCs w:val="24"/>
        </w:rPr>
        <w:t>6.4.</w:t>
      </w:r>
      <w:r w:rsidRPr="009B0AD8">
        <w:rPr>
          <w:rFonts w:ascii="Cambria" w:hAnsi="Cambria" w:cs="Segoe UI"/>
          <w:sz w:val="24"/>
          <w:szCs w:val="24"/>
        </w:rPr>
        <w:t xml:space="preserve"> Além disso, pesquisas de mercado e consultas a editais de licitações semelhantes indicam que o triturador de galhos é um equipamento amplamente disponível, com fornecedores capacitados e aptos a atender às especificações técnicas aplicáveis. Essa ampla oferta no mercado garante que a aquisição poderá ser realizada de forma eficiente, respeitando os critérios de economicidade, qualidade e conformidade ambiental. </w:t>
      </w:r>
    </w:p>
    <w:p w14:paraId="019E3534" w14:textId="77777777" w:rsidR="00254B32" w:rsidRPr="009B0AD8" w:rsidRDefault="00254B32" w:rsidP="005A543C">
      <w:pPr>
        <w:spacing w:line="360" w:lineRule="auto"/>
        <w:rPr>
          <w:rFonts w:ascii="Cambria" w:hAnsi="Cambria" w:cs="Segoe UI"/>
          <w:sz w:val="24"/>
          <w:szCs w:val="24"/>
        </w:rPr>
      </w:pPr>
      <w:r w:rsidRPr="00A36FA8">
        <w:rPr>
          <w:rFonts w:ascii="Cambria" w:hAnsi="Cambria" w:cs="Segoe UI"/>
          <w:b/>
          <w:bCs/>
          <w:sz w:val="24"/>
          <w:szCs w:val="24"/>
        </w:rPr>
        <w:t>6.5.</w:t>
      </w:r>
      <w:r w:rsidRPr="009B0AD8">
        <w:rPr>
          <w:rFonts w:ascii="Cambria" w:hAnsi="Cambria" w:cs="Segoe UI"/>
          <w:sz w:val="24"/>
          <w:szCs w:val="24"/>
        </w:rPr>
        <w:t xml:space="preserve"> Este equipamento oferece uma série de benefícios para o Município, incluindo gestão eficiente de resíduos, redução de custos operacionais, promoção da sustentabilidade ambiental, melhoria da estética urbana e redução de riscos à segurança. Essa solução representa um investimento estratégico para a administração local, contribuindo para o bem-estar da comunidade e o desenvolvimento sustentável da região. </w:t>
      </w:r>
    </w:p>
    <w:p w14:paraId="379BAF6E" w14:textId="4B4EA03A" w:rsidR="001A1F3F" w:rsidRPr="00A36FA8" w:rsidRDefault="00254B32" w:rsidP="005A543C">
      <w:pPr>
        <w:spacing w:line="360" w:lineRule="auto"/>
        <w:rPr>
          <w:rFonts w:ascii="Cambria" w:hAnsi="Cambria" w:cs="Segoe UI"/>
          <w:sz w:val="24"/>
          <w:szCs w:val="24"/>
        </w:rPr>
      </w:pPr>
      <w:r w:rsidRPr="00A36FA8">
        <w:rPr>
          <w:rFonts w:ascii="Cambria" w:hAnsi="Cambria" w:cs="Segoe UI"/>
          <w:b/>
          <w:bCs/>
          <w:sz w:val="24"/>
          <w:szCs w:val="24"/>
        </w:rPr>
        <w:t>6.6.</w:t>
      </w:r>
      <w:r w:rsidRPr="009B0AD8">
        <w:rPr>
          <w:rFonts w:ascii="Cambria" w:hAnsi="Cambria" w:cs="Segoe UI"/>
          <w:sz w:val="24"/>
          <w:szCs w:val="24"/>
        </w:rPr>
        <w:t xml:space="preserve"> Portanto, a aquisição do Triturador de Galhos Motorizado representa a melhor solução para atender às demandas de manejo ambiental sustentável previstas na legislação, promovendo a conservação do solo, o reaproveitamento de resíduos e o desenvolvimento de práticas aprovadas aos objetivos de economia de baixo carbono. Todos os demais elementos necessários ao atendimento à demanda da Administração estarão dispostos no Termo de Referência, entre eles as obrigações e responsabilidades da contratada e demais especificidades do objeto.</w:t>
      </w:r>
    </w:p>
    <w:tbl>
      <w:tblPr>
        <w:tblStyle w:val="Tabelacomgrade"/>
        <w:tblW w:w="9381" w:type="dxa"/>
        <w:tblLook w:val="04A0" w:firstRow="1" w:lastRow="0" w:firstColumn="1" w:lastColumn="0" w:noHBand="0" w:noVBand="1"/>
      </w:tblPr>
      <w:tblGrid>
        <w:gridCol w:w="9381"/>
      </w:tblGrid>
      <w:tr w:rsidR="00254B32" w:rsidRPr="009B0AD8" w14:paraId="32B80AD2" w14:textId="77777777" w:rsidTr="001A1F3F">
        <w:trPr>
          <w:trHeight w:val="355"/>
        </w:trPr>
        <w:tc>
          <w:tcPr>
            <w:tcW w:w="9381" w:type="dxa"/>
          </w:tcPr>
          <w:p w14:paraId="196E2CC4" w14:textId="77777777" w:rsidR="00254B32" w:rsidRPr="009B0AD8" w:rsidRDefault="00254B32" w:rsidP="005A543C">
            <w:pPr>
              <w:spacing w:line="360" w:lineRule="auto"/>
              <w:rPr>
                <w:rFonts w:ascii="Cambria" w:hAnsi="Cambria" w:cs="Segoe UI"/>
                <w:sz w:val="24"/>
                <w:szCs w:val="24"/>
              </w:rPr>
            </w:pPr>
            <w:r w:rsidRPr="009B0AD8">
              <w:rPr>
                <w:rFonts w:ascii="Cambria" w:hAnsi="Cambria" w:cs="Segoe UI"/>
                <w:sz w:val="24"/>
                <w:szCs w:val="24"/>
              </w:rPr>
              <w:t>7- ESTIMATIVA DAS QUANTIDADES A SEREM CONTRATADAS</w:t>
            </w:r>
          </w:p>
        </w:tc>
      </w:tr>
    </w:tbl>
    <w:p w14:paraId="35D63C1F" w14:textId="353BB626" w:rsidR="00254B32" w:rsidRPr="009B0AD8" w:rsidRDefault="00D0442E" w:rsidP="005A543C">
      <w:pPr>
        <w:spacing w:line="360" w:lineRule="auto"/>
        <w:rPr>
          <w:rFonts w:ascii="Cambria" w:hAnsi="Cambria" w:cs="Segoe UI"/>
          <w:sz w:val="24"/>
          <w:szCs w:val="24"/>
        </w:rPr>
      </w:pPr>
      <w:r>
        <w:rPr>
          <w:rFonts w:ascii="Cambria" w:hAnsi="Cambria" w:cs="Segoe UI"/>
          <w:b/>
          <w:bCs/>
          <w:sz w:val="24"/>
          <w:szCs w:val="24"/>
        </w:rPr>
        <w:t xml:space="preserve">7.1. </w:t>
      </w:r>
      <w:r w:rsidR="00254B32" w:rsidRPr="009B0AD8">
        <w:rPr>
          <w:rFonts w:ascii="Cambria" w:hAnsi="Cambria" w:cs="Segoe UI"/>
          <w:sz w:val="24"/>
          <w:szCs w:val="24"/>
        </w:rPr>
        <w:t>Entende-se necessária a contratação dos seguintes itens e quantitativos:</w:t>
      </w:r>
    </w:p>
    <w:tbl>
      <w:tblPr>
        <w:tblW w:w="9409" w:type="dxa"/>
        <w:tblLayout w:type="fixed"/>
        <w:tblLook w:val="04A0" w:firstRow="1" w:lastRow="0" w:firstColumn="1" w:lastColumn="0" w:noHBand="0" w:noVBand="1"/>
      </w:tblPr>
      <w:tblGrid>
        <w:gridCol w:w="836"/>
        <w:gridCol w:w="992"/>
        <w:gridCol w:w="5245"/>
        <w:gridCol w:w="1417"/>
        <w:gridCol w:w="919"/>
      </w:tblGrid>
      <w:tr w:rsidR="00254B32" w:rsidRPr="009B0AD8" w14:paraId="4515C417" w14:textId="77777777" w:rsidTr="00A36FA8">
        <w:tc>
          <w:tcPr>
            <w:tcW w:w="836" w:type="dxa"/>
            <w:tcBorders>
              <w:top w:val="single" w:sz="12" w:space="0" w:color="auto"/>
              <w:left w:val="single" w:sz="12" w:space="0" w:color="auto"/>
              <w:bottom w:val="single" w:sz="12" w:space="0" w:color="auto"/>
              <w:right w:val="single" w:sz="12" w:space="0" w:color="auto"/>
            </w:tcBorders>
            <w:vAlign w:val="center"/>
          </w:tcPr>
          <w:p w14:paraId="76CD5284" w14:textId="77777777" w:rsidR="00254B32" w:rsidRPr="00A36FA8" w:rsidRDefault="00254B32" w:rsidP="00A36FA8">
            <w:pPr>
              <w:spacing w:line="276" w:lineRule="auto"/>
              <w:jc w:val="center"/>
              <w:rPr>
                <w:rFonts w:ascii="Cambria" w:eastAsia="Times New Roman" w:hAnsi="Cambria"/>
                <w:b/>
              </w:rPr>
            </w:pPr>
            <w:bookmarkStart w:id="68" w:name="_Hlk204867391"/>
            <w:r w:rsidRPr="00A36FA8">
              <w:rPr>
                <w:rFonts w:ascii="Cambria" w:eastAsia="Times New Roman" w:hAnsi="Cambria"/>
                <w:b/>
              </w:rPr>
              <w:t>Item</w:t>
            </w:r>
          </w:p>
        </w:tc>
        <w:tc>
          <w:tcPr>
            <w:tcW w:w="992" w:type="dxa"/>
            <w:tcBorders>
              <w:top w:val="single" w:sz="12" w:space="0" w:color="auto"/>
              <w:left w:val="single" w:sz="12" w:space="0" w:color="auto"/>
              <w:bottom w:val="single" w:sz="12" w:space="0" w:color="auto"/>
              <w:right w:val="single" w:sz="12" w:space="0" w:color="auto"/>
            </w:tcBorders>
            <w:vAlign w:val="center"/>
          </w:tcPr>
          <w:p w14:paraId="3DE38950" w14:textId="77777777" w:rsidR="00254B32" w:rsidRPr="00A36FA8" w:rsidRDefault="00254B32" w:rsidP="00A36FA8">
            <w:pPr>
              <w:spacing w:line="276" w:lineRule="auto"/>
              <w:jc w:val="center"/>
              <w:rPr>
                <w:rFonts w:ascii="Cambria" w:eastAsia="Times New Roman" w:hAnsi="Cambria"/>
                <w:b/>
              </w:rPr>
            </w:pPr>
            <w:r w:rsidRPr="00A36FA8">
              <w:rPr>
                <w:rFonts w:ascii="Cambria" w:eastAsia="Times New Roman" w:hAnsi="Cambria"/>
                <w:b/>
              </w:rPr>
              <w:t>Código</w:t>
            </w:r>
          </w:p>
        </w:tc>
        <w:tc>
          <w:tcPr>
            <w:tcW w:w="5245" w:type="dxa"/>
            <w:tcBorders>
              <w:top w:val="single" w:sz="12" w:space="0" w:color="auto"/>
              <w:left w:val="single" w:sz="12" w:space="0" w:color="auto"/>
              <w:bottom w:val="single" w:sz="12" w:space="0" w:color="auto"/>
              <w:right w:val="single" w:sz="12" w:space="0" w:color="auto"/>
            </w:tcBorders>
            <w:vAlign w:val="center"/>
          </w:tcPr>
          <w:p w14:paraId="5D17A989" w14:textId="25C2103B" w:rsidR="00254B32" w:rsidRPr="00A36FA8" w:rsidRDefault="00254B32" w:rsidP="00A36FA8">
            <w:pPr>
              <w:spacing w:line="276" w:lineRule="auto"/>
              <w:jc w:val="center"/>
              <w:rPr>
                <w:rFonts w:ascii="Cambria" w:eastAsia="Times New Roman" w:hAnsi="Cambria"/>
              </w:rPr>
            </w:pPr>
            <w:r w:rsidRPr="00A36FA8">
              <w:rPr>
                <w:rFonts w:ascii="Cambria" w:eastAsia="Times New Roman" w:hAnsi="Cambria"/>
                <w:b/>
              </w:rPr>
              <w:t>Descrição/ Especificação</w:t>
            </w:r>
            <w:r w:rsidR="001A1F3F" w:rsidRPr="00A36FA8">
              <w:rPr>
                <w:rFonts w:ascii="Cambria" w:eastAsia="Times New Roman" w:hAnsi="Cambria"/>
                <w:b/>
              </w:rPr>
              <w:t xml:space="preserve"> / M</w:t>
            </w:r>
            <w:r w:rsidR="00A36FA8" w:rsidRPr="00A36FA8">
              <w:rPr>
                <w:rFonts w:ascii="Cambria" w:eastAsia="Times New Roman" w:hAnsi="Cambria"/>
                <w:b/>
              </w:rPr>
              <w:t>ínimas</w:t>
            </w:r>
          </w:p>
        </w:tc>
        <w:tc>
          <w:tcPr>
            <w:tcW w:w="1417" w:type="dxa"/>
            <w:tcBorders>
              <w:top w:val="single" w:sz="12" w:space="0" w:color="auto"/>
              <w:left w:val="single" w:sz="12" w:space="0" w:color="auto"/>
              <w:bottom w:val="single" w:sz="12" w:space="0" w:color="auto"/>
              <w:right w:val="single" w:sz="12" w:space="0" w:color="auto"/>
            </w:tcBorders>
            <w:vAlign w:val="center"/>
          </w:tcPr>
          <w:p w14:paraId="6FCFE70D" w14:textId="77777777" w:rsidR="00254B32" w:rsidRPr="00A36FA8" w:rsidRDefault="00254B32" w:rsidP="00A36FA8">
            <w:pPr>
              <w:spacing w:line="276" w:lineRule="auto"/>
              <w:jc w:val="center"/>
              <w:rPr>
                <w:rFonts w:ascii="Cambria" w:hAnsi="Cambria"/>
                <w:b/>
                <w:color w:val="000000"/>
              </w:rPr>
            </w:pPr>
            <w:r w:rsidRPr="00A36FA8">
              <w:rPr>
                <w:rFonts w:ascii="Cambria" w:hAnsi="Cambria"/>
                <w:b/>
                <w:color w:val="000000"/>
              </w:rPr>
              <w:t>Unidade de medida</w:t>
            </w:r>
          </w:p>
        </w:tc>
        <w:tc>
          <w:tcPr>
            <w:tcW w:w="919" w:type="dxa"/>
            <w:tcBorders>
              <w:top w:val="single" w:sz="12" w:space="0" w:color="auto"/>
              <w:left w:val="single" w:sz="12" w:space="0" w:color="auto"/>
              <w:bottom w:val="single" w:sz="12" w:space="0" w:color="auto"/>
              <w:right w:val="single" w:sz="12" w:space="0" w:color="auto"/>
            </w:tcBorders>
            <w:vAlign w:val="center"/>
          </w:tcPr>
          <w:p w14:paraId="15DFC859" w14:textId="1143B04F" w:rsidR="00254B32" w:rsidRPr="00A36FA8" w:rsidRDefault="00A36FA8" w:rsidP="00A36FA8">
            <w:pPr>
              <w:spacing w:line="276" w:lineRule="auto"/>
              <w:jc w:val="center"/>
              <w:rPr>
                <w:rFonts w:ascii="Cambria" w:hAnsi="Cambria"/>
                <w:b/>
                <w:color w:val="000000"/>
              </w:rPr>
            </w:pPr>
            <w:r w:rsidRPr="00A36FA8">
              <w:rPr>
                <w:rFonts w:ascii="Cambria" w:hAnsi="Cambria"/>
                <w:b/>
                <w:color w:val="000000"/>
              </w:rPr>
              <w:t>QTD</w:t>
            </w:r>
          </w:p>
        </w:tc>
      </w:tr>
      <w:tr w:rsidR="00254B32" w:rsidRPr="009B0AD8" w14:paraId="33080B5A" w14:textId="77777777" w:rsidTr="00A36FA8">
        <w:tc>
          <w:tcPr>
            <w:tcW w:w="836" w:type="dxa"/>
            <w:tcBorders>
              <w:top w:val="single" w:sz="12" w:space="0" w:color="auto"/>
              <w:left w:val="single" w:sz="12" w:space="0" w:color="auto"/>
              <w:bottom w:val="single" w:sz="12" w:space="0" w:color="auto"/>
              <w:right w:val="single" w:sz="12" w:space="0" w:color="auto"/>
            </w:tcBorders>
            <w:vAlign w:val="center"/>
          </w:tcPr>
          <w:p w14:paraId="6F108450" w14:textId="77777777" w:rsidR="00254B32" w:rsidRPr="00A36FA8" w:rsidRDefault="00254B32" w:rsidP="00A36FA8">
            <w:pPr>
              <w:spacing w:beforeLines="60" w:before="144" w:afterLines="60" w:after="144" w:line="276" w:lineRule="auto"/>
              <w:jc w:val="center"/>
              <w:rPr>
                <w:rFonts w:ascii="Cambria" w:hAnsi="Cambria"/>
                <w:color w:val="000000"/>
              </w:rPr>
            </w:pPr>
            <w:r w:rsidRPr="00A36FA8">
              <w:rPr>
                <w:rFonts w:ascii="Cambria" w:hAnsi="Cambria"/>
                <w:color w:val="000000"/>
              </w:rPr>
              <w:t>01</w:t>
            </w:r>
          </w:p>
        </w:tc>
        <w:tc>
          <w:tcPr>
            <w:tcW w:w="992" w:type="dxa"/>
            <w:tcBorders>
              <w:top w:val="single" w:sz="12" w:space="0" w:color="auto"/>
              <w:left w:val="single" w:sz="12" w:space="0" w:color="auto"/>
              <w:bottom w:val="single" w:sz="12" w:space="0" w:color="auto"/>
              <w:right w:val="single" w:sz="12" w:space="0" w:color="auto"/>
            </w:tcBorders>
            <w:vAlign w:val="center"/>
          </w:tcPr>
          <w:p w14:paraId="67B0E8B9" w14:textId="77777777" w:rsidR="00254B32" w:rsidRPr="00A36FA8" w:rsidRDefault="00254B32" w:rsidP="00A36FA8">
            <w:pPr>
              <w:spacing w:beforeLines="60" w:before="144" w:afterLines="60" w:after="144" w:line="276" w:lineRule="auto"/>
              <w:jc w:val="center"/>
              <w:rPr>
                <w:rFonts w:ascii="Cambria" w:hAnsi="Cambria"/>
                <w:color w:val="000000"/>
              </w:rPr>
            </w:pPr>
            <w:r w:rsidRPr="00A36FA8">
              <w:rPr>
                <w:rFonts w:ascii="Cambria" w:hAnsi="Cambria"/>
                <w:color w:val="000000"/>
              </w:rPr>
              <w:t>55671</w:t>
            </w:r>
          </w:p>
        </w:tc>
        <w:tc>
          <w:tcPr>
            <w:tcW w:w="5245" w:type="dxa"/>
            <w:tcBorders>
              <w:top w:val="single" w:sz="12" w:space="0" w:color="auto"/>
              <w:left w:val="single" w:sz="12" w:space="0" w:color="auto"/>
              <w:bottom w:val="single" w:sz="12" w:space="0" w:color="auto"/>
              <w:right w:val="single" w:sz="12" w:space="0" w:color="auto"/>
            </w:tcBorders>
            <w:vAlign w:val="center"/>
          </w:tcPr>
          <w:p w14:paraId="08DCDE32" w14:textId="77777777" w:rsidR="00254B32" w:rsidRPr="00A36FA8" w:rsidRDefault="00254B32" w:rsidP="00A36FA8">
            <w:pPr>
              <w:spacing w:line="276" w:lineRule="auto"/>
              <w:rPr>
                <w:rFonts w:ascii="Cambria" w:hAnsi="Cambria"/>
                <w:b/>
                <w:bCs/>
              </w:rPr>
            </w:pPr>
            <w:r w:rsidRPr="00A36FA8">
              <w:rPr>
                <w:rFonts w:ascii="Cambria" w:hAnsi="Cambria"/>
              </w:rPr>
              <w:t xml:space="preserve">Equipamento destinado para processo de trituração resíduos verdes urbanos e florestais diversos, tais </w:t>
            </w:r>
            <w:r w:rsidRPr="00A36FA8">
              <w:rPr>
                <w:rFonts w:ascii="Cambria" w:hAnsi="Cambria"/>
              </w:rPr>
              <w:lastRenderedPageBreak/>
              <w:t xml:space="preserve">como galhos, podas, troncos, arbustos, fibras de palmeiras e folhas de árvores. Sendo novo. Estrutura reforçado em aço especial, mínimo materiais de 1ª linha. Capacidade de corte mínima para troncos e podas de 9” ou 23 cm de diâmetro, abertura retangular da caixa de corte de no mínimo 230 mm de altura, por 305 mm de largura. Capacidade de produção mínima de 12 doze metros cúbicos por hora, equivalência média de 10 caminhões de materiais para 01 caminhão de material triturado, mínimo granulometria do material de triturador de até 20 mm. Mínimo alimentação via rolo tração, acionado por conjunto eletro-hidráulico, com mínimo de 01 um rolo tração, com posição horizontal, mínimo 12 doze garras lâminas, com diâmetro mínimo 390 mm e comprimento mínimo 300 mm, mínimo 01 uma válvula para ajuste de velocidade, mínimo um tanque reservatório de óleo hidráulico com mínima capacidade de 35 litros. Mínimo uma barra ou trave de acionamento e segurança em volto a calha alimentadora, com mínimo diâmetro de 40 mm e material em aço tubular, com no mínimo 04 quatro posições de acionamento com retardo, sendo posições de reverso, avanço, parada e reverso para possibilitar o operador a efetuar as reversões necessárias do rolo tração instantaneamente, mínimo 02 dois botões de emergências com retenção e mínimo 01 uma luz de advertência acoplados na parte frontal superior a calha de alimentadora, mínimos 02 dois botões de resete por pulso, acoplados nas partes laterais superiores a calha de alimentadora, mesa e calha de alimentação em operação com dimensões mínimas de operação de 1.800 mm de comprimento x 1.160mm de largura e 780 mm de altura, conformidade com a norma de segurança NR12. Mínimo 01 uma bandeja de alimentação dobrável para transporte e operação, mínimo duas abas laterais de proteção, mínimo 01 uma trava de fecho rápido, mínimo uma barra horizontal de segurança, com acionamento via pulso, mínimo uma cortina de proteção total em acrílico. Mínimo conjunto habilitado e certificado conforme normas de segurança operacionais NR 12. Motor de acionamento a combustível diesel, com potência </w:t>
            </w:r>
            <w:r w:rsidRPr="00A36FA8">
              <w:rPr>
                <w:rFonts w:ascii="Cambria" w:hAnsi="Cambria"/>
              </w:rPr>
              <w:lastRenderedPageBreak/>
              <w:t xml:space="preserve">mínima de 40HP, cabine de proteção total com chapa metálica, com mínimo 02 dois portas de inspeção ao motor, mínimo 04 cilindros de acionamento, mínimo sistema de partida elétrica, mínimo um radiador especial, sistema arrefecimento do Motor a Ar e Óleo, um tanque de combustível de no mínimo 70 litros de capacidade, consumo de combustível em operação não superior a 6 litros por hora, mínimo 01 uma bateria de 70 amperes, mínimo um kit de filtros completos sobressalentes para motor diesel. Mínimo 01 um painel de instrumentos digital, acoplado na parte lateral superior a calha de alimentadora, para monitoramento integrado e controle conjunto triturador e motor de acionamento, com mínimo três botões de operação integrados ao painel, sendo mínimo um para partida, desliga e acesso menu, controle para rolo de tração automático eletrônico gerenciando automaticamente o índice de rotações do motor diesel em relação ao rotor de corte, incluindo o sistema de reversão automático do rolo tração em caso de sobrecarga, incluindo ao painel com mínimo indicações de temperatura do motor diesel, tensão da bateria, horas de trabalho, rpm sistema de corte, rpm motor diesel, indicação de habilitação do rolo tração, níveis de combustível. Sistema de corte com no mínimo um disco rotor, rotação de trabalho médio 1.450 rpm, mínimo diâmetro do rotor de 725 mm e com mínimo 32 mm de espessura, com no mínimo quatro facas/lâminas em aço especial, de duplo fio e </w:t>
            </w:r>
            <w:proofErr w:type="spellStart"/>
            <w:r w:rsidRPr="00A36FA8">
              <w:rPr>
                <w:rFonts w:ascii="Cambria" w:hAnsi="Cambria"/>
              </w:rPr>
              <w:t>reafiáveis</w:t>
            </w:r>
            <w:proofErr w:type="spellEnd"/>
            <w:r w:rsidRPr="00A36FA8">
              <w:rPr>
                <w:rFonts w:ascii="Cambria" w:hAnsi="Cambria"/>
              </w:rPr>
              <w:t xml:space="preserve">, facas com mínimo 05 parafusos de aperto para cada, mínimo 02 duas pás para expulsão dos materiais a câmara de corte, mínimo 01 um conjunto sobressalente de lâminas/facas, mínimo duas contra facas/lâminas reguláveis. Mínimo uma correria de transmissão germinada em V, para acionamento do sistema de corte com mínimo engate independente através de alavanca. Bica/duto de descarga com altura mínima de 2,60 cm, giratório com no mínimo 290°, mínimo uma trava para transporte e operação, com mínimo um defletor ajustável na extremidade para direcionando com precisão os cavacos já triturados para dentro da caçamba do caminhão ou de outro ponto determinado. Mínimo 01 um engate frontal, </w:t>
            </w:r>
            <w:r w:rsidRPr="00A36FA8">
              <w:rPr>
                <w:rFonts w:ascii="Cambria" w:hAnsi="Cambria"/>
              </w:rPr>
              <w:lastRenderedPageBreak/>
              <w:t>com mínimo diâmetro de 42 mm, sendo até 01 um eixo de apoio, sendo até duas 02 rodas/pneus aro de 15”, mínimo dois para-lamas metálicos, mínimo 01 um pé mecânico de apoio ajustável frontal. Peso conjunto equipamento mínimo 1.700 quilos. Dimensões do equipamento sendo mínimo de altura de 2.600 mm e não superior a 2.700 mm, largura mínimo de 1.700 mm e não superior a 1.850 mm, comprimento mínimo de 3.500 mm e não superior de 3.750 mm. Uma máquina para afiação das facas e lâminas, com mínimo motor elétrico de acionamento com potência 0,5cv, sendo mínimo monofásico de 220v 60hz, mínimo chave de liga/desliga, mínimo um rebolo copo especial para afiação, mínimo uma base de apoio com aperto para fixação das facas, com comprimento mínimo de afiação de 600 mm e largura 130 mm, peso mínimo 35 kg. Garantia de 12 (doze) meses (01 ano) ou 1.000 horas operações. Manual impresso de fábrica, mínimo 01 um, sendo com partes, peças reposição, manutenções, com laudo com adequações a norma NR 12 e ART do Engenheiro responsável. Garantia de peças originais e assistência técnica em todo território brasileiro. Entrega técnica com treinamento operacional, mínimo por 05 cinco horas, conforme norma NR 12. Certificado do Treinamento Técnico aos participantes</w:t>
            </w:r>
          </w:p>
        </w:tc>
        <w:tc>
          <w:tcPr>
            <w:tcW w:w="1417" w:type="dxa"/>
            <w:tcBorders>
              <w:top w:val="single" w:sz="12" w:space="0" w:color="auto"/>
              <w:left w:val="single" w:sz="12" w:space="0" w:color="auto"/>
              <w:bottom w:val="single" w:sz="12" w:space="0" w:color="auto"/>
              <w:right w:val="single" w:sz="12" w:space="0" w:color="auto"/>
            </w:tcBorders>
            <w:vAlign w:val="center"/>
          </w:tcPr>
          <w:p w14:paraId="1C44E79A" w14:textId="77777777" w:rsidR="00254B32" w:rsidRPr="00A36FA8" w:rsidRDefault="00254B32" w:rsidP="00A36FA8">
            <w:pPr>
              <w:spacing w:beforeLines="60" w:before="144" w:afterLines="60" w:after="144" w:line="276" w:lineRule="auto"/>
              <w:jc w:val="center"/>
              <w:rPr>
                <w:rFonts w:ascii="Cambria" w:hAnsi="Cambria"/>
                <w:color w:val="000000"/>
              </w:rPr>
            </w:pPr>
            <w:r w:rsidRPr="00A36FA8">
              <w:rPr>
                <w:rFonts w:ascii="Cambria" w:hAnsi="Cambria"/>
                <w:color w:val="000000"/>
              </w:rPr>
              <w:lastRenderedPageBreak/>
              <w:t>Unidade</w:t>
            </w:r>
          </w:p>
        </w:tc>
        <w:tc>
          <w:tcPr>
            <w:tcW w:w="919" w:type="dxa"/>
            <w:tcBorders>
              <w:top w:val="single" w:sz="12" w:space="0" w:color="auto"/>
              <w:left w:val="single" w:sz="12" w:space="0" w:color="auto"/>
              <w:bottom w:val="single" w:sz="12" w:space="0" w:color="auto"/>
              <w:right w:val="single" w:sz="12" w:space="0" w:color="auto"/>
            </w:tcBorders>
            <w:vAlign w:val="center"/>
          </w:tcPr>
          <w:p w14:paraId="1A75C4B5" w14:textId="77777777" w:rsidR="00254B32" w:rsidRPr="00A36FA8" w:rsidRDefault="00254B32" w:rsidP="00A36FA8">
            <w:pPr>
              <w:spacing w:beforeLines="60" w:before="144" w:afterLines="60" w:after="144" w:line="276" w:lineRule="auto"/>
              <w:jc w:val="center"/>
              <w:rPr>
                <w:rFonts w:ascii="Cambria" w:hAnsi="Cambria"/>
                <w:color w:val="000000"/>
              </w:rPr>
            </w:pPr>
            <w:r w:rsidRPr="00A36FA8">
              <w:rPr>
                <w:rFonts w:ascii="Cambria" w:hAnsi="Cambria"/>
                <w:color w:val="000000"/>
              </w:rPr>
              <w:t>01</w:t>
            </w:r>
          </w:p>
        </w:tc>
      </w:tr>
      <w:bookmarkEnd w:id="68"/>
    </w:tbl>
    <w:p w14:paraId="704EAC9D" w14:textId="77777777" w:rsidR="003F2C2D" w:rsidRPr="009B0AD8" w:rsidRDefault="003F2C2D" w:rsidP="005A543C">
      <w:pPr>
        <w:spacing w:line="360" w:lineRule="auto"/>
        <w:rPr>
          <w:rFonts w:ascii="Cambria" w:hAnsi="Cambria" w:cs="Segoe UI"/>
          <w:color w:val="000000" w:themeColor="text1"/>
          <w:sz w:val="24"/>
          <w:szCs w:val="24"/>
        </w:rPr>
      </w:pPr>
    </w:p>
    <w:tbl>
      <w:tblPr>
        <w:tblStyle w:val="Tabelacomgrade"/>
        <w:tblW w:w="9417" w:type="dxa"/>
        <w:tblLook w:val="04A0" w:firstRow="1" w:lastRow="0" w:firstColumn="1" w:lastColumn="0" w:noHBand="0" w:noVBand="1"/>
      </w:tblPr>
      <w:tblGrid>
        <w:gridCol w:w="9417"/>
      </w:tblGrid>
      <w:tr w:rsidR="003F2C2D" w:rsidRPr="009B0AD8" w14:paraId="768E364A" w14:textId="77777777" w:rsidTr="003F2C2D">
        <w:trPr>
          <w:trHeight w:val="251"/>
        </w:trPr>
        <w:tc>
          <w:tcPr>
            <w:tcW w:w="9417" w:type="dxa"/>
          </w:tcPr>
          <w:p w14:paraId="1540EB43" w14:textId="40838BE9" w:rsidR="003F2C2D" w:rsidRPr="009B0AD8" w:rsidRDefault="003F2C2D" w:rsidP="005A543C">
            <w:pPr>
              <w:spacing w:line="360" w:lineRule="auto"/>
              <w:jc w:val="both"/>
              <w:rPr>
                <w:rFonts w:ascii="Cambria" w:hAnsi="Cambria" w:cs="Segoe UI"/>
                <w:color w:val="000000" w:themeColor="text1"/>
                <w:sz w:val="24"/>
                <w:szCs w:val="24"/>
              </w:rPr>
            </w:pPr>
            <w:r w:rsidRPr="009B0AD8">
              <w:rPr>
                <w:rFonts w:ascii="Cambria" w:hAnsi="Cambria" w:cs="Segoe UI"/>
                <w:sz w:val="24"/>
                <w:szCs w:val="24"/>
              </w:rPr>
              <w:t>8 – ESTIMATIVA DE VALORES</w:t>
            </w:r>
          </w:p>
        </w:tc>
      </w:tr>
    </w:tbl>
    <w:p w14:paraId="1B1A585E" w14:textId="154149D6" w:rsidR="003F2C2D" w:rsidRPr="009B0AD8" w:rsidRDefault="00D0442E" w:rsidP="005A543C">
      <w:pPr>
        <w:spacing w:line="360" w:lineRule="auto"/>
        <w:rPr>
          <w:rFonts w:ascii="Cambria" w:hAnsi="Cambria" w:cs="Segoe UI"/>
          <w:color w:val="000000" w:themeColor="text1"/>
          <w:sz w:val="24"/>
          <w:szCs w:val="24"/>
        </w:rPr>
      </w:pPr>
      <w:r>
        <w:rPr>
          <w:rFonts w:ascii="Cambria" w:hAnsi="Cambria" w:cs="Segoe UI"/>
          <w:b/>
          <w:bCs/>
          <w:sz w:val="24"/>
          <w:szCs w:val="24"/>
        </w:rPr>
        <w:t xml:space="preserve">8.1. </w:t>
      </w:r>
      <w:r w:rsidR="00254B32" w:rsidRPr="009B0AD8">
        <w:rPr>
          <w:rFonts w:ascii="Cambria" w:hAnsi="Cambria" w:cs="Segoe UI"/>
          <w:sz w:val="24"/>
          <w:szCs w:val="24"/>
        </w:rPr>
        <w:t xml:space="preserve">Estimativa dos valores unitários e globais da contratação, com base em pesquisa simplificada de mercado, a fim de realizar o levantamento do eventual gasto com a solução escolhida será realizada pelo Departamento de Compras da Prefeitura de Piracanjuba/GO, nos moldes estipulados no art. 23, da Lei Federal nº 14.133, de 01 de </w:t>
      </w:r>
      <w:r w:rsidR="00254B32" w:rsidRPr="009B0AD8">
        <w:rPr>
          <w:rFonts w:ascii="Cambria" w:hAnsi="Cambria" w:cs="Segoe UI"/>
          <w:color w:val="000000" w:themeColor="text1"/>
          <w:sz w:val="24"/>
          <w:szCs w:val="24"/>
        </w:rPr>
        <w:t xml:space="preserve">abril de 2021, podendo ser aplicado as regras do Art. 24 da mesma lei. </w:t>
      </w:r>
    </w:p>
    <w:tbl>
      <w:tblPr>
        <w:tblStyle w:val="Tabelacomgrade"/>
        <w:tblW w:w="9357" w:type="dxa"/>
        <w:tblLook w:val="04A0" w:firstRow="1" w:lastRow="0" w:firstColumn="1" w:lastColumn="0" w:noHBand="0" w:noVBand="1"/>
      </w:tblPr>
      <w:tblGrid>
        <w:gridCol w:w="9357"/>
      </w:tblGrid>
      <w:tr w:rsidR="00254B32" w:rsidRPr="009B0AD8" w14:paraId="6497F593" w14:textId="77777777" w:rsidTr="003F2C2D">
        <w:trPr>
          <w:trHeight w:val="252"/>
        </w:trPr>
        <w:tc>
          <w:tcPr>
            <w:tcW w:w="9357" w:type="dxa"/>
          </w:tcPr>
          <w:p w14:paraId="742C5A7A" w14:textId="77777777" w:rsidR="00254B32" w:rsidRPr="009B0AD8" w:rsidRDefault="00254B32" w:rsidP="005A543C">
            <w:pPr>
              <w:spacing w:line="360" w:lineRule="auto"/>
              <w:jc w:val="both"/>
              <w:rPr>
                <w:rFonts w:ascii="Cambria" w:hAnsi="Cambria" w:cs="Segoe UI"/>
                <w:color w:val="000000" w:themeColor="text1"/>
                <w:sz w:val="24"/>
                <w:szCs w:val="24"/>
              </w:rPr>
            </w:pPr>
            <w:r w:rsidRPr="009B0AD8">
              <w:rPr>
                <w:rFonts w:ascii="Cambria" w:hAnsi="Cambria" w:cs="Segoe UI"/>
                <w:color w:val="000000" w:themeColor="text1"/>
                <w:sz w:val="24"/>
                <w:szCs w:val="24"/>
              </w:rPr>
              <w:t>9 - JUSTIFICATIVA PARA O PARCELAMENTO OU NÃO DA CONTRATAÇÃO</w:t>
            </w:r>
          </w:p>
        </w:tc>
      </w:tr>
    </w:tbl>
    <w:p w14:paraId="1EF2C12D" w14:textId="77777777" w:rsidR="00254B32" w:rsidRPr="009B0AD8" w:rsidRDefault="00254B32" w:rsidP="005A543C">
      <w:pPr>
        <w:spacing w:line="360" w:lineRule="auto"/>
        <w:rPr>
          <w:rFonts w:ascii="Cambria" w:hAnsi="Cambria" w:cs="Segoe UI"/>
          <w:color w:val="000000" w:themeColor="text1"/>
          <w:sz w:val="24"/>
          <w:szCs w:val="24"/>
        </w:rPr>
      </w:pPr>
      <w:r w:rsidRPr="00D0442E">
        <w:rPr>
          <w:rFonts w:ascii="Cambria" w:hAnsi="Cambria" w:cs="Segoe UI"/>
          <w:b/>
          <w:bCs/>
          <w:color w:val="000000" w:themeColor="text1"/>
          <w:sz w:val="24"/>
          <w:szCs w:val="24"/>
        </w:rPr>
        <w:t>9.1.</w:t>
      </w:r>
      <w:r w:rsidRPr="009B0AD8">
        <w:rPr>
          <w:rFonts w:ascii="Cambria" w:hAnsi="Cambria" w:cs="Segoe UI"/>
          <w:color w:val="000000" w:themeColor="text1"/>
          <w:sz w:val="24"/>
          <w:szCs w:val="24"/>
        </w:rPr>
        <w:t xml:space="preserve"> De acordo com o que preconiza a Lei Federal n 14.133/2021, a eficiência e economicidade são princípios norteadores de todo e qualquer processo licitatório, </w:t>
      </w:r>
      <w:r w:rsidRPr="009B0AD8">
        <w:rPr>
          <w:rFonts w:ascii="Cambria" w:hAnsi="Cambria" w:cs="Segoe UI"/>
          <w:color w:val="000000" w:themeColor="text1"/>
          <w:sz w:val="24"/>
          <w:szCs w:val="24"/>
        </w:rPr>
        <w:lastRenderedPageBreak/>
        <w:t xml:space="preserve">determinando que o planejamento das contratações públicas deva sempre considerar o aproveitamento otimizado dos recursos disponíveis. Nesse contexto, o parcelamento do objeto é um aspecto que requer análise criteriosa, a fim de garantir a seleção da proposta mais vantajosa e a execução eficiente do contrato. </w:t>
      </w:r>
    </w:p>
    <w:p w14:paraId="78CC6F41" w14:textId="7ADAAB36" w:rsidR="005F64DC" w:rsidRPr="009B0AD8" w:rsidRDefault="00254B32" w:rsidP="005A543C">
      <w:pPr>
        <w:spacing w:line="360" w:lineRule="auto"/>
        <w:rPr>
          <w:rFonts w:ascii="Cambria" w:hAnsi="Cambria" w:cs="Segoe UI"/>
          <w:color w:val="000000" w:themeColor="text1"/>
          <w:sz w:val="24"/>
          <w:szCs w:val="24"/>
        </w:rPr>
      </w:pPr>
      <w:r w:rsidRPr="00D0442E">
        <w:rPr>
          <w:rFonts w:ascii="Cambria" w:hAnsi="Cambria" w:cs="Segoe UI"/>
          <w:b/>
          <w:bCs/>
          <w:color w:val="000000" w:themeColor="text1"/>
          <w:sz w:val="24"/>
          <w:szCs w:val="24"/>
        </w:rPr>
        <w:t xml:space="preserve">9.2. </w:t>
      </w:r>
      <w:r w:rsidRPr="009B0AD8">
        <w:rPr>
          <w:rFonts w:ascii="Cambria" w:hAnsi="Cambria" w:cs="Segoe UI"/>
          <w:color w:val="000000" w:themeColor="text1"/>
          <w:sz w:val="24"/>
          <w:szCs w:val="24"/>
        </w:rPr>
        <w:t>Por se tratar da aquisição, item único, não há parcelamento ou fracionamento de quantitativo</w:t>
      </w:r>
      <w:r w:rsidR="00D0442E">
        <w:rPr>
          <w:rFonts w:ascii="Cambria" w:hAnsi="Cambria" w:cs="Segoe UI"/>
          <w:color w:val="000000" w:themeColor="text1"/>
          <w:sz w:val="24"/>
          <w:szCs w:val="24"/>
        </w:rPr>
        <w:t>.</w:t>
      </w:r>
    </w:p>
    <w:tbl>
      <w:tblPr>
        <w:tblStyle w:val="Tabelacomgrade"/>
        <w:tblW w:w="9381" w:type="dxa"/>
        <w:tblLook w:val="04A0" w:firstRow="1" w:lastRow="0" w:firstColumn="1" w:lastColumn="0" w:noHBand="0" w:noVBand="1"/>
      </w:tblPr>
      <w:tblGrid>
        <w:gridCol w:w="9381"/>
      </w:tblGrid>
      <w:tr w:rsidR="00254B32" w:rsidRPr="009B0AD8" w14:paraId="4360E29A" w14:textId="77777777" w:rsidTr="003F2C2D">
        <w:trPr>
          <w:trHeight w:val="252"/>
        </w:trPr>
        <w:tc>
          <w:tcPr>
            <w:tcW w:w="9381" w:type="dxa"/>
          </w:tcPr>
          <w:p w14:paraId="57C889F2" w14:textId="77777777" w:rsidR="00254B32" w:rsidRPr="009B0AD8" w:rsidRDefault="00254B32" w:rsidP="005A543C">
            <w:pPr>
              <w:spacing w:line="360" w:lineRule="auto"/>
              <w:jc w:val="both"/>
              <w:rPr>
                <w:rFonts w:ascii="Cambria" w:hAnsi="Cambria" w:cs="Segoe UI"/>
                <w:sz w:val="24"/>
                <w:szCs w:val="24"/>
              </w:rPr>
            </w:pPr>
            <w:r w:rsidRPr="009B0AD8">
              <w:rPr>
                <w:rFonts w:ascii="Cambria" w:hAnsi="Cambria" w:cs="Segoe UI"/>
                <w:sz w:val="24"/>
                <w:szCs w:val="24"/>
              </w:rPr>
              <w:t>10 – CONTRATAÇÕES CORRELATAS E/OU INTERDEPENDENTES</w:t>
            </w:r>
          </w:p>
        </w:tc>
      </w:tr>
    </w:tbl>
    <w:p w14:paraId="5AC13FA0" w14:textId="552F6B63" w:rsidR="00254B32" w:rsidRPr="009B0AD8" w:rsidRDefault="00D0442E" w:rsidP="005A543C">
      <w:pPr>
        <w:spacing w:line="360" w:lineRule="auto"/>
        <w:rPr>
          <w:rFonts w:ascii="Cambria" w:hAnsi="Cambria" w:cs="Segoe UI"/>
          <w:sz w:val="24"/>
          <w:szCs w:val="24"/>
        </w:rPr>
      </w:pPr>
      <w:r>
        <w:rPr>
          <w:rFonts w:ascii="Cambria" w:hAnsi="Cambria" w:cs="Segoe UI"/>
          <w:b/>
          <w:bCs/>
          <w:sz w:val="24"/>
          <w:szCs w:val="24"/>
        </w:rPr>
        <w:t xml:space="preserve">10.1. </w:t>
      </w:r>
      <w:r w:rsidR="00254B32" w:rsidRPr="009B0AD8">
        <w:rPr>
          <w:rFonts w:ascii="Cambria" w:hAnsi="Cambria" w:cs="Segoe UI"/>
          <w:sz w:val="24"/>
          <w:szCs w:val="24"/>
        </w:rPr>
        <w:t>Não há contratações correlatas ou interdependentes.</w:t>
      </w:r>
    </w:p>
    <w:tbl>
      <w:tblPr>
        <w:tblStyle w:val="Tabelacomgrade"/>
        <w:tblW w:w="9381" w:type="dxa"/>
        <w:tblLook w:val="04A0" w:firstRow="1" w:lastRow="0" w:firstColumn="1" w:lastColumn="0" w:noHBand="0" w:noVBand="1"/>
      </w:tblPr>
      <w:tblGrid>
        <w:gridCol w:w="9381"/>
      </w:tblGrid>
      <w:tr w:rsidR="00254B32" w:rsidRPr="009B0AD8" w14:paraId="610A4665" w14:textId="77777777" w:rsidTr="005F64DC">
        <w:trPr>
          <w:trHeight w:val="251"/>
        </w:trPr>
        <w:tc>
          <w:tcPr>
            <w:tcW w:w="9381" w:type="dxa"/>
          </w:tcPr>
          <w:p w14:paraId="42B2D10A" w14:textId="77777777" w:rsidR="00254B32" w:rsidRPr="009B0AD8" w:rsidRDefault="00254B32" w:rsidP="005A543C">
            <w:pPr>
              <w:spacing w:line="360" w:lineRule="auto"/>
              <w:jc w:val="both"/>
              <w:rPr>
                <w:rFonts w:ascii="Cambria" w:hAnsi="Cambria" w:cs="Segoe UI"/>
                <w:sz w:val="24"/>
                <w:szCs w:val="24"/>
              </w:rPr>
            </w:pPr>
            <w:r w:rsidRPr="009B0AD8">
              <w:rPr>
                <w:rFonts w:ascii="Cambria" w:hAnsi="Cambria" w:cs="Segoe UI"/>
                <w:sz w:val="24"/>
                <w:szCs w:val="24"/>
              </w:rPr>
              <w:t>11 – RESULTADOS PRETENDIDOS</w:t>
            </w:r>
          </w:p>
        </w:tc>
      </w:tr>
    </w:tbl>
    <w:p w14:paraId="1FEDCCFD" w14:textId="77777777" w:rsidR="00254B32" w:rsidRPr="009B0AD8" w:rsidRDefault="00254B32" w:rsidP="005A543C">
      <w:pPr>
        <w:spacing w:line="360" w:lineRule="auto"/>
        <w:rPr>
          <w:rFonts w:ascii="Cambria" w:hAnsi="Cambria" w:cs="Segoe UI"/>
          <w:sz w:val="24"/>
          <w:szCs w:val="24"/>
        </w:rPr>
      </w:pPr>
      <w:r w:rsidRPr="00D0442E">
        <w:rPr>
          <w:rFonts w:ascii="Cambria" w:hAnsi="Cambria" w:cs="Segoe UI"/>
          <w:b/>
          <w:bCs/>
          <w:sz w:val="24"/>
          <w:szCs w:val="24"/>
        </w:rPr>
        <w:t>11.1.</w:t>
      </w:r>
      <w:r w:rsidRPr="009B0AD8">
        <w:rPr>
          <w:rFonts w:ascii="Cambria" w:hAnsi="Cambria" w:cs="Segoe UI"/>
          <w:sz w:val="24"/>
          <w:szCs w:val="24"/>
        </w:rPr>
        <w:t xml:space="preserve"> Com a aquisição do Triturador de Galhos, a Administração Pública, por meio do Departamento do Meio Ambiente e em conformidade com as diretrizes, espera alcançar uma série de resultados direcionados à sustentabilidade ambiental e à gestão eficiente de resíduos. O primeiro resultado esperado é a gestão eficiente de resíduos florestais e orgânicos, possibilitando a transformação de galhos, troncos e outros restos vegetais em lascas de madeira que poderão ser reaproveitados como substrato orgânico em atividades de jardinagem, compostagem e paisagismo. Isso reduzirá significativamente o volume de resíduos enviados para aterros, causando o impacto ambiental associado ao descarte inadequado. Além disso, o triturador contribuirá para a redução da queima de resíduos florestais, o que resultará na redução da emissão de gases de efeito estufa e na melhoria da qualidade do ar.</w:t>
      </w:r>
    </w:p>
    <w:p w14:paraId="00DDD3C4" w14:textId="77777777" w:rsidR="00254B32" w:rsidRPr="009B0AD8" w:rsidRDefault="00254B32" w:rsidP="005A543C">
      <w:pPr>
        <w:spacing w:line="360" w:lineRule="auto"/>
        <w:rPr>
          <w:rFonts w:ascii="Cambria" w:hAnsi="Cambria" w:cs="Segoe UI"/>
          <w:sz w:val="24"/>
          <w:szCs w:val="24"/>
        </w:rPr>
      </w:pPr>
      <w:r w:rsidRPr="00D0442E">
        <w:rPr>
          <w:rFonts w:ascii="Cambria" w:hAnsi="Cambria" w:cs="Segoe UI"/>
          <w:b/>
          <w:bCs/>
          <w:sz w:val="24"/>
          <w:szCs w:val="24"/>
        </w:rPr>
        <w:t>11.2.</w:t>
      </w:r>
      <w:r w:rsidRPr="009B0AD8">
        <w:rPr>
          <w:rFonts w:ascii="Cambria" w:hAnsi="Cambria" w:cs="Segoe UI"/>
          <w:sz w:val="24"/>
          <w:szCs w:val="24"/>
        </w:rPr>
        <w:t xml:space="preserve"> Em segundo lugar, o equipamento facilitará a promoção de práticas conservacionistas, essenciais para o manejo de áreas verdes e reflorestamento. Sua utilização contribuirá para a preservação do solo, o controle da erosão e a recuperação de áreas degradadas, aspectos fundamentais para o equilíbrio ecológico e o cumprimento das metas de conservação do Município. O triturador também permitirá a implementação de práticas de manejo sustentável, utilizando tecnologias ambientais corretas. </w:t>
      </w:r>
    </w:p>
    <w:p w14:paraId="5911AF1D" w14:textId="77777777" w:rsidR="00254B32" w:rsidRPr="009B0AD8" w:rsidRDefault="00254B32" w:rsidP="005A543C">
      <w:pPr>
        <w:spacing w:line="360" w:lineRule="auto"/>
        <w:rPr>
          <w:rFonts w:ascii="Cambria" w:hAnsi="Cambria" w:cs="Segoe UI"/>
          <w:sz w:val="24"/>
          <w:szCs w:val="24"/>
        </w:rPr>
      </w:pPr>
      <w:r w:rsidRPr="00D0442E">
        <w:rPr>
          <w:rFonts w:ascii="Cambria" w:hAnsi="Cambria" w:cs="Segoe UI"/>
          <w:b/>
          <w:bCs/>
          <w:sz w:val="24"/>
          <w:szCs w:val="24"/>
        </w:rPr>
        <w:t>11.3.</w:t>
      </w:r>
      <w:r w:rsidRPr="009B0AD8">
        <w:rPr>
          <w:rFonts w:ascii="Cambria" w:hAnsi="Cambria" w:cs="Segoe UI"/>
          <w:sz w:val="24"/>
          <w:szCs w:val="24"/>
        </w:rPr>
        <w:t xml:space="preserve"> Outro resultado importante é o incentivo à economia circular e à sustentabilidade. Com o uso do Triturador de Galhos, será possível reaproveitar resíduos florestais, diminuindo a </w:t>
      </w:r>
      <w:r w:rsidRPr="009B0AD8">
        <w:rPr>
          <w:rFonts w:ascii="Cambria" w:hAnsi="Cambria" w:cs="Segoe UI"/>
          <w:sz w:val="24"/>
          <w:szCs w:val="24"/>
        </w:rPr>
        <w:lastRenderedPageBreak/>
        <w:t>necessidade de novos recursos naturais e promovendo o uso consciente de materiais. Esse modelo de economia de baixo carbono fortalecerá as políticas ambientais do Município, alinhando-se às metas globais de sustentabilidade e ao conceito de economia circular, no qual os resíduos são reutilizados, gerando menos impacto ambiental.</w:t>
      </w:r>
    </w:p>
    <w:p w14:paraId="1677CC1F" w14:textId="77777777" w:rsidR="00254B32" w:rsidRPr="009B0AD8" w:rsidRDefault="00254B32" w:rsidP="005A543C">
      <w:pPr>
        <w:spacing w:line="360" w:lineRule="auto"/>
        <w:rPr>
          <w:rFonts w:ascii="Cambria" w:hAnsi="Cambria" w:cs="Segoe UI"/>
          <w:sz w:val="24"/>
          <w:szCs w:val="24"/>
        </w:rPr>
      </w:pPr>
      <w:r w:rsidRPr="00D0442E">
        <w:rPr>
          <w:rFonts w:ascii="Cambria" w:hAnsi="Cambria" w:cs="Segoe UI"/>
          <w:b/>
          <w:bCs/>
          <w:sz w:val="24"/>
          <w:szCs w:val="24"/>
        </w:rPr>
        <w:t>11.4.</w:t>
      </w:r>
      <w:r w:rsidRPr="009B0AD8">
        <w:rPr>
          <w:rFonts w:ascii="Cambria" w:hAnsi="Cambria" w:cs="Segoe UI"/>
          <w:sz w:val="24"/>
          <w:szCs w:val="24"/>
        </w:rPr>
        <w:t xml:space="preserve"> Além de seus benefícios ambientais, a aquisição do triturador também traz eficiência econômica e operacional. A reutilização de resíduos vegetais resultará em economia na compra de insumos para jardinagem e paisagismo, ao mesmo tempo em que reduzirá custos com o transporte e o descarte de resíduos. Isso otimizará a utilização de recursos públicos e promoverá uma gestão mais eficiente para a Administração. </w:t>
      </w:r>
    </w:p>
    <w:p w14:paraId="0CDE8560" w14:textId="77777777" w:rsidR="00254B32" w:rsidRPr="009B0AD8" w:rsidRDefault="00254B32" w:rsidP="005A543C">
      <w:pPr>
        <w:spacing w:line="360" w:lineRule="auto"/>
        <w:rPr>
          <w:rFonts w:ascii="Cambria" w:hAnsi="Cambria" w:cs="Segoe UI"/>
          <w:sz w:val="24"/>
          <w:szCs w:val="24"/>
        </w:rPr>
      </w:pPr>
      <w:r w:rsidRPr="00D0442E">
        <w:rPr>
          <w:rFonts w:ascii="Cambria" w:hAnsi="Cambria" w:cs="Segoe UI"/>
          <w:b/>
          <w:bCs/>
          <w:sz w:val="24"/>
          <w:szCs w:val="24"/>
        </w:rPr>
        <w:t>11.5.</w:t>
      </w:r>
      <w:r w:rsidRPr="009B0AD8">
        <w:rPr>
          <w:rFonts w:ascii="Cambria" w:hAnsi="Cambria" w:cs="Segoe UI"/>
          <w:sz w:val="24"/>
          <w:szCs w:val="24"/>
        </w:rPr>
        <w:t xml:space="preserve"> Por fim, a aquisição do triturador promoverá a conscientização ambiental e o impacto social. A adoção de tecnologias sustentáveis reforçará a importância da preservação do meio ambiente e do reaproveitamento de resíduos, sensibilizando a população para práticas mais responsáveis. Programas de reciclagem de resíduos verdes e iniciativas educacionais sobre o uso sustentável dos recursos naturais poderão ser fortalecidos, aumentando o engajamento comunitário e promovendo uma cultura de responsabilidade ambiental. </w:t>
      </w:r>
    </w:p>
    <w:p w14:paraId="4FAF6B9F" w14:textId="5C696C7E" w:rsidR="00254B32" w:rsidRPr="009B0AD8" w:rsidRDefault="00254B32" w:rsidP="005A543C">
      <w:pPr>
        <w:spacing w:line="360" w:lineRule="auto"/>
        <w:rPr>
          <w:rFonts w:ascii="Cambria" w:hAnsi="Cambria" w:cs="Segoe UI"/>
          <w:sz w:val="24"/>
          <w:szCs w:val="24"/>
        </w:rPr>
      </w:pPr>
      <w:r w:rsidRPr="00D0442E">
        <w:rPr>
          <w:rFonts w:ascii="Cambria" w:hAnsi="Cambria" w:cs="Segoe UI"/>
          <w:b/>
          <w:bCs/>
          <w:sz w:val="24"/>
          <w:szCs w:val="24"/>
        </w:rPr>
        <w:t>11.6.</w:t>
      </w:r>
      <w:r w:rsidRPr="009B0AD8">
        <w:rPr>
          <w:rFonts w:ascii="Cambria" w:hAnsi="Cambria" w:cs="Segoe UI"/>
          <w:sz w:val="24"/>
          <w:szCs w:val="24"/>
        </w:rPr>
        <w:t xml:space="preserve"> Os objetivos traçados estão fundamentados na jurisprudência pertinente à Lei de Licitações, a qual estabelece um marco regulatório preciso para as contratações públicas, demandando planejamento e ações estratégicas para o alcance dos resultados pretendidos. A expectativa é que, por meio do atendimento a estes critérios e da eficiente supervisão dos contratos, seja efetivada uma aquisição não somente dentro dos aspectos legais e técnicos, mas também alinhada aos interesses da coletividade</w:t>
      </w:r>
    </w:p>
    <w:tbl>
      <w:tblPr>
        <w:tblStyle w:val="Tabelacomgrade"/>
        <w:tblW w:w="0" w:type="auto"/>
        <w:tblLook w:val="04A0" w:firstRow="1" w:lastRow="0" w:firstColumn="1" w:lastColumn="0" w:noHBand="0" w:noVBand="1"/>
      </w:tblPr>
      <w:tblGrid>
        <w:gridCol w:w="9333"/>
      </w:tblGrid>
      <w:tr w:rsidR="00254B32" w:rsidRPr="009B0AD8" w14:paraId="51ADB84E" w14:textId="77777777" w:rsidTr="005F64DC">
        <w:trPr>
          <w:trHeight w:val="355"/>
        </w:trPr>
        <w:tc>
          <w:tcPr>
            <w:tcW w:w="9333" w:type="dxa"/>
          </w:tcPr>
          <w:p w14:paraId="17C09200" w14:textId="77777777" w:rsidR="00254B32" w:rsidRPr="009B0AD8" w:rsidRDefault="00254B32" w:rsidP="005A543C">
            <w:pPr>
              <w:spacing w:line="360" w:lineRule="auto"/>
              <w:rPr>
                <w:rFonts w:ascii="Cambria" w:hAnsi="Cambria" w:cs="Segoe UI"/>
                <w:sz w:val="24"/>
                <w:szCs w:val="24"/>
              </w:rPr>
            </w:pPr>
            <w:r w:rsidRPr="009B0AD8">
              <w:rPr>
                <w:rFonts w:ascii="Cambria" w:hAnsi="Cambria" w:cs="Segoe UI"/>
                <w:sz w:val="24"/>
                <w:szCs w:val="24"/>
              </w:rPr>
              <w:t>12- PROVIDÊNCIAS PREVIAMENTE À CELEBRAÇÃO DO CONTRATO</w:t>
            </w:r>
          </w:p>
        </w:tc>
      </w:tr>
    </w:tbl>
    <w:p w14:paraId="432CD935" w14:textId="231351B0" w:rsidR="00254B32" w:rsidRPr="009B0AD8" w:rsidRDefault="00D0442E" w:rsidP="005A543C">
      <w:pPr>
        <w:spacing w:line="360" w:lineRule="auto"/>
        <w:rPr>
          <w:rFonts w:ascii="Cambria" w:hAnsi="Cambria" w:cs="Segoe UI"/>
          <w:sz w:val="24"/>
          <w:szCs w:val="24"/>
        </w:rPr>
      </w:pPr>
      <w:r>
        <w:rPr>
          <w:rFonts w:ascii="Cambria" w:hAnsi="Cambria" w:cs="Segoe UI"/>
          <w:b/>
          <w:bCs/>
          <w:sz w:val="24"/>
          <w:szCs w:val="24"/>
        </w:rPr>
        <w:t xml:space="preserve">12.1. </w:t>
      </w:r>
      <w:r w:rsidR="00254B32" w:rsidRPr="009B0AD8">
        <w:rPr>
          <w:rFonts w:ascii="Cambria" w:hAnsi="Cambria" w:cs="Segoe UI"/>
          <w:sz w:val="24"/>
          <w:szCs w:val="24"/>
        </w:rPr>
        <w:t>Não serão necessárias providências previamente à celebração do contrato</w:t>
      </w:r>
    </w:p>
    <w:tbl>
      <w:tblPr>
        <w:tblStyle w:val="Tabelacomgrade"/>
        <w:tblW w:w="0" w:type="auto"/>
        <w:tblLook w:val="04A0" w:firstRow="1" w:lastRow="0" w:firstColumn="1" w:lastColumn="0" w:noHBand="0" w:noVBand="1"/>
      </w:tblPr>
      <w:tblGrid>
        <w:gridCol w:w="9309"/>
      </w:tblGrid>
      <w:tr w:rsidR="00254B32" w:rsidRPr="009B0AD8" w14:paraId="494E08D7" w14:textId="77777777" w:rsidTr="005F64DC">
        <w:trPr>
          <w:trHeight w:val="332"/>
        </w:trPr>
        <w:tc>
          <w:tcPr>
            <w:tcW w:w="9309" w:type="dxa"/>
          </w:tcPr>
          <w:p w14:paraId="2A95A0FE" w14:textId="77777777" w:rsidR="00254B32" w:rsidRPr="009B0AD8" w:rsidRDefault="00254B32" w:rsidP="005A543C">
            <w:pPr>
              <w:spacing w:line="360" w:lineRule="auto"/>
              <w:jc w:val="both"/>
              <w:rPr>
                <w:rFonts w:ascii="Cambria" w:hAnsi="Cambria" w:cs="Segoe UI"/>
                <w:sz w:val="24"/>
                <w:szCs w:val="24"/>
              </w:rPr>
            </w:pPr>
            <w:r w:rsidRPr="009B0AD8">
              <w:rPr>
                <w:rFonts w:ascii="Cambria" w:hAnsi="Cambria" w:cs="Segoe UI"/>
                <w:sz w:val="24"/>
                <w:szCs w:val="24"/>
              </w:rPr>
              <w:t>13- POSSÍVEIS IMPACTOS AMBIENTAIS E TRATAMENTOS</w:t>
            </w:r>
          </w:p>
        </w:tc>
      </w:tr>
    </w:tbl>
    <w:p w14:paraId="4B87DE80" w14:textId="77777777" w:rsidR="00254B32" w:rsidRPr="009B0AD8" w:rsidRDefault="00254B32" w:rsidP="005A543C">
      <w:pPr>
        <w:spacing w:line="360" w:lineRule="auto"/>
        <w:rPr>
          <w:rFonts w:ascii="Cambria" w:hAnsi="Cambria" w:cs="Segoe UI"/>
          <w:sz w:val="24"/>
          <w:szCs w:val="24"/>
        </w:rPr>
      </w:pPr>
      <w:r w:rsidRPr="00D0442E">
        <w:rPr>
          <w:rFonts w:ascii="Cambria" w:hAnsi="Cambria" w:cs="Segoe UI"/>
          <w:b/>
          <w:bCs/>
          <w:sz w:val="24"/>
          <w:szCs w:val="24"/>
        </w:rPr>
        <w:t>13.1.</w:t>
      </w:r>
      <w:r w:rsidRPr="009B0AD8">
        <w:rPr>
          <w:rFonts w:ascii="Cambria" w:hAnsi="Cambria" w:cs="Segoe UI"/>
          <w:sz w:val="24"/>
          <w:szCs w:val="24"/>
        </w:rPr>
        <w:t xml:space="preserve"> A aquisição do Triturador de Galhos pode gerar diversos impactos ambientais, tanto positivos quanto negativos. Entre os impactos positivos, destaca-se a redução da quantidade de resíduos sólidos que seriam descartados de forma orgânica, uma vez que o triturador transformará galhos e restos vegetais em lascas de madeira que podem ser reutilizados </w:t>
      </w:r>
      <w:r w:rsidRPr="009B0AD8">
        <w:rPr>
          <w:rFonts w:ascii="Cambria" w:hAnsi="Cambria" w:cs="Segoe UI"/>
          <w:sz w:val="24"/>
          <w:szCs w:val="24"/>
        </w:rPr>
        <w:lastRenderedPageBreak/>
        <w:t xml:space="preserve">como substrato orgânico. Isso contribui para a redução da pressão sobre os aterros sanitários e para a promoção da economia circular. </w:t>
      </w:r>
    </w:p>
    <w:p w14:paraId="366FC2B8" w14:textId="77777777" w:rsidR="00254B32" w:rsidRPr="009B0AD8" w:rsidRDefault="00254B32" w:rsidP="005A543C">
      <w:pPr>
        <w:spacing w:line="360" w:lineRule="auto"/>
        <w:rPr>
          <w:rFonts w:ascii="Cambria" w:hAnsi="Cambria" w:cs="Segoe UI"/>
          <w:sz w:val="24"/>
          <w:szCs w:val="24"/>
        </w:rPr>
      </w:pPr>
      <w:r w:rsidRPr="00D0442E">
        <w:rPr>
          <w:rFonts w:ascii="Cambria" w:hAnsi="Cambria" w:cs="Segoe UI"/>
          <w:b/>
          <w:bCs/>
          <w:sz w:val="24"/>
          <w:szCs w:val="24"/>
        </w:rPr>
        <w:t>13.2.</w:t>
      </w:r>
      <w:r w:rsidRPr="009B0AD8">
        <w:rPr>
          <w:rFonts w:ascii="Cambria" w:hAnsi="Cambria" w:cs="Segoe UI"/>
          <w:sz w:val="24"/>
          <w:szCs w:val="24"/>
        </w:rPr>
        <w:t xml:space="preserve"> No entanto, também é possível identificar alguns impactos negativos. Um dos principais é o ruído gerado pelo funcionamento do equipamento, que pode afetar a fauna local e a qualidade de vida das comunidades vizinhas. Além disso, o uso do triturador pode gerar emissões de partículas e gases, especialmente se o equipamento não for projetado para manutenção ou se forem utilizados combustíveis não sustentáveis. Há ainda risco de contaminação do solo e da água devido ao derramamento de óleos e combustíveis durante a operação e manutenção do equipamento.</w:t>
      </w:r>
    </w:p>
    <w:p w14:paraId="788DEE19" w14:textId="77777777" w:rsidR="00254B32" w:rsidRPr="009B0AD8" w:rsidRDefault="00254B32" w:rsidP="00D0442E">
      <w:pPr>
        <w:spacing w:line="360" w:lineRule="auto"/>
        <w:ind w:firstLine="567"/>
        <w:rPr>
          <w:rFonts w:ascii="Cambria" w:hAnsi="Cambria" w:cs="Segoe UI"/>
          <w:sz w:val="24"/>
          <w:szCs w:val="24"/>
        </w:rPr>
      </w:pPr>
      <w:r w:rsidRPr="00D0442E">
        <w:rPr>
          <w:rFonts w:ascii="Cambria" w:hAnsi="Cambria" w:cs="Segoe UI"/>
          <w:b/>
          <w:bCs/>
          <w:sz w:val="24"/>
          <w:szCs w:val="24"/>
        </w:rPr>
        <w:t>13.2.1.</w:t>
      </w:r>
      <w:r w:rsidRPr="009B0AD8">
        <w:rPr>
          <w:rFonts w:ascii="Cambria" w:hAnsi="Cambria" w:cs="Segoe UI"/>
          <w:sz w:val="24"/>
          <w:szCs w:val="24"/>
        </w:rPr>
        <w:t xml:space="preserve"> Para mitigar esses impactos, é essencial implementar algumas medidas. Para o ruído, recomenda-se a operação do triturador em horários específicos, evitando períodos de maior sensibilidade para as comunidades vizinhas. O uso de equipamentos com tecnologia que reduza o nível de ruído também é uma alternativa viável. Quanto às emissões, a manutenção regular do triturador, incluindo revisões técnicas e trocas de filtros, é fundamental para garantir a eficiência do equipamento e minimizar as emissões. 13.2.2. Para evitar a contaminação do solo e da água, a administração deve estabelecer procedimentos adequados de armazenamento e de transporte de combustíveis e transportes, além de realizar inspeções frequentes nas áreas onde o equipamento será utilizado. A criação de um plano de manejo ambiental que inclua treinamento para os operadores sobre práticas seguras e sustentáveis também é recomendada. </w:t>
      </w:r>
    </w:p>
    <w:p w14:paraId="77F42C71" w14:textId="0943222B" w:rsidR="00254B32" w:rsidRPr="009B0AD8" w:rsidRDefault="00254B32" w:rsidP="005A543C">
      <w:pPr>
        <w:spacing w:line="360" w:lineRule="auto"/>
        <w:rPr>
          <w:rFonts w:ascii="Cambria" w:hAnsi="Cambria" w:cs="Segoe UI"/>
          <w:sz w:val="24"/>
          <w:szCs w:val="24"/>
        </w:rPr>
      </w:pPr>
      <w:r w:rsidRPr="00D0442E">
        <w:rPr>
          <w:rFonts w:ascii="Cambria" w:hAnsi="Cambria" w:cs="Segoe UI"/>
          <w:b/>
          <w:bCs/>
          <w:sz w:val="24"/>
          <w:szCs w:val="24"/>
        </w:rPr>
        <w:t>13.3.</w:t>
      </w:r>
      <w:r w:rsidRPr="009B0AD8">
        <w:rPr>
          <w:rFonts w:ascii="Cambria" w:hAnsi="Cambria" w:cs="Segoe UI"/>
          <w:sz w:val="24"/>
          <w:szCs w:val="24"/>
        </w:rPr>
        <w:t xml:space="preserve"> Além disso, promover a educação ambiental para a comunidade local sobre a importância do manejo adequado dos resíduos e o uso do triturador pode ajudar a maximizar os benefícios e minimizar os impactos negativos. Dessa forma, a Administração garante que a aquisição e o uso do Triturador de Galhos contribuam para um gerenciamento ambiental mais eficaz e sustentável. </w:t>
      </w:r>
    </w:p>
    <w:tbl>
      <w:tblPr>
        <w:tblStyle w:val="Tabelacomgrade"/>
        <w:tblW w:w="9381" w:type="dxa"/>
        <w:tblLook w:val="04A0" w:firstRow="1" w:lastRow="0" w:firstColumn="1" w:lastColumn="0" w:noHBand="0" w:noVBand="1"/>
      </w:tblPr>
      <w:tblGrid>
        <w:gridCol w:w="9381"/>
      </w:tblGrid>
      <w:tr w:rsidR="00254B32" w:rsidRPr="009B0AD8" w14:paraId="29EE590A" w14:textId="77777777" w:rsidTr="005F64DC">
        <w:trPr>
          <w:trHeight w:val="251"/>
        </w:trPr>
        <w:tc>
          <w:tcPr>
            <w:tcW w:w="9381" w:type="dxa"/>
          </w:tcPr>
          <w:p w14:paraId="6D59D286" w14:textId="77777777" w:rsidR="00254B32" w:rsidRPr="009B0AD8" w:rsidRDefault="00254B32" w:rsidP="005A543C">
            <w:pPr>
              <w:spacing w:line="360" w:lineRule="auto"/>
              <w:rPr>
                <w:rFonts w:ascii="Cambria" w:hAnsi="Cambria" w:cs="Segoe UI"/>
                <w:sz w:val="24"/>
                <w:szCs w:val="24"/>
              </w:rPr>
            </w:pPr>
            <w:r w:rsidRPr="009B0AD8">
              <w:rPr>
                <w:rFonts w:ascii="Cambria" w:hAnsi="Cambria" w:cs="Segoe UI"/>
                <w:sz w:val="24"/>
                <w:szCs w:val="24"/>
              </w:rPr>
              <w:t>14 - DECLARAÇÃO DE VIABILIDADE</w:t>
            </w:r>
          </w:p>
        </w:tc>
      </w:tr>
    </w:tbl>
    <w:p w14:paraId="2A2695DD" w14:textId="77777777" w:rsidR="00960E97" w:rsidRDefault="00254B32" w:rsidP="005A543C">
      <w:pPr>
        <w:spacing w:line="360" w:lineRule="auto"/>
        <w:rPr>
          <w:rFonts w:ascii="Cambria" w:hAnsi="Cambria" w:cs="Segoe UI"/>
          <w:sz w:val="24"/>
          <w:szCs w:val="24"/>
        </w:rPr>
      </w:pPr>
      <w:r w:rsidRPr="00D0442E">
        <w:rPr>
          <w:rFonts w:ascii="Cambria" w:hAnsi="Cambria" w:cs="Segoe UI"/>
          <w:b/>
          <w:bCs/>
          <w:sz w:val="24"/>
          <w:szCs w:val="24"/>
        </w:rPr>
        <w:t>14.1</w:t>
      </w:r>
      <w:r w:rsidR="00D0442E">
        <w:rPr>
          <w:rFonts w:ascii="Cambria" w:hAnsi="Cambria" w:cs="Segoe UI"/>
          <w:b/>
          <w:bCs/>
          <w:sz w:val="24"/>
          <w:szCs w:val="24"/>
        </w:rPr>
        <w:t>.</w:t>
      </w:r>
      <w:r w:rsidRPr="009B0AD8">
        <w:rPr>
          <w:rFonts w:ascii="Cambria" w:hAnsi="Cambria" w:cs="Segoe UI"/>
          <w:sz w:val="24"/>
          <w:szCs w:val="24"/>
        </w:rPr>
        <w:t xml:space="preserve"> Justificativa da Viabilidade: Justifica-se a necessidade da aquisição do triturador de galhos motorizado é considerada viável, considerando diversos aspectos técnicos, econômicos e ambientais. Primeiramente, a aquisição desse equipamento está alinhada com </w:t>
      </w:r>
      <w:r w:rsidRPr="009B0AD8">
        <w:rPr>
          <w:rFonts w:ascii="Cambria" w:hAnsi="Cambria" w:cs="Segoe UI"/>
          <w:sz w:val="24"/>
          <w:szCs w:val="24"/>
        </w:rPr>
        <w:lastRenderedPageBreak/>
        <w:t>a demanda no município, que visa a implementação de atividades de manejo integrado de água e solo, saneamento ambiental e promoção da sustentabilidade. Esse equipamento é fundamental para a otimização da gestão de resíduos, contribuindo para a conservação do meio ambiente e a promoção de uma economia de baixo carbono.</w:t>
      </w:r>
    </w:p>
    <w:p w14:paraId="593682B8" w14:textId="5B997B93" w:rsidR="00254B32" w:rsidRPr="009B0AD8" w:rsidRDefault="00254B32" w:rsidP="005A543C">
      <w:pPr>
        <w:spacing w:line="360" w:lineRule="auto"/>
        <w:rPr>
          <w:rFonts w:ascii="Cambria" w:hAnsi="Cambria" w:cs="Segoe UI"/>
          <w:sz w:val="24"/>
          <w:szCs w:val="24"/>
        </w:rPr>
      </w:pPr>
      <w:r w:rsidRPr="009B0AD8">
        <w:rPr>
          <w:rFonts w:ascii="Cambria" w:hAnsi="Cambria" w:cs="Segoe UI"/>
          <w:sz w:val="24"/>
          <w:szCs w:val="24"/>
        </w:rPr>
        <w:t xml:space="preserve"> </w:t>
      </w:r>
      <w:r w:rsidRPr="00960E97">
        <w:rPr>
          <w:rFonts w:ascii="Cambria" w:hAnsi="Cambria" w:cs="Segoe UI"/>
          <w:b/>
          <w:bCs/>
          <w:sz w:val="24"/>
          <w:szCs w:val="24"/>
        </w:rPr>
        <w:t>14.2.</w:t>
      </w:r>
      <w:r w:rsidRPr="009B0AD8">
        <w:rPr>
          <w:rFonts w:ascii="Cambria" w:hAnsi="Cambria" w:cs="Segoe UI"/>
          <w:sz w:val="24"/>
          <w:szCs w:val="24"/>
        </w:rPr>
        <w:t xml:space="preserve"> Do ponto de vista econômico, o investimento em equipamentos apresenta um retorno significativo na forma de redução de custos com transporte e destinação de resíduos, além de promover a reutilização de materiais orgânicos. O triturador permitirá a transformação de galhos e resíduos vegetais em substrato orgânico, que pode ser utilizado para compostagem ou cobertura do solo, reduzindo a quantidade de material enviado a aterros. </w:t>
      </w:r>
    </w:p>
    <w:p w14:paraId="1B41A017" w14:textId="0CCE6B17" w:rsidR="00254B32" w:rsidRPr="009B0AD8" w:rsidRDefault="00254B32" w:rsidP="005A543C">
      <w:pPr>
        <w:spacing w:line="360" w:lineRule="auto"/>
        <w:rPr>
          <w:rFonts w:ascii="Cambria" w:hAnsi="Cambria" w:cs="Segoe UI"/>
          <w:sz w:val="24"/>
          <w:szCs w:val="24"/>
        </w:rPr>
      </w:pPr>
      <w:r w:rsidRPr="00960E97">
        <w:rPr>
          <w:rFonts w:ascii="Cambria" w:hAnsi="Cambria" w:cs="Segoe UI"/>
          <w:b/>
          <w:bCs/>
          <w:sz w:val="24"/>
          <w:szCs w:val="24"/>
        </w:rPr>
        <w:t>14.3.</w:t>
      </w:r>
      <w:r w:rsidRPr="009B0AD8">
        <w:rPr>
          <w:rFonts w:ascii="Cambria" w:hAnsi="Cambria" w:cs="Segoe UI"/>
          <w:sz w:val="24"/>
          <w:szCs w:val="24"/>
        </w:rPr>
        <w:t xml:space="preserve"> Além disso, </w:t>
      </w:r>
      <w:r w:rsidR="005F64DC" w:rsidRPr="009B0AD8">
        <w:rPr>
          <w:rFonts w:ascii="Cambria" w:hAnsi="Cambria" w:cs="Segoe UI"/>
          <w:sz w:val="24"/>
          <w:szCs w:val="24"/>
        </w:rPr>
        <w:t>as especificações técnicas do equipamento atendam</w:t>
      </w:r>
      <w:r w:rsidRPr="009B0AD8">
        <w:rPr>
          <w:rFonts w:ascii="Cambria" w:hAnsi="Cambria" w:cs="Segoe UI"/>
          <w:sz w:val="24"/>
          <w:szCs w:val="24"/>
        </w:rPr>
        <w:t xml:space="preserve"> às necessidades operacionais do projeto e garantem eficiência e segurança nas operações. </w:t>
      </w:r>
    </w:p>
    <w:p w14:paraId="3FA764A1" w14:textId="77777777" w:rsidR="00254B32" w:rsidRPr="009B0AD8" w:rsidRDefault="00254B32" w:rsidP="005A543C">
      <w:pPr>
        <w:spacing w:line="360" w:lineRule="auto"/>
        <w:rPr>
          <w:rFonts w:ascii="Cambria" w:hAnsi="Cambria" w:cs="Segoe UI"/>
          <w:sz w:val="24"/>
          <w:szCs w:val="24"/>
        </w:rPr>
      </w:pPr>
      <w:r w:rsidRPr="00960E97">
        <w:rPr>
          <w:rFonts w:ascii="Cambria" w:hAnsi="Cambria" w:cs="Segoe UI"/>
          <w:b/>
          <w:bCs/>
          <w:sz w:val="24"/>
          <w:szCs w:val="24"/>
        </w:rPr>
        <w:t>14.4.</w:t>
      </w:r>
      <w:r w:rsidRPr="009B0AD8">
        <w:rPr>
          <w:rFonts w:ascii="Cambria" w:hAnsi="Cambria" w:cs="Segoe UI"/>
          <w:sz w:val="24"/>
          <w:szCs w:val="24"/>
        </w:rPr>
        <w:t xml:space="preserve"> Por fim, a realização de treinamentos e campanhas de conscientização para a equipe e a comunidade contribuirá para a efetividade das ações propostas e para a construção de uma cultura de responsabilidade ambiental. Assim, a contratação pretendida é viável e apresenta benefícios significativos para a gestão ambiental, a sustentabilidade e o desenvolvimento dos municípios envolvidos.</w:t>
      </w:r>
    </w:p>
    <w:p w14:paraId="13CC38E7" w14:textId="77777777" w:rsidR="00254B32" w:rsidRPr="009B0AD8" w:rsidRDefault="00254B32" w:rsidP="005A543C">
      <w:pPr>
        <w:spacing w:line="360" w:lineRule="auto"/>
        <w:rPr>
          <w:rFonts w:ascii="Cambria" w:hAnsi="Cambria" w:cs="Segoe UI"/>
          <w:sz w:val="24"/>
          <w:szCs w:val="24"/>
        </w:rPr>
      </w:pPr>
      <w:r w:rsidRPr="00960E97">
        <w:rPr>
          <w:rFonts w:ascii="Cambria" w:hAnsi="Cambria" w:cs="Segoe UI"/>
          <w:b/>
          <w:bCs/>
          <w:sz w:val="24"/>
          <w:szCs w:val="24"/>
        </w:rPr>
        <w:t>14.5.</w:t>
      </w:r>
      <w:r w:rsidRPr="009B0AD8">
        <w:rPr>
          <w:rFonts w:ascii="Cambria" w:hAnsi="Cambria" w:cs="Segoe UI"/>
          <w:sz w:val="24"/>
          <w:szCs w:val="24"/>
        </w:rPr>
        <w:t xml:space="preserve"> Por fim, a realização de treinamentos e campanhas de conscientização para a equipe e a comunidade contribuirá para a efetividade das ações propostas e para a construção de uma cultura de responsabilidade ambiental. Assim, a aquisição pretendida é viável e apresenta benefícios significativos para a gestão ambiental, a sustentabilidade e o desenvolvimento do Município. </w:t>
      </w:r>
    </w:p>
    <w:p w14:paraId="1CAFA32D" w14:textId="65EF0030" w:rsidR="00254B32" w:rsidRPr="009B0AD8" w:rsidRDefault="00254B32" w:rsidP="005A543C">
      <w:pPr>
        <w:spacing w:line="360" w:lineRule="auto"/>
        <w:rPr>
          <w:rFonts w:ascii="Cambria" w:hAnsi="Cambria" w:cs="Segoe UI"/>
          <w:sz w:val="24"/>
          <w:szCs w:val="24"/>
        </w:rPr>
      </w:pPr>
      <w:r w:rsidRPr="00960E97">
        <w:rPr>
          <w:rFonts w:ascii="Cambria" w:hAnsi="Cambria" w:cs="Segoe UI"/>
          <w:b/>
          <w:bCs/>
          <w:sz w:val="24"/>
          <w:szCs w:val="24"/>
        </w:rPr>
        <w:t xml:space="preserve">14.6. </w:t>
      </w:r>
      <w:r w:rsidRPr="009B0AD8">
        <w:rPr>
          <w:rFonts w:ascii="Cambria" w:hAnsi="Cambria" w:cs="Segoe UI"/>
          <w:sz w:val="24"/>
          <w:szCs w:val="24"/>
        </w:rPr>
        <w:t>Com base nessas considerações, conclui-se que a aquisição proposta está em plena conformidade com os preceitos estabelecidos pela nova Lei de Licitações, assegurando que os recursos públicos sejam utilizados de forma eficiente, racional e com o objetivo de promover o bem-estar comum. Dessa forma, recomenda-se a aprovação do Estudo Técnico Preliminar e a continuidade das fases subsequentes para efetivação do processo licitatório.</w:t>
      </w:r>
    </w:p>
    <w:tbl>
      <w:tblPr>
        <w:tblStyle w:val="Tabelacomgrade"/>
        <w:tblW w:w="9393" w:type="dxa"/>
        <w:tblLook w:val="04A0" w:firstRow="1" w:lastRow="0" w:firstColumn="1" w:lastColumn="0" w:noHBand="0" w:noVBand="1"/>
      </w:tblPr>
      <w:tblGrid>
        <w:gridCol w:w="9393"/>
      </w:tblGrid>
      <w:tr w:rsidR="00254B32" w:rsidRPr="009B0AD8" w14:paraId="2656C940" w14:textId="77777777" w:rsidTr="005F64DC">
        <w:trPr>
          <w:trHeight w:val="321"/>
        </w:trPr>
        <w:tc>
          <w:tcPr>
            <w:tcW w:w="9393" w:type="dxa"/>
          </w:tcPr>
          <w:p w14:paraId="1913C41A" w14:textId="77777777" w:rsidR="00254B32" w:rsidRPr="009B0AD8" w:rsidRDefault="00254B32" w:rsidP="005A543C">
            <w:pPr>
              <w:spacing w:line="360" w:lineRule="auto"/>
              <w:rPr>
                <w:rFonts w:ascii="Cambria" w:hAnsi="Cambria" w:cs="Segoe UI"/>
                <w:sz w:val="24"/>
                <w:szCs w:val="24"/>
              </w:rPr>
            </w:pPr>
            <w:r w:rsidRPr="009B0AD8">
              <w:rPr>
                <w:rFonts w:ascii="Cambria" w:hAnsi="Cambria" w:cs="Segoe UI"/>
                <w:sz w:val="24"/>
                <w:szCs w:val="24"/>
              </w:rPr>
              <w:t>15- ANEXOS</w:t>
            </w:r>
          </w:p>
        </w:tc>
      </w:tr>
    </w:tbl>
    <w:p w14:paraId="69DF6987" w14:textId="0613C9F7" w:rsidR="00254B32" w:rsidRPr="009B0AD8" w:rsidRDefault="00960E97" w:rsidP="005A543C">
      <w:pPr>
        <w:spacing w:line="360" w:lineRule="auto"/>
        <w:rPr>
          <w:rFonts w:ascii="Cambria" w:hAnsi="Cambria" w:cs="Segoe UI"/>
          <w:sz w:val="24"/>
          <w:szCs w:val="24"/>
        </w:rPr>
      </w:pPr>
      <w:r>
        <w:rPr>
          <w:rFonts w:ascii="Cambria" w:hAnsi="Cambria" w:cs="Segoe UI"/>
          <w:b/>
          <w:bCs/>
          <w:sz w:val="24"/>
          <w:szCs w:val="24"/>
        </w:rPr>
        <w:t xml:space="preserve">15.1. </w:t>
      </w:r>
      <w:r w:rsidR="00254B32" w:rsidRPr="009B0AD8">
        <w:rPr>
          <w:rFonts w:ascii="Cambria" w:hAnsi="Cambria" w:cs="Segoe UI"/>
          <w:sz w:val="24"/>
          <w:szCs w:val="24"/>
        </w:rPr>
        <w:t xml:space="preserve">São anexos do presente ETP os seguintes documentos: </w:t>
      </w:r>
    </w:p>
    <w:p w14:paraId="3AE04246" w14:textId="126ADA0C" w:rsidR="00254B32" w:rsidRPr="009B0AD8" w:rsidRDefault="00254B32" w:rsidP="005A543C">
      <w:pPr>
        <w:spacing w:line="360" w:lineRule="auto"/>
        <w:rPr>
          <w:rFonts w:ascii="Cambria" w:hAnsi="Cambria" w:cs="Segoe UI"/>
          <w:sz w:val="24"/>
          <w:szCs w:val="24"/>
        </w:rPr>
      </w:pPr>
      <w:r w:rsidRPr="009B0AD8">
        <w:rPr>
          <w:rFonts w:ascii="Cambria" w:hAnsi="Cambria" w:cs="Segoe UI"/>
          <w:sz w:val="24"/>
          <w:szCs w:val="24"/>
        </w:rPr>
        <w:lastRenderedPageBreak/>
        <w:t>Termo de Referência e Formalização da Demanda</w:t>
      </w:r>
    </w:p>
    <w:p w14:paraId="283BCC5D" w14:textId="77777777" w:rsidR="005F64DC" w:rsidRPr="009B0AD8" w:rsidRDefault="005F64DC" w:rsidP="005A543C">
      <w:pPr>
        <w:spacing w:line="360" w:lineRule="auto"/>
        <w:rPr>
          <w:rFonts w:ascii="Cambria" w:hAnsi="Cambria" w:cs="Segoe UI"/>
          <w:sz w:val="24"/>
          <w:szCs w:val="24"/>
        </w:rPr>
      </w:pPr>
    </w:p>
    <w:tbl>
      <w:tblPr>
        <w:tblStyle w:val="Tabelacomgrade"/>
        <w:tblW w:w="0" w:type="auto"/>
        <w:tblLook w:val="04A0" w:firstRow="1" w:lastRow="0" w:firstColumn="1" w:lastColumn="0" w:noHBand="0" w:noVBand="1"/>
      </w:tblPr>
      <w:tblGrid>
        <w:gridCol w:w="8494"/>
      </w:tblGrid>
      <w:tr w:rsidR="00254B32" w:rsidRPr="009B0AD8" w14:paraId="730A2D12" w14:textId="77777777" w:rsidTr="0042628D">
        <w:tc>
          <w:tcPr>
            <w:tcW w:w="8494" w:type="dxa"/>
          </w:tcPr>
          <w:p w14:paraId="485B564A" w14:textId="77777777" w:rsidR="00254B32" w:rsidRPr="009B0AD8" w:rsidRDefault="00254B32" w:rsidP="005A543C">
            <w:pPr>
              <w:spacing w:line="360" w:lineRule="auto"/>
              <w:rPr>
                <w:rFonts w:ascii="Cambria" w:hAnsi="Cambria" w:cs="Segoe UI"/>
                <w:sz w:val="24"/>
                <w:szCs w:val="24"/>
              </w:rPr>
            </w:pPr>
            <w:r w:rsidRPr="009B0AD8">
              <w:rPr>
                <w:rFonts w:ascii="Cambria" w:hAnsi="Cambria" w:cs="Segoe UI"/>
                <w:sz w:val="24"/>
                <w:szCs w:val="24"/>
              </w:rPr>
              <w:t>16- RESPONSÁVEIS PELA ELABORAÇÃO DO ETP</w:t>
            </w:r>
          </w:p>
        </w:tc>
      </w:tr>
    </w:tbl>
    <w:p w14:paraId="2C4BB789" w14:textId="77777777" w:rsidR="00254B32" w:rsidRDefault="00254B32" w:rsidP="005A543C">
      <w:pPr>
        <w:spacing w:line="360" w:lineRule="auto"/>
        <w:rPr>
          <w:rFonts w:ascii="Cambria" w:hAnsi="Cambria" w:cs="Segoe UI"/>
          <w:sz w:val="24"/>
          <w:szCs w:val="24"/>
        </w:rPr>
      </w:pPr>
    </w:p>
    <w:p w14:paraId="330B8825" w14:textId="77777777" w:rsidR="00960E97" w:rsidRPr="009B0AD8" w:rsidRDefault="00960E97" w:rsidP="005A543C">
      <w:pPr>
        <w:spacing w:line="360" w:lineRule="auto"/>
        <w:rPr>
          <w:rFonts w:ascii="Cambria" w:hAnsi="Cambria" w:cs="Segoe UI"/>
          <w:sz w:val="24"/>
          <w:szCs w:val="24"/>
        </w:rPr>
      </w:pPr>
    </w:p>
    <w:p w14:paraId="6FCCC8C0" w14:textId="77777777" w:rsidR="00254B32" w:rsidRDefault="00254B32" w:rsidP="005A543C">
      <w:pPr>
        <w:spacing w:line="360" w:lineRule="auto"/>
        <w:rPr>
          <w:rFonts w:ascii="Cambria" w:hAnsi="Cambria" w:cs="Segoe UI"/>
          <w:sz w:val="24"/>
          <w:szCs w:val="24"/>
        </w:rPr>
      </w:pPr>
    </w:p>
    <w:p w14:paraId="3ADB3919" w14:textId="77777777" w:rsidR="00960E97" w:rsidRPr="009B0AD8" w:rsidRDefault="00960E97" w:rsidP="005A543C">
      <w:pPr>
        <w:spacing w:line="360" w:lineRule="auto"/>
        <w:rPr>
          <w:rFonts w:ascii="Cambria" w:hAnsi="Cambria" w:cs="Segoe UI"/>
          <w:sz w:val="24"/>
          <w:szCs w:val="24"/>
        </w:rPr>
      </w:pPr>
    </w:p>
    <w:p w14:paraId="1E3E609E" w14:textId="77777777" w:rsidR="00254B32" w:rsidRPr="009B0AD8" w:rsidRDefault="00254B32" w:rsidP="005A543C">
      <w:pPr>
        <w:spacing w:after="0" w:line="360" w:lineRule="auto"/>
        <w:jc w:val="center"/>
        <w:rPr>
          <w:rFonts w:ascii="Cambria" w:eastAsia="Times New Roman" w:hAnsi="Cambria" w:cs="Times New Roman"/>
          <w:color w:val="000000" w:themeColor="text1"/>
          <w:sz w:val="24"/>
          <w:szCs w:val="24"/>
        </w:rPr>
      </w:pPr>
      <w:r w:rsidRPr="009B0AD8">
        <w:rPr>
          <w:rFonts w:ascii="Cambria" w:eastAsia="Times New Roman" w:hAnsi="Cambria" w:cs="Times New Roman"/>
          <w:color w:val="000000" w:themeColor="text1"/>
          <w:sz w:val="24"/>
          <w:szCs w:val="24"/>
        </w:rPr>
        <w:t>Frederico Patrício Ramos</w:t>
      </w:r>
    </w:p>
    <w:p w14:paraId="5A0D5268" w14:textId="77777777" w:rsidR="00254B32" w:rsidRPr="009B0AD8" w:rsidRDefault="00254B32" w:rsidP="005A543C">
      <w:pPr>
        <w:spacing w:after="0" w:line="360" w:lineRule="auto"/>
        <w:jc w:val="center"/>
        <w:rPr>
          <w:rFonts w:ascii="Cambria" w:hAnsi="Cambria" w:cs="Times New Roman"/>
          <w:b/>
          <w:bCs/>
          <w:sz w:val="24"/>
          <w:szCs w:val="24"/>
        </w:rPr>
      </w:pPr>
      <w:r w:rsidRPr="009B0AD8">
        <w:rPr>
          <w:rFonts w:ascii="Cambria" w:hAnsi="Cambria" w:cs="Times New Roman"/>
          <w:b/>
          <w:bCs/>
          <w:sz w:val="24"/>
          <w:szCs w:val="24"/>
        </w:rPr>
        <w:t>Responsável pela Formalização de Demanda</w:t>
      </w:r>
    </w:p>
    <w:p w14:paraId="4C1F44C9" w14:textId="77777777" w:rsidR="00254B32" w:rsidRPr="009B0AD8" w:rsidRDefault="00254B32" w:rsidP="005A543C">
      <w:pPr>
        <w:spacing w:after="0" w:line="360" w:lineRule="auto"/>
        <w:jc w:val="center"/>
        <w:rPr>
          <w:rFonts w:ascii="Cambria" w:hAnsi="Cambria" w:cs="Segoe UI"/>
          <w:sz w:val="24"/>
          <w:szCs w:val="24"/>
        </w:rPr>
      </w:pPr>
      <w:r w:rsidRPr="009B0AD8">
        <w:rPr>
          <w:rFonts w:ascii="Cambria" w:hAnsi="Cambria" w:cs="Times New Roman"/>
          <w:sz w:val="24"/>
          <w:szCs w:val="24"/>
        </w:rPr>
        <w:t>Matrícula n.º 51495684</w:t>
      </w:r>
    </w:p>
    <w:p w14:paraId="6F7FCF6B" w14:textId="77777777" w:rsidR="00254B32" w:rsidRPr="009B0AD8" w:rsidRDefault="00254B32" w:rsidP="005A543C">
      <w:pPr>
        <w:spacing w:line="360" w:lineRule="auto"/>
        <w:jc w:val="center"/>
        <w:rPr>
          <w:rFonts w:ascii="Cambria" w:hAnsi="Cambria" w:cs="Segoe UI"/>
          <w:sz w:val="24"/>
          <w:szCs w:val="24"/>
        </w:rPr>
      </w:pPr>
    </w:p>
    <w:p w14:paraId="154541EC" w14:textId="77777777" w:rsidR="00254B32" w:rsidRPr="009B0AD8" w:rsidRDefault="00254B32" w:rsidP="005A543C">
      <w:pPr>
        <w:spacing w:line="360" w:lineRule="auto"/>
        <w:jc w:val="center"/>
        <w:rPr>
          <w:rFonts w:ascii="Cambria" w:hAnsi="Cambria" w:cs="Segoe UI"/>
          <w:sz w:val="24"/>
          <w:szCs w:val="24"/>
        </w:rPr>
      </w:pPr>
    </w:p>
    <w:p w14:paraId="1CFEAC90" w14:textId="77777777" w:rsidR="00254B32" w:rsidRDefault="00254B32" w:rsidP="005A543C">
      <w:pPr>
        <w:spacing w:line="360" w:lineRule="auto"/>
        <w:jc w:val="center"/>
        <w:rPr>
          <w:rFonts w:ascii="Cambria" w:hAnsi="Cambria" w:cs="Segoe UI"/>
          <w:sz w:val="24"/>
          <w:szCs w:val="24"/>
        </w:rPr>
      </w:pPr>
    </w:p>
    <w:p w14:paraId="7A4D2750" w14:textId="77777777" w:rsidR="00960E97" w:rsidRPr="009B0AD8" w:rsidRDefault="00960E97" w:rsidP="005A543C">
      <w:pPr>
        <w:spacing w:line="360" w:lineRule="auto"/>
        <w:jc w:val="center"/>
        <w:rPr>
          <w:rFonts w:ascii="Cambria" w:hAnsi="Cambria" w:cs="Segoe UI"/>
          <w:sz w:val="24"/>
          <w:szCs w:val="24"/>
        </w:rPr>
      </w:pPr>
    </w:p>
    <w:p w14:paraId="712EE222" w14:textId="77777777" w:rsidR="00254B32" w:rsidRPr="009B0AD8" w:rsidRDefault="00254B32" w:rsidP="005A543C">
      <w:pPr>
        <w:spacing w:after="0" w:line="360" w:lineRule="auto"/>
        <w:jc w:val="center"/>
        <w:rPr>
          <w:rFonts w:ascii="Cambria" w:eastAsia="Times New Roman" w:hAnsi="Cambria" w:cs="Times New Roman"/>
          <w:sz w:val="24"/>
          <w:szCs w:val="24"/>
        </w:rPr>
      </w:pPr>
      <w:r w:rsidRPr="009B0AD8">
        <w:rPr>
          <w:rFonts w:ascii="Cambria" w:eastAsia="Times New Roman" w:hAnsi="Cambria" w:cs="Times New Roman"/>
          <w:sz w:val="24"/>
          <w:szCs w:val="24"/>
        </w:rPr>
        <w:t xml:space="preserve">Eduardo de Souza </w:t>
      </w:r>
      <w:proofErr w:type="spellStart"/>
      <w:r w:rsidRPr="009B0AD8">
        <w:rPr>
          <w:rFonts w:ascii="Cambria" w:eastAsia="Times New Roman" w:hAnsi="Cambria" w:cs="Times New Roman"/>
          <w:sz w:val="24"/>
          <w:szCs w:val="24"/>
        </w:rPr>
        <w:t>Iwasse</w:t>
      </w:r>
      <w:proofErr w:type="spellEnd"/>
    </w:p>
    <w:p w14:paraId="2EA619AE" w14:textId="77777777" w:rsidR="00254B32" w:rsidRPr="009B0AD8" w:rsidRDefault="00254B32" w:rsidP="005A543C">
      <w:pPr>
        <w:spacing w:after="0" w:line="360" w:lineRule="auto"/>
        <w:jc w:val="center"/>
        <w:rPr>
          <w:rFonts w:ascii="Cambria" w:eastAsia="Times New Roman" w:hAnsi="Cambria" w:cs="Times New Roman"/>
          <w:b/>
          <w:bCs/>
          <w:sz w:val="24"/>
          <w:szCs w:val="24"/>
        </w:rPr>
      </w:pPr>
      <w:r w:rsidRPr="009B0AD8">
        <w:rPr>
          <w:rFonts w:ascii="Cambria" w:eastAsia="Times New Roman" w:hAnsi="Cambria" w:cs="Times New Roman"/>
          <w:b/>
          <w:bCs/>
          <w:sz w:val="24"/>
          <w:szCs w:val="24"/>
        </w:rPr>
        <w:t>Secretário Municipal de Agricultura, Meio Ambiente e Recursos Hídricos</w:t>
      </w:r>
    </w:p>
    <w:p w14:paraId="3533EE45" w14:textId="77777777" w:rsidR="00254B32" w:rsidRPr="009B0AD8" w:rsidRDefault="00254B32" w:rsidP="005A543C">
      <w:pPr>
        <w:spacing w:after="0" w:line="360" w:lineRule="auto"/>
        <w:jc w:val="center"/>
        <w:rPr>
          <w:rFonts w:ascii="Cambria" w:hAnsi="Cambria" w:cs="Times New Roman"/>
          <w:sz w:val="24"/>
          <w:szCs w:val="24"/>
        </w:rPr>
      </w:pPr>
      <w:r w:rsidRPr="009B0AD8">
        <w:rPr>
          <w:rFonts w:ascii="Cambria" w:hAnsi="Cambria" w:cs="Times New Roman"/>
          <w:sz w:val="24"/>
          <w:szCs w:val="24"/>
        </w:rPr>
        <w:t>Decreto n.º 05/2025</w:t>
      </w:r>
    </w:p>
    <w:p w14:paraId="2448A08A" w14:textId="77777777" w:rsidR="00254B32" w:rsidRPr="009B0AD8" w:rsidRDefault="00254B32" w:rsidP="005A543C">
      <w:pPr>
        <w:spacing w:after="0" w:line="360" w:lineRule="auto"/>
        <w:jc w:val="center"/>
        <w:rPr>
          <w:rFonts w:ascii="Cambria" w:hAnsi="Cambria" w:cs="Times New Roman"/>
          <w:sz w:val="24"/>
          <w:szCs w:val="24"/>
        </w:rPr>
      </w:pPr>
      <w:r w:rsidRPr="009B0AD8">
        <w:rPr>
          <w:rFonts w:ascii="Cambria" w:hAnsi="Cambria" w:cs="Times New Roman"/>
          <w:sz w:val="24"/>
          <w:szCs w:val="24"/>
        </w:rPr>
        <w:t>Matrícula n.º 203446</w:t>
      </w:r>
    </w:p>
    <w:p w14:paraId="11438EF3" w14:textId="77777777" w:rsidR="00254B32" w:rsidRPr="009B0AD8" w:rsidRDefault="00254B32" w:rsidP="005A543C">
      <w:pPr>
        <w:spacing w:line="360" w:lineRule="auto"/>
        <w:jc w:val="center"/>
        <w:rPr>
          <w:rFonts w:ascii="Cambria" w:hAnsi="Cambria" w:cs="Segoe UI"/>
          <w:sz w:val="24"/>
          <w:szCs w:val="24"/>
        </w:rPr>
      </w:pPr>
    </w:p>
    <w:p w14:paraId="55879034" w14:textId="77777777" w:rsidR="00254B32" w:rsidRPr="009B0AD8" w:rsidRDefault="00254B32" w:rsidP="005A543C">
      <w:pPr>
        <w:spacing w:line="360" w:lineRule="auto"/>
        <w:jc w:val="center"/>
        <w:rPr>
          <w:rFonts w:ascii="Cambria" w:hAnsi="Cambria" w:cs="Segoe UI"/>
          <w:b/>
          <w:bCs/>
          <w:sz w:val="24"/>
          <w:szCs w:val="24"/>
          <w:u w:val="single"/>
        </w:rPr>
      </w:pPr>
    </w:p>
    <w:p w14:paraId="2F085860" w14:textId="46154514" w:rsidR="00254B32" w:rsidRPr="009B0AD8" w:rsidRDefault="00254B32" w:rsidP="005A543C">
      <w:pPr>
        <w:spacing w:line="360" w:lineRule="auto"/>
        <w:jc w:val="center"/>
        <w:rPr>
          <w:rFonts w:ascii="Cambria" w:hAnsi="Cambria" w:cs="Segoe UI"/>
          <w:b/>
          <w:bCs/>
          <w:sz w:val="24"/>
          <w:szCs w:val="24"/>
          <w:u w:val="single"/>
        </w:rPr>
      </w:pPr>
    </w:p>
    <w:p w14:paraId="3907DCB1" w14:textId="7DAA56A0" w:rsidR="005F64DC" w:rsidRPr="009B0AD8" w:rsidRDefault="005F64DC" w:rsidP="005A543C">
      <w:pPr>
        <w:spacing w:line="360" w:lineRule="auto"/>
        <w:jc w:val="center"/>
        <w:rPr>
          <w:rFonts w:ascii="Cambria" w:hAnsi="Cambria" w:cs="Segoe UI"/>
          <w:b/>
          <w:bCs/>
          <w:sz w:val="24"/>
          <w:szCs w:val="24"/>
          <w:u w:val="single"/>
        </w:rPr>
      </w:pPr>
    </w:p>
    <w:p w14:paraId="04BAFCF5" w14:textId="44636031" w:rsidR="00A707ED" w:rsidRPr="009B0AD8" w:rsidRDefault="00A707ED" w:rsidP="005A543C">
      <w:pPr>
        <w:tabs>
          <w:tab w:val="left" w:pos="1701"/>
        </w:tabs>
        <w:spacing w:before="240" w:line="360" w:lineRule="auto"/>
        <w:jc w:val="center"/>
        <w:rPr>
          <w:rFonts w:ascii="Cambria" w:hAnsi="Cambria"/>
          <w:b/>
          <w:color w:val="000000" w:themeColor="text1"/>
          <w:sz w:val="24"/>
          <w:szCs w:val="24"/>
        </w:rPr>
      </w:pPr>
      <w:r w:rsidRPr="009B0AD8">
        <w:rPr>
          <w:rFonts w:ascii="Cambria" w:hAnsi="Cambria"/>
          <w:b/>
          <w:color w:val="000000" w:themeColor="text1"/>
          <w:sz w:val="24"/>
          <w:szCs w:val="24"/>
        </w:rPr>
        <w:lastRenderedPageBreak/>
        <w:t xml:space="preserve">PREGÃO ELETRÔNICO Nº </w:t>
      </w:r>
      <w:r w:rsidR="002644CD" w:rsidRPr="009B0AD8">
        <w:rPr>
          <w:rFonts w:ascii="Cambria" w:hAnsi="Cambria"/>
          <w:b/>
          <w:color w:val="000000" w:themeColor="text1"/>
          <w:sz w:val="24"/>
          <w:szCs w:val="24"/>
        </w:rPr>
        <w:t>043/2025</w:t>
      </w:r>
    </w:p>
    <w:p w14:paraId="1486F6DB" w14:textId="77777777" w:rsidR="00A707ED" w:rsidRPr="009B0AD8" w:rsidRDefault="00A707ED" w:rsidP="005A543C">
      <w:pPr>
        <w:tabs>
          <w:tab w:val="left" w:pos="1701"/>
        </w:tabs>
        <w:spacing w:before="240" w:line="360" w:lineRule="auto"/>
        <w:jc w:val="center"/>
        <w:rPr>
          <w:rFonts w:ascii="Cambria" w:hAnsi="Cambria"/>
          <w:b/>
          <w:color w:val="000000" w:themeColor="text1"/>
          <w:sz w:val="24"/>
          <w:szCs w:val="24"/>
        </w:rPr>
      </w:pPr>
      <w:r w:rsidRPr="009B0AD8">
        <w:rPr>
          <w:rFonts w:ascii="Cambria" w:hAnsi="Cambria"/>
          <w:b/>
          <w:color w:val="000000" w:themeColor="text1"/>
          <w:sz w:val="24"/>
          <w:szCs w:val="24"/>
        </w:rPr>
        <w:t>ANEXO III</w:t>
      </w:r>
    </w:p>
    <w:p w14:paraId="18B8FDB6" w14:textId="77777777" w:rsidR="00A707ED" w:rsidRPr="009B0AD8" w:rsidRDefault="00A707ED" w:rsidP="005A543C">
      <w:pPr>
        <w:pStyle w:val="NormalWeb"/>
        <w:spacing w:before="0" w:beforeAutospacing="0" w:after="0" w:afterAutospacing="0" w:line="360" w:lineRule="auto"/>
        <w:jc w:val="center"/>
        <w:rPr>
          <w:rFonts w:ascii="Cambria" w:hAnsi="Cambria"/>
          <w:b/>
          <w:color w:val="000000" w:themeColor="text1"/>
          <w:u w:val="single"/>
        </w:rPr>
      </w:pPr>
      <w:r w:rsidRPr="009B0AD8">
        <w:rPr>
          <w:rFonts w:ascii="Cambria" w:hAnsi="Cambria"/>
          <w:b/>
          <w:color w:val="000000" w:themeColor="text1"/>
          <w:u w:val="single"/>
        </w:rPr>
        <w:t>MODELO DE PROPOSTA COMERCIAL</w:t>
      </w:r>
    </w:p>
    <w:p w14:paraId="5EF98A36" w14:textId="77777777" w:rsidR="00E352A7" w:rsidRPr="009B0AD8" w:rsidRDefault="00E352A7" w:rsidP="005A543C">
      <w:pPr>
        <w:tabs>
          <w:tab w:val="left" w:pos="1701"/>
        </w:tabs>
        <w:spacing w:before="240" w:after="240" w:line="360" w:lineRule="auto"/>
        <w:ind w:hanging="142"/>
        <w:rPr>
          <w:rFonts w:ascii="Cambria" w:hAnsi="Cambria"/>
          <w:color w:val="000000" w:themeColor="text1"/>
          <w:sz w:val="24"/>
          <w:szCs w:val="24"/>
        </w:rPr>
      </w:pPr>
      <w:r w:rsidRPr="009B0AD8">
        <w:rPr>
          <w:rFonts w:ascii="Cambria" w:hAnsi="Cambria"/>
          <w:b/>
          <w:color w:val="000000" w:themeColor="text1"/>
          <w:sz w:val="24"/>
          <w:szCs w:val="24"/>
        </w:rPr>
        <w:t>TIPO:</w:t>
      </w:r>
      <w:r w:rsidRPr="009B0AD8">
        <w:rPr>
          <w:rFonts w:ascii="Cambria" w:hAnsi="Cambria"/>
          <w:color w:val="000000" w:themeColor="text1"/>
          <w:sz w:val="24"/>
          <w:szCs w:val="24"/>
        </w:rPr>
        <w:t xml:space="preserve"> Menor Preço por item </w:t>
      </w:r>
    </w:p>
    <w:p w14:paraId="263820CC" w14:textId="42DC262F" w:rsidR="00E352A7" w:rsidRPr="009B0AD8" w:rsidRDefault="00E352A7" w:rsidP="005A543C">
      <w:pPr>
        <w:pStyle w:val="NormalWeb"/>
        <w:spacing w:line="360" w:lineRule="auto"/>
        <w:ind w:left="-142" w:right="-426"/>
        <w:jc w:val="both"/>
        <w:rPr>
          <w:rStyle w:val="nfaseSutil"/>
          <w:rFonts w:ascii="Cambria" w:hAnsi="Cambria"/>
          <w:i w:val="0"/>
          <w:iCs w:val="0"/>
          <w:color w:val="000000" w:themeColor="text1"/>
        </w:rPr>
      </w:pPr>
      <w:r w:rsidRPr="009B0AD8">
        <w:rPr>
          <w:rFonts w:ascii="Cambria" w:hAnsi="Cambria"/>
          <w:b/>
          <w:bCs/>
          <w:color w:val="000000" w:themeColor="text1"/>
        </w:rPr>
        <w:t>OBJETO:</w:t>
      </w:r>
      <w:r w:rsidRPr="009B0AD8">
        <w:rPr>
          <w:rFonts w:ascii="Cambria" w:hAnsi="Cambria"/>
          <w:bCs/>
          <w:color w:val="000000" w:themeColor="text1"/>
        </w:rPr>
        <w:t xml:space="preserve"> </w:t>
      </w:r>
      <w:r w:rsidR="00E70AD2" w:rsidRPr="009B0AD8">
        <w:rPr>
          <w:rFonts w:ascii="Cambria" w:hAnsi="Cambria"/>
          <w:bCs/>
          <w:color w:val="000000" w:themeColor="text1"/>
        </w:rPr>
        <w:t xml:space="preserve">Registro de Preços para futura e eventual contratação de empresas especializadas no fornecimento, sob demanda de </w:t>
      </w:r>
      <w:r w:rsidR="002644CD" w:rsidRPr="009B0AD8">
        <w:rPr>
          <w:rFonts w:ascii="Cambria" w:hAnsi="Cambria"/>
          <w:bCs/>
          <w:color w:val="000000" w:themeColor="text1"/>
        </w:rPr>
        <w:t>TRITURADOR DE GALHOS</w:t>
      </w:r>
      <w:r w:rsidR="00186D80" w:rsidRPr="009B0AD8">
        <w:rPr>
          <w:rFonts w:ascii="Cambria" w:hAnsi="Cambria"/>
          <w:bCs/>
          <w:color w:val="000000" w:themeColor="text1"/>
        </w:rPr>
        <w:t xml:space="preserve">, </w:t>
      </w:r>
      <w:r w:rsidR="002644CD" w:rsidRPr="009B0AD8">
        <w:rPr>
          <w:rFonts w:ascii="Cambria" w:hAnsi="Cambria"/>
          <w:bCs/>
          <w:color w:val="000000" w:themeColor="text1"/>
        </w:rPr>
        <w:t>destinado a manutenção das atividades do FUNDO MUNICIPAL DO MEIO AMBIENTE - FMMA</w:t>
      </w:r>
      <w:r w:rsidR="00E70AD2" w:rsidRPr="009B0AD8">
        <w:rPr>
          <w:rFonts w:ascii="Cambria" w:hAnsi="Cambria"/>
          <w:bCs/>
          <w:color w:val="000000" w:themeColor="text1"/>
        </w:rPr>
        <w:t xml:space="preserve"> deste Município de Piracanjuba-GO. </w:t>
      </w:r>
      <w:r w:rsidR="00B64733" w:rsidRPr="009B0AD8">
        <w:rPr>
          <w:rFonts w:ascii="Cambria" w:hAnsi="Cambria"/>
          <w:color w:val="000000" w:themeColor="text1"/>
        </w:rPr>
        <w:t>d</w:t>
      </w:r>
      <w:r w:rsidRPr="009B0AD8">
        <w:rPr>
          <w:rFonts w:ascii="Cambria" w:hAnsi="Cambria"/>
          <w:color w:val="000000" w:themeColor="text1"/>
        </w:rPr>
        <w:t>e acordo com as quantidades e especificações constantes no Estudo Técnico Preliminar e Termo de Referência anexos deste Edital.</w:t>
      </w:r>
    </w:p>
    <w:p w14:paraId="524EEA28" w14:textId="77777777" w:rsidR="00E352A7" w:rsidRPr="009B0AD8" w:rsidRDefault="00E352A7" w:rsidP="005A543C">
      <w:pPr>
        <w:pStyle w:val="NormalWeb"/>
        <w:spacing w:line="360" w:lineRule="auto"/>
        <w:ind w:hanging="142"/>
        <w:jc w:val="both"/>
        <w:rPr>
          <w:rFonts w:ascii="Cambria" w:hAnsi="Cambria"/>
          <w:color w:val="000000" w:themeColor="text1"/>
        </w:rPr>
      </w:pPr>
      <w:r w:rsidRPr="009B0AD8">
        <w:rPr>
          <w:rFonts w:ascii="Cambria" w:hAnsi="Cambria"/>
          <w:color w:val="000000" w:themeColor="text1"/>
        </w:rPr>
        <w:t>Dados a constar na proposta Preenchimento pelo proponente:</w:t>
      </w:r>
    </w:p>
    <w:tbl>
      <w:tblPr>
        <w:tblW w:w="98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31"/>
        <w:gridCol w:w="562"/>
        <w:gridCol w:w="1155"/>
        <w:gridCol w:w="3567"/>
      </w:tblGrid>
      <w:tr w:rsidR="00E352A7" w:rsidRPr="009B0AD8" w14:paraId="20E603E7" w14:textId="77777777" w:rsidTr="00076EC3">
        <w:trPr>
          <w:trHeight w:val="390"/>
        </w:trPr>
        <w:tc>
          <w:tcPr>
            <w:tcW w:w="6248" w:type="dxa"/>
            <w:gridSpan w:val="3"/>
          </w:tcPr>
          <w:p w14:paraId="3879D547" w14:textId="77777777" w:rsidR="00E352A7" w:rsidRPr="009B0AD8" w:rsidRDefault="00E352A7" w:rsidP="005A543C">
            <w:pPr>
              <w:pStyle w:val="NormalWeb"/>
              <w:spacing w:line="360" w:lineRule="auto"/>
              <w:jc w:val="both"/>
              <w:rPr>
                <w:rFonts w:ascii="Cambria" w:hAnsi="Cambria"/>
                <w:color w:val="000000" w:themeColor="text1"/>
              </w:rPr>
            </w:pPr>
            <w:r w:rsidRPr="009B0AD8">
              <w:rPr>
                <w:rFonts w:ascii="Cambria" w:hAnsi="Cambria"/>
                <w:color w:val="000000" w:themeColor="text1"/>
              </w:rPr>
              <w:t>Razão Social:</w:t>
            </w:r>
          </w:p>
        </w:tc>
        <w:tc>
          <w:tcPr>
            <w:tcW w:w="3566" w:type="dxa"/>
          </w:tcPr>
          <w:p w14:paraId="34F7C8FB" w14:textId="77777777" w:rsidR="00E352A7" w:rsidRPr="009B0AD8" w:rsidRDefault="00E352A7" w:rsidP="005A543C">
            <w:pPr>
              <w:pStyle w:val="NormalWeb"/>
              <w:spacing w:before="240" w:after="0" w:line="360" w:lineRule="auto"/>
              <w:jc w:val="both"/>
              <w:rPr>
                <w:rFonts w:ascii="Cambria" w:hAnsi="Cambria"/>
                <w:color w:val="000000" w:themeColor="text1"/>
              </w:rPr>
            </w:pPr>
            <w:r w:rsidRPr="009B0AD8">
              <w:rPr>
                <w:rFonts w:ascii="Cambria" w:hAnsi="Cambria"/>
                <w:color w:val="000000" w:themeColor="text1"/>
              </w:rPr>
              <w:t>CNPJ:</w:t>
            </w:r>
          </w:p>
        </w:tc>
      </w:tr>
      <w:tr w:rsidR="00E352A7" w:rsidRPr="009B0AD8" w14:paraId="63529A2A" w14:textId="77777777" w:rsidTr="00076EC3">
        <w:trPr>
          <w:trHeight w:val="390"/>
        </w:trPr>
        <w:tc>
          <w:tcPr>
            <w:tcW w:w="9815" w:type="dxa"/>
            <w:gridSpan w:val="4"/>
          </w:tcPr>
          <w:p w14:paraId="333069AB" w14:textId="77777777" w:rsidR="00E352A7" w:rsidRPr="009B0AD8" w:rsidRDefault="00E352A7" w:rsidP="005A543C">
            <w:pPr>
              <w:pStyle w:val="NormalWeb"/>
              <w:spacing w:before="240" w:after="0" w:line="360" w:lineRule="auto"/>
              <w:jc w:val="both"/>
              <w:rPr>
                <w:rFonts w:ascii="Cambria" w:hAnsi="Cambria"/>
                <w:color w:val="000000" w:themeColor="text1"/>
              </w:rPr>
            </w:pPr>
            <w:r w:rsidRPr="009B0AD8">
              <w:rPr>
                <w:rFonts w:ascii="Cambria" w:hAnsi="Cambria"/>
                <w:color w:val="000000" w:themeColor="text1"/>
              </w:rPr>
              <w:t>Endereço:</w:t>
            </w:r>
          </w:p>
        </w:tc>
      </w:tr>
      <w:tr w:rsidR="00E352A7" w:rsidRPr="009B0AD8" w14:paraId="0CA87982" w14:textId="77777777" w:rsidTr="00076EC3">
        <w:trPr>
          <w:trHeight w:val="390"/>
        </w:trPr>
        <w:tc>
          <w:tcPr>
            <w:tcW w:w="4531" w:type="dxa"/>
          </w:tcPr>
          <w:p w14:paraId="72F11D50" w14:textId="77777777" w:rsidR="00E352A7" w:rsidRPr="009B0AD8" w:rsidRDefault="00E352A7" w:rsidP="005A543C">
            <w:pPr>
              <w:pStyle w:val="NormalWeb"/>
              <w:spacing w:before="240" w:after="0" w:line="360" w:lineRule="auto"/>
              <w:jc w:val="both"/>
              <w:rPr>
                <w:rFonts w:ascii="Cambria" w:hAnsi="Cambria"/>
                <w:color w:val="000000" w:themeColor="text1"/>
              </w:rPr>
            </w:pPr>
            <w:r w:rsidRPr="009B0AD8">
              <w:rPr>
                <w:rFonts w:ascii="Cambria" w:hAnsi="Cambria"/>
                <w:color w:val="000000" w:themeColor="text1"/>
              </w:rPr>
              <w:t>Telefone:</w:t>
            </w:r>
          </w:p>
        </w:tc>
        <w:tc>
          <w:tcPr>
            <w:tcW w:w="5284" w:type="dxa"/>
            <w:gridSpan w:val="3"/>
          </w:tcPr>
          <w:p w14:paraId="26FE8106" w14:textId="77777777" w:rsidR="00E352A7" w:rsidRPr="009B0AD8" w:rsidRDefault="00E352A7" w:rsidP="005A543C">
            <w:pPr>
              <w:pStyle w:val="NormalWeb"/>
              <w:spacing w:line="360" w:lineRule="auto"/>
              <w:jc w:val="both"/>
              <w:rPr>
                <w:rFonts w:ascii="Cambria" w:hAnsi="Cambria"/>
                <w:color w:val="000000" w:themeColor="text1"/>
              </w:rPr>
            </w:pPr>
            <w:r w:rsidRPr="009B0AD8">
              <w:rPr>
                <w:rFonts w:ascii="Cambria" w:hAnsi="Cambria"/>
                <w:color w:val="000000" w:themeColor="text1"/>
              </w:rPr>
              <w:t>E-mail:</w:t>
            </w:r>
          </w:p>
        </w:tc>
      </w:tr>
      <w:tr w:rsidR="00E352A7" w:rsidRPr="009B0AD8" w14:paraId="5BF6B496" w14:textId="77777777" w:rsidTr="00076EC3">
        <w:trPr>
          <w:trHeight w:val="390"/>
        </w:trPr>
        <w:tc>
          <w:tcPr>
            <w:tcW w:w="5093" w:type="dxa"/>
            <w:gridSpan w:val="2"/>
          </w:tcPr>
          <w:p w14:paraId="364A17CA" w14:textId="77777777" w:rsidR="00E352A7" w:rsidRPr="009B0AD8" w:rsidRDefault="00E352A7" w:rsidP="005A543C">
            <w:pPr>
              <w:pStyle w:val="NormalWeb"/>
              <w:spacing w:before="240" w:after="0" w:line="360" w:lineRule="auto"/>
              <w:jc w:val="both"/>
              <w:rPr>
                <w:rFonts w:ascii="Cambria" w:hAnsi="Cambria"/>
                <w:color w:val="000000" w:themeColor="text1"/>
              </w:rPr>
            </w:pPr>
            <w:r w:rsidRPr="009B0AD8">
              <w:rPr>
                <w:rFonts w:ascii="Cambria" w:hAnsi="Cambria"/>
                <w:color w:val="000000" w:themeColor="text1"/>
              </w:rPr>
              <w:t>Representante Legal:</w:t>
            </w:r>
          </w:p>
        </w:tc>
        <w:tc>
          <w:tcPr>
            <w:tcW w:w="4722" w:type="dxa"/>
            <w:gridSpan w:val="2"/>
          </w:tcPr>
          <w:p w14:paraId="537F76A0" w14:textId="77777777" w:rsidR="00E352A7" w:rsidRPr="009B0AD8" w:rsidRDefault="00E352A7" w:rsidP="005A543C">
            <w:pPr>
              <w:pStyle w:val="NormalWeb"/>
              <w:spacing w:before="240" w:after="0" w:line="360" w:lineRule="auto"/>
              <w:jc w:val="both"/>
              <w:rPr>
                <w:rFonts w:ascii="Cambria" w:hAnsi="Cambria"/>
                <w:color w:val="000000" w:themeColor="text1"/>
              </w:rPr>
            </w:pPr>
            <w:r w:rsidRPr="009B0AD8">
              <w:rPr>
                <w:rFonts w:ascii="Cambria" w:hAnsi="Cambria"/>
                <w:color w:val="000000" w:themeColor="text1"/>
              </w:rPr>
              <w:t>CPF do Representante:</w:t>
            </w:r>
          </w:p>
        </w:tc>
      </w:tr>
    </w:tbl>
    <w:p w14:paraId="227ABDE1" w14:textId="77777777" w:rsidR="00E352A7" w:rsidRPr="009B0AD8" w:rsidRDefault="00E352A7" w:rsidP="005A543C">
      <w:pPr>
        <w:tabs>
          <w:tab w:val="left" w:pos="1701"/>
        </w:tabs>
        <w:spacing w:before="240" w:after="240" w:line="360" w:lineRule="auto"/>
        <w:ind w:right="-426" w:hanging="142"/>
        <w:rPr>
          <w:rFonts w:ascii="Cambria" w:hAnsi="Cambria"/>
          <w:color w:val="000000" w:themeColor="text1"/>
          <w:sz w:val="24"/>
          <w:szCs w:val="24"/>
        </w:rPr>
      </w:pPr>
      <w:r w:rsidRPr="009B0AD8">
        <w:rPr>
          <w:rFonts w:ascii="Cambria" w:hAnsi="Cambria"/>
          <w:b/>
          <w:color w:val="000000" w:themeColor="text1"/>
          <w:sz w:val="24"/>
          <w:szCs w:val="24"/>
        </w:rPr>
        <w:t>a)</w:t>
      </w:r>
      <w:r w:rsidRPr="009B0AD8">
        <w:rPr>
          <w:rFonts w:ascii="Cambria" w:hAnsi="Cambria"/>
          <w:color w:val="000000" w:themeColor="text1"/>
          <w:sz w:val="24"/>
          <w:szCs w:val="24"/>
        </w:rPr>
        <w:t xml:space="preserve"> Declaro que nos preços propostos se encontram incluídos todos os tributos, encargos sociais, frete e quaisquer outros ônus que porventura possam recair sobre o fornecimento do objeto da presente licitação.</w:t>
      </w:r>
    </w:p>
    <w:p w14:paraId="59D31CFB" w14:textId="77777777" w:rsidR="00E352A7" w:rsidRPr="009B0AD8" w:rsidRDefault="00E352A7" w:rsidP="005A543C">
      <w:pPr>
        <w:tabs>
          <w:tab w:val="left" w:pos="1701"/>
        </w:tabs>
        <w:spacing w:before="240" w:after="240" w:line="360" w:lineRule="auto"/>
        <w:ind w:right="-426" w:hanging="142"/>
        <w:rPr>
          <w:rFonts w:ascii="Cambria" w:hAnsi="Cambria"/>
          <w:color w:val="000000" w:themeColor="text1"/>
          <w:sz w:val="24"/>
          <w:szCs w:val="24"/>
        </w:rPr>
      </w:pPr>
      <w:r w:rsidRPr="009B0AD8">
        <w:rPr>
          <w:rFonts w:ascii="Cambria" w:hAnsi="Cambria"/>
          <w:b/>
          <w:color w:val="000000" w:themeColor="text1"/>
          <w:sz w:val="24"/>
          <w:szCs w:val="24"/>
        </w:rPr>
        <w:t>b)</w:t>
      </w:r>
      <w:r w:rsidRPr="009B0AD8">
        <w:rPr>
          <w:rFonts w:ascii="Cambria" w:hAnsi="Cambria"/>
          <w:color w:val="000000" w:themeColor="text1"/>
          <w:sz w:val="24"/>
          <w:szCs w:val="24"/>
        </w:rPr>
        <w:t xml:space="preserve"> Declaramos, que estamos cientes de todas as condições que possam, de qualquer forma, influir nos custos, assumindo total responsabilidade por erros ou omissões existentes nesta proposta, bem como qualquer despesa relativa à realização integral do seu objeto.</w:t>
      </w:r>
    </w:p>
    <w:p w14:paraId="130BA486" w14:textId="77777777" w:rsidR="00E352A7" w:rsidRPr="009B0AD8" w:rsidRDefault="00E352A7" w:rsidP="005A543C">
      <w:pPr>
        <w:tabs>
          <w:tab w:val="left" w:pos="1701"/>
        </w:tabs>
        <w:spacing w:before="240" w:after="240" w:line="360" w:lineRule="auto"/>
        <w:ind w:right="-426" w:hanging="142"/>
        <w:rPr>
          <w:rFonts w:ascii="Cambria" w:hAnsi="Cambria"/>
          <w:color w:val="000000" w:themeColor="text1"/>
          <w:sz w:val="24"/>
          <w:szCs w:val="24"/>
        </w:rPr>
      </w:pPr>
      <w:r w:rsidRPr="009B0AD8">
        <w:rPr>
          <w:rFonts w:ascii="Cambria" w:hAnsi="Cambria"/>
          <w:b/>
          <w:bCs/>
          <w:color w:val="000000" w:themeColor="text1"/>
          <w:sz w:val="24"/>
          <w:szCs w:val="24"/>
        </w:rPr>
        <w:t>c</w:t>
      </w:r>
      <w:r w:rsidRPr="009B0AD8">
        <w:rPr>
          <w:rFonts w:ascii="Cambria" w:hAnsi="Cambria"/>
          <w:color w:val="000000" w:themeColor="text1"/>
          <w:sz w:val="24"/>
          <w:szCs w:val="24"/>
        </w:rPr>
        <w:t xml:space="preserve">) Declaramos, </w:t>
      </w:r>
      <w:r w:rsidRPr="009B0AD8">
        <w:rPr>
          <w:rFonts w:ascii="Cambria" w:hAnsi="Cambria"/>
          <w:color w:val="000000" w:themeColor="text1"/>
          <w:sz w:val="24"/>
          <w:szCs w:val="24"/>
          <w:shd w:val="clear" w:color="auto" w:fill="FFFFFF"/>
        </w:rPr>
        <w:t xml:space="preserve">que a proposta apresentada </w:t>
      </w:r>
      <w:r w:rsidRPr="009B0AD8">
        <w:rPr>
          <w:rFonts w:ascii="Cambria" w:hAnsi="Cambria"/>
          <w:color w:val="000000" w:themeColor="text1"/>
          <w:sz w:val="24"/>
          <w:szCs w:val="24"/>
        </w:rPr>
        <w:t xml:space="preserve">para fins de participação nesta licitação </w:t>
      </w:r>
      <w:r w:rsidRPr="009B0AD8">
        <w:rPr>
          <w:rFonts w:ascii="Cambria" w:hAnsi="Cambria"/>
          <w:color w:val="000000" w:themeColor="text1"/>
          <w:sz w:val="24"/>
          <w:szCs w:val="24"/>
          <w:shd w:val="clear" w:color="auto" w:fill="FFFFFF"/>
        </w:rPr>
        <w:t xml:space="preserve">foi elaborada de maneira independente e o conteúdo da proposta não foi, no todo ou em parte, direta ou indiretamente, informado, discutido ou recebido de qualquer outro participante potencial. Que não tentou, por qualquer meio ou por qualquer pessoa, influir na decisão de qualquer outro participante potencial, quanto a participar ou não da referida licitação, que o conteúdo da proposta apresentada para participar, não será, no todo ou em parte, direta ou indiretamente, </w:t>
      </w:r>
      <w:r w:rsidRPr="009B0AD8">
        <w:rPr>
          <w:rFonts w:ascii="Cambria" w:hAnsi="Cambria"/>
          <w:color w:val="000000" w:themeColor="text1"/>
          <w:sz w:val="24"/>
          <w:szCs w:val="24"/>
          <w:shd w:val="clear" w:color="auto" w:fill="FFFFFF"/>
        </w:rPr>
        <w:lastRenderedPageBreak/>
        <w:t>comunicado ou discutido com qualquer outro participante potencial. Que o conteúdo da proposta apresentada não foi, no todo ou em parte, direta ou indiretamente, informado, discutido ou recebido de qualquer integrante de Prefeitura Municipal de Piracanjuba antes da abertura oficial das propostas; e que está plenamente ciente do teor e da extensão desta declaração e que detém plenos poderes e informações para firmá-la.</w:t>
      </w:r>
    </w:p>
    <w:tbl>
      <w:tblPr>
        <w:tblW w:w="9764" w:type="dxa"/>
        <w:tblLook w:val="04A0" w:firstRow="1" w:lastRow="0" w:firstColumn="1" w:lastColumn="0" w:noHBand="0" w:noVBand="1"/>
      </w:tblPr>
      <w:tblGrid>
        <w:gridCol w:w="1042"/>
        <w:gridCol w:w="4056"/>
        <w:gridCol w:w="709"/>
        <w:gridCol w:w="992"/>
        <w:gridCol w:w="709"/>
        <w:gridCol w:w="1134"/>
        <w:gridCol w:w="1122"/>
      </w:tblGrid>
      <w:tr w:rsidR="00E352A7" w:rsidRPr="009B0AD8" w14:paraId="5DBACE6B" w14:textId="77777777" w:rsidTr="006E6478">
        <w:trPr>
          <w:trHeight w:val="1396"/>
        </w:trPr>
        <w:tc>
          <w:tcPr>
            <w:tcW w:w="1042" w:type="dxa"/>
            <w:tcBorders>
              <w:top w:val="single" w:sz="4" w:space="0" w:color="000000"/>
              <w:left w:val="single" w:sz="4" w:space="0" w:color="000000"/>
              <w:bottom w:val="single" w:sz="4" w:space="0" w:color="000000"/>
              <w:right w:val="single" w:sz="4" w:space="0" w:color="000000"/>
            </w:tcBorders>
            <w:vAlign w:val="center"/>
            <w:hideMark/>
          </w:tcPr>
          <w:p w14:paraId="40B36C44" w14:textId="77777777" w:rsidR="00E352A7" w:rsidRPr="009B0AD8" w:rsidRDefault="00E352A7" w:rsidP="006E6478">
            <w:pPr>
              <w:spacing w:after="0" w:line="360" w:lineRule="auto"/>
              <w:ind w:hanging="142"/>
              <w:jc w:val="center"/>
              <w:rPr>
                <w:rFonts w:ascii="Cambria" w:hAnsi="Cambria" w:cs="Arial"/>
                <w:b/>
                <w:color w:val="000000" w:themeColor="text1"/>
                <w:sz w:val="24"/>
                <w:szCs w:val="24"/>
              </w:rPr>
            </w:pPr>
            <w:r w:rsidRPr="009B0AD8">
              <w:rPr>
                <w:rFonts w:ascii="Cambria" w:hAnsi="Cambria" w:cs="Arial"/>
                <w:b/>
                <w:color w:val="000000" w:themeColor="text1"/>
                <w:sz w:val="24"/>
                <w:szCs w:val="24"/>
              </w:rPr>
              <w:t>Item</w:t>
            </w:r>
          </w:p>
        </w:tc>
        <w:tc>
          <w:tcPr>
            <w:tcW w:w="4056" w:type="dxa"/>
            <w:tcBorders>
              <w:top w:val="single" w:sz="4" w:space="0" w:color="000000"/>
              <w:left w:val="single" w:sz="4" w:space="0" w:color="000000"/>
              <w:bottom w:val="single" w:sz="4" w:space="0" w:color="000000"/>
              <w:right w:val="single" w:sz="4" w:space="0" w:color="000000"/>
            </w:tcBorders>
            <w:vAlign w:val="center"/>
            <w:hideMark/>
          </w:tcPr>
          <w:p w14:paraId="3E4D4066" w14:textId="77777777" w:rsidR="00E352A7" w:rsidRPr="009B0AD8" w:rsidRDefault="00E352A7" w:rsidP="006E6478">
            <w:pPr>
              <w:spacing w:after="0" w:line="360" w:lineRule="auto"/>
              <w:ind w:hanging="142"/>
              <w:jc w:val="center"/>
              <w:rPr>
                <w:rFonts w:ascii="Cambria" w:hAnsi="Cambria" w:cs="Arial"/>
                <w:b/>
                <w:color w:val="000000" w:themeColor="text1"/>
                <w:sz w:val="24"/>
                <w:szCs w:val="24"/>
              </w:rPr>
            </w:pPr>
            <w:r w:rsidRPr="009B0AD8">
              <w:rPr>
                <w:rFonts w:ascii="Cambria" w:hAnsi="Cambria" w:cs="Arial"/>
                <w:b/>
                <w:color w:val="000000" w:themeColor="text1"/>
                <w:sz w:val="24"/>
                <w:szCs w:val="24"/>
              </w:rPr>
              <w:t>Especificação</w:t>
            </w:r>
          </w:p>
        </w:tc>
        <w:tc>
          <w:tcPr>
            <w:tcW w:w="709" w:type="dxa"/>
            <w:tcBorders>
              <w:top w:val="single" w:sz="4" w:space="0" w:color="000000"/>
              <w:left w:val="single" w:sz="4" w:space="0" w:color="000000"/>
              <w:bottom w:val="single" w:sz="4" w:space="0" w:color="000000"/>
              <w:right w:val="single" w:sz="4" w:space="0" w:color="000000"/>
            </w:tcBorders>
            <w:vAlign w:val="center"/>
            <w:hideMark/>
          </w:tcPr>
          <w:p w14:paraId="34AC5EC6" w14:textId="130DB86F" w:rsidR="00E352A7" w:rsidRPr="009B0AD8" w:rsidRDefault="00960E97" w:rsidP="006E6478">
            <w:pPr>
              <w:spacing w:after="0" w:line="360" w:lineRule="auto"/>
              <w:ind w:hanging="142"/>
              <w:jc w:val="center"/>
              <w:rPr>
                <w:rFonts w:ascii="Cambria" w:hAnsi="Cambria" w:cs="Arial"/>
                <w:b/>
                <w:color w:val="000000" w:themeColor="text1"/>
                <w:sz w:val="24"/>
                <w:szCs w:val="24"/>
              </w:rPr>
            </w:pPr>
            <w:r w:rsidRPr="009B0AD8">
              <w:rPr>
                <w:rFonts w:ascii="Cambria" w:hAnsi="Cambria" w:cs="Arial"/>
                <w:b/>
                <w:color w:val="000000" w:themeColor="text1"/>
                <w:sz w:val="24"/>
                <w:szCs w:val="24"/>
              </w:rPr>
              <w:t>QTD</w:t>
            </w:r>
          </w:p>
        </w:tc>
        <w:tc>
          <w:tcPr>
            <w:tcW w:w="992" w:type="dxa"/>
            <w:tcBorders>
              <w:top w:val="single" w:sz="4" w:space="0" w:color="000000"/>
              <w:left w:val="single" w:sz="4" w:space="0" w:color="000000"/>
              <w:bottom w:val="single" w:sz="4" w:space="0" w:color="000000"/>
              <w:right w:val="single" w:sz="4" w:space="0" w:color="000000"/>
            </w:tcBorders>
            <w:vAlign w:val="center"/>
            <w:hideMark/>
          </w:tcPr>
          <w:p w14:paraId="53BCA3FA" w14:textId="77777777" w:rsidR="00E352A7" w:rsidRPr="009B0AD8" w:rsidRDefault="00E352A7" w:rsidP="006E6478">
            <w:pPr>
              <w:spacing w:after="0" w:line="360" w:lineRule="auto"/>
              <w:ind w:hanging="142"/>
              <w:jc w:val="center"/>
              <w:rPr>
                <w:rFonts w:ascii="Cambria" w:hAnsi="Cambria" w:cs="Arial"/>
                <w:b/>
                <w:color w:val="000000" w:themeColor="text1"/>
                <w:sz w:val="24"/>
                <w:szCs w:val="24"/>
              </w:rPr>
            </w:pPr>
            <w:r w:rsidRPr="009B0AD8">
              <w:rPr>
                <w:rFonts w:ascii="Cambria" w:hAnsi="Cambria" w:cs="Arial"/>
                <w:b/>
                <w:color w:val="000000" w:themeColor="text1"/>
                <w:sz w:val="24"/>
                <w:szCs w:val="24"/>
              </w:rPr>
              <w:t>Marca/</w:t>
            </w:r>
          </w:p>
          <w:p w14:paraId="06EB83B1" w14:textId="77777777" w:rsidR="00E352A7" w:rsidRPr="009B0AD8" w:rsidRDefault="00E352A7" w:rsidP="006E6478">
            <w:pPr>
              <w:spacing w:after="0" w:line="360" w:lineRule="auto"/>
              <w:ind w:hanging="142"/>
              <w:jc w:val="center"/>
              <w:rPr>
                <w:rFonts w:ascii="Cambria" w:hAnsi="Cambria" w:cs="Arial"/>
                <w:b/>
                <w:color w:val="000000" w:themeColor="text1"/>
                <w:sz w:val="24"/>
                <w:szCs w:val="24"/>
              </w:rPr>
            </w:pPr>
            <w:r w:rsidRPr="009B0AD8">
              <w:rPr>
                <w:rFonts w:ascii="Cambria" w:hAnsi="Cambria" w:cs="Arial"/>
                <w:b/>
                <w:color w:val="000000" w:themeColor="text1"/>
                <w:sz w:val="24"/>
                <w:szCs w:val="24"/>
              </w:rPr>
              <w:t>Modelo</w:t>
            </w:r>
          </w:p>
        </w:tc>
        <w:tc>
          <w:tcPr>
            <w:tcW w:w="709" w:type="dxa"/>
            <w:tcBorders>
              <w:top w:val="single" w:sz="4" w:space="0" w:color="000000"/>
              <w:left w:val="single" w:sz="4" w:space="0" w:color="000000"/>
              <w:bottom w:val="single" w:sz="4" w:space="0" w:color="000000"/>
              <w:right w:val="single" w:sz="4" w:space="0" w:color="000000"/>
            </w:tcBorders>
            <w:vAlign w:val="center"/>
            <w:hideMark/>
          </w:tcPr>
          <w:p w14:paraId="1427D6EC" w14:textId="30C0C41C" w:rsidR="00E352A7" w:rsidRPr="009B0AD8" w:rsidRDefault="00960E97" w:rsidP="006E6478">
            <w:pPr>
              <w:spacing w:after="0" w:line="360" w:lineRule="auto"/>
              <w:ind w:hanging="142"/>
              <w:jc w:val="center"/>
              <w:rPr>
                <w:rFonts w:ascii="Cambria" w:hAnsi="Cambria" w:cs="Arial"/>
                <w:b/>
                <w:color w:val="000000" w:themeColor="text1"/>
                <w:sz w:val="24"/>
                <w:szCs w:val="24"/>
              </w:rPr>
            </w:pPr>
            <w:r w:rsidRPr="009B0AD8">
              <w:rPr>
                <w:rFonts w:ascii="Cambria" w:hAnsi="Cambria" w:cs="Arial"/>
                <w:b/>
                <w:color w:val="000000" w:themeColor="text1"/>
                <w:sz w:val="24"/>
                <w:szCs w:val="24"/>
              </w:rPr>
              <w:t>UND</w:t>
            </w:r>
          </w:p>
        </w:tc>
        <w:tc>
          <w:tcPr>
            <w:tcW w:w="1134" w:type="dxa"/>
            <w:tcBorders>
              <w:top w:val="single" w:sz="4" w:space="0" w:color="000000"/>
              <w:left w:val="single" w:sz="4" w:space="0" w:color="000000"/>
              <w:bottom w:val="single" w:sz="4" w:space="0" w:color="000000"/>
              <w:right w:val="single" w:sz="4" w:space="0" w:color="000000"/>
            </w:tcBorders>
            <w:vAlign w:val="center"/>
            <w:hideMark/>
          </w:tcPr>
          <w:p w14:paraId="576CE95C" w14:textId="10A6338C" w:rsidR="00E352A7" w:rsidRPr="009B0AD8" w:rsidRDefault="00E352A7" w:rsidP="006E6478">
            <w:pPr>
              <w:spacing w:after="0" w:line="360" w:lineRule="auto"/>
              <w:ind w:hanging="142"/>
              <w:jc w:val="center"/>
              <w:rPr>
                <w:rFonts w:ascii="Cambria" w:hAnsi="Cambria" w:cs="Arial"/>
                <w:b/>
                <w:color w:val="000000" w:themeColor="text1"/>
                <w:sz w:val="24"/>
                <w:szCs w:val="24"/>
              </w:rPr>
            </w:pPr>
            <w:r w:rsidRPr="009B0AD8">
              <w:rPr>
                <w:rFonts w:ascii="Cambria" w:hAnsi="Cambria" w:cs="Arial"/>
                <w:b/>
                <w:color w:val="000000" w:themeColor="text1"/>
                <w:sz w:val="24"/>
                <w:szCs w:val="24"/>
              </w:rPr>
              <w:t>Valor</w:t>
            </w:r>
          </w:p>
          <w:p w14:paraId="08414F28" w14:textId="77777777" w:rsidR="00E352A7" w:rsidRPr="009B0AD8" w:rsidRDefault="00E352A7" w:rsidP="006E6478">
            <w:pPr>
              <w:spacing w:after="0" w:line="360" w:lineRule="auto"/>
              <w:ind w:hanging="142"/>
              <w:jc w:val="center"/>
              <w:rPr>
                <w:rFonts w:ascii="Cambria" w:hAnsi="Cambria" w:cs="Arial"/>
                <w:b/>
                <w:color w:val="000000" w:themeColor="text1"/>
                <w:sz w:val="24"/>
                <w:szCs w:val="24"/>
              </w:rPr>
            </w:pPr>
            <w:r w:rsidRPr="009B0AD8">
              <w:rPr>
                <w:rFonts w:ascii="Cambria" w:hAnsi="Cambria" w:cs="Arial"/>
                <w:b/>
                <w:color w:val="000000" w:themeColor="text1"/>
                <w:sz w:val="24"/>
                <w:szCs w:val="24"/>
              </w:rPr>
              <w:t>Unitário</w:t>
            </w:r>
          </w:p>
        </w:tc>
        <w:tc>
          <w:tcPr>
            <w:tcW w:w="1122" w:type="dxa"/>
            <w:tcBorders>
              <w:top w:val="single" w:sz="4" w:space="0" w:color="000000"/>
              <w:left w:val="single" w:sz="4" w:space="0" w:color="000000"/>
              <w:bottom w:val="single" w:sz="4" w:space="0" w:color="000000"/>
              <w:right w:val="single" w:sz="4" w:space="0" w:color="000000"/>
            </w:tcBorders>
            <w:vAlign w:val="center"/>
            <w:hideMark/>
          </w:tcPr>
          <w:p w14:paraId="47857945" w14:textId="77777777" w:rsidR="00960E97" w:rsidRDefault="00E352A7" w:rsidP="006E6478">
            <w:pPr>
              <w:spacing w:after="0" w:line="360" w:lineRule="auto"/>
              <w:ind w:hanging="142"/>
              <w:jc w:val="center"/>
              <w:rPr>
                <w:rFonts w:ascii="Cambria" w:hAnsi="Cambria" w:cs="Arial"/>
                <w:b/>
                <w:color w:val="000000" w:themeColor="text1"/>
                <w:sz w:val="24"/>
                <w:szCs w:val="24"/>
              </w:rPr>
            </w:pPr>
            <w:r w:rsidRPr="009B0AD8">
              <w:rPr>
                <w:rFonts w:ascii="Cambria" w:hAnsi="Cambria" w:cs="Arial"/>
                <w:b/>
                <w:color w:val="000000" w:themeColor="text1"/>
                <w:sz w:val="24"/>
                <w:szCs w:val="24"/>
              </w:rPr>
              <w:t>Valor</w:t>
            </w:r>
          </w:p>
          <w:p w14:paraId="4C86781D" w14:textId="53144E96" w:rsidR="00E352A7" w:rsidRPr="009B0AD8" w:rsidRDefault="00E352A7" w:rsidP="006E6478">
            <w:pPr>
              <w:spacing w:after="0" w:line="360" w:lineRule="auto"/>
              <w:ind w:hanging="142"/>
              <w:jc w:val="center"/>
              <w:rPr>
                <w:rFonts w:ascii="Cambria" w:hAnsi="Cambria" w:cs="Arial"/>
                <w:b/>
                <w:color w:val="000000" w:themeColor="text1"/>
                <w:sz w:val="24"/>
                <w:szCs w:val="24"/>
              </w:rPr>
            </w:pPr>
            <w:r w:rsidRPr="009B0AD8">
              <w:rPr>
                <w:rFonts w:ascii="Cambria" w:hAnsi="Cambria" w:cs="Arial"/>
                <w:b/>
                <w:color w:val="000000" w:themeColor="text1"/>
                <w:sz w:val="24"/>
                <w:szCs w:val="24"/>
              </w:rPr>
              <w:t>Total</w:t>
            </w:r>
          </w:p>
        </w:tc>
      </w:tr>
      <w:tr w:rsidR="00E352A7" w:rsidRPr="009B0AD8" w14:paraId="277F49A0" w14:textId="77777777" w:rsidTr="006E6478">
        <w:trPr>
          <w:trHeight w:val="786"/>
        </w:trPr>
        <w:tc>
          <w:tcPr>
            <w:tcW w:w="1042" w:type="dxa"/>
            <w:tcBorders>
              <w:top w:val="single" w:sz="4" w:space="0" w:color="000000"/>
              <w:left w:val="single" w:sz="4" w:space="0" w:color="000000"/>
              <w:bottom w:val="single" w:sz="4" w:space="0" w:color="000000"/>
              <w:right w:val="single" w:sz="4" w:space="0" w:color="000000"/>
            </w:tcBorders>
            <w:vAlign w:val="center"/>
          </w:tcPr>
          <w:p w14:paraId="628DCF90" w14:textId="77777777" w:rsidR="00E352A7" w:rsidRPr="009B0AD8" w:rsidRDefault="00E352A7" w:rsidP="006E6478">
            <w:pPr>
              <w:spacing w:after="0" w:line="360" w:lineRule="auto"/>
              <w:ind w:hanging="142"/>
              <w:jc w:val="center"/>
              <w:rPr>
                <w:rFonts w:ascii="Cambria" w:hAnsi="Cambria" w:cs="Arial"/>
                <w:color w:val="000000" w:themeColor="text1"/>
                <w:sz w:val="24"/>
                <w:szCs w:val="24"/>
              </w:rPr>
            </w:pPr>
          </w:p>
        </w:tc>
        <w:tc>
          <w:tcPr>
            <w:tcW w:w="4056" w:type="dxa"/>
            <w:tcBorders>
              <w:top w:val="single" w:sz="4" w:space="0" w:color="000000"/>
              <w:left w:val="single" w:sz="4" w:space="0" w:color="000000"/>
              <w:bottom w:val="single" w:sz="4" w:space="0" w:color="000000"/>
              <w:right w:val="single" w:sz="4" w:space="0" w:color="000000"/>
            </w:tcBorders>
            <w:vAlign w:val="center"/>
          </w:tcPr>
          <w:p w14:paraId="7560A857" w14:textId="77777777" w:rsidR="00E352A7" w:rsidRPr="009B0AD8" w:rsidRDefault="00E352A7" w:rsidP="006E6478">
            <w:pPr>
              <w:spacing w:after="0" w:line="360" w:lineRule="auto"/>
              <w:ind w:hanging="142"/>
              <w:jc w:val="center"/>
              <w:rPr>
                <w:rFonts w:ascii="Cambria" w:hAnsi="Cambria" w:cs="Arial"/>
                <w:b/>
                <w:color w:val="000000" w:themeColor="text1"/>
                <w:sz w:val="24"/>
                <w:szCs w:val="24"/>
              </w:rPr>
            </w:pPr>
          </w:p>
        </w:tc>
        <w:tc>
          <w:tcPr>
            <w:tcW w:w="709" w:type="dxa"/>
            <w:tcBorders>
              <w:top w:val="single" w:sz="4" w:space="0" w:color="000000"/>
              <w:left w:val="single" w:sz="4" w:space="0" w:color="000000"/>
              <w:bottom w:val="single" w:sz="4" w:space="0" w:color="000000"/>
              <w:right w:val="single" w:sz="4" w:space="0" w:color="000000"/>
            </w:tcBorders>
            <w:vAlign w:val="center"/>
          </w:tcPr>
          <w:p w14:paraId="18271A6D" w14:textId="77777777" w:rsidR="00E352A7" w:rsidRPr="009B0AD8" w:rsidRDefault="00E352A7" w:rsidP="006E6478">
            <w:pPr>
              <w:spacing w:after="0" w:line="360" w:lineRule="auto"/>
              <w:ind w:hanging="142"/>
              <w:jc w:val="center"/>
              <w:rPr>
                <w:rFonts w:ascii="Cambria" w:hAnsi="Cambria" w:cs="Arial"/>
                <w:b/>
                <w:color w:val="000000" w:themeColor="text1"/>
                <w:sz w:val="24"/>
                <w:szCs w:val="24"/>
              </w:rPr>
            </w:pPr>
          </w:p>
        </w:tc>
        <w:tc>
          <w:tcPr>
            <w:tcW w:w="992" w:type="dxa"/>
            <w:tcBorders>
              <w:top w:val="single" w:sz="4" w:space="0" w:color="000000"/>
              <w:left w:val="single" w:sz="4" w:space="0" w:color="000000"/>
              <w:bottom w:val="single" w:sz="4" w:space="0" w:color="000000"/>
              <w:right w:val="single" w:sz="4" w:space="0" w:color="000000"/>
            </w:tcBorders>
            <w:vAlign w:val="center"/>
          </w:tcPr>
          <w:p w14:paraId="2F2D9526" w14:textId="77777777" w:rsidR="00E352A7" w:rsidRPr="009B0AD8" w:rsidRDefault="00E352A7" w:rsidP="006E6478">
            <w:pPr>
              <w:spacing w:after="0" w:line="360" w:lineRule="auto"/>
              <w:ind w:hanging="142"/>
              <w:jc w:val="center"/>
              <w:rPr>
                <w:rFonts w:ascii="Cambria" w:hAnsi="Cambria" w:cs="Arial"/>
                <w:b/>
                <w:color w:val="000000" w:themeColor="text1"/>
                <w:sz w:val="24"/>
                <w:szCs w:val="24"/>
              </w:rPr>
            </w:pPr>
          </w:p>
        </w:tc>
        <w:tc>
          <w:tcPr>
            <w:tcW w:w="709" w:type="dxa"/>
            <w:tcBorders>
              <w:top w:val="single" w:sz="4" w:space="0" w:color="000000"/>
              <w:left w:val="single" w:sz="4" w:space="0" w:color="000000"/>
              <w:bottom w:val="single" w:sz="4" w:space="0" w:color="000000"/>
              <w:right w:val="single" w:sz="4" w:space="0" w:color="000000"/>
            </w:tcBorders>
            <w:vAlign w:val="center"/>
          </w:tcPr>
          <w:p w14:paraId="02BFAC93" w14:textId="77777777" w:rsidR="00E352A7" w:rsidRPr="009B0AD8" w:rsidRDefault="00E352A7" w:rsidP="006E6478">
            <w:pPr>
              <w:spacing w:after="0" w:line="360" w:lineRule="auto"/>
              <w:ind w:hanging="142"/>
              <w:jc w:val="center"/>
              <w:rPr>
                <w:rFonts w:ascii="Cambria" w:hAnsi="Cambria" w:cs="Arial"/>
                <w:b/>
                <w:color w:val="000000" w:themeColor="text1"/>
                <w:sz w:val="24"/>
                <w:szCs w:val="24"/>
              </w:rPr>
            </w:pPr>
          </w:p>
        </w:tc>
        <w:tc>
          <w:tcPr>
            <w:tcW w:w="1134" w:type="dxa"/>
            <w:tcBorders>
              <w:top w:val="single" w:sz="4" w:space="0" w:color="000000"/>
              <w:left w:val="single" w:sz="4" w:space="0" w:color="000000"/>
              <w:bottom w:val="single" w:sz="4" w:space="0" w:color="000000"/>
              <w:right w:val="single" w:sz="4" w:space="0" w:color="000000"/>
            </w:tcBorders>
            <w:vAlign w:val="center"/>
          </w:tcPr>
          <w:p w14:paraId="0E4C27BF" w14:textId="77777777" w:rsidR="00E352A7" w:rsidRPr="009B0AD8" w:rsidRDefault="00E352A7" w:rsidP="006E6478">
            <w:pPr>
              <w:spacing w:after="0" w:line="360" w:lineRule="auto"/>
              <w:ind w:hanging="142"/>
              <w:jc w:val="center"/>
              <w:rPr>
                <w:rFonts w:ascii="Cambria" w:hAnsi="Cambria" w:cs="Arial"/>
                <w:b/>
                <w:color w:val="000000" w:themeColor="text1"/>
                <w:sz w:val="24"/>
                <w:szCs w:val="24"/>
              </w:rPr>
            </w:pPr>
          </w:p>
        </w:tc>
        <w:tc>
          <w:tcPr>
            <w:tcW w:w="1122" w:type="dxa"/>
            <w:tcBorders>
              <w:top w:val="single" w:sz="4" w:space="0" w:color="000000"/>
              <w:left w:val="single" w:sz="4" w:space="0" w:color="000000"/>
              <w:bottom w:val="single" w:sz="4" w:space="0" w:color="000000"/>
              <w:right w:val="single" w:sz="4" w:space="0" w:color="000000"/>
            </w:tcBorders>
            <w:vAlign w:val="center"/>
          </w:tcPr>
          <w:p w14:paraId="1A9D818A" w14:textId="77777777" w:rsidR="00E352A7" w:rsidRPr="009B0AD8" w:rsidRDefault="00E352A7" w:rsidP="006E6478">
            <w:pPr>
              <w:spacing w:after="0" w:line="360" w:lineRule="auto"/>
              <w:ind w:hanging="142"/>
              <w:jc w:val="center"/>
              <w:rPr>
                <w:rFonts w:ascii="Cambria" w:hAnsi="Cambria" w:cs="Arial"/>
                <w:b/>
                <w:color w:val="000000" w:themeColor="text1"/>
                <w:sz w:val="24"/>
                <w:szCs w:val="24"/>
              </w:rPr>
            </w:pPr>
          </w:p>
        </w:tc>
      </w:tr>
      <w:tr w:rsidR="00E352A7" w:rsidRPr="009B0AD8" w14:paraId="5EC8AF49" w14:textId="77777777" w:rsidTr="006E6478">
        <w:trPr>
          <w:trHeight w:val="862"/>
        </w:trPr>
        <w:tc>
          <w:tcPr>
            <w:tcW w:w="9764" w:type="dxa"/>
            <w:gridSpan w:val="7"/>
            <w:tcBorders>
              <w:top w:val="single" w:sz="4" w:space="0" w:color="000000"/>
              <w:left w:val="single" w:sz="4" w:space="0" w:color="000000"/>
              <w:bottom w:val="single" w:sz="4" w:space="0" w:color="000000"/>
              <w:right w:val="single" w:sz="4" w:space="0" w:color="000000"/>
            </w:tcBorders>
            <w:vAlign w:val="center"/>
            <w:hideMark/>
          </w:tcPr>
          <w:p w14:paraId="59384555" w14:textId="77777777" w:rsidR="00E352A7" w:rsidRPr="009B0AD8" w:rsidRDefault="00E352A7" w:rsidP="006E6478">
            <w:pPr>
              <w:spacing w:after="0" w:line="360" w:lineRule="auto"/>
              <w:ind w:hanging="142"/>
              <w:jc w:val="center"/>
              <w:rPr>
                <w:rFonts w:ascii="Cambria" w:hAnsi="Cambria" w:cs="Calibri"/>
                <w:b/>
                <w:color w:val="000000" w:themeColor="text1"/>
                <w:sz w:val="24"/>
                <w:szCs w:val="24"/>
              </w:rPr>
            </w:pPr>
            <w:r w:rsidRPr="009B0AD8">
              <w:rPr>
                <w:rFonts w:ascii="Cambria" w:hAnsi="Cambria" w:cs="Calibri"/>
                <w:b/>
                <w:color w:val="000000" w:themeColor="text1"/>
                <w:sz w:val="24"/>
                <w:szCs w:val="24"/>
              </w:rPr>
              <w:t>VALOR TOTAL DA PROPOSTA ----------------- R$</w:t>
            </w:r>
          </w:p>
        </w:tc>
      </w:tr>
    </w:tbl>
    <w:p w14:paraId="53F96274" w14:textId="77777777" w:rsidR="00E352A7" w:rsidRPr="009B0AD8" w:rsidRDefault="00E352A7" w:rsidP="005A543C">
      <w:pPr>
        <w:tabs>
          <w:tab w:val="left" w:pos="1701"/>
        </w:tabs>
        <w:spacing w:before="240" w:after="240" w:line="360" w:lineRule="auto"/>
        <w:ind w:hanging="142"/>
        <w:rPr>
          <w:rFonts w:ascii="Cambria" w:hAnsi="Cambria"/>
          <w:color w:val="000000" w:themeColor="text1"/>
          <w:sz w:val="24"/>
          <w:szCs w:val="24"/>
        </w:rPr>
      </w:pPr>
      <w:r w:rsidRPr="009B0AD8">
        <w:rPr>
          <w:rFonts w:ascii="Cambria" w:hAnsi="Cambria"/>
          <w:color w:val="000000" w:themeColor="text1"/>
          <w:sz w:val="24"/>
          <w:szCs w:val="24"/>
        </w:rPr>
        <w:t>Validade da Proposta:</w:t>
      </w:r>
    </w:p>
    <w:p w14:paraId="2142DB4D" w14:textId="77777777" w:rsidR="00E352A7" w:rsidRPr="009B0AD8" w:rsidRDefault="00E352A7" w:rsidP="005A543C">
      <w:pPr>
        <w:tabs>
          <w:tab w:val="left" w:pos="1701"/>
        </w:tabs>
        <w:spacing w:before="240" w:after="240" w:line="360" w:lineRule="auto"/>
        <w:ind w:hanging="142"/>
        <w:jc w:val="right"/>
        <w:rPr>
          <w:rFonts w:ascii="Cambria" w:hAnsi="Cambria"/>
          <w:color w:val="000000" w:themeColor="text1"/>
          <w:sz w:val="24"/>
          <w:szCs w:val="24"/>
        </w:rPr>
      </w:pPr>
      <w:r w:rsidRPr="009B0AD8">
        <w:rPr>
          <w:rFonts w:ascii="Cambria" w:hAnsi="Cambria"/>
          <w:color w:val="000000" w:themeColor="text1"/>
          <w:sz w:val="24"/>
          <w:szCs w:val="24"/>
        </w:rPr>
        <w:t>Data: __________/________________/_____________________</w:t>
      </w:r>
    </w:p>
    <w:p w14:paraId="76EA4AB8" w14:textId="77777777" w:rsidR="00C3630C" w:rsidRDefault="00C3630C" w:rsidP="005A543C">
      <w:pPr>
        <w:tabs>
          <w:tab w:val="left" w:pos="1701"/>
        </w:tabs>
        <w:spacing w:before="240" w:after="240" w:line="360" w:lineRule="auto"/>
        <w:ind w:hanging="142"/>
        <w:jc w:val="center"/>
        <w:rPr>
          <w:rFonts w:ascii="Cambria" w:hAnsi="Cambria"/>
          <w:b/>
          <w:color w:val="000000" w:themeColor="text1"/>
          <w:sz w:val="24"/>
          <w:szCs w:val="24"/>
        </w:rPr>
      </w:pPr>
    </w:p>
    <w:p w14:paraId="568AAFC7" w14:textId="77777777" w:rsidR="00C3630C" w:rsidRDefault="00C3630C" w:rsidP="005A543C">
      <w:pPr>
        <w:tabs>
          <w:tab w:val="left" w:pos="1701"/>
        </w:tabs>
        <w:spacing w:before="240" w:after="240" w:line="360" w:lineRule="auto"/>
        <w:ind w:hanging="142"/>
        <w:jc w:val="center"/>
        <w:rPr>
          <w:rFonts w:ascii="Cambria" w:hAnsi="Cambria"/>
          <w:b/>
          <w:color w:val="000000" w:themeColor="text1"/>
          <w:sz w:val="24"/>
          <w:szCs w:val="24"/>
        </w:rPr>
      </w:pPr>
    </w:p>
    <w:p w14:paraId="1CE3E6AD" w14:textId="135D21E7" w:rsidR="00E352A7" w:rsidRPr="009B0AD8" w:rsidRDefault="00E352A7" w:rsidP="005A543C">
      <w:pPr>
        <w:tabs>
          <w:tab w:val="left" w:pos="1701"/>
        </w:tabs>
        <w:spacing w:before="240" w:after="240" w:line="360" w:lineRule="auto"/>
        <w:ind w:hanging="142"/>
        <w:jc w:val="center"/>
        <w:rPr>
          <w:rFonts w:ascii="Cambria" w:hAnsi="Cambria"/>
          <w:b/>
          <w:color w:val="000000" w:themeColor="text1"/>
          <w:sz w:val="24"/>
          <w:szCs w:val="24"/>
        </w:rPr>
      </w:pPr>
      <w:r w:rsidRPr="009B0AD8">
        <w:rPr>
          <w:rFonts w:ascii="Cambria" w:hAnsi="Cambria"/>
          <w:b/>
          <w:color w:val="000000" w:themeColor="text1"/>
          <w:sz w:val="24"/>
          <w:szCs w:val="24"/>
        </w:rPr>
        <w:t>Assinatura do representante legal da empresa, sobre carimbo, nome e número da identidade do responsável.</w:t>
      </w:r>
    </w:p>
    <w:p w14:paraId="0A8D669C" w14:textId="77777777" w:rsidR="00C3630C" w:rsidRDefault="00C3630C" w:rsidP="005A543C">
      <w:pPr>
        <w:spacing w:before="240" w:line="360" w:lineRule="auto"/>
        <w:ind w:hanging="142"/>
        <w:jc w:val="center"/>
        <w:rPr>
          <w:rFonts w:ascii="Cambria" w:hAnsi="Cambria"/>
          <w:b/>
          <w:i/>
          <w:color w:val="000000" w:themeColor="text1"/>
          <w:sz w:val="24"/>
          <w:szCs w:val="24"/>
        </w:rPr>
      </w:pPr>
    </w:p>
    <w:p w14:paraId="1BC622F8" w14:textId="77777777" w:rsidR="00C3630C" w:rsidRDefault="00C3630C" w:rsidP="005A543C">
      <w:pPr>
        <w:spacing w:before="240" w:line="360" w:lineRule="auto"/>
        <w:ind w:hanging="142"/>
        <w:jc w:val="center"/>
        <w:rPr>
          <w:rFonts w:ascii="Cambria" w:hAnsi="Cambria"/>
          <w:b/>
          <w:i/>
          <w:color w:val="000000" w:themeColor="text1"/>
          <w:sz w:val="24"/>
          <w:szCs w:val="24"/>
        </w:rPr>
      </w:pPr>
    </w:p>
    <w:p w14:paraId="6E153C2F" w14:textId="6DA63181" w:rsidR="00E352A7" w:rsidRPr="009B0AD8" w:rsidRDefault="00E352A7" w:rsidP="005A543C">
      <w:pPr>
        <w:spacing w:before="240" w:line="360" w:lineRule="auto"/>
        <w:ind w:hanging="142"/>
        <w:jc w:val="center"/>
        <w:rPr>
          <w:rFonts w:ascii="Cambria" w:hAnsi="Cambria"/>
          <w:b/>
          <w:i/>
          <w:color w:val="000000" w:themeColor="text1"/>
          <w:sz w:val="24"/>
          <w:szCs w:val="24"/>
        </w:rPr>
      </w:pPr>
      <w:r w:rsidRPr="009B0AD8">
        <w:rPr>
          <w:rFonts w:ascii="Cambria" w:hAnsi="Cambria"/>
          <w:b/>
          <w:i/>
          <w:color w:val="000000" w:themeColor="text1"/>
          <w:sz w:val="24"/>
          <w:szCs w:val="24"/>
        </w:rPr>
        <w:t>Obs.: Este documento é meramente exemplificativo devendo ser apresentado em papel timbrado da empresa licitante</w:t>
      </w:r>
    </w:p>
    <w:p w14:paraId="3FB2BFE6" w14:textId="77777777" w:rsidR="00E352A7" w:rsidRPr="009B0AD8" w:rsidRDefault="00E352A7" w:rsidP="005A543C">
      <w:pPr>
        <w:spacing w:line="360" w:lineRule="auto"/>
        <w:ind w:hanging="142"/>
        <w:rPr>
          <w:rFonts w:ascii="Cambria" w:eastAsia="Times New Roman" w:hAnsi="Cambria" w:cs="Times New Roman"/>
          <w:color w:val="000000" w:themeColor="text1"/>
          <w:sz w:val="24"/>
          <w:szCs w:val="24"/>
          <w:lang w:eastAsia="pt-BR"/>
        </w:rPr>
      </w:pPr>
      <w:r w:rsidRPr="009B0AD8">
        <w:rPr>
          <w:rFonts w:ascii="Cambria" w:hAnsi="Cambria"/>
          <w:color w:val="000000" w:themeColor="text1"/>
          <w:sz w:val="24"/>
          <w:szCs w:val="24"/>
        </w:rPr>
        <w:br w:type="page"/>
      </w:r>
    </w:p>
    <w:p w14:paraId="6FE37F4B" w14:textId="22B87A75" w:rsidR="00F31296" w:rsidRPr="009B0AD8" w:rsidRDefault="00F31296" w:rsidP="005A543C">
      <w:pPr>
        <w:tabs>
          <w:tab w:val="left" w:pos="1701"/>
        </w:tabs>
        <w:spacing w:before="240" w:after="240" w:line="360" w:lineRule="auto"/>
        <w:jc w:val="center"/>
        <w:rPr>
          <w:rFonts w:ascii="Cambria" w:hAnsi="Cambria"/>
          <w:b/>
          <w:color w:val="000000" w:themeColor="text1"/>
          <w:sz w:val="24"/>
          <w:szCs w:val="24"/>
        </w:rPr>
      </w:pPr>
      <w:r w:rsidRPr="009B0AD8">
        <w:rPr>
          <w:rFonts w:ascii="Cambria" w:hAnsi="Cambria"/>
          <w:b/>
          <w:color w:val="000000" w:themeColor="text1"/>
          <w:sz w:val="24"/>
          <w:szCs w:val="24"/>
        </w:rPr>
        <w:lastRenderedPageBreak/>
        <w:t xml:space="preserve">PREGÃO ELETRÔNICO Nº </w:t>
      </w:r>
      <w:r w:rsidR="002644CD" w:rsidRPr="009B0AD8">
        <w:rPr>
          <w:rFonts w:ascii="Cambria" w:hAnsi="Cambria"/>
          <w:b/>
          <w:color w:val="000000" w:themeColor="text1"/>
          <w:sz w:val="24"/>
          <w:szCs w:val="24"/>
        </w:rPr>
        <w:t>043/2025</w:t>
      </w:r>
    </w:p>
    <w:p w14:paraId="059762DA" w14:textId="77777777" w:rsidR="00F31296" w:rsidRPr="009B0AD8" w:rsidRDefault="00F31296" w:rsidP="005A543C">
      <w:pPr>
        <w:tabs>
          <w:tab w:val="left" w:pos="1701"/>
        </w:tabs>
        <w:spacing w:before="240" w:after="240" w:line="360" w:lineRule="auto"/>
        <w:jc w:val="center"/>
        <w:rPr>
          <w:rFonts w:ascii="Cambria" w:hAnsi="Cambria"/>
          <w:b/>
          <w:color w:val="000000" w:themeColor="text1"/>
          <w:sz w:val="24"/>
          <w:szCs w:val="24"/>
        </w:rPr>
      </w:pPr>
      <w:r w:rsidRPr="009B0AD8">
        <w:rPr>
          <w:rFonts w:ascii="Cambria" w:hAnsi="Cambria"/>
          <w:b/>
          <w:color w:val="000000" w:themeColor="text1"/>
          <w:sz w:val="24"/>
          <w:szCs w:val="24"/>
        </w:rPr>
        <w:t>ANEXO IV</w:t>
      </w:r>
    </w:p>
    <w:p w14:paraId="1BB7E963" w14:textId="77777777" w:rsidR="00F31296" w:rsidRPr="009B0AD8" w:rsidRDefault="00F31296" w:rsidP="005A543C">
      <w:pPr>
        <w:spacing w:after="240" w:line="360" w:lineRule="auto"/>
        <w:jc w:val="center"/>
        <w:rPr>
          <w:rFonts w:ascii="Cambria" w:hAnsi="Cambria"/>
          <w:b/>
          <w:color w:val="000000" w:themeColor="text1"/>
          <w:sz w:val="24"/>
          <w:szCs w:val="24"/>
          <w:u w:val="single"/>
        </w:rPr>
      </w:pPr>
      <w:r w:rsidRPr="009B0AD8">
        <w:rPr>
          <w:rFonts w:ascii="Cambria" w:hAnsi="Cambria"/>
          <w:b/>
          <w:color w:val="000000" w:themeColor="text1"/>
          <w:sz w:val="24"/>
          <w:szCs w:val="24"/>
          <w:u w:val="single"/>
        </w:rPr>
        <w:t>MODELO DE DECLARAÇÃO CONJUNTA</w:t>
      </w:r>
    </w:p>
    <w:p w14:paraId="79814A89" w14:textId="69179392" w:rsidR="00F31296" w:rsidRPr="009B0AD8" w:rsidRDefault="005916DB" w:rsidP="005A543C">
      <w:pPr>
        <w:tabs>
          <w:tab w:val="left" w:pos="1701"/>
        </w:tabs>
        <w:spacing w:after="0" w:line="360" w:lineRule="auto"/>
        <w:ind w:left="567"/>
        <w:rPr>
          <w:rFonts w:ascii="Cambria" w:hAnsi="Cambria"/>
          <w:b/>
          <w:bCs/>
          <w:snapToGrid w:val="0"/>
          <w:color w:val="000000" w:themeColor="text1"/>
          <w:sz w:val="24"/>
          <w:szCs w:val="24"/>
        </w:rPr>
      </w:pPr>
      <w:r w:rsidRPr="009B0AD8">
        <w:rPr>
          <w:rFonts w:ascii="Cambria" w:hAnsi="Cambria"/>
          <w:b/>
          <w:bCs/>
          <w:snapToGrid w:val="0"/>
          <w:color w:val="000000" w:themeColor="text1"/>
          <w:sz w:val="24"/>
          <w:szCs w:val="24"/>
        </w:rPr>
        <w:t>A</w:t>
      </w:r>
      <w:r w:rsidR="00F31296" w:rsidRPr="009B0AD8">
        <w:rPr>
          <w:rFonts w:ascii="Cambria" w:hAnsi="Cambria"/>
          <w:b/>
          <w:bCs/>
          <w:snapToGrid w:val="0"/>
          <w:color w:val="000000" w:themeColor="text1"/>
          <w:sz w:val="24"/>
          <w:szCs w:val="24"/>
        </w:rPr>
        <w:t xml:space="preserve"> </w:t>
      </w:r>
      <w:r w:rsidR="00BB4884" w:rsidRPr="009B0AD8">
        <w:rPr>
          <w:rFonts w:ascii="Cambria" w:hAnsi="Cambria"/>
          <w:b/>
          <w:bCs/>
          <w:snapToGrid w:val="0"/>
          <w:color w:val="000000" w:themeColor="text1"/>
          <w:sz w:val="24"/>
          <w:szCs w:val="24"/>
        </w:rPr>
        <w:t>Pregoeira</w:t>
      </w:r>
      <w:r w:rsidR="00F31296" w:rsidRPr="009B0AD8">
        <w:rPr>
          <w:rFonts w:ascii="Cambria" w:hAnsi="Cambria"/>
          <w:b/>
          <w:bCs/>
          <w:snapToGrid w:val="0"/>
          <w:color w:val="000000" w:themeColor="text1"/>
          <w:sz w:val="24"/>
          <w:szCs w:val="24"/>
        </w:rPr>
        <w:t xml:space="preserve"> Oficial d</w:t>
      </w:r>
      <w:r w:rsidR="00906F86" w:rsidRPr="009B0AD8">
        <w:rPr>
          <w:rFonts w:ascii="Cambria" w:hAnsi="Cambria"/>
          <w:b/>
          <w:bCs/>
          <w:snapToGrid w:val="0"/>
          <w:color w:val="000000" w:themeColor="text1"/>
          <w:sz w:val="24"/>
          <w:szCs w:val="24"/>
        </w:rPr>
        <w:t>o</w:t>
      </w:r>
      <w:r w:rsidR="002644CD" w:rsidRPr="009B0AD8">
        <w:rPr>
          <w:rFonts w:ascii="Cambria" w:hAnsi="Cambria"/>
          <w:b/>
          <w:bCs/>
          <w:snapToGrid w:val="0"/>
          <w:color w:val="000000" w:themeColor="text1"/>
          <w:sz w:val="24"/>
          <w:szCs w:val="24"/>
        </w:rPr>
        <w:t xml:space="preserve"> MUNICÍPIO</w:t>
      </w:r>
      <w:r w:rsidR="00F31296" w:rsidRPr="009B0AD8">
        <w:rPr>
          <w:rFonts w:ascii="Cambria" w:hAnsi="Cambria"/>
          <w:b/>
          <w:bCs/>
          <w:snapToGrid w:val="0"/>
          <w:color w:val="000000" w:themeColor="text1"/>
          <w:sz w:val="24"/>
          <w:szCs w:val="24"/>
        </w:rPr>
        <w:t xml:space="preserve"> de Piracanjuba</w:t>
      </w:r>
    </w:p>
    <w:p w14:paraId="70156639" w14:textId="6E21591C" w:rsidR="00F31296" w:rsidRPr="009B0AD8" w:rsidRDefault="00F31296" w:rsidP="005A543C">
      <w:pPr>
        <w:tabs>
          <w:tab w:val="left" w:pos="1701"/>
        </w:tabs>
        <w:spacing w:after="0" w:line="360" w:lineRule="auto"/>
        <w:ind w:left="567"/>
        <w:rPr>
          <w:rFonts w:ascii="Cambria" w:hAnsi="Cambria"/>
          <w:b/>
          <w:bCs/>
          <w:snapToGrid w:val="0"/>
          <w:color w:val="000000" w:themeColor="text1"/>
          <w:sz w:val="24"/>
          <w:szCs w:val="24"/>
        </w:rPr>
      </w:pPr>
      <w:r w:rsidRPr="009B0AD8">
        <w:rPr>
          <w:rFonts w:ascii="Cambria" w:hAnsi="Cambria"/>
          <w:b/>
          <w:bCs/>
          <w:snapToGrid w:val="0"/>
          <w:color w:val="000000" w:themeColor="text1"/>
          <w:sz w:val="24"/>
          <w:szCs w:val="24"/>
        </w:rPr>
        <w:t>Pregão Eletrônico nº</w:t>
      </w:r>
      <w:r w:rsidR="002644CD" w:rsidRPr="009B0AD8">
        <w:rPr>
          <w:rFonts w:ascii="Cambria" w:hAnsi="Cambria"/>
          <w:b/>
          <w:bCs/>
          <w:snapToGrid w:val="0"/>
          <w:color w:val="000000" w:themeColor="text1"/>
          <w:sz w:val="24"/>
          <w:szCs w:val="24"/>
        </w:rPr>
        <w:t>043/2025</w:t>
      </w:r>
    </w:p>
    <w:p w14:paraId="7FFF8DAB" w14:textId="5612CE04" w:rsidR="00F31296" w:rsidRPr="009B0AD8" w:rsidRDefault="00F31296" w:rsidP="005A543C">
      <w:pPr>
        <w:tabs>
          <w:tab w:val="left" w:pos="1701"/>
        </w:tabs>
        <w:spacing w:after="0" w:line="360" w:lineRule="auto"/>
        <w:ind w:left="567"/>
        <w:rPr>
          <w:rFonts w:ascii="Cambria" w:hAnsi="Cambria"/>
          <w:snapToGrid w:val="0"/>
          <w:color w:val="000000" w:themeColor="text1"/>
          <w:sz w:val="24"/>
          <w:szCs w:val="24"/>
        </w:rPr>
      </w:pPr>
      <w:r w:rsidRPr="009B0AD8">
        <w:rPr>
          <w:rFonts w:ascii="Cambria" w:hAnsi="Cambria"/>
          <w:snapToGrid w:val="0"/>
          <w:color w:val="000000" w:themeColor="text1"/>
          <w:sz w:val="24"/>
          <w:szCs w:val="24"/>
        </w:rPr>
        <w:t>Senhor</w:t>
      </w:r>
      <w:r w:rsidR="008827E1" w:rsidRPr="009B0AD8">
        <w:rPr>
          <w:rFonts w:ascii="Cambria" w:hAnsi="Cambria"/>
          <w:snapToGrid w:val="0"/>
          <w:color w:val="000000" w:themeColor="text1"/>
          <w:sz w:val="24"/>
          <w:szCs w:val="24"/>
        </w:rPr>
        <w:t>a</w:t>
      </w:r>
      <w:r w:rsidR="00886E79" w:rsidRPr="009B0AD8">
        <w:rPr>
          <w:rFonts w:ascii="Cambria" w:hAnsi="Cambria"/>
          <w:snapToGrid w:val="0"/>
          <w:color w:val="000000" w:themeColor="text1"/>
          <w:sz w:val="24"/>
          <w:szCs w:val="24"/>
        </w:rPr>
        <w:t xml:space="preserve"> </w:t>
      </w:r>
      <w:r w:rsidR="00BB4884" w:rsidRPr="009B0AD8">
        <w:rPr>
          <w:rFonts w:ascii="Cambria" w:hAnsi="Cambria"/>
          <w:snapToGrid w:val="0"/>
          <w:color w:val="000000" w:themeColor="text1"/>
          <w:sz w:val="24"/>
          <w:szCs w:val="24"/>
        </w:rPr>
        <w:t>Pregoeira</w:t>
      </w:r>
      <w:r w:rsidRPr="009B0AD8">
        <w:rPr>
          <w:rFonts w:ascii="Cambria" w:hAnsi="Cambria"/>
          <w:snapToGrid w:val="0"/>
          <w:color w:val="000000" w:themeColor="text1"/>
          <w:sz w:val="24"/>
          <w:szCs w:val="24"/>
        </w:rPr>
        <w:t xml:space="preserve">, </w:t>
      </w:r>
    </w:p>
    <w:p w14:paraId="09EAC7CB" w14:textId="77777777" w:rsidR="00F31296" w:rsidRPr="009B0AD8" w:rsidRDefault="00F31296" w:rsidP="005A543C">
      <w:pPr>
        <w:tabs>
          <w:tab w:val="left" w:pos="1701"/>
        </w:tabs>
        <w:spacing w:line="360" w:lineRule="auto"/>
        <w:rPr>
          <w:rFonts w:ascii="Cambria" w:hAnsi="Cambria"/>
          <w:snapToGrid w:val="0"/>
          <w:color w:val="000000" w:themeColor="text1"/>
          <w:sz w:val="24"/>
          <w:szCs w:val="24"/>
        </w:rPr>
      </w:pPr>
    </w:p>
    <w:p w14:paraId="0EFF752A" w14:textId="7A2ED0B1" w:rsidR="00F31296" w:rsidRPr="009B0AD8" w:rsidRDefault="00F31296" w:rsidP="005A543C">
      <w:pPr>
        <w:pStyle w:val="SemEspaamento"/>
        <w:spacing w:after="240" w:line="360" w:lineRule="auto"/>
        <w:ind w:left="567"/>
        <w:jc w:val="both"/>
        <w:rPr>
          <w:rFonts w:ascii="Cambria" w:hAnsi="Cambria"/>
          <w:color w:val="000000" w:themeColor="text1"/>
          <w:sz w:val="24"/>
          <w:szCs w:val="24"/>
        </w:rPr>
      </w:pPr>
      <w:r w:rsidRPr="009B0AD8">
        <w:rPr>
          <w:rFonts w:ascii="Cambria" w:hAnsi="Cambria"/>
          <w:color w:val="000000" w:themeColor="text1"/>
          <w:sz w:val="24"/>
          <w:szCs w:val="24"/>
        </w:rPr>
        <w:t xml:space="preserve">A Empresa </w:t>
      </w:r>
      <w:r w:rsidRPr="009B0AD8">
        <w:rPr>
          <w:rFonts w:ascii="Cambria" w:hAnsi="Cambria"/>
          <w:b/>
          <w:snapToGrid w:val="0"/>
          <w:color w:val="000000" w:themeColor="text1"/>
          <w:sz w:val="24"/>
          <w:szCs w:val="24"/>
        </w:rPr>
        <w:t>________</w:t>
      </w:r>
      <w:r w:rsidRPr="009B0AD8">
        <w:rPr>
          <w:rFonts w:ascii="Cambria" w:hAnsi="Cambria"/>
          <w:color w:val="000000" w:themeColor="text1"/>
          <w:sz w:val="24"/>
          <w:szCs w:val="24"/>
        </w:rPr>
        <w:t xml:space="preserve">, inscrita no CNPJ sob nº </w:t>
      </w:r>
      <w:r w:rsidRPr="009B0AD8">
        <w:rPr>
          <w:rFonts w:ascii="Cambria" w:hAnsi="Cambria"/>
          <w:b/>
          <w:snapToGrid w:val="0"/>
          <w:color w:val="000000" w:themeColor="text1"/>
          <w:sz w:val="24"/>
          <w:szCs w:val="24"/>
        </w:rPr>
        <w:t>________</w:t>
      </w:r>
      <w:r w:rsidRPr="009B0AD8">
        <w:rPr>
          <w:rFonts w:ascii="Cambria" w:hAnsi="Cambria"/>
          <w:color w:val="000000" w:themeColor="text1"/>
          <w:sz w:val="24"/>
          <w:szCs w:val="24"/>
        </w:rPr>
        <w:t xml:space="preserve">, </w:t>
      </w:r>
      <w:r w:rsidRPr="009B0AD8">
        <w:rPr>
          <w:rFonts w:ascii="Cambria" w:eastAsia="Helvetica" w:hAnsi="Cambria"/>
          <w:color w:val="000000" w:themeColor="text1"/>
          <w:sz w:val="24"/>
          <w:szCs w:val="24"/>
        </w:rPr>
        <w:t>com sede</w:t>
      </w:r>
      <w:r w:rsidRPr="009B0AD8">
        <w:rPr>
          <w:rFonts w:ascii="Cambria" w:hAnsi="Cambria"/>
          <w:color w:val="000000" w:themeColor="text1"/>
          <w:sz w:val="24"/>
          <w:szCs w:val="24"/>
        </w:rPr>
        <w:t xml:space="preserve"> na </w:t>
      </w:r>
      <w:r w:rsidRPr="009B0AD8">
        <w:rPr>
          <w:rFonts w:ascii="Cambria" w:hAnsi="Cambria"/>
          <w:b/>
          <w:snapToGrid w:val="0"/>
          <w:color w:val="000000" w:themeColor="text1"/>
          <w:sz w:val="24"/>
          <w:szCs w:val="24"/>
        </w:rPr>
        <w:t>________</w:t>
      </w:r>
      <w:r w:rsidRPr="009B0AD8">
        <w:rPr>
          <w:rFonts w:ascii="Cambria" w:hAnsi="Cambria"/>
          <w:color w:val="000000" w:themeColor="text1"/>
          <w:sz w:val="24"/>
          <w:szCs w:val="24"/>
        </w:rPr>
        <w:t xml:space="preserve">, por intermédio do seu Representante Legal/ Procurador </w:t>
      </w:r>
      <w:r w:rsidRPr="009B0AD8">
        <w:rPr>
          <w:rFonts w:ascii="Cambria" w:hAnsi="Cambria"/>
          <w:b/>
          <w:color w:val="000000" w:themeColor="text1"/>
          <w:sz w:val="24"/>
          <w:szCs w:val="24"/>
        </w:rPr>
        <w:t xml:space="preserve">Sr. </w:t>
      </w:r>
      <w:r w:rsidRPr="009B0AD8">
        <w:rPr>
          <w:rFonts w:ascii="Cambria" w:hAnsi="Cambria"/>
          <w:b/>
          <w:snapToGrid w:val="0"/>
          <w:color w:val="000000" w:themeColor="text1"/>
          <w:sz w:val="24"/>
          <w:szCs w:val="24"/>
        </w:rPr>
        <w:t>________</w:t>
      </w:r>
      <w:r w:rsidRPr="009B0AD8">
        <w:rPr>
          <w:rFonts w:ascii="Cambria" w:hAnsi="Cambria"/>
          <w:b/>
          <w:color w:val="000000" w:themeColor="text1"/>
          <w:sz w:val="24"/>
          <w:szCs w:val="24"/>
        </w:rPr>
        <w:t xml:space="preserve">, </w:t>
      </w:r>
      <w:r w:rsidRPr="009B0AD8">
        <w:rPr>
          <w:rFonts w:ascii="Cambria" w:hAnsi="Cambria"/>
          <w:color w:val="000000" w:themeColor="text1"/>
          <w:sz w:val="24"/>
          <w:szCs w:val="24"/>
        </w:rPr>
        <w:t xml:space="preserve">inscrito no CPF sob o nº </w:t>
      </w:r>
      <w:r w:rsidRPr="009B0AD8">
        <w:rPr>
          <w:rFonts w:ascii="Cambria" w:hAnsi="Cambria"/>
          <w:b/>
          <w:snapToGrid w:val="0"/>
          <w:color w:val="000000" w:themeColor="text1"/>
          <w:sz w:val="24"/>
          <w:szCs w:val="24"/>
        </w:rPr>
        <w:t>________</w:t>
      </w:r>
      <w:r w:rsidRPr="009B0AD8">
        <w:rPr>
          <w:rFonts w:ascii="Cambria" w:hAnsi="Cambria"/>
          <w:color w:val="000000" w:themeColor="text1"/>
          <w:sz w:val="24"/>
          <w:szCs w:val="24"/>
        </w:rPr>
        <w:t xml:space="preserve"> infra-assinado, para os fins de participação no </w:t>
      </w:r>
      <w:r w:rsidRPr="009B0AD8">
        <w:rPr>
          <w:rFonts w:ascii="Cambria" w:hAnsi="Cambria"/>
          <w:b/>
          <w:color w:val="000000" w:themeColor="text1"/>
          <w:sz w:val="24"/>
          <w:szCs w:val="24"/>
        </w:rPr>
        <w:t xml:space="preserve">Pregão Eletrônico nº </w:t>
      </w:r>
      <w:r w:rsidR="002644CD" w:rsidRPr="009B0AD8">
        <w:rPr>
          <w:rFonts w:ascii="Cambria" w:hAnsi="Cambria"/>
          <w:b/>
          <w:color w:val="000000" w:themeColor="text1"/>
          <w:sz w:val="24"/>
          <w:szCs w:val="24"/>
        </w:rPr>
        <w:t>043/2025</w:t>
      </w:r>
      <w:r w:rsidRPr="009B0AD8">
        <w:rPr>
          <w:rFonts w:ascii="Cambria" w:hAnsi="Cambria"/>
          <w:color w:val="000000" w:themeColor="text1"/>
          <w:sz w:val="24"/>
          <w:szCs w:val="24"/>
        </w:rPr>
        <w:t>:</w:t>
      </w:r>
    </w:p>
    <w:p w14:paraId="793E8B7E" w14:textId="77777777" w:rsidR="00F31296" w:rsidRPr="009B0AD8" w:rsidRDefault="00F31296" w:rsidP="005A543C">
      <w:pPr>
        <w:spacing w:before="240" w:line="360" w:lineRule="auto"/>
        <w:ind w:left="567" w:firstLine="567"/>
        <w:rPr>
          <w:rFonts w:ascii="Cambria" w:hAnsi="Cambria"/>
          <w:b/>
          <w:color w:val="000000" w:themeColor="text1"/>
          <w:sz w:val="24"/>
          <w:szCs w:val="24"/>
        </w:rPr>
      </w:pPr>
      <w:r w:rsidRPr="009B0AD8">
        <w:rPr>
          <w:rFonts w:ascii="Cambria" w:hAnsi="Cambria"/>
          <w:b/>
          <w:color w:val="000000" w:themeColor="text1"/>
          <w:sz w:val="24"/>
          <w:szCs w:val="24"/>
        </w:rPr>
        <w:t>a)</w:t>
      </w:r>
      <w:r w:rsidRPr="009B0AD8">
        <w:rPr>
          <w:rFonts w:ascii="Cambria" w:hAnsi="Cambria"/>
          <w:color w:val="000000" w:themeColor="text1"/>
          <w:sz w:val="24"/>
          <w:szCs w:val="24"/>
        </w:rPr>
        <w:t xml:space="preserve"> </w:t>
      </w:r>
      <w:r w:rsidRPr="009B0AD8">
        <w:rPr>
          <w:rFonts w:ascii="Cambria" w:hAnsi="Cambria"/>
          <w:b/>
          <w:color w:val="000000" w:themeColor="text1"/>
          <w:sz w:val="24"/>
          <w:szCs w:val="24"/>
        </w:rPr>
        <w:t>Declara</w:t>
      </w:r>
      <w:r w:rsidRPr="009B0AD8">
        <w:rPr>
          <w:rFonts w:ascii="Cambria" w:hAnsi="Cambria"/>
          <w:color w:val="000000" w:themeColor="text1"/>
          <w:sz w:val="24"/>
          <w:szCs w:val="24"/>
        </w:rPr>
        <w:t>, sob pena de inabilitação, que está ciente e concorda com as condições contidas no edital e seus anexos, hem como que a proposta apresentada compreende a integralidade dos custos para atendimento dos direitos trabalhistas assegurados na Constituição Federal, nas leis trabalhistas, nas formas infralegais, nas convenções coletivas de trabalho e nos termos de ajustamento de conduta vigentes na data de sua entrega em definitivo e que cumpre plenamente os requisitos de habilitação definidos neste instrumento convocatório.</w:t>
      </w:r>
    </w:p>
    <w:p w14:paraId="6F7A6CA9" w14:textId="77777777" w:rsidR="00F31296" w:rsidRPr="009B0AD8" w:rsidRDefault="00F31296" w:rsidP="005A543C">
      <w:pPr>
        <w:spacing w:before="240" w:line="360" w:lineRule="auto"/>
        <w:ind w:left="567" w:firstLine="567"/>
        <w:rPr>
          <w:rFonts w:ascii="Cambria" w:hAnsi="Cambria"/>
          <w:color w:val="000000" w:themeColor="text1"/>
          <w:sz w:val="24"/>
          <w:szCs w:val="24"/>
        </w:rPr>
      </w:pPr>
      <w:r w:rsidRPr="009B0AD8">
        <w:rPr>
          <w:rFonts w:ascii="Cambria" w:hAnsi="Cambria"/>
          <w:b/>
          <w:color w:val="000000" w:themeColor="text1"/>
          <w:sz w:val="24"/>
          <w:szCs w:val="24"/>
        </w:rPr>
        <w:t>b)</w:t>
      </w:r>
      <w:r w:rsidRPr="009B0AD8">
        <w:rPr>
          <w:rFonts w:ascii="Cambria" w:hAnsi="Cambria"/>
          <w:color w:val="000000" w:themeColor="text1"/>
          <w:sz w:val="24"/>
          <w:szCs w:val="24"/>
        </w:rPr>
        <w:t xml:space="preserve"> </w:t>
      </w:r>
      <w:r w:rsidRPr="009B0AD8">
        <w:rPr>
          <w:rFonts w:ascii="Cambria" w:hAnsi="Cambria"/>
          <w:b/>
          <w:color w:val="000000" w:themeColor="text1"/>
          <w:sz w:val="24"/>
          <w:szCs w:val="24"/>
        </w:rPr>
        <w:t>Declara</w:t>
      </w:r>
      <w:r w:rsidRPr="009B0AD8">
        <w:rPr>
          <w:rFonts w:ascii="Cambria" w:hAnsi="Cambria"/>
          <w:color w:val="000000" w:themeColor="text1"/>
          <w:sz w:val="24"/>
          <w:szCs w:val="24"/>
        </w:rPr>
        <w:t xml:space="preserve">, sob pena de inabilitação, que </w:t>
      </w:r>
      <w:r w:rsidRPr="009B0AD8">
        <w:rPr>
          <w:rFonts w:ascii="Cambria" w:eastAsia="Helvetica" w:hAnsi="Cambria"/>
          <w:color w:val="000000" w:themeColor="text1"/>
          <w:sz w:val="24"/>
          <w:szCs w:val="24"/>
        </w:rPr>
        <w:t xml:space="preserve">atende ao disposto no </w:t>
      </w:r>
      <w:r w:rsidRPr="009B0AD8">
        <w:rPr>
          <w:rFonts w:ascii="Cambria" w:hAnsi="Cambria"/>
          <w:color w:val="000000" w:themeColor="text1"/>
          <w:sz w:val="24"/>
          <w:szCs w:val="24"/>
        </w:rPr>
        <w:t>inciso XXXIII, do Art. 07º da Constituição da República Federativa do Brasil de 1988</w:t>
      </w:r>
      <w:r w:rsidRPr="009B0AD8">
        <w:rPr>
          <w:rFonts w:ascii="Cambria" w:eastAsia="Helvetica" w:hAnsi="Cambria"/>
          <w:color w:val="000000" w:themeColor="text1"/>
          <w:sz w:val="24"/>
          <w:szCs w:val="24"/>
        </w:rPr>
        <w:t xml:space="preserve">, referente à </w:t>
      </w:r>
      <w:r w:rsidRPr="009B0AD8">
        <w:rPr>
          <w:rFonts w:ascii="Cambria" w:hAnsi="Cambria" w:cs="Arial"/>
          <w:color w:val="000000" w:themeColor="text1"/>
          <w:sz w:val="24"/>
          <w:szCs w:val="24"/>
          <w:shd w:val="clear" w:color="auto" w:fill="FFFFFF"/>
        </w:rPr>
        <w:t>proibição de trabalho noturno, perigoso ou insalubre a menores de dezoito e de qualquer trabalho a menores de dezesseis anos, salvo na condição de aprendiz, a partir de quatorze anos</w:t>
      </w:r>
      <w:r w:rsidRPr="009B0AD8">
        <w:rPr>
          <w:rFonts w:ascii="Cambria" w:hAnsi="Cambria"/>
          <w:color w:val="000000" w:themeColor="text1"/>
          <w:sz w:val="24"/>
          <w:szCs w:val="24"/>
        </w:rPr>
        <w:t>.</w:t>
      </w:r>
    </w:p>
    <w:p w14:paraId="46A79464" w14:textId="77777777" w:rsidR="00F31296" w:rsidRPr="009B0AD8" w:rsidRDefault="00F31296" w:rsidP="005A543C">
      <w:pPr>
        <w:spacing w:before="240" w:line="360" w:lineRule="auto"/>
        <w:ind w:left="567" w:firstLine="567"/>
        <w:rPr>
          <w:rFonts w:ascii="Cambria" w:hAnsi="Cambria"/>
          <w:color w:val="000000" w:themeColor="text1"/>
          <w:sz w:val="24"/>
          <w:szCs w:val="24"/>
        </w:rPr>
      </w:pPr>
      <w:r w:rsidRPr="009B0AD8">
        <w:rPr>
          <w:rFonts w:ascii="Cambria" w:hAnsi="Cambria"/>
          <w:b/>
          <w:bCs/>
          <w:color w:val="000000" w:themeColor="text1"/>
          <w:sz w:val="24"/>
          <w:szCs w:val="24"/>
        </w:rPr>
        <w:t>c) Declara</w:t>
      </w:r>
      <w:r w:rsidRPr="009B0AD8">
        <w:rPr>
          <w:rFonts w:ascii="Cambria" w:hAnsi="Cambria"/>
          <w:color w:val="000000" w:themeColor="text1"/>
          <w:sz w:val="24"/>
          <w:szCs w:val="24"/>
        </w:rPr>
        <w:t>, sob pena de inabilitação, que os preços propostos se encontram incluídos todos os tributos, encargos sociais, frete e quaisquer outros ônus que porventura possam recair sobre o fornecimento do objeto da presente licitação.</w:t>
      </w:r>
    </w:p>
    <w:p w14:paraId="25F4AA0E" w14:textId="77777777" w:rsidR="00F31296" w:rsidRPr="009B0AD8" w:rsidRDefault="00F31296" w:rsidP="005A543C">
      <w:pPr>
        <w:spacing w:before="240" w:line="360" w:lineRule="auto"/>
        <w:ind w:left="567" w:firstLine="567"/>
        <w:rPr>
          <w:rFonts w:ascii="Cambria" w:hAnsi="Cambria"/>
          <w:color w:val="000000" w:themeColor="text1"/>
          <w:sz w:val="24"/>
          <w:szCs w:val="24"/>
        </w:rPr>
      </w:pPr>
      <w:r w:rsidRPr="009B0AD8">
        <w:rPr>
          <w:rFonts w:ascii="Cambria" w:hAnsi="Cambria"/>
          <w:b/>
          <w:bCs/>
          <w:color w:val="000000" w:themeColor="text1"/>
          <w:sz w:val="24"/>
          <w:szCs w:val="24"/>
        </w:rPr>
        <w:lastRenderedPageBreak/>
        <w:t>d) Declara</w:t>
      </w:r>
      <w:r w:rsidRPr="009B0AD8">
        <w:rPr>
          <w:rFonts w:ascii="Cambria" w:hAnsi="Cambria"/>
          <w:color w:val="000000" w:themeColor="text1"/>
          <w:sz w:val="24"/>
          <w:szCs w:val="24"/>
        </w:rPr>
        <w:t>, sob pena de inabilitação, que não foi declarada inidônea para licitar ou contratar com o Poder Público, em qualquer de suas esferas e sob as penas da lei, que até a presente data inexistem fatos impeditivos à sua participação na presente licitação, ciente da obrigatoriedade de declarar ocorrências posteriores.</w:t>
      </w:r>
    </w:p>
    <w:p w14:paraId="362C99E0" w14:textId="77777777" w:rsidR="00F31296" w:rsidRPr="009B0AD8" w:rsidRDefault="00F31296" w:rsidP="005A543C">
      <w:pPr>
        <w:spacing w:before="240" w:line="360" w:lineRule="auto"/>
        <w:ind w:left="567" w:firstLine="567"/>
        <w:rPr>
          <w:rFonts w:ascii="Cambria" w:hAnsi="Cambria"/>
          <w:color w:val="000000" w:themeColor="text1"/>
          <w:sz w:val="24"/>
          <w:szCs w:val="24"/>
        </w:rPr>
      </w:pPr>
      <w:r w:rsidRPr="009B0AD8">
        <w:rPr>
          <w:rFonts w:ascii="Cambria" w:hAnsi="Cambria"/>
          <w:b/>
          <w:bCs/>
          <w:color w:val="000000" w:themeColor="text1"/>
          <w:sz w:val="24"/>
          <w:szCs w:val="24"/>
        </w:rPr>
        <w:t>e) Declara</w:t>
      </w:r>
      <w:r w:rsidRPr="009B0AD8">
        <w:rPr>
          <w:rFonts w:ascii="Cambria" w:hAnsi="Cambria"/>
          <w:color w:val="000000" w:themeColor="text1"/>
          <w:sz w:val="24"/>
          <w:szCs w:val="24"/>
        </w:rPr>
        <w:t>, sob pena de inabilitação, que não possui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w:t>
      </w:r>
    </w:p>
    <w:p w14:paraId="68180874" w14:textId="77777777" w:rsidR="00F31296" w:rsidRPr="009B0AD8" w:rsidRDefault="00F31296" w:rsidP="005A543C">
      <w:pPr>
        <w:spacing w:before="240" w:line="360" w:lineRule="auto"/>
        <w:ind w:left="567" w:firstLine="567"/>
        <w:rPr>
          <w:rFonts w:ascii="Cambria" w:hAnsi="Cambria"/>
          <w:color w:val="000000" w:themeColor="text1"/>
          <w:sz w:val="24"/>
          <w:szCs w:val="24"/>
          <w:shd w:val="clear" w:color="auto" w:fill="FFFFFF"/>
        </w:rPr>
      </w:pPr>
      <w:r w:rsidRPr="009B0AD8">
        <w:rPr>
          <w:rFonts w:ascii="Cambria" w:hAnsi="Cambria"/>
          <w:b/>
          <w:bCs/>
          <w:color w:val="000000" w:themeColor="text1"/>
          <w:sz w:val="24"/>
          <w:szCs w:val="24"/>
        </w:rPr>
        <w:t>f)</w:t>
      </w:r>
      <w:r w:rsidRPr="009B0AD8">
        <w:rPr>
          <w:rFonts w:ascii="Cambria" w:hAnsi="Cambria"/>
          <w:color w:val="000000" w:themeColor="text1"/>
          <w:sz w:val="24"/>
          <w:szCs w:val="24"/>
        </w:rPr>
        <w:t xml:space="preserve"> </w:t>
      </w:r>
      <w:r w:rsidRPr="009B0AD8">
        <w:rPr>
          <w:rFonts w:ascii="Cambria" w:hAnsi="Cambria"/>
          <w:b/>
          <w:bCs/>
          <w:color w:val="000000" w:themeColor="text1"/>
          <w:sz w:val="24"/>
          <w:szCs w:val="24"/>
        </w:rPr>
        <w:t>Declara</w:t>
      </w:r>
      <w:r w:rsidRPr="009B0AD8">
        <w:rPr>
          <w:rFonts w:ascii="Cambria" w:hAnsi="Cambria"/>
          <w:color w:val="000000" w:themeColor="text1"/>
          <w:sz w:val="24"/>
          <w:szCs w:val="24"/>
        </w:rPr>
        <w:t xml:space="preserve">, sob pena de inabilitação, </w:t>
      </w:r>
      <w:r w:rsidRPr="009B0AD8">
        <w:rPr>
          <w:rFonts w:ascii="Cambria" w:hAnsi="Cambria"/>
          <w:color w:val="000000" w:themeColor="text1"/>
          <w:sz w:val="24"/>
          <w:szCs w:val="24"/>
          <w:shd w:val="clear" w:color="auto" w:fill="FFFFFF"/>
        </w:rPr>
        <w:t xml:space="preserve">que a proposta apresentada </w:t>
      </w:r>
      <w:r w:rsidRPr="009B0AD8">
        <w:rPr>
          <w:rFonts w:ascii="Cambria" w:hAnsi="Cambria"/>
          <w:color w:val="000000" w:themeColor="text1"/>
          <w:sz w:val="24"/>
          <w:szCs w:val="24"/>
        </w:rPr>
        <w:t xml:space="preserve">para fins de participação nesta licitação </w:t>
      </w:r>
      <w:r w:rsidRPr="009B0AD8">
        <w:rPr>
          <w:rFonts w:ascii="Cambria" w:hAnsi="Cambria"/>
          <w:color w:val="000000" w:themeColor="text1"/>
          <w:sz w:val="24"/>
          <w:szCs w:val="24"/>
          <w:shd w:val="clear" w:color="auto" w:fill="FFFFFF"/>
        </w:rPr>
        <w:t>foi elaborada de maneira independente e o conteúdo da proposta não foi, no todo ou em parte, direta ou indiretamente, informado, discutido ou recebido de qualquer outro participante potencial. Que não tentou, por qualquer meio ou por qualquer pessoa, influir na decisão de qualquer outro participante potencial, quanto a participar ou não da referida licitação, que o conteúdo da proposta apresentada para participar, não será, no todo ou em parte, direta ou indiretamente, comunicado ou discutido com qualquer outro participante potencial. Que o conteúdo da proposta apresentada não foi, no todo ou em parte, direta ou indiretamente, informado, discutido ou recebido de qualquer integrante de Prefeitura Municipal de Piracanjuba antes da abertura oficial das propostas; e que está plenamente ciente do teor e da extensão desta declaração e que detém plenos poderes e informações para firmá-la.</w:t>
      </w:r>
    </w:p>
    <w:p w14:paraId="7D09416C" w14:textId="77777777" w:rsidR="00F31296" w:rsidRPr="009B0AD8" w:rsidRDefault="00F31296" w:rsidP="005A543C">
      <w:pPr>
        <w:spacing w:before="240" w:line="360" w:lineRule="auto"/>
        <w:ind w:left="567" w:firstLine="567"/>
        <w:rPr>
          <w:rFonts w:ascii="Cambria" w:hAnsi="Cambria"/>
          <w:color w:val="000000" w:themeColor="text1"/>
          <w:sz w:val="24"/>
          <w:szCs w:val="24"/>
        </w:rPr>
      </w:pPr>
      <w:r w:rsidRPr="009B0AD8">
        <w:rPr>
          <w:rFonts w:ascii="Cambria" w:hAnsi="Cambria"/>
          <w:b/>
          <w:bCs/>
          <w:color w:val="000000" w:themeColor="text1"/>
          <w:sz w:val="24"/>
          <w:szCs w:val="24"/>
        </w:rPr>
        <w:t>g)</w:t>
      </w:r>
      <w:r w:rsidRPr="009B0AD8">
        <w:rPr>
          <w:rFonts w:ascii="Cambria" w:hAnsi="Cambria"/>
          <w:color w:val="000000" w:themeColor="text1"/>
          <w:sz w:val="24"/>
          <w:szCs w:val="24"/>
        </w:rPr>
        <w:t xml:space="preserve"> </w:t>
      </w:r>
      <w:r w:rsidRPr="009B0AD8">
        <w:rPr>
          <w:rFonts w:ascii="Cambria" w:hAnsi="Cambria"/>
          <w:b/>
          <w:bCs/>
          <w:color w:val="000000" w:themeColor="text1"/>
          <w:sz w:val="24"/>
          <w:szCs w:val="24"/>
        </w:rPr>
        <w:t>Declara</w:t>
      </w:r>
      <w:r w:rsidRPr="009B0AD8">
        <w:rPr>
          <w:rFonts w:ascii="Cambria" w:hAnsi="Cambria"/>
          <w:color w:val="000000" w:themeColor="text1"/>
          <w:sz w:val="24"/>
          <w:szCs w:val="24"/>
        </w:rPr>
        <w:t>, sob pena de inabilitação, sob as penas da Lei, que se responsabiliza pela autenticidade e veracidade dos documentos e informações apresentadas para participação nesta licitação.</w:t>
      </w:r>
    </w:p>
    <w:p w14:paraId="671FD307" w14:textId="77777777" w:rsidR="00F31296" w:rsidRPr="009B0AD8" w:rsidRDefault="00F31296" w:rsidP="005A543C">
      <w:pPr>
        <w:pStyle w:val="SemEspaamento"/>
        <w:spacing w:after="240" w:line="360" w:lineRule="auto"/>
        <w:ind w:left="567" w:firstLine="567"/>
        <w:jc w:val="both"/>
        <w:rPr>
          <w:rFonts w:ascii="Cambria" w:hAnsi="Cambria"/>
          <w:color w:val="000000" w:themeColor="text1"/>
          <w:sz w:val="24"/>
          <w:szCs w:val="24"/>
        </w:rPr>
      </w:pPr>
      <w:r w:rsidRPr="009B0AD8">
        <w:rPr>
          <w:rFonts w:ascii="Cambria" w:hAnsi="Cambria"/>
          <w:b/>
          <w:bCs/>
          <w:color w:val="000000" w:themeColor="text1"/>
          <w:sz w:val="24"/>
          <w:szCs w:val="24"/>
        </w:rPr>
        <w:t>h)</w:t>
      </w:r>
      <w:r w:rsidRPr="009B0AD8">
        <w:rPr>
          <w:rFonts w:ascii="Cambria" w:hAnsi="Cambria"/>
          <w:color w:val="000000" w:themeColor="text1"/>
          <w:sz w:val="24"/>
          <w:szCs w:val="24"/>
        </w:rPr>
        <w:t xml:space="preserve"> </w:t>
      </w:r>
      <w:r w:rsidRPr="009B0AD8">
        <w:rPr>
          <w:rFonts w:ascii="Cambria" w:hAnsi="Cambria"/>
          <w:b/>
          <w:bCs/>
          <w:color w:val="000000" w:themeColor="text1"/>
          <w:sz w:val="24"/>
          <w:szCs w:val="24"/>
        </w:rPr>
        <w:t>Declara</w:t>
      </w:r>
      <w:r w:rsidRPr="009B0AD8">
        <w:rPr>
          <w:rFonts w:ascii="Cambria" w:hAnsi="Cambria"/>
          <w:color w:val="000000" w:themeColor="text1"/>
          <w:sz w:val="24"/>
          <w:szCs w:val="24"/>
        </w:rPr>
        <w:t xml:space="preserve">, para fins de participação neste Pregão Eletrônico, que se enquadra como Microempresa ou Empresa de Pequeno Porte, nos termos do Artigo 3º, da Lei Complementar nº 123, de 14 de dezembro de 2006, estando apta a usufruir do tratamento favorecido estabelecido em seus artigos 42 a 49, por não se enquadrar em </w:t>
      </w:r>
      <w:r w:rsidRPr="009B0AD8">
        <w:rPr>
          <w:rFonts w:ascii="Cambria" w:hAnsi="Cambria"/>
          <w:color w:val="000000" w:themeColor="text1"/>
          <w:sz w:val="24"/>
          <w:szCs w:val="24"/>
        </w:rPr>
        <w:lastRenderedPageBreak/>
        <w:t>nenhuma das vedações legais impostas pelo § 4º, do art. 3º da Lei Complementar nº 123, de 2006.</w:t>
      </w:r>
    </w:p>
    <w:p w14:paraId="505A7EF7" w14:textId="3530AB48" w:rsidR="00CE5F25" w:rsidRPr="009B0AD8" w:rsidRDefault="00CE5F25" w:rsidP="005A543C">
      <w:pPr>
        <w:pStyle w:val="SemEspaamento"/>
        <w:spacing w:after="240" w:line="360" w:lineRule="auto"/>
        <w:ind w:left="567" w:firstLine="567"/>
        <w:jc w:val="both"/>
        <w:rPr>
          <w:rFonts w:ascii="Cambria" w:hAnsi="Cambria"/>
          <w:color w:val="000000" w:themeColor="text1"/>
          <w:sz w:val="24"/>
          <w:szCs w:val="24"/>
        </w:rPr>
      </w:pPr>
      <w:r w:rsidRPr="009B0AD8">
        <w:rPr>
          <w:rFonts w:ascii="Cambria" w:hAnsi="Cambria"/>
          <w:b/>
          <w:bCs/>
          <w:color w:val="000000" w:themeColor="text1"/>
          <w:sz w:val="24"/>
          <w:szCs w:val="24"/>
        </w:rPr>
        <w:t xml:space="preserve">i) Declara, </w:t>
      </w:r>
      <w:r w:rsidRPr="009B0AD8">
        <w:rPr>
          <w:rFonts w:ascii="Cambria" w:hAnsi="Cambria"/>
          <w:color w:val="000000" w:themeColor="text1"/>
          <w:sz w:val="24"/>
          <w:szCs w:val="24"/>
        </w:rPr>
        <w:t>que cumpre as exigências de reserva de cargos para pessoa com deficiência e para reabilitado da Previdência Social, previstas em lei e em outras normas específicas.</w:t>
      </w:r>
    </w:p>
    <w:p w14:paraId="4AEFAB0E" w14:textId="77777777" w:rsidR="00F31296" w:rsidRPr="009B0AD8" w:rsidRDefault="00F31296" w:rsidP="005A543C">
      <w:pPr>
        <w:pStyle w:val="SemEspaamento"/>
        <w:spacing w:after="240" w:line="360" w:lineRule="auto"/>
        <w:jc w:val="both"/>
        <w:rPr>
          <w:rFonts w:ascii="Cambria" w:hAnsi="Cambria"/>
          <w:color w:val="000000" w:themeColor="text1"/>
          <w:sz w:val="24"/>
          <w:szCs w:val="24"/>
        </w:rPr>
      </w:pPr>
      <w:r w:rsidRPr="009B0AD8">
        <w:rPr>
          <w:rFonts w:ascii="Cambria" w:hAnsi="Cambria"/>
          <w:color w:val="000000" w:themeColor="text1"/>
          <w:sz w:val="24"/>
          <w:szCs w:val="24"/>
        </w:rPr>
        <w:t>O signatário assume responsabilidade civil e criminal por eventual falsidade.</w:t>
      </w:r>
    </w:p>
    <w:p w14:paraId="6782070F" w14:textId="77777777" w:rsidR="00F31296" w:rsidRPr="009B0AD8" w:rsidRDefault="00F31296" w:rsidP="005A543C">
      <w:pPr>
        <w:pStyle w:val="SemEspaamento"/>
        <w:spacing w:line="360" w:lineRule="auto"/>
        <w:jc w:val="both"/>
        <w:rPr>
          <w:rFonts w:ascii="Cambria" w:hAnsi="Cambria"/>
          <w:color w:val="000000" w:themeColor="text1"/>
          <w:sz w:val="24"/>
          <w:szCs w:val="24"/>
        </w:rPr>
      </w:pPr>
    </w:p>
    <w:p w14:paraId="0255B587" w14:textId="77777777" w:rsidR="00F31296" w:rsidRPr="009B0AD8" w:rsidRDefault="00F31296" w:rsidP="005A543C">
      <w:pPr>
        <w:pStyle w:val="SemEspaamento"/>
        <w:spacing w:line="360" w:lineRule="auto"/>
        <w:jc w:val="right"/>
        <w:rPr>
          <w:rFonts w:ascii="Cambria" w:hAnsi="Cambria"/>
          <w:color w:val="000000" w:themeColor="text1"/>
          <w:sz w:val="24"/>
          <w:szCs w:val="24"/>
        </w:rPr>
      </w:pPr>
      <w:r w:rsidRPr="009B0AD8">
        <w:rPr>
          <w:rFonts w:ascii="Cambria" w:hAnsi="Cambria"/>
          <w:color w:val="000000" w:themeColor="text1"/>
          <w:sz w:val="24"/>
          <w:szCs w:val="24"/>
        </w:rPr>
        <w:t>...................... (local), ... de ............... de ........(data)</w:t>
      </w:r>
    </w:p>
    <w:p w14:paraId="2D219ED0" w14:textId="77777777" w:rsidR="00F31296" w:rsidRPr="009B0AD8" w:rsidRDefault="00F31296" w:rsidP="005A543C">
      <w:pPr>
        <w:pStyle w:val="SemEspaamento"/>
        <w:spacing w:line="360" w:lineRule="auto"/>
        <w:jc w:val="both"/>
        <w:rPr>
          <w:rFonts w:ascii="Cambria" w:hAnsi="Cambria"/>
          <w:color w:val="000000" w:themeColor="text1"/>
          <w:sz w:val="24"/>
          <w:szCs w:val="24"/>
        </w:rPr>
      </w:pPr>
    </w:p>
    <w:p w14:paraId="3A415E35" w14:textId="77777777" w:rsidR="00C3630C" w:rsidRDefault="00C3630C" w:rsidP="005A543C">
      <w:pPr>
        <w:tabs>
          <w:tab w:val="left" w:pos="1701"/>
        </w:tabs>
        <w:spacing w:line="360" w:lineRule="auto"/>
        <w:jc w:val="center"/>
        <w:rPr>
          <w:rFonts w:ascii="Cambria" w:hAnsi="Cambria"/>
          <w:b/>
          <w:color w:val="000000" w:themeColor="text1"/>
          <w:sz w:val="24"/>
          <w:szCs w:val="24"/>
        </w:rPr>
      </w:pPr>
    </w:p>
    <w:p w14:paraId="7DD64FD4" w14:textId="21865A42" w:rsidR="00F31296" w:rsidRPr="009B0AD8" w:rsidRDefault="00F31296" w:rsidP="005A543C">
      <w:pPr>
        <w:tabs>
          <w:tab w:val="left" w:pos="1701"/>
        </w:tabs>
        <w:spacing w:line="360" w:lineRule="auto"/>
        <w:jc w:val="center"/>
        <w:rPr>
          <w:rFonts w:ascii="Cambria" w:hAnsi="Cambria"/>
          <w:b/>
          <w:color w:val="000000" w:themeColor="text1"/>
          <w:sz w:val="24"/>
          <w:szCs w:val="24"/>
        </w:rPr>
      </w:pPr>
      <w:r w:rsidRPr="009B0AD8">
        <w:rPr>
          <w:rFonts w:ascii="Cambria" w:hAnsi="Cambria"/>
          <w:b/>
          <w:color w:val="000000" w:themeColor="text1"/>
          <w:sz w:val="24"/>
          <w:szCs w:val="24"/>
        </w:rPr>
        <w:t>(Nome e assinatura do representante legal da licitante Carimbo de CNPJ se houver)</w:t>
      </w:r>
    </w:p>
    <w:p w14:paraId="21C166B0" w14:textId="77777777" w:rsidR="00F31296" w:rsidRPr="009B0AD8" w:rsidRDefault="00F31296" w:rsidP="005A543C">
      <w:pPr>
        <w:tabs>
          <w:tab w:val="left" w:pos="1701"/>
        </w:tabs>
        <w:spacing w:line="360" w:lineRule="auto"/>
        <w:jc w:val="center"/>
        <w:rPr>
          <w:rFonts w:ascii="Cambria" w:hAnsi="Cambria"/>
          <w:b/>
          <w:color w:val="000000" w:themeColor="text1"/>
          <w:sz w:val="24"/>
          <w:szCs w:val="24"/>
        </w:rPr>
      </w:pPr>
    </w:p>
    <w:p w14:paraId="2A0E70AB" w14:textId="77777777" w:rsidR="00C3630C" w:rsidRDefault="00C3630C" w:rsidP="005A543C">
      <w:pPr>
        <w:pStyle w:val="NormalWeb"/>
        <w:spacing w:before="0" w:beforeAutospacing="0" w:after="0" w:afterAutospacing="0" w:line="360" w:lineRule="auto"/>
        <w:jc w:val="center"/>
        <w:rPr>
          <w:rFonts w:ascii="Cambria" w:hAnsi="Cambria"/>
          <w:b/>
          <w:i/>
          <w:color w:val="000000" w:themeColor="text1"/>
        </w:rPr>
      </w:pPr>
    </w:p>
    <w:p w14:paraId="138D2C5B" w14:textId="78C7F4FC" w:rsidR="00F31296" w:rsidRPr="009B0AD8" w:rsidRDefault="00F31296" w:rsidP="005A543C">
      <w:pPr>
        <w:pStyle w:val="NormalWeb"/>
        <w:spacing w:before="0" w:beforeAutospacing="0" w:after="0" w:afterAutospacing="0" w:line="360" w:lineRule="auto"/>
        <w:jc w:val="center"/>
        <w:rPr>
          <w:rFonts w:ascii="Cambria" w:hAnsi="Cambria"/>
          <w:b/>
          <w:i/>
          <w:color w:val="000000" w:themeColor="text1"/>
        </w:rPr>
      </w:pPr>
      <w:r w:rsidRPr="009B0AD8">
        <w:rPr>
          <w:rFonts w:ascii="Cambria" w:hAnsi="Cambria"/>
          <w:b/>
          <w:i/>
          <w:color w:val="000000" w:themeColor="text1"/>
        </w:rPr>
        <w:t>Obs.: Este documento é meramente exemplificativo</w:t>
      </w:r>
    </w:p>
    <w:p w14:paraId="29EB5E4D" w14:textId="77777777" w:rsidR="00F31296" w:rsidRPr="009B0AD8" w:rsidRDefault="00F31296" w:rsidP="005A543C">
      <w:pPr>
        <w:pStyle w:val="NormalWeb"/>
        <w:spacing w:before="0" w:beforeAutospacing="0" w:after="0" w:afterAutospacing="0" w:line="360" w:lineRule="auto"/>
        <w:jc w:val="center"/>
        <w:rPr>
          <w:rFonts w:ascii="Cambria" w:hAnsi="Cambria"/>
          <w:b/>
          <w:i/>
          <w:color w:val="000000" w:themeColor="text1"/>
        </w:rPr>
      </w:pPr>
    </w:p>
    <w:p w14:paraId="458D6F23" w14:textId="77777777" w:rsidR="00F31296" w:rsidRPr="009B0AD8" w:rsidRDefault="00F31296" w:rsidP="005A543C">
      <w:pPr>
        <w:spacing w:line="360" w:lineRule="auto"/>
        <w:rPr>
          <w:rFonts w:ascii="Cambria" w:hAnsi="Cambria"/>
          <w:b/>
          <w:i/>
          <w:color w:val="000000" w:themeColor="text1"/>
          <w:sz w:val="24"/>
          <w:szCs w:val="24"/>
        </w:rPr>
      </w:pPr>
      <w:r w:rsidRPr="009B0AD8">
        <w:rPr>
          <w:rFonts w:ascii="Cambria" w:hAnsi="Cambria"/>
          <w:b/>
          <w:i/>
          <w:color w:val="000000" w:themeColor="text1"/>
          <w:sz w:val="24"/>
          <w:szCs w:val="24"/>
        </w:rPr>
        <w:br w:type="page"/>
      </w:r>
    </w:p>
    <w:p w14:paraId="19EABD90" w14:textId="00F3EFC1" w:rsidR="00CD70A7" w:rsidRPr="009B0AD8" w:rsidRDefault="00CD70A7" w:rsidP="005A543C">
      <w:pPr>
        <w:tabs>
          <w:tab w:val="left" w:pos="1701"/>
        </w:tabs>
        <w:spacing w:before="240" w:line="360" w:lineRule="auto"/>
        <w:jc w:val="center"/>
        <w:rPr>
          <w:rFonts w:ascii="Cambria" w:hAnsi="Cambria"/>
          <w:b/>
          <w:color w:val="000000" w:themeColor="text1"/>
          <w:sz w:val="24"/>
          <w:szCs w:val="24"/>
        </w:rPr>
      </w:pPr>
      <w:r w:rsidRPr="009B0AD8">
        <w:rPr>
          <w:rFonts w:ascii="Cambria" w:hAnsi="Cambria"/>
          <w:b/>
          <w:color w:val="000000" w:themeColor="text1"/>
          <w:sz w:val="24"/>
          <w:szCs w:val="24"/>
        </w:rPr>
        <w:lastRenderedPageBreak/>
        <w:t xml:space="preserve">PREGÃO ELETRÔNICO Nº </w:t>
      </w:r>
      <w:r w:rsidR="002644CD" w:rsidRPr="009B0AD8">
        <w:rPr>
          <w:rFonts w:ascii="Cambria" w:hAnsi="Cambria"/>
          <w:b/>
          <w:color w:val="000000" w:themeColor="text1"/>
          <w:sz w:val="24"/>
          <w:szCs w:val="24"/>
        </w:rPr>
        <w:t>043/2025</w:t>
      </w:r>
    </w:p>
    <w:p w14:paraId="5D76EC37" w14:textId="77777777" w:rsidR="00CD70A7" w:rsidRPr="009B0AD8" w:rsidRDefault="00CD70A7" w:rsidP="005A543C">
      <w:pPr>
        <w:tabs>
          <w:tab w:val="left" w:pos="1701"/>
        </w:tabs>
        <w:spacing w:before="240" w:line="360" w:lineRule="auto"/>
        <w:jc w:val="center"/>
        <w:rPr>
          <w:rFonts w:ascii="Cambria" w:hAnsi="Cambria"/>
          <w:b/>
          <w:color w:val="000000" w:themeColor="text1"/>
          <w:sz w:val="24"/>
          <w:szCs w:val="24"/>
        </w:rPr>
      </w:pPr>
      <w:r w:rsidRPr="009B0AD8">
        <w:rPr>
          <w:rFonts w:ascii="Cambria" w:hAnsi="Cambria"/>
          <w:b/>
          <w:color w:val="000000" w:themeColor="text1"/>
          <w:sz w:val="24"/>
          <w:szCs w:val="24"/>
        </w:rPr>
        <w:t>ANEXO V</w:t>
      </w:r>
    </w:p>
    <w:p w14:paraId="3650EEF2" w14:textId="17FCF5D5" w:rsidR="00CD70A7" w:rsidRPr="009B0AD8" w:rsidRDefault="0014531C" w:rsidP="005A543C">
      <w:pPr>
        <w:tabs>
          <w:tab w:val="left" w:pos="1701"/>
        </w:tabs>
        <w:spacing w:before="240" w:line="360" w:lineRule="auto"/>
        <w:jc w:val="center"/>
        <w:rPr>
          <w:rFonts w:ascii="Cambria" w:hAnsi="Cambria"/>
          <w:b/>
          <w:color w:val="000000" w:themeColor="text1"/>
          <w:sz w:val="24"/>
          <w:szCs w:val="24"/>
        </w:rPr>
      </w:pPr>
      <w:r w:rsidRPr="009B0AD8">
        <w:rPr>
          <w:rFonts w:ascii="Cambria" w:hAnsi="Cambria"/>
          <w:b/>
          <w:color w:val="000000" w:themeColor="text1"/>
          <w:sz w:val="24"/>
          <w:szCs w:val="24"/>
          <w:u w:val="single"/>
        </w:rPr>
        <w:t xml:space="preserve">MODELO DE </w:t>
      </w:r>
      <w:r w:rsidR="00287F3D" w:rsidRPr="009B0AD8">
        <w:rPr>
          <w:rFonts w:ascii="Cambria" w:hAnsi="Cambria"/>
          <w:b/>
          <w:color w:val="000000" w:themeColor="text1"/>
          <w:sz w:val="24"/>
          <w:szCs w:val="24"/>
          <w:u w:val="single"/>
        </w:rPr>
        <w:t xml:space="preserve">PLANILHA DE </w:t>
      </w:r>
      <w:r w:rsidRPr="009B0AD8">
        <w:rPr>
          <w:rFonts w:ascii="Cambria" w:hAnsi="Cambria"/>
          <w:b/>
          <w:color w:val="000000" w:themeColor="text1"/>
          <w:sz w:val="24"/>
          <w:szCs w:val="24"/>
          <w:u w:val="single"/>
        </w:rPr>
        <w:t xml:space="preserve">COMPOSIÇÃO DE </w:t>
      </w:r>
      <w:r w:rsidR="00287F3D" w:rsidRPr="009B0AD8">
        <w:rPr>
          <w:rFonts w:ascii="Cambria" w:hAnsi="Cambria"/>
          <w:b/>
          <w:color w:val="000000" w:themeColor="text1"/>
          <w:sz w:val="24"/>
          <w:szCs w:val="24"/>
          <w:u w:val="single"/>
        </w:rPr>
        <w:t>CUSTOS</w:t>
      </w:r>
    </w:p>
    <w:p w14:paraId="1914F3F5" w14:textId="37439FEF" w:rsidR="00FD4AEF" w:rsidRPr="009B0AD8" w:rsidRDefault="00FD4AEF" w:rsidP="005A543C">
      <w:pPr>
        <w:spacing w:line="360" w:lineRule="auto"/>
        <w:rPr>
          <w:rFonts w:ascii="Cambria" w:hAnsi="Cambria"/>
          <w:b/>
          <w:i/>
          <w:color w:val="000000" w:themeColor="text1"/>
          <w:sz w:val="24"/>
          <w:szCs w:val="24"/>
        </w:rPr>
      </w:pPr>
    </w:p>
    <w:p w14:paraId="587BE48D" w14:textId="77777777" w:rsidR="00B845C3" w:rsidRPr="009B0AD8" w:rsidRDefault="00B845C3" w:rsidP="005A543C">
      <w:pPr>
        <w:spacing w:line="360" w:lineRule="auto"/>
        <w:rPr>
          <w:rFonts w:ascii="Cambria" w:hAnsi="Cambria"/>
          <w:b/>
          <w:i/>
          <w:color w:val="000000" w:themeColor="text1"/>
          <w:sz w:val="24"/>
          <w:szCs w:val="24"/>
        </w:rPr>
      </w:pPr>
    </w:p>
    <w:p w14:paraId="699A3C18" w14:textId="46B063A7" w:rsidR="00130753" w:rsidRPr="009B0AD8" w:rsidRDefault="00184908" w:rsidP="005A543C">
      <w:pPr>
        <w:tabs>
          <w:tab w:val="left" w:pos="1701"/>
        </w:tabs>
        <w:spacing w:after="0" w:line="360" w:lineRule="auto"/>
        <w:rPr>
          <w:rFonts w:ascii="Cambria" w:hAnsi="Cambria"/>
          <w:b/>
          <w:bCs/>
          <w:snapToGrid w:val="0"/>
          <w:color w:val="000000" w:themeColor="text1"/>
          <w:sz w:val="24"/>
          <w:szCs w:val="24"/>
        </w:rPr>
      </w:pPr>
      <w:r w:rsidRPr="009B0AD8">
        <w:rPr>
          <w:rFonts w:ascii="Cambria" w:hAnsi="Cambria"/>
          <w:b/>
          <w:bCs/>
          <w:snapToGrid w:val="0"/>
          <w:color w:val="000000" w:themeColor="text1"/>
          <w:sz w:val="24"/>
          <w:szCs w:val="24"/>
        </w:rPr>
        <w:t>A</w:t>
      </w:r>
      <w:r w:rsidR="00130753" w:rsidRPr="009B0AD8">
        <w:rPr>
          <w:rFonts w:ascii="Cambria" w:hAnsi="Cambria"/>
          <w:b/>
          <w:bCs/>
          <w:snapToGrid w:val="0"/>
          <w:color w:val="000000" w:themeColor="text1"/>
          <w:sz w:val="24"/>
          <w:szCs w:val="24"/>
        </w:rPr>
        <w:t xml:space="preserve"> </w:t>
      </w:r>
      <w:r w:rsidR="00BB4884" w:rsidRPr="009B0AD8">
        <w:rPr>
          <w:rFonts w:ascii="Cambria" w:hAnsi="Cambria"/>
          <w:b/>
          <w:bCs/>
          <w:snapToGrid w:val="0"/>
          <w:color w:val="000000" w:themeColor="text1"/>
          <w:sz w:val="24"/>
          <w:szCs w:val="24"/>
        </w:rPr>
        <w:t>Pregoeira</w:t>
      </w:r>
      <w:r w:rsidR="00130753" w:rsidRPr="009B0AD8">
        <w:rPr>
          <w:rFonts w:ascii="Cambria" w:hAnsi="Cambria"/>
          <w:b/>
          <w:bCs/>
          <w:snapToGrid w:val="0"/>
          <w:color w:val="000000" w:themeColor="text1"/>
          <w:sz w:val="24"/>
          <w:szCs w:val="24"/>
        </w:rPr>
        <w:t xml:space="preserve"> Oficial d</w:t>
      </w:r>
      <w:r w:rsidR="00906F86" w:rsidRPr="009B0AD8">
        <w:rPr>
          <w:rFonts w:ascii="Cambria" w:hAnsi="Cambria"/>
          <w:b/>
          <w:bCs/>
          <w:snapToGrid w:val="0"/>
          <w:color w:val="000000" w:themeColor="text1"/>
          <w:sz w:val="24"/>
          <w:szCs w:val="24"/>
        </w:rPr>
        <w:t>o</w:t>
      </w:r>
      <w:r w:rsidR="002644CD" w:rsidRPr="009B0AD8">
        <w:rPr>
          <w:rFonts w:ascii="Cambria" w:hAnsi="Cambria"/>
          <w:b/>
          <w:bCs/>
          <w:snapToGrid w:val="0"/>
          <w:color w:val="000000" w:themeColor="text1"/>
          <w:sz w:val="24"/>
          <w:szCs w:val="24"/>
        </w:rPr>
        <w:t xml:space="preserve"> MUNICÍPIO</w:t>
      </w:r>
      <w:r w:rsidR="00130753" w:rsidRPr="009B0AD8">
        <w:rPr>
          <w:rFonts w:ascii="Cambria" w:hAnsi="Cambria"/>
          <w:b/>
          <w:bCs/>
          <w:snapToGrid w:val="0"/>
          <w:color w:val="000000" w:themeColor="text1"/>
          <w:sz w:val="24"/>
          <w:szCs w:val="24"/>
        </w:rPr>
        <w:t xml:space="preserve"> de Piracanjuba</w:t>
      </w:r>
    </w:p>
    <w:p w14:paraId="5D004586" w14:textId="4F8DD440" w:rsidR="00130753" w:rsidRPr="009B0AD8" w:rsidRDefault="00130753" w:rsidP="005A543C">
      <w:pPr>
        <w:tabs>
          <w:tab w:val="left" w:pos="1701"/>
        </w:tabs>
        <w:spacing w:after="0" w:line="360" w:lineRule="auto"/>
        <w:rPr>
          <w:rFonts w:ascii="Cambria" w:hAnsi="Cambria"/>
          <w:b/>
          <w:bCs/>
          <w:snapToGrid w:val="0"/>
          <w:color w:val="000000" w:themeColor="text1"/>
          <w:sz w:val="24"/>
          <w:szCs w:val="24"/>
        </w:rPr>
      </w:pPr>
      <w:r w:rsidRPr="009B0AD8">
        <w:rPr>
          <w:rFonts w:ascii="Cambria" w:hAnsi="Cambria"/>
          <w:b/>
          <w:bCs/>
          <w:snapToGrid w:val="0"/>
          <w:color w:val="000000" w:themeColor="text1"/>
          <w:sz w:val="24"/>
          <w:szCs w:val="24"/>
        </w:rPr>
        <w:t xml:space="preserve">Pregão Eletrônico nº </w:t>
      </w:r>
      <w:r w:rsidR="002644CD" w:rsidRPr="009B0AD8">
        <w:rPr>
          <w:rFonts w:ascii="Cambria" w:hAnsi="Cambria"/>
          <w:b/>
          <w:bCs/>
          <w:snapToGrid w:val="0"/>
          <w:color w:val="000000" w:themeColor="text1"/>
          <w:sz w:val="24"/>
          <w:szCs w:val="24"/>
        </w:rPr>
        <w:t>043/2025</w:t>
      </w:r>
    </w:p>
    <w:tbl>
      <w:tblPr>
        <w:tblpPr w:leftFromText="141" w:rightFromText="141" w:vertAnchor="text" w:horzAnchor="margin" w:tblpXSpec="center" w:tblpY="314"/>
        <w:tblW w:w="99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29"/>
        <w:gridCol w:w="1299"/>
        <w:gridCol w:w="706"/>
        <w:gridCol w:w="900"/>
        <w:gridCol w:w="1226"/>
        <w:gridCol w:w="1608"/>
        <w:gridCol w:w="852"/>
        <w:gridCol w:w="1243"/>
        <w:gridCol w:w="1138"/>
        <w:gridCol w:w="818"/>
      </w:tblGrid>
      <w:tr w:rsidR="00A2252D" w:rsidRPr="009B0AD8" w14:paraId="34B2444F" w14:textId="77777777" w:rsidTr="003F5216">
        <w:trPr>
          <w:trHeight w:val="1199"/>
        </w:trPr>
        <w:tc>
          <w:tcPr>
            <w:tcW w:w="687" w:type="dxa"/>
          </w:tcPr>
          <w:p w14:paraId="7453D445" w14:textId="77777777" w:rsidR="00A2252D" w:rsidRPr="009B0AD8" w:rsidRDefault="00A2252D" w:rsidP="005A543C">
            <w:pPr>
              <w:spacing w:before="283" w:line="360" w:lineRule="auto"/>
              <w:jc w:val="center"/>
              <w:rPr>
                <w:rFonts w:ascii="Cambria" w:hAnsi="Cambria" w:cs="Arial"/>
                <w:b/>
                <w:sz w:val="24"/>
                <w:szCs w:val="24"/>
              </w:rPr>
            </w:pPr>
            <w:r w:rsidRPr="009B0AD8">
              <w:rPr>
                <w:rFonts w:ascii="Cambria" w:hAnsi="Cambria" w:cs="Arial"/>
                <w:b/>
                <w:sz w:val="24"/>
                <w:szCs w:val="24"/>
              </w:rPr>
              <w:t>Item</w:t>
            </w:r>
          </w:p>
        </w:tc>
        <w:tc>
          <w:tcPr>
            <w:tcW w:w="1209" w:type="dxa"/>
          </w:tcPr>
          <w:p w14:paraId="4F033E1F" w14:textId="77777777" w:rsidR="00A2252D" w:rsidRPr="009B0AD8" w:rsidRDefault="00A2252D" w:rsidP="005A543C">
            <w:pPr>
              <w:spacing w:before="283" w:line="360" w:lineRule="auto"/>
              <w:jc w:val="center"/>
              <w:rPr>
                <w:rFonts w:ascii="Cambria" w:hAnsi="Cambria" w:cs="Arial"/>
                <w:b/>
                <w:sz w:val="24"/>
                <w:szCs w:val="24"/>
              </w:rPr>
            </w:pPr>
            <w:r w:rsidRPr="009B0AD8">
              <w:rPr>
                <w:rFonts w:ascii="Cambria" w:hAnsi="Cambria" w:cs="Arial"/>
                <w:b/>
                <w:sz w:val="24"/>
                <w:szCs w:val="24"/>
              </w:rPr>
              <w:t xml:space="preserve">Descrição </w:t>
            </w:r>
          </w:p>
        </w:tc>
        <w:tc>
          <w:tcPr>
            <w:tcW w:w="684" w:type="dxa"/>
          </w:tcPr>
          <w:p w14:paraId="4A730A32" w14:textId="2E07C830" w:rsidR="00A2252D" w:rsidRPr="009B0AD8" w:rsidRDefault="00C3630C" w:rsidP="005A543C">
            <w:pPr>
              <w:spacing w:before="283" w:line="360" w:lineRule="auto"/>
              <w:jc w:val="center"/>
              <w:rPr>
                <w:rFonts w:ascii="Cambria" w:hAnsi="Cambria" w:cs="Arial"/>
                <w:b/>
                <w:sz w:val="24"/>
                <w:szCs w:val="24"/>
              </w:rPr>
            </w:pPr>
            <w:r w:rsidRPr="009B0AD8">
              <w:rPr>
                <w:rFonts w:ascii="Cambria" w:hAnsi="Cambria" w:cs="Arial"/>
                <w:b/>
                <w:sz w:val="24"/>
                <w:szCs w:val="24"/>
              </w:rPr>
              <w:t>QTD</w:t>
            </w:r>
          </w:p>
        </w:tc>
        <w:tc>
          <w:tcPr>
            <w:tcW w:w="843" w:type="dxa"/>
          </w:tcPr>
          <w:p w14:paraId="3A5AFF53" w14:textId="77777777" w:rsidR="00A2252D" w:rsidRPr="009B0AD8" w:rsidRDefault="00A2252D" w:rsidP="005A543C">
            <w:pPr>
              <w:spacing w:before="283" w:line="360" w:lineRule="auto"/>
              <w:jc w:val="center"/>
              <w:rPr>
                <w:rFonts w:ascii="Cambria" w:hAnsi="Cambria" w:cs="Arial"/>
                <w:b/>
                <w:sz w:val="24"/>
                <w:szCs w:val="24"/>
              </w:rPr>
            </w:pPr>
            <w:r w:rsidRPr="009B0AD8">
              <w:rPr>
                <w:rFonts w:ascii="Cambria" w:hAnsi="Cambria" w:cs="Arial"/>
                <w:b/>
                <w:sz w:val="24"/>
                <w:szCs w:val="24"/>
              </w:rPr>
              <w:t>Marca</w:t>
            </w:r>
          </w:p>
        </w:tc>
        <w:tc>
          <w:tcPr>
            <w:tcW w:w="1142" w:type="dxa"/>
          </w:tcPr>
          <w:p w14:paraId="5001E0DA" w14:textId="77777777" w:rsidR="00A2252D" w:rsidRPr="009B0AD8" w:rsidRDefault="00A2252D" w:rsidP="005A543C">
            <w:pPr>
              <w:spacing w:before="283" w:line="360" w:lineRule="auto"/>
              <w:jc w:val="center"/>
              <w:rPr>
                <w:rFonts w:ascii="Cambria" w:hAnsi="Cambria" w:cs="Arial"/>
                <w:b/>
                <w:sz w:val="24"/>
                <w:szCs w:val="24"/>
              </w:rPr>
            </w:pPr>
            <w:r w:rsidRPr="009B0AD8">
              <w:rPr>
                <w:rFonts w:ascii="Cambria" w:hAnsi="Cambria" w:cs="Arial"/>
                <w:b/>
                <w:sz w:val="24"/>
                <w:szCs w:val="24"/>
              </w:rPr>
              <w:t>Recursos Humano</w:t>
            </w:r>
          </w:p>
        </w:tc>
        <w:tc>
          <w:tcPr>
            <w:tcW w:w="1518" w:type="dxa"/>
          </w:tcPr>
          <w:p w14:paraId="731BF2E5" w14:textId="77777777" w:rsidR="00A2252D" w:rsidRPr="009B0AD8" w:rsidRDefault="00A2252D" w:rsidP="005A543C">
            <w:pPr>
              <w:spacing w:before="283" w:line="360" w:lineRule="auto"/>
              <w:jc w:val="center"/>
              <w:rPr>
                <w:rFonts w:ascii="Cambria" w:hAnsi="Cambria" w:cs="Arial"/>
                <w:b/>
                <w:sz w:val="24"/>
                <w:szCs w:val="24"/>
              </w:rPr>
            </w:pPr>
            <w:r w:rsidRPr="009B0AD8">
              <w:rPr>
                <w:rFonts w:ascii="Cambria" w:hAnsi="Cambria" w:cs="Arial"/>
                <w:b/>
                <w:sz w:val="24"/>
                <w:szCs w:val="24"/>
              </w:rPr>
              <w:t>Impostos, Obrigações Socias E Trabalhistas</w:t>
            </w:r>
          </w:p>
        </w:tc>
        <w:tc>
          <w:tcPr>
            <w:tcW w:w="799" w:type="dxa"/>
          </w:tcPr>
          <w:p w14:paraId="12422405" w14:textId="77777777" w:rsidR="00A2252D" w:rsidRPr="009B0AD8" w:rsidRDefault="00A2252D" w:rsidP="005A543C">
            <w:pPr>
              <w:spacing w:before="283" w:line="360" w:lineRule="auto"/>
              <w:jc w:val="center"/>
              <w:rPr>
                <w:rFonts w:ascii="Cambria" w:hAnsi="Cambria" w:cs="Arial"/>
                <w:b/>
                <w:sz w:val="24"/>
                <w:szCs w:val="24"/>
              </w:rPr>
            </w:pPr>
            <w:r w:rsidRPr="009B0AD8">
              <w:rPr>
                <w:rFonts w:ascii="Cambria" w:hAnsi="Cambria" w:cs="Arial"/>
                <w:b/>
                <w:sz w:val="24"/>
                <w:szCs w:val="24"/>
              </w:rPr>
              <w:t>Lucro</w:t>
            </w:r>
          </w:p>
        </w:tc>
        <w:tc>
          <w:tcPr>
            <w:tcW w:w="1157" w:type="dxa"/>
          </w:tcPr>
          <w:p w14:paraId="0E6C8BCB" w14:textId="77777777" w:rsidR="00A2252D" w:rsidRPr="009B0AD8" w:rsidRDefault="00A2252D" w:rsidP="005A543C">
            <w:pPr>
              <w:spacing w:before="283" w:line="360" w:lineRule="auto"/>
              <w:jc w:val="center"/>
              <w:rPr>
                <w:rFonts w:ascii="Cambria" w:hAnsi="Cambria" w:cs="Arial"/>
                <w:b/>
                <w:sz w:val="24"/>
                <w:szCs w:val="24"/>
              </w:rPr>
            </w:pPr>
            <w:r w:rsidRPr="009B0AD8">
              <w:rPr>
                <w:rFonts w:ascii="Cambria" w:hAnsi="Cambria" w:cs="Arial"/>
                <w:b/>
                <w:sz w:val="24"/>
                <w:szCs w:val="24"/>
              </w:rPr>
              <w:t>Outras Despesas</w:t>
            </w:r>
          </w:p>
        </w:tc>
        <w:tc>
          <w:tcPr>
            <w:tcW w:w="906" w:type="dxa"/>
          </w:tcPr>
          <w:p w14:paraId="5A2DCA5C" w14:textId="77777777" w:rsidR="00C3630C" w:rsidRDefault="00A2252D" w:rsidP="005A543C">
            <w:pPr>
              <w:spacing w:before="283" w:line="360" w:lineRule="auto"/>
              <w:jc w:val="center"/>
              <w:rPr>
                <w:rFonts w:ascii="Cambria" w:hAnsi="Cambria" w:cs="Arial"/>
                <w:b/>
                <w:sz w:val="24"/>
                <w:szCs w:val="24"/>
              </w:rPr>
            </w:pPr>
            <w:r w:rsidRPr="009B0AD8">
              <w:rPr>
                <w:rFonts w:ascii="Cambria" w:hAnsi="Cambria" w:cs="Arial"/>
                <w:b/>
                <w:sz w:val="24"/>
                <w:szCs w:val="24"/>
              </w:rPr>
              <w:t>V</w:t>
            </w:r>
            <w:r w:rsidR="00C3630C">
              <w:rPr>
                <w:rFonts w:ascii="Cambria" w:hAnsi="Cambria" w:cs="Arial"/>
                <w:b/>
                <w:sz w:val="24"/>
                <w:szCs w:val="24"/>
              </w:rPr>
              <w:t>a</w:t>
            </w:r>
            <w:r w:rsidRPr="009B0AD8">
              <w:rPr>
                <w:rFonts w:ascii="Cambria" w:hAnsi="Cambria" w:cs="Arial"/>
                <w:b/>
                <w:sz w:val="24"/>
                <w:szCs w:val="24"/>
              </w:rPr>
              <w:t>l</w:t>
            </w:r>
            <w:r w:rsidR="00C3630C">
              <w:rPr>
                <w:rFonts w:ascii="Cambria" w:hAnsi="Cambria" w:cs="Arial"/>
                <w:b/>
                <w:sz w:val="24"/>
                <w:szCs w:val="24"/>
              </w:rPr>
              <w:t>or</w:t>
            </w:r>
          </w:p>
          <w:p w14:paraId="753B9228" w14:textId="239D1145" w:rsidR="00A2252D" w:rsidRPr="009B0AD8" w:rsidRDefault="00A2252D" w:rsidP="005A543C">
            <w:pPr>
              <w:spacing w:before="283" w:line="360" w:lineRule="auto"/>
              <w:jc w:val="center"/>
              <w:rPr>
                <w:rFonts w:ascii="Cambria" w:hAnsi="Cambria" w:cs="Arial"/>
                <w:b/>
                <w:sz w:val="24"/>
                <w:szCs w:val="24"/>
              </w:rPr>
            </w:pPr>
            <w:r w:rsidRPr="009B0AD8">
              <w:rPr>
                <w:rFonts w:ascii="Cambria" w:hAnsi="Cambria" w:cs="Arial"/>
                <w:b/>
                <w:sz w:val="24"/>
                <w:szCs w:val="24"/>
              </w:rPr>
              <w:t>Unit</w:t>
            </w:r>
            <w:r w:rsidR="00C3630C">
              <w:rPr>
                <w:rFonts w:ascii="Cambria" w:hAnsi="Cambria" w:cs="Arial"/>
                <w:b/>
                <w:sz w:val="24"/>
                <w:szCs w:val="24"/>
              </w:rPr>
              <w:t>ário</w:t>
            </w:r>
          </w:p>
        </w:tc>
        <w:tc>
          <w:tcPr>
            <w:tcW w:w="1029" w:type="dxa"/>
          </w:tcPr>
          <w:p w14:paraId="455A34F5" w14:textId="77777777" w:rsidR="00C3630C" w:rsidRDefault="00A2252D" w:rsidP="005A543C">
            <w:pPr>
              <w:spacing w:before="283" w:line="360" w:lineRule="auto"/>
              <w:jc w:val="center"/>
              <w:rPr>
                <w:rFonts w:ascii="Cambria" w:hAnsi="Cambria" w:cs="Arial"/>
                <w:b/>
                <w:sz w:val="24"/>
                <w:szCs w:val="24"/>
              </w:rPr>
            </w:pPr>
            <w:r w:rsidRPr="009B0AD8">
              <w:rPr>
                <w:rFonts w:ascii="Cambria" w:hAnsi="Cambria" w:cs="Arial"/>
                <w:b/>
                <w:sz w:val="24"/>
                <w:szCs w:val="24"/>
              </w:rPr>
              <w:t>V</w:t>
            </w:r>
            <w:r w:rsidR="00C3630C">
              <w:rPr>
                <w:rFonts w:ascii="Cambria" w:hAnsi="Cambria" w:cs="Arial"/>
                <w:b/>
                <w:sz w:val="24"/>
                <w:szCs w:val="24"/>
              </w:rPr>
              <w:t>a</w:t>
            </w:r>
            <w:r w:rsidRPr="009B0AD8">
              <w:rPr>
                <w:rFonts w:ascii="Cambria" w:hAnsi="Cambria" w:cs="Arial"/>
                <w:b/>
                <w:sz w:val="24"/>
                <w:szCs w:val="24"/>
              </w:rPr>
              <w:t>l</w:t>
            </w:r>
            <w:r w:rsidR="00C3630C">
              <w:rPr>
                <w:rFonts w:ascii="Cambria" w:hAnsi="Cambria" w:cs="Arial"/>
                <w:b/>
                <w:sz w:val="24"/>
                <w:szCs w:val="24"/>
              </w:rPr>
              <w:t>or</w:t>
            </w:r>
          </w:p>
          <w:p w14:paraId="0962F734" w14:textId="4185CEC5" w:rsidR="00A2252D" w:rsidRPr="009B0AD8" w:rsidRDefault="00A2252D" w:rsidP="005A543C">
            <w:pPr>
              <w:spacing w:before="283" w:line="360" w:lineRule="auto"/>
              <w:jc w:val="center"/>
              <w:rPr>
                <w:rFonts w:ascii="Cambria" w:hAnsi="Cambria" w:cs="Arial"/>
                <w:b/>
                <w:sz w:val="24"/>
                <w:szCs w:val="24"/>
              </w:rPr>
            </w:pPr>
            <w:r w:rsidRPr="009B0AD8">
              <w:rPr>
                <w:rFonts w:ascii="Cambria" w:hAnsi="Cambria" w:cs="Arial"/>
                <w:b/>
                <w:sz w:val="24"/>
                <w:szCs w:val="24"/>
              </w:rPr>
              <w:t>Total</w:t>
            </w:r>
          </w:p>
        </w:tc>
      </w:tr>
      <w:tr w:rsidR="00A2252D" w:rsidRPr="009B0AD8" w14:paraId="01A21843" w14:textId="77777777" w:rsidTr="003F5216">
        <w:trPr>
          <w:trHeight w:val="482"/>
        </w:trPr>
        <w:tc>
          <w:tcPr>
            <w:tcW w:w="687" w:type="dxa"/>
          </w:tcPr>
          <w:p w14:paraId="35F349F1" w14:textId="77777777" w:rsidR="00A2252D" w:rsidRPr="009B0AD8" w:rsidRDefault="00A2252D" w:rsidP="005A543C">
            <w:pPr>
              <w:spacing w:before="283" w:line="360" w:lineRule="auto"/>
              <w:rPr>
                <w:rFonts w:ascii="Cambria" w:hAnsi="Cambria" w:cs="Arial"/>
                <w:b/>
                <w:sz w:val="24"/>
                <w:szCs w:val="24"/>
                <w:u w:val="single"/>
              </w:rPr>
            </w:pPr>
          </w:p>
        </w:tc>
        <w:tc>
          <w:tcPr>
            <w:tcW w:w="1209" w:type="dxa"/>
          </w:tcPr>
          <w:p w14:paraId="516861B7" w14:textId="77777777" w:rsidR="00A2252D" w:rsidRPr="009B0AD8" w:rsidRDefault="00A2252D" w:rsidP="005A543C">
            <w:pPr>
              <w:spacing w:before="283" w:line="360" w:lineRule="auto"/>
              <w:rPr>
                <w:rFonts w:ascii="Cambria" w:hAnsi="Cambria" w:cs="Arial"/>
                <w:b/>
                <w:sz w:val="24"/>
                <w:szCs w:val="24"/>
                <w:u w:val="single"/>
              </w:rPr>
            </w:pPr>
          </w:p>
        </w:tc>
        <w:tc>
          <w:tcPr>
            <w:tcW w:w="684" w:type="dxa"/>
          </w:tcPr>
          <w:p w14:paraId="2C79880B" w14:textId="77777777" w:rsidR="00A2252D" w:rsidRPr="009B0AD8" w:rsidRDefault="00A2252D" w:rsidP="005A543C">
            <w:pPr>
              <w:spacing w:before="283" w:line="360" w:lineRule="auto"/>
              <w:rPr>
                <w:rFonts w:ascii="Cambria" w:hAnsi="Cambria" w:cs="Arial"/>
                <w:b/>
                <w:sz w:val="24"/>
                <w:szCs w:val="24"/>
                <w:u w:val="single"/>
              </w:rPr>
            </w:pPr>
          </w:p>
        </w:tc>
        <w:tc>
          <w:tcPr>
            <w:tcW w:w="843" w:type="dxa"/>
          </w:tcPr>
          <w:p w14:paraId="4D64CA50" w14:textId="77777777" w:rsidR="00A2252D" w:rsidRPr="009B0AD8" w:rsidRDefault="00A2252D" w:rsidP="005A543C">
            <w:pPr>
              <w:spacing w:before="283" w:line="360" w:lineRule="auto"/>
              <w:rPr>
                <w:rFonts w:ascii="Cambria" w:hAnsi="Cambria" w:cs="Arial"/>
                <w:b/>
                <w:sz w:val="24"/>
                <w:szCs w:val="24"/>
                <w:u w:val="single"/>
              </w:rPr>
            </w:pPr>
          </w:p>
        </w:tc>
        <w:tc>
          <w:tcPr>
            <w:tcW w:w="1142" w:type="dxa"/>
          </w:tcPr>
          <w:p w14:paraId="2EB2415F" w14:textId="77777777" w:rsidR="00A2252D" w:rsidRPr="009B0AD8" w:rsidRDefault="00A2252D" w:rsidP="005A543C">
            <w:pPr>
              <w:spacing w:before="283" w:line="360" w:lineRule="auto"/>
              <w:rPr>
                <w:rFonts w:ascii="Cambria" w:hAnsi="Cambria" w:cs="Arial"/>
                <w:b/>
                <w:sz w:val="24"/>
                <w:szCs w:val="24"/>
                <w:u w:val="single"/>
              </w:rPr>
            </w:pPr>
          </w:p>
        </w:tc>
        <w:tc>
          <w:tcPr>
            <w:tcW w:w="1518" w:type="dxa"/>
          </w:tcPr>
          <w:p w14:paraId="078298FB" w14:textId="77777777" w:rsidR="00A2252D" w:rsidRPr="009B0AD8" w:rsidRDefault="00A2252D" w:rsidP="005A543C">
            <w:pPr>
              <w:spacing w:before="283" w:line="360" w:lineRule="auto"/>
              <w:rPr>
                <w:rFonts w:ascii="Cambria" w:hAnsi="Cambria" w:cs="Arial"/>
                <w:b/>
                <w:sz w:val="24"/>
                <w:szCs w:val="24"/>
                <w:u w:val="single"/>
              </w:rPr>
            </w:pPr>
          </w:p>
        </w:tc>
        <w:tc>
          <w:tcPr>
            <w:tcW w:w="799" w:type="dxa"/>
          </w:tcPr>
          <w:p w14:paraId="383382E4" w14:textId="77777777" w:rsidR="00A2252D" w:rsidRPr="009B0AD8" w:rsidRDefault="00A2252D" w:rsidP="005A543C">
            <w:pPr>
              <w:spacing w:before="283" w:line="360" w:lineRule="auto"/>
              <w:rPr>
                <w:rFonts w:ascii="Cambria" w:hAnsi="Cambria" w:cs="Arial"/>
                <w:b/>
                <w:sz w:val="24"/>
                <w:szCs w:val="24"/>
                <w:u w:val="single"/>
              </w:rPr>
            </w:pPr>
          </w:p>
        </w:tc>
        <w:tc>
          <w:tcPr>
            <w:tcW w:w="1157" w:type="dxa"/>
          </w:tcPr>
          <w:p w14:paraId="2B313707" w14:textId="77777777" w:rsidR="00A2252D" w:rsidRPr="009B0AD8" w:rsidRDefault="00A2252D" w:rsidP="005A543C">
            <w:pPr>
              <w:spacing w:before="283" w:line="360" w:lineRule="auto"/>
              <w:rPr>
                <w:rFonts w:ascii="Cambria" w:hAnsi="Cambria" w:cs="Arial"/>
                <w:b/>
                <w:sz w:val="24"/>
                <w:szCs w:val="24"/>
                <w:u w:val="single"/>
              </w:rPr>
            </w:pPr>
          </w:p>
        </w:tc>
        <w:tc>
          <w:tcPr>
            <w:tcW w:w="906" w:type="dxa"/>
          </w:tcPr>
          <w:p w14:paraId="1A18C4FD" w14:textId="77777777" w:rsidR="00A2252D" w:rsidRPr="009B0AD8" w:rsidRDefault="00A2252D" w:rsidP="005A543C">
            <w:pPr>
              <w:spacing w:before="283" w:line="360" w:lineRule="auto"/>
              <w:rPr>
                <w:rFonts w:ascii="Cambria" w:hAnsi="Cambria" w:cs="Arial"/>
                <w:b/>
                <w:sz w:val="24"/>
                <w:szCs w:val="24"/>
                <w:u w:val="single"/>
              </w:rPr>
            </w:pPr>
          </w:p>
        </w:tc>
        <w:tc>
          <w:tcPr>
            <w:tcW w:w="1029" w:type="dxa"/>
          </w:tcPr>
          <w:p w14:paraId="4349CF4A" w14:textId="77777777" w:rsidR="00A2252D" w:rsidRPr="009B0AD8" w:rsidRDefault="00A2252D" w:rsidP="005A543C">
            <w:pPr>
              <w:spacing w:before="283" w:line="360" w:lineRule="auto"/>
              <w:rPr>
                <w:rFonts w:ascii="Cambria" w:hAnsi="Cambria" w:cs="Arial"/>
                <w:b/>
                <w:sz w:val="24"/>
                <w:szCs w:val="24"/>
                <w:u w:val="single"/>
              </w:rPr>
            </w:pPr>
          </w:p>
        </w:tc>
      </w:tr>
      <w:tr w:rsidR="00A2252D" w:rsidRPr="009B0AD8" w14:paraId="3E10A59D" w14:textId="77777777" w:rsidTr="003F5216">
        <w:trPr>
          <w:trHeight w:val="482"/>
        </w:trPr>
        <w:tc>
          <w:tcPr>
            <w:tcW w:w="687" w:type="dxa"/>
          </w:tcPr>
          <w:p w14:paraId="428975AA" w14:textId="77777777" w:rsidR="00A2252D" w:rsidRPr="009B0AD8" w:rsidRDefault="00A2252D" w:rsidP="005A543C">
            <w:pPr>
              <w:spacing w:before="283" w:line="360" w:lineRule="auto"/>
              <w:rPr>
                <w:rFonts w:ascii="Cambria" w:hAnsi="Cambria" w:cs="Arial"/>
                <w:b/>
                <w:sz w:val="24"/>
                <w:szCs w:val="24"/>
                <w:u w:val="single"/>
              </w:rPr>
            </w:pPr>
          </w:p>
        </w:tc>
        <w:tc>
          <w:tcPr>
            <w:tcW w:w="1209" w:type="dxa"/>
          </w:tcPr>
          <w:p w14:paraId="2E73E4DC" w14:textId="77777777" w:rsidR="00A2252D" w:rsidRPr="009B0AD8" w:rsidRDefault="00A2252D" w:rsidP="005A543C">
            <w:pPr>
              <w:spacing w:before="283" w:line="360" w:lineRule="auto"/>
              <w:rPr>
                <w:rFonts w:ascii="Cambria" w:hAnsi="Cambria" w:cs="Arial"/>
                <w:b/>
                <w:sz w:val="24"/>
                <w:szCs w:val="24"/>
                <w:u w:val="single"/>
              </w:rPr>
            </w:pPr>
          </w:p>
        </w:tc>
        <w:tc>
          <w:tcPr>
            <w:tcW w:w="684" w:type="dxa"/>
          </w:tcPr>
          <w:p w14:paraId="2F1F92A8" w14:textId="77777777" w:rsidR="00A2252D" w:rsidRPr="009B0AD8" w:rsidRDefault="00A2252D" w:rsidP="005A543C">
            <w:pPr>
              <w:spacing w:before="283" w:line="360" w:lineRule="auto"/>
              <w:rPr>
                <w:rFonts w:ascii="Cambria" w:hAnsi="Cambria" w:cs="Arial"/>
                <w:b/>
                <w:sz w:val="24"/>
                <w:szCs w:val="24"/>
                <w:u w:val="single"/>
              </w:rPr>
            </w:pPr>
          </w:p>
        </w:tc>
        <w:tc>
          <w:tcPr>
            <w:tcW w:w="843" w:type="dxa"/>
          </w:tcPr>
          <w:p w14:paraId="6949FC7D" w14:textId="77777777" w:rsidR="00A2252D" w:rsidRPr="009B0AD8" w:rsidRDefault="00A2252D" w:rsidP="005A543C">
            <w:pPr>
              <w:spacing w:before="283" w:line="360" w:lineRule="auto"/>
              <w:rPr>
                <w:rFonts w:ascii="Cambria" w:hAnsi="Cambria" w:cs="Arial"/>
                <w:b/>
                <w:sz w:val="24"/>
                <w:szCs w:val="24"/>
                <w:u w:val="single"/>
              </w:rPr>
            </w:pPr>
          </w:p>
        </w:tc>
        <w:tc>
          <w:tcPr>
            <w:tcW w:w="1142" w:type="dxa"/>
          </w:tcPr>
          <w:p w14:paraId="56682FDC" w14:textId="77777777" w:rsidR="00A2252D" w:rsidRPr="009B0AD8" w:rsidRDefault="00A2252D" w:rsidP="005A543C">
            <w:pPr>
              <w:spacing w:before="283" w:line="360" w:lineRule="auto"/>
              <w:rPr>
                <w:rFonts w:ascii="Cambria" w:hAnsi="Cambria" w:cs="Arial"/>
                <w:b/>
                <w:sz w:val="24"/>
                <w:szCs w:val="24"/>
                <w:u w:val="single"/>
              </w:rPr>
            </w:pPr>
          </w:p>
        </w:tc>
        <w:tc>
          <w:tcPr>
            <w:tcW w:w="1518" w:type="dxa"/>
          </w:tcPr>
          <w:p w14:paraId="7600ECB3" w14:textId="77777777" w:rsidR="00A2252D" w:rsidRPr="009B0AD8" w:rsidRDefault="00A2252D" w:rsidP="005A543C">
            <w:pPr>
              <w:spacing w:before="283" w:line="360" w:lineRule="auto"/>
              <w:rPr>
                <w:rFonts w:ascii="Cambria" w:hAnsi="Cambria" w:cs="Arial"/>
                <w:b/>
                <w:sz w:val="24"/>
                <w:szCs w:val="24"/>
                <w:u w:val="single"/>
              </w:rPr>
            </w:pPr>
          </w:p>
        </w:tc>
        <w:tc>
          <w:tcPr>
            <w:tcW w:w="799" w:type="dxa"/>
          </w:tcPr>
          <w:p w14:paraId="1C8590CE" w14:textId="77777777" w:rsidR="00A2252D" w:rsidRPr="009B0AD8" w:rsidRDefault="00A2252D" w:rsidP="005A543C">
            <w:pPr>
              <w:spacing w:before="283" w:line="360" w:lineRule="auto"/>
              <w:rPr>
                <w:rFonts w:ascii="Cambria" w:hAnsi="Cambria" w:cs="Arial"/>
                <w:b/>
                <w:sz w:val="24"/>
                <w:szCs w:val="24"/>
                <w:u w:val="single"/>
              </w:rPr>
            </w:pPr>
          </w:p>
        </w:tc>
        <w:tc>
          <w:tcPr>
            <w:tcW w:w="1157" w:type="dxa"/>
          </w:tcPr>
          <w:p w14:paraId="4B10F964" w14:textId="77777777" w:rsidR="00A2252D" w:rsidRPr="009B0AD8" w:rsidRDefault="00A2252D" w:rsidP="005A543C">
            <w:pPr>
              <w:spacing w:before="283" w:line="360" w:lineRule="auto"/>
              <w:rPr>
                <w:rFonts w:ascii="Cambria" w:hAnsi="Cambria" w:cs="Arial"/>
                <w:b/>
                <w:sz w:val="24"/>
                <w:szCs w:val="24"/>
                <w:u w:val="single"/>
              </w:rPr>
            </w:pPr>
          </w:p>
        </w:tc>
        <w:tc>
          <w:tcPr>
            <w:tcW w:w="906" w:type="dxa"/>
          </w:tcPr>
          <w:p w14:paraId="653C40E6" w14:textId="77777777" w:rsidR="00A2252D" w:rsidRPr="009B0AD8" w:rsidRDefault="00A2252D" w:rsidP="005A543C">
            <w:pPr>
              <w:spacing w:before="283" w:line="360" w:lineRule="auto"/>
              <w:rPr>
                <w:rFonts w:ascii="Cambria" w:hAnsi="Cambria" w:cs="Arial"/>
                <w:b/>
                <w:sz w:val="24"/>
                <w:szCs w:val="24"/>
                <w:u w:val="single"/>
              </w:rPr>
            </w:pPr>
          </w:p>
        </w:tc>
        <w:tc>
          <w:tcPr>
            <w:tcW w:w="1029" w:type="dxa"/>
          </w:tcPr>
          <w:p w14:paraId="5392B402" w14:textId="77777777" w:rsidR="00A2252D" w:rsidRPr="009B0AD8" w:rsidRDefault="00A2252D" w:rsidP="005A543C">
            <w:pPr>
              <w:spacing w:before="283" w:line="360" w:lineRule="auto"/>
              <w:rPr>
                <w:rFonts w:ascii="Cambria" w:hAnsi="Cambria" w:cs="Arial"/>
                <w:b/>
                <w:sz w:val="24"/>
                <w:szCs w:val="24"/>
                <w:u w:val="single"/>
              </w:rPr>
            </w:pPr>
          </w:p>
        </w:tc>
      </w:tr>
    </w:tbl>
    <w:p w14:paraId="00DB2772" w14:textId="77777777" w:rsidR="0014531C" w:rsidRPr="009B0AD8" w:rsidRDefault="0014531C" w:rsidP="005A543C">
      <w:pPr>
        <w:tabs>
          <w:tab w:val="left" w:pos="1260"/>
        </w:tabs>
        <w:spacing w:line="360" w:lineRule="auto"/>
        <w:ind w:right="-427"/>
        <w:rPr>
          <w:rFonts w:ascii="Cambria" w:hAnsi="Cambria"/>
          <w:sz w:val="24"/>
          <w:szCs w:val="24"/>
        </w:rPr>
      </w:pPr>
    </w:p>
    <w:p w14:paraId="14DB4F1D" w14:textId="7AE6DC8A" w:rsidR="00E40C34" w:rsidRPr="009B0AD8" w:rsidRDefault="00E40C34" w:rsidP="005A543C">
      <w:pPr>
        <w:pStyle w:val="SemEspaamento"/>
        <w:spacing w:line="360" w:lineRule="auto"/>
        <w:jc w:val="right"/>
        <w:rPr>
          <w:rFonts w:ascii="Cambria" w:hAnsi="Cambria"/>
          <w:color w:val="000000" w:themeColor="text1"/>
          <w:sz w:val="24"/>
          <w:szCs w:val="24"/>
        </w:rPr>
      </w:pPr>
      <w:r w:rsidRPr="009B0AD8">
        <w:rPr>
          <w:rFonts w:ascii="Cambria" w:hAnsi="Cambria"/>
          <w:color w:val="000000" w:themeColor="text1"/>
          <w:sz w:val="24"/>
          <w:szCs w:val="24"/>
        </w:rPr>
        <w:t>...................... (local), ... de ............... de ........(data)</w:t>
      </w:r>
    </w:p>
    <w:p w14:paraId="5A460B15" w14:textId="77777777" w:rsidR="00B845C3" w:rsidRPr="009B0AD8" w:rsidRDefault="00B845C3" w:rsidP="005A543C">
      <w:pPr>
        <w:pStyle w:val="Ttulo"/>
        <w:spacing w:line="360" w:lineRule="auto"/>
        <w:ind w:right="-427"/>
        <w:jc w:val="both"/>
        <w:rPr>
          <w:rFonts w:ascii="Cambria" w:hAnsi="Cambria"/>
          <w:b w:val="0"/>
          <w:szCs w:val="24"/>
        </w:rPr>
      </w:pPr>
    </w:p>
    <w:p w14:paraId="68ECA43B" w14:textId="77777777" w:rsidR="00B845C3" w:rsidRPr="009B0AD8" w:rsidRDefault="00B845C3" w:rsidP="005A543C">
      <w:pPr>
        <w:tabs>
          <w:tab w:val="left" w:pos="1701"/>
        </w:tabs>
        <w:spacing w:line="360" w:lineRule="auto"/>
        <w:jc w:val="center"/>
        <w:rPr>
          <w:rFonts w:ascii="Cambria" w:hAnsi="Cambria"/>
          <w:b/>
          <w:color w:val="000000" w:themeColor="text1"/>
          <w:sz w:val="24"/>
          <w:szCs w:val="24"/>
        </w:rPr>
      </w:pPr>
      <w:r w:rsidRPr="009B0AD8">
        <w:rPr>
          <w:rFonts w:ascii="Cambria" w:hAnsi="Cambria"/>
          <w:b/>
          <w:color w:val="000000" w:themeColor="text1"/>
          <w:sz w:val="24"/>
          <w:szCs w:val="24"/>
        </w:rPr>
        <w:t>(Nome e assinatura do representante legal da licitante Carimbo de CNPJ se houver)</w:t>
      </w:r>
    </w:p>
    <w:p w14:paraId="59654891" w14:textId="77777777" w:rsidR="00B845C3" w:rsidRPr="009B0AD8" w:rsidRDefault="00B845C3" w:rsidP="005A543C">
      <w:pPr>
        <w:tabs>
          <w:tab w:val="left" w:pos="1701"/>
        </w:tabs>
        <w:spacing w:line="360" w:lineRule="auto"/>
        <w:jc w:val="center"/>
        <w:rPr>
          <w:rFonts w:ascii="Cambria" w:hAnsi="Cambria"/>
          <w:b/>
          <w:color w:val="000000" w:themeColor="text1"/>
          <w:sz w:val="24"/>
          <w:szCs w:val="24"/>
        </w:rPr>
      </w:pPr>
    </w:p>
    <w:p w14:paraId="3B1AC93B" w14:textId="05A78DD3" w:rsidR="0014531C" w:rsidRPr="009B0AD8" w:rsidRDefault="00B845C3" w:rsidP="005A543C">
      <w:pPr>
        <w:pStyle w:val="NormalWeb"/>
        <w:spacing w:before="0" w:beforeAutospacing="0" w:after="0" w:afterAutospacing="0" w:line="360" w:lineRule="auto"/>
        <w:jc w:val="center"/>
        <w:rPr>
          <w:rFonts w:ascii="Cambria" w:hAnsi="Cambria"/>
          <w:b/>
          <w:i/>
          <w:color w:val="000000" w:themeColor="text1"/>
        </w:rPr>
      </w:pPr>
      <w:r w:rsidRPr="009B0AD8">
        <w:rPr>
          <w:rFonts w:ascii="Cambria" w:hAnsi="Cambria"/>
          <w:b/>
          <w:i/>
          <w:color w:val="000000" w:themeColor="text1"/>
        </w:rPr>
        <w:t>Obs.: Este documento é meramente exemplificativo</w:t>
      </w:r>
    </w:p>
    <w:p w14:paraId="385B5769" w14:textId="77777777" w:rsidR="00FD4AEF" w:rsidRPr="009B0AD8" w:rsidRDefault="00FD4AEF" w:rsidP="005A543C">
      <w:pPr>
        <w:spacing w:line="360" w:lineRule="auto"/>
        <w:rPr>
          <w:rFonts w:ascii="Cambria" w:hAnsi="Cambria"/>
          <w:b/>
          <w:i/>
          <w:color w:val="000000" w:themeColor="text1"/>
          <w:sz w:val="24"/>
          <w:szCs w:val="24"/>
        </w:rPr>
      </w:pPr>
      <w:r w:rsidRPr="009B0AD8">
        <w:rPr>
          <w:rFonts w:ascii="Cambria" w:hAnsi="Cambria"/>
          <w:b/>
          <w:i/>
          <w:color w:val="000000" w:themeColor="text1"/>
          <w:sz w:val="24"/>
          <w:szCs w:val="24"/>
        </w:rPr>
        <w:br w:type="page"/>
      </w:r>
    </w:p>
    <w:p w14:paraId="2A0C7D77" w14:textId="213CB9B7" w:rsidR="008D3CFA" w:rsidRPr="009B0AD8" w:rsidRDefault="008D3CFA" w:rsidP="005A543C">
      <w:pPr>
        <w:tabs>
          <w:tab w:val="left" w:pos="1701"/>
        </w:tabs>
        <w:spacing w:before="240" w:line="360" w:lineRule="auto"/>
        <w:jc w:val="center"/>
        <w:rPr>
          <w:rFonts w:ascii="Cambria" w:hAnsi="Cambria"/>
          <w:b/>
          <w:color w:val="000000" w:themeColor="text1"/>
          <w:sz w:val="24"/>
          <w:szCs w:val="24"/>
        </w:rPr>
      </w:pPr>
      <w:r w:rsidRPr="009B0AD8">
        <w:rPr>
          <w:rFonts w:ascii="Cambria" w:hAnsi="Cambria"/>
          <w:b/>
          <w:color w:val="000000" w:themeColor="text1"/>
          <w:sz w:val="24"/>
          <w:szCs w:val="24"/>
        </w:rPr>
        <w:lastRenderedPageBreak/>
        <w:t xml:space="preserve">PREGÃO ELETRÔNICO Nº </w:t>
      </w:r>
      <w:r w:rsidR="002644CD" w:rsidRPr="009B0AD8">
        <w:rPr>
          <w:rFonts w:ascii="Cambria" w:hAnsi="Cambria"/>
          <w:b/>
          <w:color w:val="000000" w:themeColor="text1"/>
          <w:sz w:val="24"/>
          <w:szCs w:val="24"/>
        </w:rPr>
        <w:t>043/2025</w:t>
      </w:r>
    </w:p>
    <w:p w14:paraId="3C360BC8" w14:textId="784EC3F4" w:rsidR="008D3CFA" w:rsidRPr="009B0AD8" w:rsidRDefault="008D3CFA" w:rsidP="005A543C">
      <w:pPr>
        <w:tabs>
          <w:tab w:val="left" w:pos="1701"/>
        </w:tabs>
        <w:spacing w:before="240" w:line="360" w:lineRule="auto"/>
        <w:jc w:val="center"/>
        <w:rPr>
          <w:rFonts w:ascii="Cambria" w:hAnsi="Cambria"/>
          <w:b/>
          <w:color w:val="000000" w:themeColor="text1"/>
          <w:sz w:val="24"/>
          <w:szCs w:val="24"/>
        </w:rPr>
      </w:pPr>
      <w:r w:rsidRPr="009B0AD8">
        <w:rPr>
          <w:rFonts w:ascii="Cambria" w:hAnsi="Cambria"/>
          <w:b/>
          <w:color w:val="000000" w:themeColor="text1"/>
          <w:sz w:val="24"/>
          <w:szCs w:val="24"/>
        </w:rPr>
        <w:t>ANEXO V</w:t>
      </w:r>
      <w:r w:rsidR="00FD4AEF" w:rsidRPr="009B0AD8">
        <w:rPr>
          <w:rFonts w:ascii="Cambria" w:hAnsi="Cambria"/>
          <w:b/>
          <w:color w:val="000000" w:themeColor="text1"/>
          <w:sz w:val="24"/>
          <w:szCs w:val="24"/>
        </w:rPr>
        <w:t>I</w:t>
      </w:r>
    </w:p>
    <w:p w14:paraId="006ED16D" w14:textId="77777777" w:rsidR="008D3CFA" w:rsidRPr="009B0AD8" w:rsidRDefault="008D3CFA" w:rsidP="005A543C">
      <w:pPr>
        <w:tabs>
          <w:tab w:val="left" w:pos="1701"/>
        </w:tabs>
        <w:spacing w:before="240" w:line="360" w:lineRule="auto"/>
        <w:jc w:val="center"/>
        <w:rPr>
          <w:rFonts w:ascii="Cambria" w:hAnsi="Cambria"/>
          <w:b/>
          <w:color w:val="000000" w:themeColor="text1"/>
          <w:sz w:val="24"/>
          <w:szCs w:val="24"/>
        </w:rPr>
      </w:pPr>
      <w:r w:rsidRPr="009B0AD8">
        <w:rPr>
          <w:rFonts w:ascii="Cambria" w:hAnsi="Cambria"/>
          <w:b/>
          <w:color w:val="000000" w:themeColor="text1"/>
          <w:sz w:val="24"/>
          <w:szCs w:val="24"/>
          <w:u w:val="single"/>
        </w:rPr>
        <w:t>MINUTA ATA DE REGISTRO DE PREÇOS</w:t>
      </w:r>
    </w:p>
    <w:p w14:paraId="02292450" w14:textId="47855D08" w:rsidR="006D59D5" w:rsidRPr="009B0AD8" w:rsidRDefault="006D59D5" w:rsidP="005A543C">
      <w:pPr>
        <w:spacing w:before="240" w:line="360" w:lineRule="auto"/>
        <w:ind w:right="-1" w:firstLine="708"/>
        <w:rPr>
          <w:rFonts w:ascii="Cambria" w:hAnsi="Cambria"/>
          <w:color w:val="000000" w:themeColor="text1"/>
          <w:sz w:val="24"/>
          <w:szCs w:val="24"/>
        </w:rPr>
      </w:pPr>
      <w:r w:rsidRPr="009B0AD8">
        <w:rPr>
          <w:rFonts w:ascii="Cambria" w:hAnsi="Cambria"/>
          <w:color w:val="000000" w:themeColor="text1"/>
          <w:sz w:val="24"/>
          <w:szCs w:val="24"/>
        </w:rPr>
        <w:t xml:space="preserve">Registro de Preços para futura e eventual contratação de empresas especializadas no fornecimento, sob demanda de </w:t>
      </w:r>
      <w:r w:rsidR="002644CD" w:rsidRPr="009B0AD8">
        <w:rPr>
          <w:rFonts w:ascii="Cambria" w:hAnsi="Cambria"/>
          <w:color w:val="000000" w:themeColor="text1"/>
          <w:sz w:val="24"/>
          <w:szCs w:val="24"/>
        </w:rPr>
        <w:t>TRITURADOR DE GALHOS</w:t>
      </w:r>
      <w:r w:rsidR="00186D80" w:rsidRPr="009B0AD8">
        <w:rPr>
          <w:rFonts w:ascii="Cambria" w:hAnsi="Cambria"/>
          <w:color w:val="000000" w:themeColor="text1"/>
          <w:sz w:val="24"/>
          <w:szCs w:val="24"/>
        </w:rPr>
        <w:t xml:space="preserve">, </w:t>
      </w:r>
      <w:r w:rsidR="002644CD" w:rsidRPr="009B0AD8">
        <w:rPr>
          <w:rFonts w:ascii="Cambria" w:hAnsi="Cambria"/>
          <w:color w:val="000000" w:themeColor="text1"/>
          <w:sz w:val="24"/>
          <w:szCs w:val="24"/>
        </w:rPr>
        <w:t>destinado a manutenção das atividades do FUNDO MUNICIPAL DO MEIO AMBIENTE - FMMA</w:t>
      </w:r>
      <w:r w:rsidR="005B1DD1" w:rsidRPr="009B0AD8">
        <w:rPr>
          <w:rFonts w:ascii="Cambria" w:hAnsi="Cambria"/>
          <w:color w:val="000000" w:themeColor="text1"/>
          <w:sz w:val="24"/>
          <w:szCs w:val="24"/>
        </w:rPr>
        <w:t xml:space="preserve"> </w:t>
      </w:r>
      <w:r w:rsidRPr="009B0AD8">
        <w:rPr>
          <w:rFonts w:ascii="Cambria" w:hAnsi="Cambria"/>
          <w:color w:val="000000" w:themeColor="text1"/>
          <w:sz w:val="24"/>
          <w:szCs w:val="24"/>
        </w:rPr>
        <w:t xml:space="preserve">deste Município de Piracanjuba-GO. </w:t>
      </w:r>
    </w:p>
    <w:p w14:paraId="57FC62B3" w14:textId="1816E849" w:rsidR="008D3CFA" w:rsidRPr="009B0AD8" w:rsidRDefault="008D3CFA" w:rsidP="005A543C">
      <w:pPr>
        <w:spacing w:before="240" w:line="360" w:lineRule="auto"/>
        <w:ind w:right="-1" w:firstLine="708"/>
        <w:rPr>
          <w:rFonts w:ascii="Cambria" w:eastAsia="Arial" w:hAnsi="Cambria"/>
          <w:b/>
          <w:color w:val="000000" w:themeColor="text1"/>
          <w:sz w:val="24"/>
          <w:szCs w:val="24"/>
        </w:rPr>
      </w:pPr>
      <w:r w:rsidRPr="009B0AD8">
        <w:rPr>
          <w:rFonts w:ascii="Cambria" w:eastAsia="Arial" w:hAnsi="Cambria"/>
          <w:b/>
          <w:color w:val="000000" w:themeColor="text1"/>
          <w:sz w:val="24"/>
          <w:szCs w:val="24"/>
        </w:rPr>
        <w:t xml:space="preserve">Processo nº </w:t>
      </w:r>
      <w:r w:rsidR="002644CD" w:rsidRPr="009B0AD8">
        <w:rPr>
          <w:rFonts w:ascii="Cambria" w:eastAsia="Arial" w:hAnsi="Cambria"/>
          <w:b/>
          <w:color w:val="000000" w:themeColor="text1"/>
          <w:sz w:val="24"/>
          <w:szCs w:val="24"/>
        </w:rPr>
        <w:t>163486</w:t>
      </w:r>
      <w:r w:rsidRPr="009B0AD8">
        <w:rPr>
          <w:rFonts w:ascii="Cambria" w:eastAsia="Arial" w:hAnsi="Cambria"/>
          <w:b/>
          <w:color w:val="000000" w:themeColor="text1"/>
          <w:sz w:val="24"/>
          <w:szCs w:val="24"/>
        </w:rPr>
        <w:t>/202</w:t>
      </w:r>
      <w:r w:rsidR="00A32FB0" w:rsidRPr="009B0AD8">
        <w:rPr>
          <w:rFonts w:ascii="Cambria" w:eastAsia="Arial" w:hAnsi="Cambria"/>
          <w:b/>
          <w:color w:val="000000" w:themeColor="text1"/>
          <w:sz w:val="24"/>
          <w:szCs w:val="24"/>
        </w:rPr>
        <w:t>5</w:t>
      </w:r>
    </w:p>
    <w:p w14:paraId="08634658" w14:textId="63B1F4E1" w:rsidR="008D3CFA" w:rsidRPr="009B0AD8" w:rsidRDefault="008D3CFA" w:rsidP="005A543C">
      <w:pPr>
        <w:spacing w:before="240" w:after="0" w:line="360" w:lineRule="auto"/>
        <w:ind w:right="-1" w:firstLine="720"/>
        <w:rPr>
          <w:rFonts w:ascii="Cambria" w:hAnsi="Cambria"/>
          <w:color w:val="000000" w:themeColor="text1"/>
          <w:sz w:val="24"/>
          <w:szCs w:val="24"/>
        </w:rPr>
      </w:pPr>
      <w:r w:rsidRPr="009B0AD8">
        <w:rPr>
          <w:rFonts w:ascii="Cambria" w:eastAsia="Arial" w:hAnsi="Cambria"/>
          <w:b/>
          <w:color w:val="000000" w:themeColor="text1"/>
          <w:sz w:val="24"/>
          <w:szCs w:val="24"/>
        </w:rPr>
        <w:t xml:space="preserve">Pregão Eletrônico nº </w:t>
      </w:r>
      <w:r w:rsidR="002644CD" w:rsidRPr="009B0AD8">
        <w:rPr>
          <w:rFonts w:ascii="Cambria" w:eastAsia="Arial" w:hAnsi="Cambria"/>
          <w:b/>
          <w:color w:val="000000" w:themeColor="text1"/>
          <w:sz w:val="24"/>
          <w:szCs w:val="24"/>
        </w:rPr>
        <w:t>043/2025</w:t>
      </w:r>
    </w:p>
    <w:p w14:paraId="638E6539" w14:textId="444E3CF9" w:rsidR="008D3CFA" w:rsidRPr="009B0AD8" w:rsidRDefault="008D3CFA" w:rsidP="005A543C">
      <w:pPr>
        <w:spacing w:before="240" w:after="0" w:line="360" w:lineRule="auto"/>
        <w:ind w:right="-1" w:firstLine="720"/>
        <w:rPr>
          <w:rFonts w:ascii="Cambria" w:eastAsia="Arial" w:hAnsi="Cambria"/>
          <w:b/>
          <w:color w:val="000000" w:themeColor="text1"/>
          <w:sz w:val="24"/>
          <w:szCs w:val="24"/>
        </w:rPr>
      </w:pPr>
      <w:r w:rsidRPr="009B0AD8">
        <w:rPr>
          <w:rFonts w:ascii="Cambria" w:eastAsia="Arial" w:hAnsi="Cambria"/>
          <w:b/>
          <w:color w:val="000000" w:themeColor="text1"/>
          <w:sz w:val="24"/>
          <w:szCs w:val="24"/>
        </w:rPr>
        <w:t xml:space="preserve">Validade: </w:t>
      </w:r>
      <w:r w:rsidR="00EA4689" w:rsidRPr="009B0AD8">
        <w:rPr>
          <w:rFonts w:ascii="Cambria" w:eastAsia="Arial" w:hAnsi="Cambria"/>
          <w:b/>
          <w:color w:val="000000" w:themeColor="text1"/>
          <w:sz w:val="24"/>
          <w:szCs w:val="24"/>
        </w:rPr>
        <w:t>01 (um) ano</w:t>
      </w:r>
      <w:r w:rsidR="001A1138" w:rsidRPr="009B0AD8">
        <w:rPr>
          <w:rFonts w:ascii="Cambria" w:eastAsia="Arial" w:hAnsi="Cambria"/>
          <w:b/>
          <w:color w:val="000000" w:themeColor="text1"/>
          <w:sz w:val="24"/>
          <w:szCs w:val="24"/>
        </w:rPr>
        <w:t>, podendo ser prorrogado nos termos da LLC 14133/2021.</w:t>
      </w:r>
    </w:p>
    <w:p w14:paraId="68CE31F1" w14:textId="0FE089E6" w:rsidR="008D3CFA" w:rsidRPr="009B0AD8" w:rsidRDefault="008D3CFA" w:rsidP="005A543C">
      <w:pPr>
        <w:spacing w:beforeLines="100" w:before="240" w:afterLines="100" w:after="240" w:line="360" w:lineRule="auto"/>
        <w:ind w:right="-1"/>
        <w:rPr>
          <w:rFonts w:ascii="Cambria" w:hAnsi="Cambria"/>
          <w:color w:val="000000" w:themeColor="text1"/>
          <w:sz w:val="24"/>
          <w:szCs w:val="24"/>
        </w:rPr>
      </w:pPr>
      <w:r w:rsidRPr="009B0AD8">
        <w:rPr>
          <w:rFonts w:ascii="Cambria" w:eastAsia="Arial" w:hAnsi="Cambria"/>
          <w:color w:val="000000" w:themeColor="text1"/>
          <w:sz w:val="24"/>
          <w:szCs w:val="24"/>
        </w:rPr>
        <w:t xml:space="preserve">No dia ___ de ___________ </w:t>
      </w:r>
      <w:proofErr w:type="spellStart"/>
      <w:r w:rsidRPr="009B0AD8">
        <w:rPr>
          <w:rFonts w:ascii="Cambria" w:eastAsia="Arial" w:hAnsi="Cambria"/>
          <w:color w:val="000000" w:themeColor="text1"/>
          <w:sz w:val="24"/>
          <w:szCs w:val="24"/>
        </w:rPr>
        <w:t>de</w:t>
      </w:r>
      <w:proofErr w:type="spellEnd"/>
      <w:r w:rsidRPr="009B0AD8">
        <w:rPr>
          <w:rFonts w:ascii="Cambria" w:eastAsia="Arial" w:hAnsi="Cambria"/>
          <w:color w:val="000000" w:themeColor="text1"/>
          <w:sz w:val="24"/>
          <w:szCs w:val="24"/>
        </w:rPr>
        <w:t xml:space="preserve"> 20__, </w:t>
      </w:r>
      <w:r w:rsidR="002644CD" w:rsidRPr="009B0AD8">
        <w:rPr>
          <w:rFonts w:ascii="Cambria" w:hAnsi="Cambria"/>
          <w:b/>
          <w:color w:val="000000" w:themeColor="text1"/>
          <w:sz w:val="24"/>
          <w:szCs w:val="24"/>
        </w:rPr>
        <w:t>O FMMA DO MUNICÍPIO</w:t>
      </w:r>
      <w:r w:rsidR="0076491C" w:rsidRPr="009B0AD8">
        <w:rPr>
          <w:rFonts w:ascii="Cambria" w:hAnsi="Cambria"/>
          <w:b/>
          <w:color w:val="000000" w:themeColor="text1"/>
          <w:sz w:val="24"/>
          <w:szCs w:val="24"/>
        </w:rPr>
        <w:t xml:space="preserve"> </w:t>
      </w:r>
      <w:r w:rsidRPr="009B0AD8">
        <w:rPr>
          <w:rFonts w:ascii="Cambria" w:hAnsi="Cambria"/>
          <w:b/>
          <w:color w:val="000000" w:themeColor="text1"/>
          <w:sz w:val="24"/>
          <w:szCs w:val="24"/>
        </w:rPr>
        <w:t>DE PIRACANJUBA</w:t>
      </w:r>
      <w:r w:rsidRPr="009B0AD8">
        <w:rPr>
          <w:rFonts w:ascii="Cambria" w:hAnsi="Cambria"/>
          <w:color w:val="000000" w:themeColor="text1"/>
          <w:sz w:val="24"/>
          <w:szCs w:val="24"/>
        </w:rPr>
        <w:t xml:space="preserve">, Estado de Goiás, Pessoa Jurídica de Direito Público Interno, com sede na </w:t>
      </w:r>
      <w:r w:rsidRPr="009B0AD8">
        <w:rPr>
          <w:rFonts w:ascii="Cambria" w:hAnsi="Cambria" w:cs="Segoe UI"/>
          <w:color w:val="000000" w:themeColor="text1"/>
          <w:sz w:val="24"/>
          <w:szCs w:val="24"/>
        </w:rPr>
        <w:t>Praça Wilson Eloy Pimenta, nº 100, Centro – Piracanjuba/GO</w:t>
      </w:r>
      <w:r w:rsidRPr="009B0AD8">
        <w:rPr>
          <w:rFonts w:ascii="Cambria" w:hAnsi="Cambria"/>
          <w:color w:val="000000" w:themeColor="text1"/>
          <w:sz w:val="24"/>
          <w:szCs w:val="24"/>
        </w:rPr>
        <w:t xml:space="preserve">, inscrito no CNPJ sob o nº </w:t>
      </w:r>
      <w:r w:rsidR="0076491C" w:rsidRPr="009B0AD8">
        <w:rPr>
          <w:rFonts w:ascii="Cambria" w:hAnsi="Cambria"/>
          <w:color w:val="000000" w:themeColor="text1"/>
          <w:sz w:val="24"/>
          <w:szCs w:val="24"/>
        </w:rPr>
        <w:t>......................</w:t>
      </w:r>
      <w:r w:rsidRPr="009B0AD8">
        <w:rPr>
          <w:rFonts w:ascii="Cambria" w:hAnsi="Cambria"/>
          <w:color w:val="000000" w:themeColor="text1"/>
          <w:sz w:val="24"/>
          <w:szCs w:val="24"/>
        </w:rPr>
        <w:t xml:space="preserve">, através da </w:t>
      </w:r>
      <w:r w:rsidR="00995F0B">
        <w:rPr>
          <w:rFonts w:ascii="Cambria" w:hAnsi="Cambria"/>
          <w:bCs/>
          <w:color w:val="000000" w:themeColor="text1"/>
          <w:sz w:val="24"/>
          <w:szCs w:val="24"/>
        </w:rPr>
        <w:t>Secretaria Municipal de Agricultura, Meio Ambiente e Recursos Hídricos</w:t>
      </w:r>
      <w:r w:rsidR="00906F86" w:rsidRPr="009B0AD8">
        <w:rPr>
          <w:rFonts w:ascii="Cambria" w:hAnsi="Cambria"/>
          <w:bCs/>
          <w:color w:val="000000" w:themeColor="text1"/>
          <w:sz w:val="24"/>
          <w:szCs w:val="24"/>
        </w:rPr>
        <w:t xml:space="preserve"> / FMMA</w:t>
      </w:r>
      <w:r w:rsidR="00184908" w:rsidRPr="009B0AD8">
        <w:rPr>
          <w:rFonts w:ascii="Cambria" w:hAnsi="Cambria"/>
          <w:bCs/>
          <w:color w:val="000000" w:themeColor="text1"/>
          <w:sz w:val="24"/>
          <w:szCs w:val="24"/>
        </w:rPr>
        <w:t xml:space="preserve"> </w:t>
      </w:r>
      <w:r w:rsidRPr="009B0AD8">
        <w:rPr>
          <w:rFonts w:ascii="Cambria" w:hAnsi="Cambria"/>
          <w:bCs/>
          <w:color w:val="000000" w:themeColor="text1"/>
          <w:sz w:val="24"/>
          <w:szCs w:val="24"/>
        </w:rPr>
        <w:t>de Piracanjuba/GO</w:t>
      </w:r>
      <w:r w:rsidRPr="009B0AD8">
        <w:rPr>
          <w:rFonts w:ascii="Cambria" w:hAnsi="Cambria"/>
          <w:color w:val="000000" w:themeColor="text1"/>
          <w:sz w:val="24"/>
          <w:szCs w:val="24"/>
        </w:rPr>
        <w:t>, representada pel</w:t>
      </w:r>
      <w:r w:rsidR="00906F86" w:rsidRPr="009B0AD8">
        <w:rPr>
          <w:rFonts w:ascii="Cambria" w:hAnsi="Cambria"/>
          <w:color w:val="000000" w:themeColor="text1"/>
          <w:sz w:val="24"/>
          <w:szCs w:val="24"/>
        </w:rPr>
        <w:t>o</w:t>
      </w:r>
      <w:r w:rsidRPr="009B0AD8">
        <w:rPr>
          <w:rFonts w:ascii="Cambria" w:hAnsi="Cambria"/>
          <w:color w:val="000000" w:themeColor="text1"/>
          <w:sz w:val="24"/>
          <w:szCs w:val="24"/>
        </w:rPr>
        <w:t xml:space="preserve"> atual </w:t>
      </w:r>
      <w:r w:rsidR="0076491C" w:rsidRPr="009B0AD8">
        <w:rPr>
          <w:rFonts w:ascii="Cambria" w:hAnsi="Cambria"/>
          <w:color w:val="000000" w:themeColor="text1"/>
          <w:sz w:val="24"/>
          <w:szCs w:val="24"/>
        </w:rPr>
        <w:t xml:space="preserve">Gestor, </w:t>
      </w:r>
      <w:r w:rsidRPr="009B0AD8">
        <w:rPr>
          <w:rFonts w:ascii="Cambria" w:hAnsi="Cambria"/>
          <w:color w:val="000000" w:themeColor="text1"/>
          <w:sz w:val="24"/>
          <w:szCs w:val="24"/>
        </w:rPr>
        <w:t xml:space="preserve"> </w:t>
      </w:r>
      <w:r w:rsidRPr="009B0AD8">
        <w:rPr>
          <w:rFonts w:ascii="Cambria" w:hAnsi="Cambria"/>
          <w:b/>
          <w:color w:val="000000" w:themeColor="text1"/>
          <w:sz w:val="24"/>
          <w:szCs w:val="24"/>
        </w:rPr>
        <w:t xml:space="preserve">Sr. </w:t>
      </w:r>
      <w:r w:rsidR="0076491C" w:rsidRPr="009B0AD8">
        <w:rPr>
          <w:rFonts w:ascii="Cambria" w:hAnsi="Cambria"/>
          <w:b/>
          <w:color w:val="000000" w:themeColor="text1"/>
          <w:sz w:val="24"/>
          <w:szCs w:val="24"/>
        </w:rPr>
        <w:t>..............................</w:t>
      </w:r>
      <w:r w:rsidRPr="009B0AD8">
        <w:rPr>
          <w:rFonts w:ascii="Cambria" w:hAnsi="Cambria"/>
          <w:color w:val="000000" w:themeColor="text1"/>
          <w:sz w:val="24"/>
          <w:szCs w:val="24"/>
        </w:rPr>
        <w:t>, inscrit</w:t>
      </w:r>
      <w:r w:rsidR="00906F86" w:rsidRPr="009B0AD8">
        <w:rPr>
          <w:rFonts w:ascii="Cambria" w:hAnsi="Cambria"/>
          <w:color w:val="000000" w:themeColor="text1"/>
          <w:sz w:val="24"/>
          <w:szCs w:val="24"/>
        </w:rPr>
        <w:t>o</w:t>
      </w:r>
      <w:r w:rsidRPr="009B0AD8">
        <w:rPr>
          <w:rFonts w:ascii="Cambria" w:hAnsi="Cambria"/>
          <w:color w:val="000000" w:themeColor="text1"/>
          <w:sz w:val="24"/>
          <w:szCs w:val="24"/>
        </w:rPr>
        <w:t xml:space="preserve"> no CPF sob o nº _________________, considerando o julgamento da licitação na modalidade pregão, na forma eletrônica, para registro de preços, processo administrativo nº </w:t>
      </w:r>
      <w:r w:rsidR="002644CD" w:rsidRPr="009B0AD8">
        <w:rPr>
          <w:rFonts w:ascii="Cambria" w:hAnsi="Cambria"/>
          <w:color w:val="000000" w:themeColor="text1"/>
          <w:sz w:val="24"/>
          <w:szCs w:val="24"/>
        </w:rPr>
        <w:t>163486</w:t>
      </w:r>
      <w:r w:rsidRPr="009B0AD8">
        <w:rPr>
          <w:rFonts w:ascii="Cambria" w:hAnsi="Cambria"/>
          <w:color w:val="000000" w:themeColor="text1"/>
          <w:sz w:val="24"/>
          <w:szCs w:val="24"/>
        </w:rPr>
        <w:t>/202</w:t>
      </w:r>
      <w:r w:rsidR="00264EA8" w:rsidRPr="009B0AD8">
        <w:rPr>
          <w:rFonts w:ascii="Cambria" w:hAnsi="Cambria"/>
          <w:color w:val="000000" w:themeColor="text1"/>
          <w:sz w:val="24"/>
          <w:szCs w:val="24"/>
        </w:rPr>
        <w:t>5</w:t>
      </w:r>
      <w:r w:rsidRPr="009B0AD8">
        <w:rPr>
          <w:rFonts w:ascii="Cambria" w:hAnsi="Cambria"/>
          <w:color w:val="000000" w:themeColor="text1"/>
          <w:sz w:val="24"/>
          <w:szCs w:val="24"/>
        </w:rPr>
        <w:t xml:space="preserve">, RESOLVE registrar os preços das empresas indicadas e qualificadas nesta ATA, de acordo com a classificação por elas alcançadas e nas quantidades cotadas, atendendo as condições previstas no Edital do Pregão Eletrônico nº </w:t>
      </w:r>
      <w:r w:rsidR="002644CD" w:rsidRPr="009B0AD8">
        <w:rPr>
          <w:rFonts w:ascii="Cambria" w:hAnsi="Cambria"/>
          <w:color w:val="000000" w:themeColor="text1"/>
          <w:sz w:val="24"/>
          <w:szCs w:val="24"/>
        </w:rPr>
        <w:t>043/2025</w:t>
      </w:r>
      <w:r w:rsidRPr="009B0AD8">
        <w:rPr>
          <w:rFonts w:ascii="Cambria" w:hAnsi="Cambria"/>
          <w:color w:val="000000" w:themeColor="text1"/>
          <w:sz w:val="24"/>
          <w:szCs w:val="24"/>
        </w:rPr>
        <w:t>, sujeitando-se as partes às normas constantes na Lei Federal nº 14.133, de 01 de abril de 2024 e no Decreto Municipal nº 17, de 08 de janeiro de 2024, e em conformidade com as disposições a seguir</w:t>
      </w:r>
      <w:r w:rsidRPr="009B0AD8">
        <w:rPr>
          <w:rFonts w:ascii="Cambria" w:eastAsia="Arial" w:hAnsi="Cambria"/>
          <w:color w:val="000000" w:themeColor="text1"/>
          <w:sz w:val="24"/>
          <w:szCs w:val="24"/>
        </w:rPr>
        <w:t>:</w:t>
      </w:r>
    </w:p>
    <w:p w14:paraId="495EDC84" w14:textId="77777777" w:rsidR="008D3CFA" w:rsidRPr="009B0AD8" w:rsidRDefault="008D3CFA" w:rsidP="005A543C">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sz w:val="24"/>
          <w:szCs w:val="24"/>
        </w:rPr>
      </w:pPr>
      <w:r w:rsidRPr="009B0AD8">
        <w:rPr>
          <w:rFonts w:ascii="Cambria" w:eastAsia="Arial" w:hAnsi="Cambria"/>
          <w:b/>
          <w:color w:val="000000" w:themeColor="text1"/>
          <w:sz w:val="24"/>
          <w:szCs w:val="24"/>
        </w:rPr>
        <w:t>DO OBJETO</w:t>
      </w:r>
    </w:p>
    <w:p w14:paraId="7FDA4C66" w14:textId="0F9FC37B" w:rsidR="001A1138" w:rsidRPr="009B0AD8" w:rsidRDefault="008D3CFA" w:rsidP="005A543C">
      <w:pPr>
        <w:spacing w:before="240" w:line="360" w:lineRule="auto"/>
        <w:ind w:right="-1"/>
        <w:rPr>
          <w:rFonts w:ascii="Cambria" w:hAnsi="Cambria"/>
          <w:color w:val="000000" w:themeColor="text1"/>
          <w:sz w:val="24"/>
          <w:szCs w:val="24"/>
        </w:rPr>
      </w:pPr>
      <w:r w:rsidRPr="009B0AD8">
        <w:rPr>
          <w:rFonts w:ascii="Cambria" w:eastAsia="Arial" w:hAnsi="Cambria"/>
          <w:b/>
          <w:color w:val="000000" w:themeColor="text1"/>
          <w:sz w:val="24"/>
          <w:szCs w:val="24"/>
        </w:rPr>
        <w:t xml:space="preserve">CLÁUSULA PRIMEIRA: </w:t>
      </w:r>
      <w:r w:rsidR="00A61B2B" w:rsidRPr="009B0AD8">
        <w:rPr>
          <w:rFonts w:ascii="Cambria" w:hAnsi="Cambria"/>
          <w:color w:val="000000" w:themeColor="text1"/>
          <w:sz w:val="24"/>
          <w:szCs w:val="24"/>
        </w:rPr>
        <w:t>A</w:t>
      </w:r>
      <w:r w:rsidRPr="009B0AD8">
        <w:rPr>
          <w:rFonts w:ascii="Cambria" w:hAnsi="Cambria"/>
          <w:color w:val="000000" w:themeColor="text1"/>
          <w:sz w:val="24"/>
          <w:szCs w:val="24"/>
        </w:rPr>
        <w:t xml:space="preserve"> presente </w:t>
      </w:r>
      <w:r w:rsidR="00A61B2B" w:rsidRPr="009B0AD8">
        <w:rPr>
          <w:rFonts w:ascii="Cambria" w:hAnsi="Cambria"/>
          <w:color w:val="000000" w:themeColor="text1"/>
          <w:sz w:val="24"/>
          <w:szCs w:val="24"/>
        </w:rPr>
        <w:t>ARP</w:t>
      </w:r>
      <w:r w:rsidR="001A1138" w:rsidRPr="009B0AD8">
        <w:rPr>
          <w:rFonts w:ascii="Cambria" w:hAnsi="Cambria"/>
          <w:color w:val="000000" w:themeColor="text1"/>
          <w:sz w:val="24"/>
          <w:szCs w:val="24"/>
        </w:rPr>
        <w:t xml:space="preserve"> </w:t>
      </w:r>
      <w:r w:rsidRPr="009B0AD8">
        <w:rPr>
          <w:rFonts w:ascii="Cambria" w:hAnsi="Cambria"/>
          <w:color w:val="000000" w:themeColor="text1"/>
          <w:sz w:val="24"/>
          <w:szCs w:val="24"/>
        </w:rPr>
        <w:t>tem por objet</w:t>
      </w:r>
      <w:r w:rsidR="001A1138" w:rsidRPr="009B0AD8">
        <w:rPr>
          <w:rFonts w:ascii="Cambria" w:hAnsi="Cambria"/>
          <w:color w:val="000000" w:themeColor="text1"/>
          <w:sz w:val="24"/>
          <w:szCs w:val="24"/>
        </w:rPr>
        <w:t xml:space="preserve">o FORNECIMENTO </w:t>
      </w:r>
      <w:r w:rsidR="007B2DE0" w:rsidRPr="009B0AD8">
        <w:rPr>
          <w:rFonts w:ascii="Cambria" w:hAnsi="Cambria"/>
          <w:color w:val="000000" w:themeColor="text1"/>
          <w:sz w:val="24"/>
          <w:szCs w:val="24"/>
        </w:rPr>
        <w:t>do</w:t>
      </w:r>
      <w:r w:rsidR="001A1138" w:rsidRPr="009B0AD8">
        <w:rPr>
          <w:rFonts w:ascii="Cambria" w:hAnsi="Cambria"/>
          <w:color w:val="000000" w:themeColor="text1"/>
          <w:sz w:val="24"/>
          <w:szCs w:val="24"/>
        </w:rPr>
        <w:t>s seguintes</w:t>
      </w:r>
      <w:r w:rsidR="003F3962" w:rsidRPr="009B0AD8">
        <w:rPr>
          <w:rFonts w:ascii="Cambria" w:hAnsi="Cambria" w:cs="Arial"/>
          <w:color w:val="000000" w:themeColor="text1"/>
          <w:sz w:val="24"/>
          <w:szCs w:val="24"/>
        </w:rPr>
        <w:t xml:space="preserve"> </w:t>
      </w:r>
      <w:r w:rsidR="002644CD" w:rsidRPr="009B0AD8">
        <w:rPr>
          <w:rFonts w:ascii="Cambria" w:hAnsi="Cambria" w:cs="Arial"/>
          <w:color w:val="000000" w:themeColor="text1"/>
          <w:sz w:val="24"/>
          <w:szCs w:val="24"/>
        </w:rPr>
        <w:t>TRITURADOR DE GALHOS</w:t>
      </w:r>
      <w:r w:rsidR="001A1138" w:rsidRPr="009B0AD8">
        <w:rPr>
          <w:rFonts w:ascii="Cambria" w:hAnsi="Cambria"/>
          <w:color w:val="000000" w:themeColor="text1"/>
          <w:sz w:val="24"/>
          <w:szCs w:val="24"/>
        </w:rPr>
        <w:t>:  ...............................................................................................</w:t>
      </w:r>
    </w:p>
    <w:p w14:paraId="2BA242D3" w14:textId="77777777" w:rsidR="001A1138" w:rsidRPr="009B0AD8" w:rsidRDefault="001A1138" w:rsidP="005A543C">
      <w:pPr>
        <w:spacing w:before="240" w:line="360" w:lineRule="auto"/>
        <w:ind w:right="-1"/>
        <w:rPr>
          <w:rFonts w:ascii="Cambria" w:hAnsi="Cambria"/>
          <w:color w:val="000000" w:themeColor="text1"/>
          <w:sz w:val="24"/>
          <w:szCs w:val="24"/>
        </w:rPr>
      </w:pPr>
      <w:r w:rsidRPr="009B0AD8">
        <w:rPr>
          <w:rFonts w:ascii="Cambria" w:hAnsi="Cambria"/>
          <w:color w:val="000000" w:themeColor="text1"/>
          <w:sz w:val="24"/>
          <w:szCs w:val="24"/>
        </w:rPr>
        <w:lastRenderedPageBreak/>
        <w:t>............................................................................................................</w:t>
      </w:r>
    </w:p>
    <w:p w14:paraId="1767C430" w14:textId="77777777" w:rsidR="008D3CFA" w:rsidRPr="009B0AD8" w:rsidRDefault="008D3CFA" w:rsidP="005A543C">
      <w:pPr>
        <w:spacing w:before="240" w:after="240" w:line="360" w:lineRule="auto"/>
        <w:ind w:right="-1" w:firstLine="567"/>
        <w:rPr>
          <w:rFonts w:ascii="Cambria" w:hAnsi="Cambria"/>
          <w:color w:val="000000" w:themeColor="text1"/>
          <w:sz w:val="24"/>
          <w:szCs w:val="24"/>
        </w:rPr>
      </w:pPr>
      <w:r w:rsidRPr="009B0AD8">
        <w:rPr>
          <w:rFonts w:ascii="Cambria" w:hAnsi="Cambria"/>
          <w:b/>
          <w:bCs/>
          <w:color w:val="000000" w:themeColor="text1"/>
          <w:sz w:val="24"/>
          <w:szCs w:val="24"/>
        </w:rPr>
        <w:t>I.</w:t>
      </w:r>
      <w:r w:rsidRPr="009B0AD8">
        <w:rPr>
          <w:rFonts w:ascii="Cambria" w:hAnsi="Cambria"/>
          <w:color w:val="000000" w:themeColor="text1"/>
          <w:sz w:val="24"/>
          <w:szCs w:val="24"/>
        </w:rPr>
        <w:t xml:space="preserve"> Abaixo segue os licitantes que participaram da licitação e que tiveram itens vencedores:</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4390"/>
        <w:gridCol w:w="567"/>
        <w:gridCol w:w="1134"/>
        <w:gridCol w:w="3260"/>
      </w:tblGrid>
      <w:tr w:rsidR="008D3CFA" w:rsidRPr="009B0AD8" w14:paraId="1C85C528" w14:textId="77777777" w:rsidTr="00F30C87">
        <w:trPr>
          <w:trHeight w:val="360"/>
        </w:trPr>
        <w:tc>
          <w:tcPr>
            <w:tcW w:w="9351" w:type="dxa"/>
            <w:gridSpan w:val="4"/>
            <w:vAlign w:val="center"/>
          </w:tcPr>
          <w:p w14:paraId="02DE12D9" w14:textId="7B97A569" w:rsidR="008D3CFA" w:rsidRPr="009B0AD8" w:rsidRDefault="008D3CFA" w:rsidP="005A543C">
            <w:pPr>
              <w:spacing w:after="0" w:line="360" w:lineRule="auto"/>
              <w:ind w:right="-1"/>
              <w:jc w:val="center"/>
              <w:rPr>
                <w:rFonts w:ascii="Cambria" w:hAnsi="Cambria"/>
                <w:color w:val="000000" w:themeColor="text1"/>
                <w:sz w:val="24"/>
                <w:szCs w:val="24"/>
              </w:rPr>
            </w:pPr>
            <w:r w:rsidRPr="009B0AD8">
              <w:rPr>
                <w:rFonts w:ascii="Cambria" w:eastAsia="Arial" w:hAnsi="Cambria"/>
                <w:b/>
                <w:color w:val="000000" w:themeColor="text1"/>
                <w:sz w:val="24"/>
                <w:szCs w:val="24"/>
              </w:rPr>
              <w:t>DADO</w:t>
            </w:r>
            <w:r w:rsidR="00C3630C">
              <w:rPr>
                <w:rFonts w:ascii="Cambria" w:eastAsia="Arial" w:hAnsi="Cambria"/>
                <w:b/>
                <w:color w:val="000000" w:themeColor="text1"/>
                <w:sz w:val="24"/>
                <w:szCs w:val="24"/>
              </w:rPr>
              <w:t>S</w:t>
            </w:r>
            <w:r w:rsidRPr="009B0AD8">
              <w:rPr>
                <w:rFonts w:ascii="Cambria" w:eastAsia="Arial" w:hAnsi="Cambria"/>
                <w:b/>
                <w:color w:val="000000" w:themeColor="text1"/>
                <w:sz w:val="24"/>
                <w:szCs w:val="24"/>
              </w:rPr>
              <w:t xml:space="preserve"> DA EMPRESA</w:t>
            </w:r>
          </w:p>
        </w:tc>
      </w:tr>
      <w:tr w:rsidR="008D3CFA" w:rsidRPr="009B0AD8" w14:paraId="407B1F25" w14:textId="77777777" w:rsidTr="00F30C87">
        <w:tblPrEx>
          <w:tblCellMar>
            <w:left w:w="108" w:type="dxa"/>
            <w:right w:w="108" w:type="dxa"/>
          </w:tblCellMar>
        </w:tblPrEx>
        <w:tc>
          <w:tcPr>
            <w:tcW w:w="6091" w:type="dxa"/>
            <w:gridSpan w:val="3"/>
          </w:tcPr>
          <w:p w14:paraId="52E95D75" w14:textId="77777777" w:rsidR="008D3CFA" w:rsidRPr="009B0AD8" w:rsidRDefault="008D3CFA" w:rsidP="005A543C">
            <w:pPr>
              <w:pStyle w:val="NormalWeb"/>
              <w:spacing w:before="240" w:after="0" w:line="360" w:lineRule="auto"/>
              <w:jc w:val="both"/>
              <w:rPr>
                <w:rFonts w:ascii="Cambria" w:hAnsi="Cambria"/>
                <w:color w:val="000000" w:themeColor="text1"/>
              </w:rPr>
            </w:pPr>
            <w:r w:rsidRPr="009B0AD8">
              <w:rPr>
                <w:rFonts w:ascii="Cambria" w:hAnsi="Cambria"/>
                <w:color w:val="000000" w:themeColor="text1"/>
              </w:rPr>
              <w:t>Razão Social:</w:t>
            </w:r>
          </w:p>
        </w:tc>
        <w:tc>
          <w:tcPr>
            <w:tcW w:w="3260" w:type="dxa"/>
          </w:tcPr>
          <w:p w14:paraId="5DB33EBF" w14:textId="77777777" w:rsidR="008D3CFA" w:rsidRPr="009B0AD8" w:rsidRDefault="008D3CFA" w:rsidP="005A543C">
            <w:pPr>
              <w:pStyle w:val="NormalWeb"/>
              <w:spacing w:before="240" w:after="0" w:line="360" w:lineRule="auto"/>
              <w:jc w:val="both"/>
              <w:rPr>
                <w:rFonts w:ascii="Cambria" w:hAnsi="Cambria"/>
                <w:color w:val="000000" w:themeColor="text1"/>
              </w:rPr>
            </w:pPr>
            <w:r w:rsidRPr="009B0AD8">
              <w:rPr>
                <w:rFonts w:ascii="Cambria" w:hAnsi="Cambria"/>
                <w:color w:val="000000" w:themeColor="text1"/>
              </w:rPr>
              <w:t>CNPJ:</w:t>
            </w:r>
          </w:p>
        </w:tc>
      </w:tr>
      <w:tr w:rsidR="008D3CFA" w:rsidRPr="009B0AD8" w14:paraId="5446F8D6" w14:textId="77777777" w:rsidTr="00F30C87">
        <w:tblPrEx>
          <w:tblCellMar>
            <w:left w:w="108" w:type="dxa"/>
            <w:right w:w="108" w:type="dxa"/>
          </w:tblCellMar>
        </w:tblPrEx>
        <w:tc>
          <w:tcPr>
            <w:tcW w:w="9351" w:type="dxa"/>
            <w:gridSpan w:val="4"/>
          </w:tcPr>
          <w:p w14:paraId="4E66AEA6" w14:textId="77777777" w:rsidR="008D3CFA" w:rsidRPr="009B0AD8" w:rsidRDefault="008D3CFA" w:rsidP="005A543C">
            <w:pPr>
              <w:pStyle w:val="NormalWeb"/>
              <w:spacing w:line="360" w:lineRule="auto"/>
              <w:jc w:val="both"/>
              <w:rPr>
                <w:rFonts w:ascii="Cambria" w:hAnsi="Cambria"/>
                <w:color w:val="000000" w:themeColor="text1"/>
              </w:rPr>
            </w:pPr>
            <w:r w:rsidRPr="009B0AD8">
              <w:rPr>
                <w:rFonts w:ascii="Cambria" w:hAnsi="Cambria"/>
                <w:color w:val="000000" w:themeColor="text1"/>
              </w:rPr>
              <w:t>Endereço:</w:t>
            </w:r>
          </w:p>
        </w:tc>
      </w:tr>
      <w:tr w:rsidR="008D3CFA" w:rsidRPr="009B0AD8" w14:paraId="10402BD9" w14:textId="77777777" w:rsidTr="00F30C87">
        <w:tblPrEx>
          <w:tblCellMar>
            <w:left w:w="108" w:type="dxa"/>
            <w:right w:w="108" w:type="dxa"/>
          </w:tblCellMar>
        </w:tblPrEx>
        <w:tc>
          <w:tcPr>
            <w:tcW w:w="4390" w:type="dxa"/>
          </w:tcPr>
          <w:p w14:paraId="41C4FE1D" w14:textId="77777777" w:rsidR="008D3CFA" w:rsidRPr="009B0AD8" w:rsidRDefault="008D3CFA" w:rsidP="005A543C">
            <w:pPr>
              <w:pStyle w:val="NormalWeb"/>
              <w:spacing w:line="360" w:lineRule="auto"/>
              <w:jc w:val="both"/>
              <w:rPr>
                <w:rFonts w:ascii="Cambria" w:hAnsi="Cambria"/>
                <w:color w:val="000000" w:themeColor="text1"/>
              </w:rPr>
            </w:pPr>
            <w:r w:rsidRPr="009B0AD8">
              <w:rPr>
                <w:rFonts w:ascii="Cambria" w:hAnsi="Cambria"/>
                <w:color w:val="000000" w:themeColor="text1"/>
              </w:rPr>
              <w:t>Telefone:</w:t>
            </w:r>
          </w:p>
        </w:tc>
        <w:tc>
          <w:tcPr>
            <w:tcW w:w="4961" w:type="dxa"/>
            <w:gridSpan w:val="3"/>
          </w:tcPr>
          <w:p w14:paraId="3D55663E" w14:textId="77777777" w:rsidR="008D3CFA" w:rsidRPr="009B0AD8" w:rsidRDefault="008D3CFA" w:rsidP="005A543C">
            <w:pPr>
              <w:pStyle w:val="NormalWeb"/>
              <w:spacing w:line="360" w:lineRule="auto"/>
              <w:jc w:val="both"/>
              <w:rPr>
                <w:rFonts w:ascii="Cambria" w:hAnsi="Cambria"/>
                <w:color w:val="000000" w:themeColor="text1"/>
              </w:rPr>
            </w:pPr>
            <w:r w:rsidRPr="009B0AD8">
              <w:rPr>
                <w:rFonts w:ascii="Cambria" w:hAnsi="Cambria"/>
                <w:color w:val="000000" w:themeColor="text1"/>
              </w:rPr>
              <w:t>E-mail:</w:t>
            </w:r>
          </w:p>
        </w:tc>
      </w:tr>
      <w:tr w:rsidR="008D3CFA" w:rsidRPr="009B0AD8" w14:paraId="0E7E9DC7" w14:textId="77777777" w:rsidTr="00F30C87">
        <w:tblPrEx>
          <w:tblCellMar>
            <w:left w:w="108" w:type="dxa"/>
            <w:right w:w="108" w:type="dxa"/>
          </w:tblCellMar>
        </w:tblPrEx>
        <w:tc>
          <w:tcPr>
            <w:tcW w:w="4957" w:type="dxa"/>
            <w:gridSpan w:val="2"/>
          </w:tcPr>
          <w:p w14:paraId="08DED6B6" w14:textId="77777777" w:rsidR="008D3CFA" w:rsidRPr="009B0AD8" w:rsidRDefault="008D3CFA" w:rsidP="005A543C">
            <w:pPr>
              <w:pStyle w:val="NormalWeb"/>
              <w:spacing w:line="360" w:lineRule="auto"/>
              <w:jc w:val="both"/>
              <w:rPr>
                <w:rFonts w:ascii="Cambria" w:hAnsi="Cambria"/>
                <w:color w:val="000000" w:themeColor="text1"/>
              </w:rPr>
            </w:pPr>
            <w:r w:rsidRPr="009B0AD8">
              <w:rPr>
                <w:rFonts w:ascii="Cambria" w:hAnsi="Cambria"/>
                <w:color w:val="000000" w:themeColor="text1"/>
              </w:rPr>
              <w:t>Representante Legal:</w:t>
            </w:r>
          </w:p>
        </w:tc>
        <w:tc>
          <w:tcPr>
            <w:tcW w:w="4394" w:type="dxa"/>
            <w:gridSpan w:val="2"/>
          </w:tcPr>
          <w:p w14:paraId="67DFC467" w14:textId="77777777" w:rsidR="008D3CFA" w:rsidRPr="009B0AD8" w:rsidRDefault="008D3CFA" w:rsidP="005A543C">
            <w:pPr>
              <w:pStyle w:val="NormalWeb"/>
              <w:spacing w:before="240" w:after="0" w:line="360" w:lineRule="auto"/>
              <w:jc w:val="both"/>
              <w:rPr>
                <w:rFonts w:ascii="Cambria" w:hAnsi="Cambria"/>
                <w:color w:val="000000" w:themeColor="text1"/>
              </w:rPr>
            </w:pPr>
            <w:r w:rsidRPr="009B0AD8">
              <w:rPr>
                <w:rFonts w:ascii="Cambria" w:hAnsi="Cambria"/>
                <w:color w:val="000000" w:themeColor="text1"/>
              </w:rPr>
              <w:t>CPF do Representante:</w:t>
            </w:r>
          </w:p>
        </w:tc>
      </w:tr>
    </w:tbl>
    <w:p w14:paraId="6D266869" w14:textId="77777777" w:rsidR="00D0629A" w:rsidRPr="009B0AD8" w:rsidRDefault="00D0629A" w:rsidP="005A543C">
      <w:pPr>
        <w:spacing w:before="240" w:afterLines="100" w:after="240" w:line="360" w:lineRule="auto"/>
        <w:ind w:right="-1" w:firstLine="567"/>
        <w:rPr>
          <w:rFonts w:ascii="Cambria" w:hAnsi="Cambria"/>
          <w:color w:val="000000" w:themeColor="text1"/>
          <w:sz w:val="24"/>
          <w:szCs w:val="24"/>
        </w:rPr>
      </w:pPr>
      <w:r w:rsidRPr="009B0AD8">
        <w:rPr>
          <w:rFonts w:ascii="Cambria" w:eastAsia="Arial" w:hAnsi="Cambria"/>
          <w:b/>
          <w:color w:val="000000" w:themeColor="text1"/>
          <w:sz w:val="24"/>
          <w:szCs w:val="24"/>
        </w:rPr>
        <w:t xml:space="preserve">II. </w:t>
      </w:r>
      <w:r w:rsidRPr="009B0AD8">
        <w:rPr>
          <w:rFonts w:ascii="Cambria" w:hAnsi="Cambria"/>
          <w:color w:val="000000" w:themeColor="text1"/>
          <w:sz w:val="24"/>
          <w:szCs w:val="24"/>
        </w:rPr>
        <w:t>A presente Ata de Registro de Preços constitui-se em documento vinculativo e obrigacional às partes, com característica de compromisso para futura contratação.</w:t>
      </w:r>
    </w:p>
    <w:p w14:paraId="75807283" w14:textId="77777777" w:rsidR="00D0629A" w:rsidRPr="009B0AD8" w:rsidRDefault="00D0629A" w:rsidP="005A543C">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sz w:val="24"/>
          <w:szCs w:val="24"/>
        </w:rPr>
      </w:pPr>
      <w:r w:rsidRPr="009B0AD8">
        <w:rPr>
          <w:rFonts w:ascii="Cambria" w:eastAsia="Arial" w:hAnsi="Cambria"/>
          <w:b/>
          <w:color w:val="000000" w:themeColor="text1"/>
          <w:sz w:val="24"/>
          <w:szCs w:val="24"/>
        </w:rPr>
        <w:t>DOS PREÇOS, ESPECIFICAÇÕES E QUANTITATIVOS</w:t>
      </w:r>
    </w:p>
    <w:p w14:paraId="5BB5FADB" w14:textId="77777777" w:rsidR="00D0629A" w:rsidRPr="009B0AD8" w:rsidRDefault="00D0629A" w:rsidP="005A543C">
      <w:pPr>
        <w:spacing w:before="240" w:afterLines="100" w:after="240" w:line="360" w:lineRule="auto"/>
        <w:ind w:right="-1"/>
        <w:rPr>
          <w:rFonts w:ascii="Cambria" w:hAnsi="Cambria"/>
          <w:color w:val="000000" w:themeColor="text1"/>
          <w:sz w:val="24"/>
          <w:szCs w:val="24"/>
        </w:rPr>
      </w:pPr>
      <w:r w:rsidRPr="009B0AD8">
        <w:rPr>
          <w:rFonts w:ascii="Cambria" w:eastAsia="Arial" w:hAnsi="Cambria"/>
          <w:b/>
          <w:color w:val="000000" w:themeColor="text1"/>
          <w:sz w:val="24"/>
          <w:szCs w:val="24"/>
        </w:rPr>
        <w:t xml:space="preserve">CLÁUSULA SEGUNDA: </w:t>
      </w:r>
      <w:r w:rsidRPr="009B0AD8">
        <w:rPr>
          <w:rFonts w:ascii="Cambria" w:hAnsi="Cambria"/>
          <w:color w:val="000000" w:themeColor="text1"/>
          <w:sz w:val="24"/>
          <w:szCs w:val="24"/>
        </w:rPr>
        <w:t>O preço registrado, as especificações do objeto, as quantidades de cada item, fornecedores e as demais condições ofertadas na nas propostas são as que se seguem:</w:t>
      </w:r>
    </w:p>
    <w:tbl>
      <w:tblPr>
        <w:tblW w:w="9214"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874"/>
        <w:gridCol w:w="3095"/>
        <w:gridCol w:w="1034"/>
        <w:gridCol w:w="667"/>
        <w:gridCol w:w="993"/>
        <w:gridCol w:w="1417"/>
        <w:gridCol w:w="1134"/>
      </w:tblGrid>
      <w:tr w:rsidR="00D0629A" w:rsidRPr="009B0AD8" w14:paraId="0A4E0128" w14:textId="77777777" w:rsidTr="00C3630C">
        <w:tc>
          <w:tcPr>
            <w:tcW w:w="874" w:type="dxa"/>
            <w:vAlign w:val="center"/>
          </w:tcPr>
          <w:p w14:paraId="6F6599B8" w14:textId="77777777" w:rsidR="00D0629A" w:rsidRPr="009B0AD8" w:rsidRDefault="00D0629A" w:rsidP="00C3630C">
            <w:pPr>
              <w:spacing w:after="0" w:line="360" w:lineRule="auto"/>
              <w:ind w:right="-1"/>
              <w:jc w:val="center"/>
              <w:rPr>
                <w:rFonts w:ascii="Cambria" w:hAnsi="Cambria"/>
                <w:b/>
                <w:color w:val="000000" w:themeColor="text1"/>
                <w:sz w:val="24"/>
                <w:szCs w:val="24"/>
              </w:rPr>
            </w:pPr>
            <w:r w:rsidRPr="009B0AD8">
              <w:rPr>
                <w:rFonts w:ascii="Cambria" w:hAnsi="Cambria"/>
                <w:b/>
                <w:color w:val="000000" w:themeColor="text1"/>
                <w:sz w:val="24"/>
                <w:szCs w:val="24"/>
              </w:rPr>
              <w:t>Item</w:t>
            </w:r>
          </w:p>
        </w:tc>
        <w:tc>
          <w:tcPr>
            <w:tcW w:w="3095" w:type="dxa"/>
            <w:vAlign w:val="center"/>
          </w:tcPr>
          <w:p w14:paraId="27C712D8" w14:textId="77777777" w:rsidR="00D0629A" w:rsidRPr="009B0AD8" w:rsidRDefault="00D0629A" w:rsidP="00C3630C">
            <w:pPr>
              <w:spacing w:after="0" w:line="360" w:lineRule="auto"/>
              <w:ind w:right="-1"/>
              <w:jc w:val="center"/>
              <w:rPr>
                <w:rFonts w:ascii="Cambria" w:hAnsi="Cambria"/>
                <w:b/>
                <w:color w:val="000000" w:themeColor="text1"/>
                <w:sz w:val="24"/>
                <w:szCs w:val="24"/>
              </w:rPr>
            </w:pPr>
            <w:r w:rsidRPr="009B0AD8">
              <w:rPr>
                <w:rFonts w:ascii="Cambria" w:hAnsi="Cambria"/>
                <w:b/>
                <w:color w:val="000000" w:themeColor="text1"/>
                <w:sz w:val="24"/>
                <w:szCs w:val="24"/>
              </w:rPr>
              <w:t>Descrição Item/Objeto</w:t>
            </w:r>
          </w:p>
        </w:tc>
        <w:tc>
          <w:tcPr>
            <w:tcW w:w="1034" w:type="dxa"/>
            <w:vAlign w:val="center"/>
          </w:tcPr>
          <w:p w14:paraId="1B2AAAA2" w14:textId="77777777" w:rsidR="00D0629A" w:rsidRPr="009B0AD8" w:rsidRDefault="00D0629A" w:rsidP="00C3630C">
            <w:pPr>
              <w:spacing w:after="0" w:line="360" w:lineRule="auto"/>
              <w:ind w:right="-1"/>
              <w:jc w:val="center"/>
              <w:rPr>
                <w:rFonts w:ascii="Cambria" w:hAnsi="Cambria"/>
                <w:b/>
                <w:color w:val="000000" w:themeColor="text1"/>
                <w:sz w:val="24"/>
                <w:szCs w:val="24"/>
              </w:rPr>
            </w:pPr>
            <w:r w:rsidRPr="009B0AD8">
              <w:rPr>
                <w:rFonts w:ascii="Cambria" w:hAnsi="Cambria"/>
                <w:b/>
                <w:color w:val="000000" w:themeColor="text1"/>
                <w:sz w:val="24"/>
                <w:szCs w:val="24"/>
              </w:rPr>
              <w:t>Marca/ Modelo</w:t>
            </w:r>
          </w:p>
        </w:tc>
        <w:tc>
          <w:tcPr>
            <w:tcW w:w="667" w:type="dxa"/>
            <w:vAlign w:val="center"/>
          </w:tcPr>
          <w:p w14:paraId="4EE0CB3D" w14:textId="536234EC" w:rsidR="00D0629A" w:rsidRPr="009B0AD8" w:rsidRDefault="00C3630C" w:rsidP="00C3630C">
            <w:pPr>
              <w:spacing w:after="0" w:line="360" w:lineRule="auto"/>
              <w:ind w:right="-1"/>
              <w:jc w:val="center"/>
              <w:rPr>
                <w:rFonts w:ascii="Cambria" w:hAnsi="Cambria"/>
                <w:b/>
                <w:color w:val="000000" w:themeColor="text1"/>
                <w:sz w:val="24"/>
                <w:szCs w:val="24"/>
              </w:rPr>
            </w:pPr>
            <w:r w:rsidRPr="009B0AD8">
              <w:rPr>
                <w:rFonts w:ascii="Cambria" w:hAnsi="Cambria"/>
                <w:b/>
                <w:color w:val="000000" w:themeColor="text1"/>
                <w:sz w:val="24"/>
                <w:szCs w:val="24"/>
              </w:rPr>
              <w:t>QTD</w:t>
            </w:r>
          </w:p>
        </w:tc>
        <w:tc>
          <w:tcPr>
            <w:tcW w:w="993" w:type="dxa"/>
            <w:vAlign w:val="center"/>
          </w:tcPr>
          <w:p w14:paraId="20E1BA74" w14:textId="68BA0349" w:rsidR="00D0629A" w:rsidRPr="009B0AD8" w:rsidRDefault="00C3630C" w:rsidP="00C3630C">
            <w:pPr>
              <w:spacing w:after="0" w:line="360" w:lineRule="auto"/>
              <w:ind w:right="-1"/>
              <w:jc w:val="center"/>
              <w:rPr>
                <w:rFonts w:ascii="Cambria" w:hAnsi="Cambria"/>
                <w:b/>
                <w:color w:val="000000" w:themeColor="text1"/>
                <w:sz w:val="24"/>
                <w:szCs w:val="24"/>
              </w:rPr>
            </w:pPr>
            <w:r w:rsidRPr="009B0AD8">
              <w:rPr>
                <w:rFonts w:ascii="Cambria" w:hAnsi="Cambria"/>
                <w:b/>
                <w:color w:val="000000" w:themeColor="text1"/>
                <w:sz w:val="24"/>
                <w:szCs w:val="24"/>
              </w:rPr>
              <w:t>UND</w:t>
            </w:r>
          </w:p>
        </w:tc>
        <w:tc>
          <w:tcPr>
            <w:tcW w:w="1417" w:type="dxa"/>
            <w:vAlign w:val="center"/>
          </w:tcPr>
          <w:p w14:paraId="0EBABF12" w14:textId="77777777" w:rsidR="00D0629A" w:rsidRPr="009B0AD8" w:rsidRDefault="00D0629A" w:rsidP="00C3630C">
            <w:pPr>
              <w:spacing w:after="0" w:line="360" w:lineRule="auto"/>
              <w:ind w:right="-1"/>
              <w:jc w:val="center"/>
              <w:rPr>
                <w:rFonts w:ascii="Cambria" w:hAnsi="Cambria"/>
                <w:b/>
                <w:color w:val="000000" w:themeColor="text1"/>
                <w:sz w:val="24"/>
                <w:szCs w:val="24"/>
              </w:rPr>
            </w:pPr>
            <w:r w:rsidRPr="009B0AD8">
              <w:rPr>
                <w:rFonts w:ascii="Cambria" w:hAnsi="Cambria"/>
                <w:b/>
                <w:color w:val="000000" w:themeColor="text1"/>
                <w:sz w:val="24"/>
                <w:szCs w:val="24"/>
              </w:rPr>
              <w:t>Valor</w:t>
            </w:r>
          </w:p>
          <w:p w14:paraId="2D40E198" w14:textId="77777777" w:rsidR="00D0629A" w:rsidRPr="009B0AD8" w:rsidRDefault="00D0629A" w:rsidP="00C3630C">
            <w:pPr>
              <w:spacing w:after="0" w:line="360" w:lineRule="auto"/>
              <w:ind w:right="-1"/>
              <w:jc w:val="center"/>
              <w:rPr>
                <w:rFonts w:ascii="Cambria" w:hAnsi="Cambria"/>
                <w:b/>
                <w:color w:val="000000" w:themeColor="text1"/>
                <w:sz w:val="24"/>
                <w:szCs w:val="24"/>
              </w:rPr>
            </w:pPr>
            <w:r w:rsidRPr="009B0AD8">
              <w:rPr>
                <w:rFonts w:ascii="Cambria" w:hAnsi="Cambria"/>
                <w:b/>
                <w:color w:val="000000" w:themeColor="text1"/>
                <w:sz w:val="24"/>
                <w:szCs w:val="24"/>
              </w:rPr>
              <w:t>Unitário</w:t>
            </w:r>
          </w:p>
        </w:tc>
        <w:tc>
          <w:tcPr>
            <w:tcW w:w="1134" w:type="dxa"/>
            <w:vAlign w:val="center"/>
          </w:tcPr>
          <w:p w14:paraId="2D1B45B5" w14:textId="77777777" w:rsidR="00D0629A" w:rsidRPr="009B0AD8" w:rsidRDefault="00D0629A" w:rsidP="00C3630C">
            <w:pPr>
              <w:spacing w:after="0" w:line="360" w:lineRule="auto"/>
              <w:ind w:right="-1"/>
              <w:jc w:val="center"/>
              <w:rPr>
                <w:rFonts w:ascii="Cambria" w:hAnsi="Cambria"/>
                <w:b/>
                <w:color w:val="000000" w:themeColor="text1"/>
                <w:sz w:val="24"/>
                <w:szCs w:val="24"/>
              </w:rPr>
            </w:pPr>
            <w:r w:rsidRPr="009B0AD8">
              <w:rPr>
                <w:rFonts w:ascii="Cambria" w:hAnsi="Cambria"/>
                <w:b/>
                <w:color w:val="000000" w:themeColor="text1"/>
                <w:sz w:val="24"/>
                <w:szCs w:val="24"/>
              </w:rPr>
              <w:t>Valor Total</w:t>
            </w:r>
          </w:p>
        </w:tc>
      </w:tr>
      <w:tr w:rsidR="00D0629A" w:rsidRPr="009B0AD8" w14:paraId="2394D666" w14:textId="77777777" w:rsidTr="00F30C87">
        <w:tc>
          <w:tcPr>
            <w:tcW w:w="874" w:type="dxa"/>
          </w:tcPr>
          <w:p w14:paraId="6D8F0B2F" w14:textId="77777777" w:rsidR="00D0629A" w:rsidRPr="009B0AD8" w:rsidRDefault="00D0629A" w:rsidP="005A543C">
            <w:pPr>
              <w:spacing w:after="0" w:line="360" w:lineRule="auto"/>
              <w:ind w:right="-1"/>
              <w:jc w:val="center"/>
              <w:rPr>
                <w:rFonts w:ascii="Cambria" w:hAnsi="Cambria"/>
                <w:color w:val="000000" w:themeColor="text1"/>
                <w:sz w:val="24"/>
                <w:szCs w:val="24"/>
              </w:rPr>
            </w:pPr>
          </w:p>
        </w:tc>
        <w:tc>
          <w:tcPr>
            <w:tcW w:w="3095" w:type="dxa"/>
          </w:tcPr>
          <w:p w14:paraId="23ACF7FF" w14:textId="77777777" w:rsidR="00D0629A" w:rsidRPr="009B0AD8" w:rsidRDefault="00D0629A" w:rsidP="005A543C">
            <w:pPr>
              <w:spacing w:before="240" w:after="0" w:line="360" w:lineRule="auto"/>
              <w:ind w:right="-1"/>
              <w:jc w:val="center"/>
              <w:rPr>
                <w:rFonts w:ascii="Cambria" w:hAnsi="Cambria"/>
                <w:color w:val="000000" w:themeColor="text1"/>
                <w:sz w:val="24"/>
                <w:szCs w:val="24"/>
              </w:rPr>
            </w:pPr>
          </w:p>
        </w:tc>
        <w:tc>
          <w:tcPr>
            <w:tcW w:w="1034" w:type="dxa"/>
          </w:tcPr>
          <w:p w14:paraId="3DB2B719" w14:textId="77777777" w:rsidR="00D0629A" w:rsidRPr="009B0AD8" w:rsidRDefault="00D0629A" w:rsidP="005A543C">
            <w:pPr>
              <w:spacing w:before="240" w:after="0" w:line="360" w:lineRule="auto"/>
              <w:ind w:right="-1"/>
              <w:jc w:val="center"/>
              <w:rPr>
                <w:rFonts w:ascii="Cambria" w:hAnsi="Cambria"/>
                <w:color w:val="000000" w:themeColor="text1"/>
                <w:sz w:val="24"/>
                <w:szCs w:val="24"/>
              </w:rPr>
            </w:pPr>
          </w:p>
        </w:tc>
        <w:tc>
          <w:tcPr>
            <w:tcW w:w="667" w:type="dxa"/>
          </w:tcPr>
          <w:p w14:paraId="0C26FC2C" w14:textId="77777777" w:rsidR="00D0629A" w:rsidRPr="009B0AD8" w:rsidRDefault="00D0629A" w:rsidP="005A543C">
            <w:pPr>
              <w:spacing w:before="240" w:after="0" w:line="360" w:lineRule="auto"/>
              <w:ind w:right="-1"/>
              <w:jc w:val="center"/>
              <w:rPr>
                <w:rFonts w:ascii="Cambria" w:hAnsi="Cambria"/>
                <w:color w:val="000000" w:themeColor="text1"/>
                <w:sz w:val="24"/>
                <w:szCs w:val="24"/>
              </w:rPr>
            </w:pPr>
          </w:p>
        </w:tc>
        <w:tc>
          <w:tcPr>
            <w:tcW w:w="993" w:type="dxa"/>
          </w:tcPr>
          <w:p w14:paraId="4EA4DF67" w14:textId="77777777" w:rsidR="00D0629A" w:rsidRPr="009B0AD8" w:rsidRDefault="00D0629A" w:rsidP="005A543C">
            <w:pPr>
              <w:spacing w:before="240" w:after="0" w:line="360" w:lineRule="auto"/>
              <w:ind w:right="-1"/>
              <w:jc w:val="center"/>
              <w:rPr>
                <w:rFonts w:ascii="Cambria" w:hAnsi="Cambria"/>
                <w:color w:val="000000" w:themeColor="text1"/>
                <w:sz w:val="24"/>
                <w:szCs w:val="24"/>
              </w:rPr>
            </w:pPr>
          </w:p>
        </w:tc>
        <w:tc>
          <w:tcPr>
            <w:tcW w:w="1417" w:type="dxa"/>
          </w:tcPr>
          <w:p w14:paraId="261B4DD5" w14:textId="77777777" w:rsidR="00D0629A" w:rsidRPr="009B0AD8" w:rsidRDefault="00D0629A" w:rsidP="005A543C">
            <w:pPr>
              <w:spacing w:before="240" w:after="0" w:line="360" w:lineRule="auto"/>
              <w:ind w:right="-1"/>
              <w:jc w:val="center"/>
              <w:rPr>
                <w:rFonts w:ascii="Cambria" w:hAnsi="Cambria"/>
                <w:color w:val="000000" w:themeColor="text1"/>
                <w:sz w:val="24"/>
                <w:szCs w:val="24"/>
              </w:rPr>
            </w:pPr>
          </w:p>
        </w:tc>
        <w:tc>
          <w:tcPr>
            <w:tcW w:w="1134" w:type="dxa"/>
          </w:tcPr>
          <w:p w14:paraId="0085AEF0" w14:textId="77777777" w:rsidR="00D0629A" w:rsidRPr="009B0AD8" w:rsidRDefault="00D0629A" w:rsidP="005A543C">
            <w:pPr>
              <w:spacing w:before="240" w:after="0" w:line="360" w:lineRule="auto"/>
              <w:ind w:right="-1"/>
              <w:jc w:val="center"/>
              <w:rPr>
                <w:rFonts w:ascii="Cambria" w:hAnsi="Cambria"/>
                <w:color w:val="000000" w:themeColor="text1"/>
                <w:sz w:val="24"/>
                <w:szCs w:val="24"/>
              </w:rPr>
            </w:pPr>
          </w:p>
        </w:tc>
      </w:tr>
    </w:tbl>
    <w:p w14:paraId="1FF1DD27" w14:textId="77777777" w:rsidR="00D0629A" w:rsidRPr="009B0AD8" w:rsidRDefault="00D0629A" w:rsidP="005A543C">
      <w:pPr>
        <w:spacing w:before="240" w:line="360" w:lineRule="auto"/>
        <w:ind w:right="-1" w:firstLine="567"/>
        <w:rPr>
          <w:rFonts w:ascii="Cambria" w:hAnsi="Cambria" w:cs="Segoe UI"/>
          <w:b/>
          <w:color w:val="000000" w:themeColor="text1"/>
          <w:sz w:val="24"/>
          <w:szCs w:val="24"/>
        </w:rPr>
      </w:pPr>
      <w:r w:rsidRPr="009B0AD8">
        <w:rPr>
          <w:rFonts w:ascii="Cambria" w:hAnsi="Cambria" w:cs="Segoe UI"/>
          <w:b/>
          <w:bCs/>
          <w:color w:val="000000" w:themeColor="text1"/>
          <w:sz w:val="24"/>
          <w:szCs w:val="24"/>
        </w:rPr>
        <w:t>I.</w:t>
      </w:r>
      <w:r w:rsidRPr="009B0AD8">
        <w:rPr>
          <w:rFonts w:ascii="Cambria" w:hAnsi="Cambria" w:cs="Segoe UI"/>
          <w:color w:val="000000" w:themeColor="text1"/>
          <w:sz w:val="24"/>
          <w:szCs w:val="24"/>
        </w:rPr>
        <w:t xml:space="preserve"> Importa-se a presente licitação na importância total de </w:t>
      </w:r>
      <w:r w:rsidRPr="009B0AD8">
        <w:rPr>
          <w:rFonts w:ascii="Cambria" w:hAnsi="Cambria" w:cs="Segoe UI"/>
          <w:b/>
          <w:color w:val="000000" w:themeColor="text1"/>
          <w:sz w:val="24"/>
          <w:szCs w:val="24"/>
        </w:rPr>
        <w:t>R$ _______ (____________).</w:t>
      </w:r>
    </w:p>
    <w:p w14:paraId="1CBDD4D5" w14:textId="77777777" w:rsidR="00D0629A" w:rsidRPr="009B0AD8" w:rsidRDefault="00D0629A" w:rsidP="005A543C">
      <w:pPr>
        <w:spacing w:before="240" w:afterLines="100" w:after="240" w:line="360" w:lineRule="auto"/>
        <w:ind w:right="-1" w:firstLine="567"/>
        <w:rPr>
          <w:rFonts w:ascii="Cambria" w:hAnsi="Cambria"/>
          <w:color w:val="000000" w:themeColor="text1"/>
          <w:sz w:val="24"/>
          <w:szCs w:val="24"/>
        </w:rPr>
      </w:pPr>
      <w:r w:rsidRPr="009B0AD8">
        <w:rPr>
          <w:rFonts w:ascii="Cambria" w:hAnsi="Cambria"/>
          <w:b/>
          <w:bCs/>
          <w:color w:val="000000" w:themeColor="text1"/>
          <w:sz w:val="24"/>
          <w:szCs w:val="24"/>
        </w:rPr>
        <w:t>II.</w:t>
      </w:r>
      <w:r w:rsidRPr="009B0AD8">
        <w:rPr>
          <w:rFonts w:ascii="Cambria" w:hAnsi="Cambria"/>
          <w:color w:val="000000" w:themeColor="text1"/>
          <w:sz w:val="24"/>
          <w:szCs w:val="24"/>
        </w:rPr>
        <w:t xml:space="preserve"> A listagem do cadastro reserva referente ao presente registro consta no Anexo Único da presente Ata de Registro de Preços.</w:t>
      </w:r>
    </w:p>
    <w:p w14:paraId="399ABF4A" w14:textId="77777777" w:rsidR="00D0629A" w:rsidRPr="009B0AD8" w:rsidRDefault="00D0629A" w:rsidP="005A543C">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sz w:val="24"/>
          <w:szCs w:val="24"/>
        </w:rPr>
      </w:pPr>
      <w:r w:rsidRPr="009B0AD8">
        <w:rPr>
          <w:rFonts w:ascii="Cambria" w:hAnsi="Cambria"/>
          <w:b/>
          <w:color w:val="000000" w:themeColor="text1"/>
          <w:sz w:val="24"/>
          <w:szCs w:val="24"/>
        </w:rPr>
        <w:t xml:space="preserve">DA </w:t>
      </w:r>
      <w:r w:rsidRPr="009B0AD8">
        <w:rPr>
          <w:rFonts w:ascii="Cambria" w:hAnsi="Cambria"/>
          <w:b/>
          <w:bCs/>
          <w:color w:val="000000" w:themeColor="text1"/>
          <w:sz w:val="24"/>
          <w:szCs w:val="24"/>
        </w:rPr>
        <w:t>DOTAÇÃO E RECURSOS</w:t>
      </w:r>
    </w:p>
    <w:p w14:paraId="00A95C28" w14:textId="1A49555E" w:rsidR="00D0629A" w:rsidRDefault="00D0629A" w:rsidP="005A543C">
      <w:pPr>
        <w:tabs>
          <w:tab w:val="left" w:pos="1701"/>
        </w:tabs>
        <w:spacing w:before="240" w:after="240" w:line="360" w:lineRule="auto"/>
        <w:rPr>
          <w:rFonts w:ascii="Cambria" w:hAnsi="Cambria"/>
          <w:color w:val="000000" w:themeColor="text1"/>
          <w:sz w:val="24"/>
          <w:szCs w:val="24"/>
        </w:rPr>
      </w:pPr>
      <w:r w:rsidRPr="009B0AD8">
        <w:rPr>
          <w:rFonts w:ascii="Cambria" w:hAnsi="Cambria"/>
          <w:b/>
          <w:color w:val="000000" w:themeColor="text1"/>
          <w:sz w:val="24"/>
          <w:szCs w:val="24"/>
        </w:rPr>
        <w:t>CLÁUSULA TERCEIRA:</w:t>
      </w:r>
      <w:r w:rsidRPr="009B0AD8">
        <w:rPr>
          <w:rFonts w:ascii="Cambria" w:hAnsi="Cambria"/>
          <w:color w:val="000000" w:themeColor="text1"/>
          <w:sz w:val="24"/>
          <w:szCs w:val="24"/>
        </w:rPr>
        <w:t xml:space="preserve"> As despesas decorrentes da </w:t>
      </w:r>
      <w:r w:rsidR="008D5293" w:rsidRPr="009B0AD8">
        <w:rPr>
          <w:rFonts w:ascii="Cambria" w:hAnsi="Cambria"/>
          <w:color w:val="000000" w:themeColor="text1"/>
          <w:sz w:val="24"/>
          <w:szCs w:val="24"/>
        </w:rPr>
        <w:t>presente contratação</w:t>
      </w:r>
      <w:r w:rsidRPr="009B0AD8">
        <w:rPr>
          <w:rFonts w:ascii="Cambria" w:hAnsi="Cambria"/>
          <w:color w:val="000000" w:themeColor="text1"/>
          <w:sz w:val="24"/>
          <w:szCs w:val="24"/>
        </w:rPr>
        <w:t xml:space="preserve"> objeto desta Ata de Registro de Preços correrão à conta do recurso</w:t>
      </w:r>
      <w:r w:rsidR="00D243E4" w:rsidRPr="009B0AD8">
        <w:rPr>
          <w:rFonts w:ascii="Cambria" w:hAnsi="Cambria"/>
          <w:color w:val="000000" w:themeColor="text1"/>
          <w:sz w:val="24"/>
          <w:szCs w:val="24"/>
        </w:rPr>
        <w:t xml:space="preserve"> </w:t>
      </w:r>
      <w:r w:rsidRPr="009B0AD8">
        <w:rPr>
          <w:rFonts w:ascii="Cambria" w:hAnsi="Cambria"/>
          <w:color w:val="000000" w:themeColor="text1"/>
          <w:sz w:val="24"/>
          <w:szCs w:val="24"/>
        </w:rPr>
        <w:t>da dotaç</w:t>
      </w:r>
      <w:r w:rsidR="00D243E4" w:rsidRPr="009B0AD8">
        <w:rPr>
          <w:rFonts w:ascii="Cambria" w:hAnsi="Cambria"/>
          <w:color w:val="000000" w:themeColor="text1"/>
          <w:sz w:val="24"/>
          <w:szCs w:val="24"/>
        </w:rPr>
        <w:t>ão</w:t>
      </w:r>
      <w:r w:rsidRPr="009B0AD8">
        <w:rPr>
          <w:rFonts w:ascii="Cambria" w:hAnsi="Cambria"/>
          <w:color w:val="000000" w:themeColor="text1"/>
          <w:sz w:val="24"/>
          <w:szCs w:val="24"/>
        </w:rPr>
        <w:t xml:space="preserve"> orçamentária</w:t>
      </w:r>
      <w:r w:rsidR="00D86A77" w:rsidRPr="009B0AD8">
        <w:rPr>
          <w:rFonts w:ascii="Cambria" w:hAnsi="Cambria"/>
          <w:color w:val="000000" w:themeColor="text1"/>
          <w:sz w:val="24"/>
          <w:szCs w:val="24"/>
        </w:rPr>
        <w:t xml:space="preserve">, exercício </w:t>
      </w:r>
      <w:r w:rsidR="00D86A77" w:rsidRPr="009B0AD8">
        <w:rPr>
          <w:rFonts w:ascii="Cambria" w:hAnsi="Cambria"/>
          <w:color w:val="000000" w:themeColor="text1"/>
          <w:sz w:val="24"/>
          <w:szCs w:val="24"/>
        </w:rPr>
        <w:lastRenderedPageBreak/>
        <w:t>financeiro de 2025</w:t>
      </w:r>
      <w:r w:rsidR="00D205D2" w:rsidRPr="009B0AD8">
        <w:rPr>
          <w:rFonts w:ascii="Cambria" w:hAnsi="Cambria"/>
          <w:color w:val="000000" w:themeColor="text1"/>
          <w:sz w:val="24"/>
          <w:szCs w:val="24"/>
        </w:rPr>
        <w:t>/2026</w:t>
      </w:r>
      <w:r w:rsidR="00D86A77" w:rsidRPr="009B0AD8">
        <w:rPr>
          <w:rFonts w:ascii="Cambria" w:hAnsi="Cambria"/>
          <w:color w:val="000000" w:themeColor="text1"/>
          <w:sz w:val="24"/>
          <w:szCs w:val="24"/>
        </w:rPr>
        <w:t>,</w:t>
      </w:r>
      <w:r w:rsidRPr="009B0AD8">
        <w:rPr>
          <w:rFonts w:ascii="Cambria" w:hAnsi="Cambria"/>
          <w:color w:val="000000" w:themeColor="text1"/>
          <w:sz w:val="24"/>
          <w:szCs w:val="24"/>
        </w:rPr>
        <w:t xml:space="preserve"> </w:t>
      </w:r>
      <w:r w:rsidR="00D243E4" w:rsidRPr="009B0AD8">
        <w:rPr>
          <w:rFonts w:ascii="Cambria" w:hAnsi="Cambria"/>
          <w:color w:val="000000" w:themeColor="text1"/>
          <w:sz w:val="24"/>
          <w:szCs w:val="24"/>
        </w:rPr>
        <w:t xml:space="preserve">consignada no orçamento geral do </w:t>
      </w:r>
      <w:r w:rsidRPr="009B0AD8">
        <w:rPr>
          <w:rFonts w:ascii="Cambria" w:hAnsi="Cambria"/>
          <w:color w:val="000000" w:themeColor="text1"/>
          <w:sz w:val="24"/>
          <w:szCs w:val="24"/>
        </w:rPr>
        <w:t>órgão</w:t>
      </w:r>
      <w:r w:rsidR="00D243E4" w:rsidRPr="009B0AD8">
        <w:rPr>
          <w:rFonts w:ascii="Cambria" w:hAnsi="Cambria"/>
          <w:color w:val="000000" w:themeColor="text1"/>
          <w:sz w:val="24"/>
          <w:szCs w:val="24"/>
        </w:rPr>
        <w:t xml:space="preserve"> </w:t>
      </w:r>
      <w:r w:rsidR="002644CD" w:rsidRPr="009B0AD8">
        <w:rPr>
          <w:rFonts w:ascii="Cambria" w:hAnsi="Cambria"/>
          <w:color w:val="000000" w:themeColor="text1"/>
          <w:sz w:val="24"/>
          <w:szCs w:val="24"/>
        </w:rPr>
        <w:t>FMMA DO MUNICÍPIO</w:t>
      </w:r>
      <w:r w:rsidRPr="009B0AD8">
        <w:rPr>
          <w:rFonts w:ascii="Cambria" w:hAnsi="Cambria"/>
          <w:color w:val="000000" w:themeColor="text1"/>
          <w:sz w:val="24"/>
          <w:szCs w:val="24"/>
        </w:rPr>
        <w:t xml:space="preserve"> de Piracanjuba/GO, a saber:</w:t>
      </w:r>
    </w:p>
    <w:tbl>
      <w:tblPr>
        <w:tblStyle w:val="Tabelacomgrade"/>
        <w:tblW w:w="0" w:type="auto"/>
        <w:tblLook w:val="04A0" w:firstRow="1" w:lastRow="0" w:firstColumn="1" w:lastColumn="0" w:noHBand="0" w:noVBand="1"/>
      </w:tblPr>
      <w:tblGrid>
        <w:gridCol w:w="2959"/>
        <w:gridCol w:w="6386"/>
      </w:tblGrid>
      <w:tr w:rsidR="00C3630C" w14:paraId="158C85CB" w14:textId="77777777" w:rsidTr="0090762B">
        <w:tc>
          <w:tcPr>
            <w:tcW w:w="9345" w:type="dxa"/>
            <w:gridSpan w:val="2"/>
          </w:tcPr>
          <w:p w14:paraId="6C79BE75" w14:textId="5FADCB22" w:rsidR="00C3630C" w:rsidRPr="00C3630C" w:rsidRDefault="00C3630C" w:rsidP="00C3630C">
            <w:pPr>
              <w:tabs>
                <w:tab w:val="left" w:pos="2385"/>
              </w:tabs>
              <w:spacing w:line="276" w:lineRule="auto"/>
              <w:jc w:val="center"/>
              <w:rPr>
                <w:rFonts w:ascii="Cambria" w:hAnsi="Cambria"/>
                <w:b/>
                <w:bCs/>
                <w:color w:val="000000" w:themeColor="text1"/>
                <w:sz w:val="24"/>
                <w:szCs w:val="24"/>
              </w:rPr>
            </w:pPr>
            <w:r>
              <w:rPr>
                <w:rFonts w:ascii="Cambria" w:hAnsi="Cambria"/>
                <w:b/>
                <w:bCs/>
                <w:color w:val="000000" w:themeColor="text1"/>
                <w:sz w:val="24"/>
                <w:szCs w:val="24"/>
              </w:rPr>
              <w:t>Dotação Orçamentária</w:t>
            </w:r>
          </w:p>
        </w:tc>
      </w:tr>
      <w:tr w:rsidR="00C3630C" w14:paraId="241F2502" w14:textId="77777777" w:rsidTr="00C3630C">
        <w:tc>
          <w:tcPr>
            <w:tcW w:w="2689" w:type="dxa"/>
          </w:tcPr>
          <w:p w14:paraId="4AF576D1" w14:textId="03A2B48B" w:rsidR="00C3630C" w:rsidRPr="00C3630C" w:rsidRDefault="00C3630C" w:rsidP="00C3630C">
            <w:pPr>
              <w:tabs>
                <w:tab w:val="left" w:pos="1701"/>
              </w:tabs>
              <w:spacing w:line="276" w:lineRule="auto"/>
              <w:rPr>
                <w:rFonts w:ascii="Cambria" w:hAnsi="Cambria"/>
                <w:b/>
                <w:bCs/>
                <w:color w:val="000000" w:themeColor="text1"/>
                <w:sz w:val="24"/>
                <w:szCs w:val="24"/>
              </w:rPr>
            </w:pPr>
            <w:r>
              <w:rPr>
                <w:rFonts w:ascii="Cambria" w:hAnsi="Cambria"/>
                <w:b/>
                <w:bCs/>
                <w:color w:val="000000" w:themeColor="text1"/>
                <w:sz w:val="24"/>
                <w:szCs w:val="24"/>
              </w:rPr>
              <w:t>Centro de Custo:</w:t>
            </w:r>
          </w:p>
        </w:tc>
        <w:tc>
          <w:tcPr>
            <w:tcW w:w="6656" w:type="dxa"/>
          </w:tcPr>
          <w:p w14:paraId="45DC0100" w14:textId="463DF97C" w:rsidR="00C3630C" w:rsidRDefault="00C3630C" w:rsidP="00C3630C">
            <w:pPr>
              <w:tabs>
                <w:tab w:val="left" w:pos="1701"/>
              </w:tabs>
              <w:spacing w:line="276" w:lineRule="auto"/>
              <w:rPr>
                <w:rFonts w:ascii="Cambria" w:hAnsi="Cambria"/>
                <w:color w:val="000000" w:themeColor="text1"/>
                <w:sz w:val="24"/>
                <w:szCs w:val="24"/>
              </w:rPr>
            </w:pPr>
            <w:r w:rsidRPr="009B0AD8">
              <w:rPr>
                <w:rFonts w:ascii="Cambria" w:hAnsi="Cambria"/>
                <w:color w:val="000000" w:themeColor="text1"/>
                <w:sz w:val="24"/>
                <w:szCs w:val="24"/>
              </w:rPr>
              <w:t>56.00.00000</w:t>
            </w:r>
          </w:p>
        </w:tc>
      </w:tr>
      <w:tr w:rsidR="00C3630C" w14:paraId="23E3B58B" w14:textId="77777777" w:rsidTr="00C3630C">
        <w:tc>
          <w:tcPr>
            <w:tcW w:w="2689" w:type="dxa"/>
          </w:tcPr>
          <w:p w14:paraId="59DB868E" w14:textId="54A37A56" w:rsidR="00C3630C" w:rsidRPr="00C3630C" w:rsidRDefault="00C3630C" w:rsidP="00C3630C">
            <w:pPr>
              <w:tabs>
                <w:tab w:val="left" w:pos="1701"/>
              </w:tabs>
              <w:spacing w:line="276" w:lineRule="auto"/>
              <w:rPr>
                <w:rFonts w:ascii="Cambria" w:hAnsi="Cambria"/>
                <w:b/>
                <w:bCs/>
                <w:color w:val="000000" w:themeColor="text1"/>
                <w:sz w:val="24"/>
                <w:szCs w:val="24"/>
              </w:rPr>
            </w:pPr>
            <w:r>
              <w:rPr>
                <w:rFonts w:ascii="Cambria" w:hAnsi="Cambria"/>
                <w:b/>
                <w:bCs/>
                <w:color w:val="000000" w:themeColor="text1"/>
                <w:sz w:val="24"/>
                <w:szCs w:val="24"/>
              </w:rPr>
              <w:t>Função/Programa/Ação:</w:t>
            </w:r>
          </w:p>
        </w:tc>
        <w:tc>
          <w:tcPr>
            <w:tcW w:w="6656" w:type="dxa"/>
          </w:tcPr>
          <w:p w14:paraId="55C5E4B4" w14:textId="6629E2DE" w:rsidR="00C3630C" w:rsidRDefault="00995F0B" w:rsidP="00C3630C">
            <w:pPr>
              <w:tabs>
                <w:tab w:val="left" w:pos="1701"/>
              </w:tabs>
              <w:spacing w:line="276" w:lineRule="auto"/>
              <w:rPr>
                <w:rFonts w:ascii="Cambria" w:hAnsi="Cambria"/>
                <w:color w:val="000000" w:themeColor="text1"/>
                <w:sz w:val="24"/>
                <w:szCs w:val="24"/>
              </w:rPr>
            </w:pPr>
            <w:r w:rsidRPr="009B0AD8">
              <w:rPr>
                <w:rFonts w:ascii="Cambria" w:hAnsi="Cambria"/>
                <w:color w:val="000000" w:themeColor="text1"/>
                <w:sz w:val="24"/>
                <w:szCs w:val="24"/>
              </w:rPr>
              <w:t>56.14.18.541.1807.1082</w:t>
            </w:r>
          </w:p>
        </w:tc>
      </w:tr>
      <w:tr w:rsidR="00C3630C" w14:paraId="73D66E7A" w14:textId="77777777" w:rsidTr="00C3630C">
        <w:tc>
          <w:tcPr>
            <w:tcW w:w="2689" w:type="dxa"/>
          </w:tcPr>
          <w:p w14:paraId="71B85B67" w14:textId="3B66721D" w:rsidR="00C3630C" w:rsidRPr="00C3630C" w:rsidRDefault="00C3630C" w:rsidP="00C3630C">
            <w:pPr>
              <w:tabs>
                <w:tab w:val="left" w:pos="1701"/>
              </w:tabs>
              <w:spacing w:line="276" w:lineRule="auto"/>
              <w:rPr>
                <w:rFonts w:ascii="Cambria" w:hAnsi="Cambria"/>
                <w:b/>
                <w:bCs/>
                <w:color w:val="000000" w:themeColor="text1"/>
                <w:sz w:val="24"/>
                <w:szCs w:val="24"/>
              </w:rPr>
            </w:pPr>
            <w:r>
              <w:rPr>
                <w:rFonts w:ascii="Cambria" w:hAnsi="Cambria"/>
                <w:b/>
                <w:bCs/>
                <w:color w:val="000000" w:themeColor="text1"/>
                <w:sz w:val="24"/>
                <w:szCs w:val="24"/>
              </w:rPr>
              <w:t>Elemento:</w:t>
            </w:r>
          </w:p>
        </w:tc>
        <w:tc>
          <w:tcPr>
            <w:tcW w:w="6656" w:type="dxa"/>
          </w:tcPr>
          <w:p w14:paraId="48976A51" w14:textId="141FF716" w:rsidR="00C3630C" w:rsidRDefault="00995F0B" w:rsidP="00C3630C">
            <w:pPr>
              <w:tabs>
                <w:tab w:val="left" w:pos="1701"/>
              </w:tabs>
              <w:spacing w:line="276" w:lineRule="auto"/>
              <w:rPr>
                <w:rFonts w:ascii="Cambria" w:hAnsi="Cambria"/>
                <w:color w:val="000000" w:themeColor="text1"/>
                <w:sz w:val="24"/>
                <w:szCs w:val="24"/>
              </w:rPr>
            </w:pPr>
            <w:r w:rsidRPr="009B0AD8">
              <w:rPr>
                <w:rFonts w:ascii="Cambria" w:hAnsi="Cambria"/>
                <w:color w:val="000000" w:themeColor="text1"/>
                <w:sz w:val="24"/>
                <w:szCs w:val="24"/>
              </w:rPr>
              <w:t xml:space="preserve">4.4.90.52 – </w:t>
            </w:r>
            <w:r>
              <w:rPr>
                <w:rFonts w:ascii="Cambria" w:hAnsi="Cambria"/>
                <w:color w:val="000000" w:themeColor="text1"/>
                <w:sz w:val="24"/>
                <w:szCs w:val="24"/>
              </w:rPr>
              <w:t>Obras e Instalações</w:t>
            </w:r>
          </w:p>
        </w:tc>
      </w:tr>
      <w:tr w:rsidR="00C3630C" w14:paraId="5F166A40" w14:textId="77777777" w:rsidTr="00C3630C">
        <w:tc>
          <w:tcPr>
            <w:tcW w:w="2689" w:type="dxa"/>
          </w:tcPr>
          <w:p w14:paraId="04594259" w14:textId="3C50A655" w:rsidR="00C3630C" w:rsidRPr="00C3630C" w:rsidRDefault="00C3630C" w:rsidP="00C3630C">
            <w:pPr>
              <w:tabs>
                <w:tab w:val="left" w:pos="1701"/>
              </w:tabs>
              <w:spacing w:line="276" w:lineRule="auto"/>
              <w:rPr>
                <w:rFonts w:ascii="Cambria" w:hAnsi="Cambria"/>
                <w:b/>
                <w:bCs/>
                <w:color w:val="000000" w:themeColor="text1"/>
                <w:sz w:val="24"/>
                <w:szCs w:val="24"/>
              </w:rPr>
            </w:pPr>
            <w:r>
              <w:rPr>
                <w:rFonts w:ascii="Cambria" w:hAnsi="Cambria"/>
                <w:b/>
                <w:bCs/>
                <w:color w:val="000000" w:themeColor="text1"/>
                <w:sz w:val="24"/>
                <w:szCs w:val="24"/>
              </w:rPr>
              <w:t>Sub Elemento:</w:t>
            </w:r>
          </w:p>
        </w:tc>
        <w:tc>
          <w:tcPr>
            <w:tcW w:w="6656" w:type="dxa"/>
          </w:tcPr>
          <w:p w14:paraId="6F5305E7" w14:textId="59354408" w:rsidR="00C3630C" w:rsidRDefault="00995F0B" w:rsidP="00C3630C">
            <w:pPr>
              <w:tabs>
                <w:tab w:val="left" w:pos="1701"/>
              </w:tabs>
              <w:spacing w:line="276" w:lineRule="auto"/>
              <w:rPr>
                <w:rFonts w:ascii="Cambria" w:hAnsi="Cambria"/>
                <w:color w:val="000000" w:themeColor="text1"/>
                <w:sz w:val="24"/>
                <w:szCs w:val="24"/>
              </w:rPr>
            </w:pPr>
            <w:r w:rsidRPr="009B0AD8">
              <w:rPr>
                <w:rFonts w:ascii="Cambria" w:hAnsi="Cambria"/>
                <w:color w:val="000000" w:themeColor="text1"/>
                <w:sz w:val="24"/>
                <w:szCs w:val="24"/>
              </w:rPr>
              <w:t xml:space="preserve">40 – Máquinas </w:t>
            </w:r>
            <w:r>
              <w:rPr>
                <w:rFonts w:ascii="Cambria" w:hAnsi="Cambria"/>
                <w:color w:val="000000" w:themeColor="text1"/>
                <w:sz w:val="24"/>
                <w:szCs w:val="24"/>
              </w:rPr>
              <w:t>e</w:t>
            </w:r>
            <w:r w:rsidRPr="009B0AD8">
              <w:rPr>
                <w:rFonts w:ascii="Cambria" w:hAnsi="Cambria"/>
                <w:color w:val="000000" w:themeColor="text1"/>
                <w:sz w:val="24"/>
                <w:szCs w:val="24"/>
              </w:rPr>
              <w:t xml:space="preserve"> Equipamentos Agrícolas </w:t>
            </w:r>
            <w:r>
              <w:rPr>
                <w:rFonts w:ascii="Cambria" w:hAnsi="Cambria"/>
                <w:color w:val="000000" w:themeColor="text1"/>
                <w:sz w:val="24"/>
                <w:szCs w:val="24"/>
              </w:rPr>
              <w:t>e</w:t>
            </w:r>
            <w:r w:rsidRPr="009B0AD8">
              <w:rPr>
                <w:rFonts w:ascii="Cambria" w:hAnsi="Cambria"/>
                <w:color w:val="000000" w:themeColor="text1"/>
                <w:sz w:val="24"/>
                <w:szCs w:val="24"/>
              </w:rPr>
              <w:t xml:space="preserve"> Rodoviário</w:t>
            </w:r>
            <w:r>
              <w:rPr>
                <w:rFonts w:ascii="Cambria" w:hAnsi="Cambria"/>
                <w:color w:val="000000" w:themeColor="text1"/>
                <w:sz w:val="24"/>
                <w:szCs w:val="24"/>
              </w:rPr>
              <w:t>s</w:t>
            </w:r>
          </w:p>
        </w:tc>
      </w:tr>
      <w:tr w:rsidR="00C3630C" w14:paraId="492715F5" w14:textId="77777777" w:rsidTr="00C3630C">
        <w:tc>
          <w:tcPr>
            <w:tcW w:w="2689" w:type="dxa"/>
          </w:tcPr>
          <w:p w14:paraId="79F6F27D" w14:textId="74EA9C50" w:rsidR="00C3630C" w:rsidRPr="00C3630C" w:rsidRDefault="00C3630C" w:rsidP="00C3630C">
            <w:pPr>
              <w:tabs>
                <w:tab w:val="left" w:pos="1701"/>
              </w:tabs>
              <w:spacing w:line="276" w:lineRule="auto"/>
              <w:rPr>
                <w:rFonts w:ascii="Cambria" w:hAnsi="Cambria"/>
                <w:b/>
                <w:bCs/>
                <w:color w:val="000000" w:themeColor="text1"/>
                <w:sz w:val="24"/>
                <w:szCs w:val="24"/>
              </w:rPr>
            </w:pPr>
            <w:r>
              <w:rPr>
                <w:rFonts w:ascii="Cambria" w:hAnsi="Cambria"/>
                <w:b/>
                <w:bCs/>
                <w:color w:val="000000" w:themeColor="text1"/>
                <w:sz w:val="24"/>
                <w:szCs w:val="24"/>
              </w:rPr>
              <w:t>Ficha/Fonte:</w:t>
            </w:r>
          </w:p>
        </w:tc>
        <w:tc>
          <w:tcPr>
            <w:tcW w:w="6656" w:type="dxa"/>
          </w:tcPr>
          <w:p w14:paraId="11C18C11" w14:textId="2B868459" w:rsidR="00C3630C" w:rsidRDefault="00995F0B" w:rsidP="00C3630C">
            <w:pPr>
              <w:tabs>
                <w:tab w:val="left" w:pos="1701"/>
              </w:tabs>
              <w:spacing w:line="276" w:lineRule="auto"/>
              <w:rPr>
                <w:rFonts w:ascii="Cambria" w:hAnsi="Cambria"/>
                <w:color w:val="000000" w:themeColor="text1"/>
                <w:sz w:val="24"/>
                <w:szCs w:val="24"/>
              </w:rPr>
            </w:pPr>
            <w:r w:rsidRPr="009B0AD8">
              <w:rPr>
                <w:rFonts w:ascii="Cambria" w:hAnsi="Cambria"/>
                <w:color w:val="000000" w:themeColor="text1"/>
                <w:sz w:val="24"/>
                <w:szCs w:val="24"/>
              </w:rPr>
              <w:t>543</w:t>
            </w:r>
            <w:r>
              <w:rPr>
                <w:rFonts w:ascii="Cambria" w:hAnsi="Cambria"/>
                <w:color w:val="000000" w:themeColor="text1"/>
                <w:sz w:val="24"/>
                <w:szCs w:val="24"/>
              </w:rPr>
              <w:t xml:space="preserve"> – 100.0 / 137.0</w:t>
            </w:r>
          </w:p>
        </w:tc>
      </w:tr>
    </w:tbl>
    <w:p w14:paraId="44979378" w14:textId="77777777" w:rsidR="00D0629A" w:rsidRPr="009B0AD8" w:rsidRDefault="00D0629A" w:rsidP="005A543C">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sz w:val="24"/>
          <w:szCs w:val="24"/>
        </w:rPr>
      </w:pPr>
      <w:r w:rsidRPr="009B0AD8">
        <w:rPr>
          <w:rFonts w:ascii="Cambria" w:hAnsi="Cambria"/>
          <w:b/>
          <w:color w:val="000000" w:themeColor="text1"/>
          <w:sz w:val="24"/>
          <w:szCs w:val="24"/>
        </w:rPr>
        <w:t xml:space="preserve">DA </w:t>
      </w:r>
      <w:r w:rsidRPr="009B0AD8">
        <w:rPr>
          <w:rFonts w:ascii="Cambria" w:hAnsi="Cambria"/>
          <w:b/>
          <w:bCs/>
          <w:color w:val="000000" w:themeColor="text1"/>
          <w:sz w:val="24"/>
          <w:szCs w:val="24"/>
        </w:rPr>
        <w:t>VALIDADE, FORMALIZAÇÃO DA ATA DE REGISTRO DE PREÇOS E CADASTRO RESERVA</w:t>
      </w:r>
    </w:p>
    <w:p w14:paraId="0601394A" w14:textId="6BBCF0D5" w:rsidR="00D0629A" w:rsidRPr="009B0AD8" w:rsidRDefault="00D0629A" w:rsidP="005A543C">
      <w:pPr>
        <w:tabs>
          <w:tab w:val="left" w:pos="1701"/>
        </w:tabs>
        <w:spacing w:before="240" w:line="360" w:lineRule="auto"/>
        <w:rPr>
          <w:rFonts w:ascii="Cambria" w:hAnsi="Cambria"/>
          <w:color w:val="000000" w:themeColor="text1"/>
          <w:sz w:val="24"/>
          <w:szCs w:val="24"/>
        </w:rPr>
      </w:pPr>
      <w:r w:rsidRPr="009B0AD8">
        <w:rPr>
          <w:rFonts w:ascii="Cambria" w:hAnsi="Cambria"/>
          <w:b/>
          <w:color w:val="000000" w:themeColor="text1"/>
          <w:sz w:val="24"/>
          <w:szCs w:val="24"/>
        </w:rPr>
        <w:t>CLÁUSULA QUARTA:</w:t>
      </w:r>
      <w:r w:rsidRPr="009B0AD8">
        <w:rPr>
          <w:rFonts w:ascii="Cambria" w:hAnsi="Cambria"/>
          <w:color w:val="000000" w:themeColor="text1"/>
          <w:sz w:val="24"/>
          <w:szCs w:val="24"/>
        </w:rPr>
        <w:t xml:space="preserve"> </w:t>
      </w:r>
      <w:r w:rsidR="00CC7C0E" w:rsidRPr="009B0AD8">
        <w:rPr>
          <w:rFonts w:ascii="Cambria" w:hAnsi="Cambria"/>
          <w:color w:val="000000" w:themeColor="text1"/>
          <w:sz w:val="24"/>
          <w:szCs w:val="24"/>
        </w:rPr>
        <w:t>A validade da Ata de Registro de Preços será de 01 (um) ano, contado a partir do primeiro dia útil subsequente à data de divulgação no PNCP, podendo ser prorrogada por igual período, mediante a anuência do fornecedor, desde que comprovado o preço vantajoso, com renovação dos quantitativos inicialmente registrados.</w:t>
      </w:r>
    </w:p>
    <w:p w14:paraId="77FF856D" w14:textId="77777777" w:rsidR="00D0629A" w:rsidRPr="009B0AD8" w:rsidRDefault="00D0629A" w:rsidP="005A543C">
      <w:pPr>
        <w:tabs>
          <w:tab w:val="left" w:pos="1701"/>
        </w:tabs>
        <w:spacing w:before="240" w:line="360" w:lineRule="auto"/>
        <w:rPr>
          <w:rFonts w:ascii="Cambria" w:hAnsi="Cambria"/>
          <w:color w:val="000000" w:themeColor="text1"/>
          <w:sz w:val="24"/>
          <w:szCs w:val="24"/>
        </w:rPr>
      </w:pPr>
      <w:r w:rsidRPr="009B0AD8">
        <w:rPr>
          <w:rFonts w:ascii="Cambria" w:hAnsi="Cambria"/>
          <w:b/>
          <w:color w:val="000000" w:themeColor="text1"/>
          <w:sz w:val="24"/>
          <w:szCs w:val="24"/>
        </w:rPr>
        <w:t>CLÁUSULA QUINTA:</w:t>
      </w:r>
      <w:r w:rsidRPr="009B0AD8">
        <w:rPr>
          <w:rFonts w:ascii="Cambria" w:hAnsi="Cambria"/>
          <w:color w:val="000000" w:themeColor="text1"/>
          <w:sz w:val="24"/>
          <w:szCs w:val="24"/>
        </w:rPr>
        <w:t xml:space="preserve"> No ato de prorrogação da vigência da Ata de Registro de Preços poderá haver a renovação dos quantitativos registrados, até o limite do quantitativo original.</w:t>
      </w:r>
    </w:p>
    <w:p w14:paraId="20AE939F" w14:textId="77777777" w:rsidR="00D0629A" w:rsidRPr="009B0AD8" w:rsidRDefault="00D0629A" w:rsidP="005A543C">
      <w:pPr>
        <w:tabs>
          <w:tab w:val="left" w:pos="1701"/>
        </w:tabs>
        <w:spacing w:before="240" w:line="360" w:lineRule="auto"/>
        <w:ind w:firstLine="567"/>
        <w:rPr>
          <w:rFonts w:ascii="Cambria" w:hAnsi="Cambria"/>
          <w:color w:val="000000" w:themeColor="text1"/>
          <w:sz w:val="24"/>
          <w:szCs w:val="24"/>
        </w:rPr>
      </w:pPr>
      <w:r w:rsidRPr="009B0AD8">
        <w:rPr>
          <w:rFonts w:ascii="Cambria" w:hAnsi="Cambria"/>
          <w:b/>
          <w:bCs/>
          <w:color w:val="000000" w:themeColor="text1"/>
          <w:sz w:val="24"/>
          <w:szCs w:val="24"/>
        </w:rPr>
        <w:t xml:space="preserve">I. </w:t>
      </w:r>
      <w:r w:rsidRPr="009B0AD8">
        <w:rPr>
          <w:rFonts w:ascii="Cambria" w:hAnsi="Cambria"/>
          <w:color w:val="000000" w:themeColor="text1"/>
          <w:sz w:val="24"/>
          <w:szCs w:val="24"/>
        </w:rPr>
        <w:t>O ato de prorrogação da vigência da ata deverá indicar expressamente o prazo de prorrogação e o quantitativo renovado.</w:t>
      </w:r>
    </w:p>
    <w:p w14:paraId="6461F953" w14:textId="77777777" w:rsidR="00D0629A" w:rsidRPr="009B0AD8" w:rsidRDefault="00D0629A" w:rsidP="005A543C">
      <w:pPr>
        <w:tabs>
          <w:tab w:val="left" w:pos="1701"/>
        </w:tabs>
        <w:spacing w:before="240" w:line="360" w:lineRule="auto"/>
        <w:rPr>
          <w:rFonts w:ascii="Cambria" w:hAnsi="Cambria"/>
          <w:color w:val="000000" w:themeColor="text1"/>
          <w:sz w:val="24"/>
          <w:szCs w:val="24"/>
        </w:rPr>
      </w:pPr>
      <w:r w:rsidRPr="009B0AD8">
        <w:rPr>
          <w:rFonts w:ascii="Cambria" w:hAnsi="Cambria"/>
          <w:b/>
          <w:bCs/>
          <w:color w:val="000000" w:themeColor="text1"/>
          <w:sz w:val="24"/>
          <w:szCs w:val="24"/>
        </w:rPr>
        <w:t>CLÁUSULA SEXTA</w:t>
      </w:r>
      <w:r w:rsidRPr="009B0AD8">
        <w:rPr>
          <w:rFonts w:ascii="Cambria" w:hAnsi="Cambria"/>
          <w:color w:val="000000" w:themeColor="text1"/>
          <w:sz w:val="24"/>
          <w:szCs w:val="24"/>
        </w:rPr>
        <w:t>: O contrato decorrente da Ata de Registro de preços terá sua vigência estabelecida no próprio instrumento contratual e observará no momento da contratação e a cada exercício financeiro a disponibilidade de créditos orçamentários, bem como a previsão no plano plurianual, quando ultrapassar 01 (um) exercício.</w:t>
      </w:r>
    </w:p>
    <w:p w14:paraId="1DA6D8B2" w14:textId="77777777" w:rsidR="00D0629A" w:rsidRPr="009B0AD8" w:rsidRDefault="00D0629A" w:rsidP="005A543C">
      <w:pPr>
        <w:tabs>
          <w:tab w:val="left" w:pos="1701"/>
        </w:tabs>
        <w:spacing w:before="240" w:line="360" w:lineRule="auto"/>
        <w:rPr>
          <w:rFonts w:ascii="Cambria" w:hAnsi="Cambria"/>
          <w:color w:val="000000" w:themeColor="text1"/>
          <w:sz w:val="24"/>
          <w:szCs w:val="24"/>
        </w:rPr>
      </w:pPr>
      <w:r w:rsidRPr="009B0AD8">
        <w:rPr>
          <w:rFonts w:ascii="Cambria" w:hAnsi="Cambria"/>
          <w:b/>
          <w:bCs/>
          <w:color w:val="000000" w:themeColor="text1"/>
          <w:sz w:val="24"/>
          <w:szCs w:val="24"/>
        </w:rPr>
        <w:t>CLÁUSULA SÉTIMA</w:t>
      </w:r>
      <w:r w:rsidRPr="009B0AD8">
        <w:rPr>
          <w:rFonts w:ascii="Cambria" w:hAnsi="Cambria"/>
          <w:color w:val="000000" w:themeColor="text1"/>
          <w:sz w:val="24"/>
          <w:szCs w:val="24"/>
        </w:rPr>
        <w:t>: Na formalização de contrato ou do instrumento substituto deverá haver a indicação da disponibilidade dos créditos orçamentários respectivos.</w:t>
      </w:r>
    </w:p>
    <w:p w14:paraId="7A6CE9B3" w14:textId="77777777" w:rsidR="00D0629A" w:rsidRPr="009B0AD8" w:rsidRDefault="00D0629A" w:rsidP="005A543C">
      <w:pPr>
        <w:tabs>
          <w:tab w:val="left" w:pos="1701"/>
        </w:tabs>
        <w:spacing w:before="240" w:line="360" w:lineRule="auto"/>
        <w:rPr>
          <w:rFonts w:ascii="Cambria" w:hAnsi="Cambria"/>
          <w:color w:val="000000" w:themeColor="text1"/>
          <w:sz w:val="24"/>
          <w:szCs w:val="24"/>
        </w:rPr>
      </w:pPr>
      <w:r w:rsidRPr="009B0AD8">
        <w:rPr>
          <w:rFonts w:ascii="Cambria" w:hAnsi="Cambria"/>
          <w:b/>
          <w:bCs/>
          <w:color w:val="000000" w:themeColor="text1"/>
          <w:sz w:val="24"/>
          <w:szCs w:val="24"/>
        </w:rPr>
        <w:t xml:space="preserve">CLÁUSULA OITAVA: </w:t>
      </w:r>
      <w:r w:rsidRPr="009B0AD8">
        <w:rPr>
          <w:rFonts w:ascii="Cambria" w:hAnsi="Cambria"/>
          <w:color w:val="000000" w:themeColor="text1"/>
          <w:sz w:val="24"/>
          <w:szCs w:val="24"/>
        </w:rPr>
        <w:t xml:space="preserve">A contratação com os fornecedores registrados na ata será formalizada pelo órgão ou pela entidade interessada por intermédio de instrumento contratual, emissão </w:t>
      </w:r>
      <w:r w:rsidRPr="009B0AD8">
        <w:rPr>
          <w:rFonts w:ascii="Cambria" w:hAnsi="Cambria"/>
          <w:color w:val="000000" w:themeColor="text1"/>
          <w:sz w:val="24"/>
          <w:szCs w:val="24"/>
        </w:rPr>
        <w:lastRenderedPageBreak/>
        <w:t>de nota de empenho de despesa, autorização de compra ou outro instrumento hábil, conforma artigo 95, da Lei Federal nº 14.133, de 2021.</w:t>
      </w:r>
    </w:p>
    <w:p w14:paraId="3F4E7D53" w14:textId="77777777" w:rsidR="00D0629A" w:rsidRPr="009B0AD8" w:rsidRDefault="00D0629A" w:rsidP="005A543C">
      <w:pPr>
        <w:tabs>
          <w:tab w:val="left" w:pos="1701"/>
        </w:tabs>
        <w:spacing w:before="240" w:line="360" w:lineRule="auto"/>
        <w:ind w:firstLine="567"/>
        <w:rPr>
          <w:rFonts w:ascii="Cambria" w:hAnsi="Cambria"/>
          <w:color w:val="000000" w:themeColor="text1"/>
          <w:sz w:val="24"/>
          <w:szCs w:val="24"/>
        </w:rPr>
      </w:pPr>
      <w:r w:rsidRPr="009B0AD8">
        <w:rPr>
          <w:rFonts w:ascii="Cambria" w:hAnsi="Cambria"/>
          <w:b/>
          <w:bCs/>
          <w:color w:val="000000" w:themeColor="text1"/>
          <w:sz w:val="24"/>
          <w:szCs w:val="24"/>
        </w:rPr>
        <w:t>I.</w:t>
      </w:r>
      <w:r w:rsidRPr="009B0AD8">
        <w:rPr>
          <w:rFonts w:ascii="Cambria" w:hAnsi="Cambria"/>
          <w:color w:val="000000" w:themeColor="text1"/>
          <w:sz w:val="24"/>
          <w:szCs w:val="24"/>
        </w:rPr>
        <w:t xml:space="preserve"> O instrumento contratual de que se trata a cláusula oitava deverá ser assinado no prazo de validade da Ata de Registro de Preços.</w:t>
      </w:r>
    </w:p>
    <w:p w14:paraId="412AB863" w14:textId="77777777" w:rsidR="00D0629A" w:rsidRPr="009B0AD8" w:rsidRDefault="00D0629A" w:rsidP="005A543C">
      <w:pPr>
        <w:tabs>
          <w:tab w:val="left" w:pos="1701"/>
        </w:tabs>
        <w:spacing w:before="240" w:line="360" w:lineRule="auto"/>
        <w:rPr>
          <w:rFonts w:ascii="Cambria" w:hAnsi="Cambria"/>
          <w:color w:val="000000" w:themeColor="text1"/>
          <w:sz w:val="24"/>
          <w:szCs w:val="24"/>
        </w:rPr>
      </w:pPr>
      <w:r w:rsidRPr="009B0AD8">
        <w:rPr>
          <w:rFonts w:ascii="Cambria" w:hAnsi="Cambria"/>
          <w:b/>
          <w:bCs/>
          <w:color w:val="000000" w:themeColor="text1"/>
          <w:sz w:val="24"/>
          <w:szCs w:val="24"/>
        </w:rPr>
        <w:t xml:space="preserve">CLÁUSULA NONA: </w:t>
      </w:r>
      <w:r w:rsidRPr="009B0AD8">
        <w:rPr>
          <w:rFonts w:ascii="Cambria" w:hAnsi="Cambria"/>
          <w:color w:val="000000" w:themeColor="text1"/>
          <w:sz w:val="24"/>
          <w:szCs w:val="24"/>
        </w:rPr>
        <w:t>Os contratos decorrentes do sistema de registro de preços poderão ser alterados, observado o artigo 124, da Lei Federal nº 14.133, de 2021.</w:t>
      </w:r>
    </w:p>
    <w:p w14:paraId="1EF082A3" w14:textId="77777777" w:rsidR="00D0629A" w:rsidRPr="009B0AD8" w:rsidRDefault="00D0629A" w:rsidP="005A543C">
      <w:pPr>
        <w:tabs>
          <w:tab w:val="left" w:pos="1701"/>
        </w:tabs>
        <w:spacing w:before="240" w:line="360" w:lineRule="auto"/>
        <w:rPr>
          <w:rFonts w:ascii="Cambria" w:hAnsi="Cambria"/>
          <w:color w:val="000000" w:themeColor="text1"/>
          <w:sz w:val="24"/>
          <w:szCs w:val="24"/>
        </w:rPr>
      </w:pPr>
      <w:r w:rsidRPr="009B0AD8">
        <w:rPr>
          <w:rFonts w:ascii="Cambria" w:hAnsi="Cambria"/>
          <w:b/>
          <w:bCs/>
          <w:color w:val="000000" w:themeColor="text1"/>
          <w:sz w:val="24"/>
          <w:szCs w:val="24"/>
        </w:rPr>
        <w:t xml:space="preserve">CLÁUSULA DÉCIMA: </w:t>
      </w:r>
      <w:r w:rsidRPr="009B0AD8">
        <w:rPr>
          <w:rFonts w:ascii="Cambria" w:hAnsi="Cambria"/>
          <w:color w:val="000000" w:themeColor="text1"/>
          <w:sz w:val="24"/>
          <w:szCs w:val="24"/>
        </w:rPr>
        <w:t>Após a homologação da licitação, deverão ser observadas as seguintes condições para formalização da Ata de Registro de Preços:</w:t>
      </w:r>
    </w:p>
    <w:p w14:paraId="0BD0646F" w14:textId="77777777" w:rsidR="00D0629A" w:rsidRPr="009B0AD8" w:rsidRDefault="00D0629A" w:rsidP="005A543C">
      <w:pPr>
        <w:tabs>
          <w:tab w:val="left" w:pos="1701"/>
        </w:tabs>
        <w:spacing w:before="240" w:line="360" w:lineRule="auto"/>
        <w:ind w:firstLine="567"/>
        <w:rPr>
          <w:rFonts w:ascii="Cambria" w:hAnsi="Cambria"/>
          <w:color w:val="000000" w:themeColor="text1"/>
          <w:sz w:val="24"/>
          <w:szCs w:val="24"/>
        </w:rPr>
      </w:pPr>
      <w:r w:rsidRPr="009B0AD8">
        <w:rPr>
          <w:rFonts w:ascii="Cambria" w:hAnsi="Cambria"/>
          <w:b/>
          <w:bCs/>
          <w:color w:val="000000" w:themeColor="text1"/>
          <w:sz w:val="24"/>
          <w:szCs w:val="24"/>
        </w:rPr>
        <w:t>I.</w:t>
      </w:r>
      <w:r w:rsidRPr="009B0AD8">
        <w:rPr>
          <w:rFonts w:ascii="Cambria" w:hAnsi="Cambria"/>
          <w:color w:val="000000" w:themeColor="text1"/>
          <w:sz w:val="24"/>
          <w:szCs w:val="24"/>
        </w:rPr>
        <w:t xml:space="preserve"> Será incluído na ata, na forma de anexo, o registro dos licitantes ou dos fornecedores que:</w:t>
      </w:r>
    </w:p>
    <w:p w14:paraId="54A9B929" w14:textId="77777777" w:rsidR="00D0629A" w:rsidRPr="009B0AD8" w:rsidRDefault="00D0629A" w:rsidP="005A543C">
      <w:pPr>
        <w:tabs>
          <w:tab w:val="left" w:pos="1701"/>
        </w:tabs>
        <w:spacing w:before="240" w:line="360" w:lineRule="auto"/>
        <w:ind w:left="567" w:firstLine="567"/>
        <w:rPr>
          <w:rFonts w:ascii="Cambria" w:hAnsi="Cambria"/>
          <w:color w:val="000000" w:themeColor="text1"/>
          <w:sz w:val="24"/>
          <w:szCs w:val="24"/>
        </w:rPr>
      </w:pPr>
      <w:r w:rsidRPr="009B0AD8">
        <w:rPr>
          <w:rFonts w:ascii="Cambria" w:hAnsi="Cambria"/>
          <w:b/>
          <w:bCs/>
          <w:color w:val="000000" w:themeColor="text1"/>
          <w:sz w:val="24"/>
          <w:szCs w:val="24"/>
        </w:rPr>
        <w:t>a)</w:t>
      </w:r>
      <w:r w:rsidRPr="009B0AD8">
        <w:rPr>
          <w:rFonts w:ascii="Cambria" w:hAnsi="Cambria"/>
          <w:color w:val="000000" w:themeColor="text1"/>
          <w:sz w:val="24"/>
          <w:szCs w:val="24"/>
        </w:rPr>
        <w:t xml:space="preserve"> Aceitarem cotar os bens com preços iguais ao adjudicatário, observada a ordem de classificação da licitação; e</w:t>
      </w:r>
    </w:p>
    <w:p w14:paraId="0E3134A3" w14:textId="77777777" w:rsidR="00D0629A" w:rsidRPr="009B0AD8" w:rsidRDefault="00D0629A" w:rsidP="005A543C">
      <w:pPr>
        <w:tabs>
          <w:tab w:val="left" w:pos="1701"/>
        </w:tabs>
        <w:spacing w:before="240" w:line="360" w:lineRule="auto"/>
        <w:ind w:left="567" w:firstLine="567"/>
        <w:rPr>
          <w:rFonts w:ascii="Cambria" w:hAnsi="Cambria"/>
          <w:color w:val="000000" w:themeColor="text1"/>
          <w:sz w:val="24"/>
          <w:szCs w:val="24"/>
        </w:rPr>
      </w:pPr>
      <w:r w:rsidRPr="009B0AD8">
        <w:rPr>
          <w:rFonts w:ascii="Cambria" w:hAnsi="Cambria"/>
          <w:b/>
          <w:bCs/>
          <w:color w:val="000000" w:themeColor="text1"/>
          <w:sz w:val="24"/>
          <w:szCs w:val="24"/>
        </w:rPr>
        <w:t>b)</w:t>
      </w:r>
      <w:r w:rsidRPr="009B0AD8">
        <w:rPr>
          <w:rFonts w:ascii="Cambria" w:hAnsi="Cambria"/>
          <w:color w:val="000000" w:themeColor="text1"/>
          <w:sz w:val="24"/>
          <w:szCs w:val="24"/>
        </w:rPr>
        <w:t xml:space="preserve"> Mantiverem sua proposta original.</w:t>
      </w:r>
    </w:p>
    <w:p w14:paraId="10BD036C" w14:textId="77777777" w:rsidR="00D0629A" w:rsidRPr="009B0AD8" w:rsidRDefault="00D0629A" w:rsidP="005A543C">
      <w:pPr>
        <w:tabs>
          <w:tab w:val="left" w:pos="1701"/>
        </w:tabs>
        <w:spacing w:before="240" w:line="360" w:lineRule="auto"/>
        <w:ind w:firstLine="567"/>
        <w:rPr>
          <w:rFonts w:ascii="Cambria" w:hAnsi="Cambria"/>
          <w:color w:val="000000" w:themeColor="text1"/>
          <w:sz w:val="24"/>
          <w:szCs w:val="24"/>
        </w:rPr>
      </w:pPr>
      <w:r w:rsidRPr="009B0AD8">
        <w:rPr>
          <w:rFonts w:ascii="Cambria" w:hAnsi="Cambria"/>
          <w:b/>
          <w:bCs/>
          <w:color w:val="000000" w:themeColor="text1"/>
          <w:sz w:val="24"/>
          <w:szCs w:val="24"/>
        </w:rPr>
        <w:t>II.</w:t>
      </w:r>
      <w:r w:rsidRPr="009B0AD8">
        <w:rPr>
          <w:rFonts w:ascii="Cambria" w:hAnsi="Cambria"/>
          <w:color w:val="000000" w:themeColor="text1"/>
          <w:sz w:val="24"/>
          <w:szCs w:val="24"/>
        </w:rPr>
        <w:t xml:space="preserve"> Será respeitada, nas contratações, a ordem de classificação dos licitantes ou dos fornecedores registrados na ata.</w:t>
      </w:r>
    </w:p>
    <w:p w14:paraId="3E38EE2C" w14:textId="77777777" w:rsidR="00D0629A" w:rsidRPr="009B0AD8" w:rsidRDefault="00D0629A" w:rsidP="005A543C">
      <w:pPr>
        <w:tabs>
          <w:tab w:val="left" w:pos="1701"/>
        </w:tabs>
        <w:spacing w:before="240" w:line="360" w:lineRule="auto"/>
        <w:ind w:firstLine="567"/>
        <w:rPr>
          <w:rFonts w:ascii="Cambria" w:hAnsi="Cambria"/>
          <w:color w:val="000000" w:themeColor="text1"/>
          <w:sz w:val="24"/>
          <w:szCs w:val="24"/>
        </w:rPr>
      </w:pPr>
      <w:r w:rsidRPr="009B0AD8">
        <w:rPr>
          <w:rFonts w:ascii="Cambria" w:hAnsi="Cambria"/>
          <w:b/>
          <w:bCs/>
          <w:color w:val="000000" w:themeColor="text1"/>
          <w:sz w:val="24"/>
          <w:szCs w:val="24"/>
        </w:rPr>
        <w:t>III.</w:t>
      </w:r>
      <w:r w:rsidRPr="009B0AD8">
        <w:rPr>
          <w:rFonts w:ascii="Cambria" w:hAnsi="Cambria"/>
          <w:color w:val="000000" w:themeColor="text1"/>
          <w:sz w:val="24"/>
          <w:szCs w:val="24"/>
        </w:rPr>
        <w:t xml:space="preserve"> O registro a que se refere o inciso II, tem por objetivo a formação de cadastro de serva para o caso de impossibilidade de atendimento pelo signatário da ata.</w:t>
      </w:r>
    </w:p>
    <w:p w14:paraId="2915E0B5" w14:textId="77777777" w:rsidR="00D0629A" w:rsidRPr="009B0AD8" w:rsidRDefault="00D0629A" w:rsidP="005A543C">
      <w:pPr>
        <w:tabs>
          <w:tab w:val="left" w:pos="1701"/>
        </w:tabs>
        <w:spacing w:before="240" w:line="360" w:lineRule="auto"/>
        <w:ind w:firstLine="567"/>
        <w:rPr>
          <w:rFonts w:ascii="Cambria" w:hAnsi="Cambria"/>
          <w:color w:val="000000" w:themeColor="text1"/>
          <w:sz w:val="24"/>
          <w:szCs w:val="24"/>
        </w:rPr>
      </w:pPr>
      <w:r w:rsidRPr="009B0AD8">
        <w:rPr>
          <w:rFonts w:ascii="Cambria" w:hAnsi="Cambria"/>
          <w:b/>
          <w:bCs/>
          <w:color w:val="000000" w:themeColor="text1"/>
          <w:sz w:val="24"/>
          <w:szCs w:val="24"/>
        </w:rPr>
        <w:t>IV.</w:t>
      </w:r>
      <w:r w:rsidRPr="009B0AD8">
        <w:rPr>
          <w:rFonts w:ascii="Cambria" w:hAnsi="Cambria"/>
          <w:color w:val="000000" w:themeColor="text1"/>
          <w:sz w:val="24"/>
          <w:szCs w:val="24"/>
        </w:rPr>
        <w:t xml:space="preserve"> Para fins de ordem de classificação, os licitantes ou fornecedores que aceitarem reduzir suas propostas para o preço do adjudicatário antecederão aqueles que mantiverem sua proposta original.</w:t>
      </w:r>
    </w:p>
    <w:p w14:paraId="475A479C" w14:textId="77777777" w:rsidR="00D0629A" w:rsidRPr="009B0AD8" w:rsidRDefault="00D0629A" w:rsidP="005A543C">
      <w:pPr>
        <w:tabs>
          <w:tab w:val="left" w:pos="1701"/>
        </w:tabs>
        <w:spacing w:before="240" w:line="360" w:lineRule="auto"/>
        <w:rPr>
          <w:rFonts w:ascii="Cambria" w:hAnsi="Cambria"/>
          <w:color w:val="000000" w:themeColor="text1"/>
          <w:sz w:val="24"/>
          <w:szCs w:val="24"/>
        </w:rPr>
      </w:pPr>
      <w:r w:rsidRPr="009B0AD8">
        <w:rPr>
          <w:rFonts w:ascii="Cambria" w:hAnsi="Cambria"/>
          <w:b/>
          <w:bCs/>
          <w:color w:val="000000" w:themeColor="text1"/>
          <w:sz w:val="24"/>
          <w:szCs w:val="24"/>
        </w:rPr>
        <w:t xml:space="preserve">CLÁUSULA DÉCIMA PRIMEIRA: </w:t>
      </w:r>
      <w:r w:rsidRPr="009B0AD8">
        <w:rPr>
          <w:rFonts w:ascii="Cambria" w:hAnsi="Cambria"/>
          <w:color w:val="000000" w:themeColor="text1"/>
          <w:sz w:val="24"/>
          <w:szCs w:val="24"/>
        </w:rPr>
        <w:t>A habilitação dos licitantes que comporão o cadastro reserva a que se refere a alínea “b” do inciso I, da cláusula décima, somente será efetuada quando houver necessidade de contratação dos licitantes remanescentes, nas seguintes hipóteses:</w:t>
      </w:r>
    </w:p>
    <w:p w14:paraId="6D7A0CED" w14:textId="77777777" w:rsidR="00D0629A" w:rsidRPr="009B0AD8" w:rsidRDefault="00D0629A" w:rsidP="005A543C">
      <w:pPr>
        <w:tabs>
          <w:tab w:val="left" w:pos="1701"/>
        </w:tabs>
        <w:spacing w:before="240" w:line="360" w:lineRule="auto"/>
        <w:ind w:firstLine="567"/>
        <w:rPr>
          <w:rFonts w:ascii="Cambria" w:hAnsi="Cambria"/>
          <w:color w:val="000000" w:themeColor="text1"/>
          <w:sz w:val="24"/>
          <w:szCs w:val="24"/>
        </w:rPr>
      </w:pPr>
      <w:r w:rsidRPr="009B0AD8">
        <w:rPr>
          <w:rFonts w:ascii="Cambria" w:hAnsi="Cambria"/>
          <w:b/>
          <w:bCs/>
          <w:color w:val="000000" w:themeColor="text1"/>
          <w:sz w:val="24"/>
          <w:szCs w:val="24"/>
        </w:rPr>
        <w:lastRenderedPageBreak/>
        <w:t xml:space="preserve">I. </w:t>
      </w:r>
      <w:r w:rsidRPr="009B0AD8">
        <w:rPr>
          <w:rFonts w:ascii="Cambria" w:hAnsi="Cambria"/>
          <w:color w:val="000000" w:themeColor="text1"/>
          <w:sz w:val="24"/>
          <w:szCs w:val="24"/>
        </w:rPr>
        <w:t>Quando o licitante vencedor não assinar a Ata de Registro de Preços, no prazo e nas condições previamente estabelecidos.</w:t>
      </w:r>
    </w:p>
    <w:p w14:paraId="7E4ED774" w14:textId="77777777" w:rsidR="00D0629A" w:rsidRPr="009B0AD8" w:rsidRDefault="00D0629A" w:rsidP="005A543C">
      <w:pPr>
        <w:tabs>
          <w:tab w:val="left" w:pos="1701"/>
        </w:tabs>
        <w:spacing w:before="240" w:line="360" w:lineRule="auto"/>
        <w:ind w:firstLine="567"/>
        <w:rPr>
          <w:rFonts w:ascii="Cambria" w:hAnsi="Cambria"/>
          <w:color w:val="000000" w:themeColor="text1"/>
          <w:sz w:val="24"/>
          <w:szCs w:val="24"/>
        </w:rPr>
      </w:pPr>
      <w:r w:rsidRPr="009B0AD8">
        <w:rPr>
          <w:rFonts w:ascii="Cambria" w:hAnsi="Cambria"/>
          <w:b/>
          <w:bCs/>
          <w:color w:val="000000" w:themeColor="text1"/>
          <w:sz w:val="24"/>
          <w:szCs w:val="24"/>
        </w:rPr>
        <w:t>II.</w:t>
      </w:r>
      <w:r w:rsidRPr="009B0AD8">
        <w:rPr>
          <w:rFonts w:ascii="Cambria" w:hAnsi="Cambria"/>
          <w:color w:val="000000" w:themeColor="text1"/>
          <w:sz w:val="24"/>
          <w:szCs w:val="24"/>
        </w:rPr>
        <w:t xml:space="preserve"> Quando houver cancelamento do registro de preços do licitante ou do registro de preços nas hipóteses previstas nesta Ata de Registro de Preços.</w:t>
      </w:r>
    </w:p>
    <w:p w14:paraId="31AC8AFB" w14:textId="77777777" w:rsidR="00D0629A" w:rsidRPr="009B0AD8" w:rsidRDefault="00D0629A" w:rsidP="005A543C">
      <w:pPr>
        <w:tabs>
          <w:tab w:val="left" w:pos="1701"/>
        </w:tabs>
        <w:spacing w:before="240" w:line="360" w:lineRule="auto"/>
        <w:rPr>
          <w:rFonts w:ascii="Cambria" w:hAnsi="Cambria"/>
          <w:color w:val="000000" w:themeColor="text1"/>
          <w:sz w:val="24"/>
          <w:szCs w:val="24"/>
        </w:rPr>
      </w:pPr>
      <w:r w:rsidRPr="009B0AD8">
        <w:rPr>
          <w:rFonts w:ascii="Cambria" w:hAnsi="Cambria"/>
          <w:b/>
          <w:bCs/>
          <w:color w:val="000000" w:themeColor="text1"/>
          <w:sz w:val="24"/>
          <w:szCs w:val="24"/>
        </w:rPr>
        <w:t xml:space="preserve">CLÁUSULA DÉCIMA SEGUNDA: </w:t>
      </w:r>
      <w:r w:rsidRPr="009B0AD8">
        <w:rPr>
          <w:rFonts w:ascii="Cambria" w:hAnsi="Cambria"/>
          <w:color w:val="000000" w:themeColor="text1"/>
          <w:sz w:val="24"/>
          <w:szCs w:val="24"/>
        </w:rPr>
        <w:t>O preço registrado com indicação dos licitantes será divulgado no Portal Nacional de Contratações Públicas e ficará disponibilizado durante a vigência da Ata de Registro de Preços.</w:t>
      </w:r>
    </w:p>
    <w:p w14:paraId="435C932E" w14:textId="77777777" w:rsidR="00D0629A" w:rsidRPr="009B0AD8" w:rsidRDefault="00D0629A" w:rsidP="005A543C">
      <w:pPr>
        <w:tabs>
          <w:tab w:val="left" w:pos="1701"/>
        </w:tabs>
        <w:spacing w:before="240" w:line="360" w:lineRule="auto"/>
        <w:rPr>
          <w:rFonts w:ascii="Cambria" w:hAnsi="Cambria"/>
          <w:color w:val="000000" w:themeColor="text1"/>
          <w:sz w:val="24"/>
          <w:szCs w:val="24"/>
        </w:rPr>
      </w:pPr>
      <w:r w:rsidRPr="009B0AD8">
        <w:rPr>
          <w:rFonts w:ascii="Cambria" w:hAnsi="Cambria"/>
          <w:b/>
          <w:bCs/>
          <w:color w:val="000000" w:themeColor="text1"/>
          <w:sz w:val="24"/>
          <w:szCs w:val="24"/>
        </w:rPr>
        <w:t>CLÁUSULA DECIMA TERCEIRA:</w:t>
      </w:r>
      <w:r w:rsidRPr="009B0AD8">
        <w:rPr>
          <w:rFonts w:ascii="Cambria" w:hAnsi="Cambria"/>
          <w:color w:val="000000" w:themeColor="text1"/>
          <w:sz w:val="24"/>
          <w:szCs w:val="24"/>
        </w:rPr>
        <w:t xml:space="preserve"> Após a homologação da licitação, o licitante mais bem classificado será convocado para assinar a Ata de Registro de Preços, no prazo e nas condições estabelecidas no Edital de licitação sob pena de decair o direito, sem prejuízos das sanções previstas na Lei Federal nº 14.133, de 2021.</w:t>
      </w:r>
    </w:p>
    <w:p w14:paraId="518716F0" w14:textId="77777777" w:rsidR="00D0629A" w:rsidRPr="009B0AD8" w:rsidRDefault="00D0629A" w:rsidP="005A543C">
      <w:pPr>
        <w:tabs>
          <w:tab w:val="left" w:pos="1701"/>
        </w:tabs>
        <w:spacing w:before="240" w:line="360" w:lineRule="auto"/>
        <w:ind w:firstLine="567"/>
        <w:rPr>
          <w:rFonts w:ascii="Cambria" w:hAnsi="Cambria"/>
          <w:color w:val="000000" w:themeColor="text1"/>
          <w:sz w:val="24"/>
          <w:szCs w:val="24"/>
        </w:rPr>
      </w:pPr>
      <w:r w:rsidRPr="009B0AD8">
        <w:rPr>
          <w:rFonts w:ascii="Cambria" w:hAnsi="Cambria"/>
          <w:b/>
          <w:bCs/>
          <w:color w:val="000000" w:themeColor="text1"/>
          <w:sz w:val="24"/>
          <w:szCs w:val="24"/>
        </w:rPr>
        <w:t>I.</w:t>
      </w:r>
      <w:r w:rsidRPr="009B0AD8">
        <w:rPr>
          <w:rFonts w:ascii="Cambria" w:hAnsi="Cambria"/>
          <w:color w:val="000000" w:themeColor="text1"/>
          <w:sz w:val="24"/>
          <w:szCs w:val="24"/>
        </w:rPr>
        <w:t xml:space="preserve"> O prazo de convocação poderá ser prorrogado 01 (uma) vez, por igual período, mediante solicitação do licitante, desde que apresentada dentro do prazo, devidamente justificada, e que a justificativa seja aceita pela Administração.</w:t>
      </w:r>
    </w:p>
    <w:p w14:paraId="4687DD1D" w14:textId="77777777" w:rsidR="00D0629A" w:rsidRPr="009B0AD8" w:rsidRDefault="00D0629A" w:rsidP="005A543C">
      <w:pPr>
        <w:tabs>
          <w:tab w:val="left" w:pos="1701"/>
        </w:tabs>
        <w:spacing w:before="240" w:line="360" w:lineRule="auto"/>
        <w:rPr>
          <w:rFonts w:ascii="Cambria" w:hAnsi="Cambria"/>
          <w:color w:val="000000" w:themeColor="text1"/>
          <w:sz w:val="24"/>
          <w:szCs w:val="24"/>
        </w:rPr>
      </w:pPr>
      <w:r w:rsidRPr="009B0AD8">
        <w:rPr>
          <w:rFonts w:ascii="Cambria" w:hAnsi="Cambria"/>
          <w:b/>
          <w:bCs/>
          <w:color w:val="000000" w:themeColor="text1"/>
          <w:sz w:val="24"/>
          <w:szCs w:val="24"/>
        </w:rPr>
        <w:t>CLÁUSULA DÉCIMA QUARTA:</w:t>
      </w:r>
      <w:r w:rsidRPr="009B0AD8">
        <w:rPr>
          <w:rFonts w:ascii="Cambria" w:hAnsi="Cambria"/>
          <w:color w:val="000000" w:themeColor="text1"/>
          <w:sz w:val="24"/>
          <w:szCs w:val="24"/>
        </w:rPr>
        <w:t xml:space="preserve"> A Ata de Registro de Preços será assinada por meio de assinatura digital e disponibilizada no Sistema de Registro de Preços.</w:t>
      </w:r>
    </w:p>
    <w:p w14:paraId="653A78E6" w14:textId="77777777" w:rsidR="00D0629A" w:rsidRPr="009B0AD8" w:rsidRDefault="00D0629A" w:rsidP="005A543C">
      <w:pPr>
        <w:tabs>
          <w:tab w:val="left" w:pos="1701"/>
        </w:tabs>
        <w:spacing w:before="240" w:line="360" w:lineRule="auto"/>
        <w:rPr>
          <w:rFonts w:ascii="Cambria" w:hAnsi="Cambria"/>
          <w:color w:val="000000" w:themeColor="text1"/>
          <w:sz w:val="24"/>
          <w:szCs w:val="24"/>
        </w:rPr>
      </w:pPr>
      <w:r w:rsidRPr="009B0AD8">
        <w:rPr>
          <w:rFonts w:ascii="Cambria" w:hAnsi="Cambria"/>
          <w:b/>
          <w:bCs/>
          <w:color w:val="000000" w:themeColor="text1"/>
          <w:sz w:val="24"/>
          <w:szCs w:val="24"/>
        </w:rPr>
        <w:t>CLÁUSULA DÉCIMA QUINTA:</w:t>
      </w:r>
      <w:r w:rsidRPr="009B0AD8">
        <w:rPr>
          <w:rFonts w:ascii="Cambria" w:hAnsi="Cambria"/>
          <w:color w:val="000000" w:themeColor="text1"/>
          <w:sz w:val="24"/>
          <w:szCs w:val="24"/>
        </w:rPr>
        <w:t xml:space="preserve"> Quando o convocado não assinar a Ata de Registro de Preços no prazo e nas condições estabelecidas no Edital e observado o disposto na cláusula décima primeira, fica facultado à Administração convocar os licitantes remanescentes do cadastro reserva, na ordem de classificação, para fazê-lo em igual prazo e condições propostas pelo primeiro classificado.</w:t>
      </w:r>
    </w:p>
    <w:p w14:paraId="0F3D07D1" w14:textId="3506DB6A" w:rsidR="00D0629A" w:rsidRPr="009B0AD8" w:rsidRDefault="00D0629A" w:rsidP="005A543C">
      <w:pPr>
        <w:tabs>
          <w:tab w:val="left" w:pos="1701"/>
        </w:tabs>
        <w:spacing w:before="240" w:line="360" w:lineRule="auto"/>
        <w:rPr>
          <w:rFonts w:ascii="Cambria" w:hAnsi="Cambria"/>
          <w:color w:val="000000" w:themeColor="text1"/>
          <w:sz w:val="24"/>
          <w:szCs w:val="24"/>
        </w:rPr>
      </w:pPr>
      <w:r w:rsidRPr="009B0AD8">
        <w:rPr>
          <w:rFonts w:ascii="Cambria" w:hAnsi="Cambria"/>
          <w:b/>
          <w:bCs/>
          <w:color w:val="000000" w:themeColor="text1"/>
          <w:sz w:val="24"/>
          <w:szCs w:val="24"/>
        </w:rPr>
        <w:t>CLÁUSULA DÉCIMA SEXTA:</w:t>
      </w:r>
      <w:r w:rsidRPr="009B0AD8">
        <w:rPr>
          <w:rFonts w:ascii="Cambria" w:hAnsi="Cambria"/>
          <w:color w:val="000000" w:themeColor="text1"/>
          <w:sz w:val="24"/>
          <w:szCs w:val="24"/>
        </w:rPr>
        <w:t xml:space="preserve"> Na hipótese de nenhum dos licitantes que trata a cláusula décima, inciso I, alínea “b”, aceitar a contratação nos te</w:t>
      </w:r>
      <w:r w:rsidR="00184908" w:rsidRPr="009B0AD8">
        <w:rPr>
          <w:rFonts w:ascii="Cambria" w:hAnsi="Cambria"/>
          <w:color w:val="000000" w:themeColor="text1"/>
          <w:sz w:val="24"/>
          <w:szCs w:val="24"/>
        </w:rPr>
        <w:t>r</w:t>
      </w:r>
      <w:r w:rsidRPr="009B0AD8">
        <w:rPr>
          <w:rFonts w:ascii="Cambria" w:hAnsi="Cambria"/>
          <w:color w:val="000000" w:themeColor="text1"/>
          <w:sz w:val="24"/>
          <w:szCs w:val="24"/>
        </w:rPr>
        <w:t>mos do inciso anterior, a Administração observados o valor estimado e sua eventual atualização nos termos publicitados, poderá:</w:t>
      </w:r>
    </w:p>
    <w:p w14:paraId="3361A4DC" w14:textId="77777777" w:rsidR="00D0629A" w:rsidRPr="009B0AD8" w:rsidRDefault="00D0629A" w:rsidP="005A543C">
      <w:pPr>
        <w:tabs>
          <w:tab w:val="left" w:pos="1701"/>
        </w:tabs>
        <w:spacing w:before="240" w:line="360" w:lineRule="auto"/>
        <w:ind w:firstLine="567"/>
        <w:rPr>
          <w:rFonts w:ascii="Cambria" w:hAnsi="Cambria"/>
          <w:color w:val="000000" w:themeColor="text1"/>
          <w:sz w:val="24"/>
          <w:szCs w:val="24"/>
        </w:rPr>
      </w:pPr>
      <w:r w:rsidRPr="009B0AD8">
        <w:rPr>
          <w:rFonts w:ascii="Cambria" w:hAnsi="Cambria"/>
          <w:b/>
          <w:bCs/>
          <w:color w:val="000000" w:themeColor="text1"/>
          <w:sz w:val="24"/>
          <w:szCs w:val="24"/>
        </w:rPr>
        <w:lastRenderedPageBreak/>
        <w:t>I.</w:t>
      </w:r>
      <w:r w:rsidRPr="009B0AD8">
        <w:rPr>
          <w:rFonts w:ascii="Cambria" w:hAnsi="Cambria"/>
          <w:color w:val="000000" w:themeColor="text1"/>
          <w:sz w:val="24"/>
          <w:szCs w:val="24"/>
        </w:rPr>
        <w:t xml:space="preserve"> Convocar para negociação os demais licitantes remanescentes cujos preços foram registrados sem redução, observada a ordem de classificação, com vistas à obtenção do preço melhor, mesmo que acima do preço do adjudicatário; ou</w:t>
      </w:r>
    </w:p>
    <w:p w14:paraId="43FE4DC9" w14:textId="77777777" w:rsidR="00D0629A" w:rsidRPr="009B0AD8" w:rsidRDefault="00D0629A" w:rsidP="005A543C">
      <w:pPr>
        <w:tabs>
          <w:tab w:val="left" w:pos="1701"/>
        </w:tabs>
        <w:spacing w:before="240" w:line="360" w:lineRule="auto"/>
        <w:ind w:firstLine="567"/>
        <w:rPr>
          <w:rFonts w:ascii="Cambria" w:hAnsi="Cambria"/>
          <w:color w:val="000000" w:themeColor="text1"/>
          <w:sz w:val="24"/>
          <w:szCs w:val="24"/>
        </w:rPr>
      </w:pPr>
      <w:r w:rsidRPr="009B0AD8">
        <w:rPr>
          <w:rFonts w:ascii="Cambria" w:hAnsi="Cambria"/>
          <w:b/>
          <w:bCs/>
          <w:color w:val="000000" w:themeColor="text1"/>
          <w:sz w:val="24"/>
          <w:szCs w:val="24"/>
        </w:rPr>
        <w:t>II.</w:t>
      </w:r>
      <w:r w:rsidRPr="009B0AD8">
        <w:rPr>
          <w:rFonts w:ascii="Cambria" w:hAnsi="Cambria"/>
          <w:color w:val="000000" w:themeColor="text1"/>
          <w:sz w:val="24"/>
          <w:szCs w:val="24"/>
        </w:rPr>
        <w:t xml:space="preserve"> Adjudicar e firmar o contrato nas condições ofertadas pelos licitantes remanescentes, atendida a ordem de classificatória, quando frustrada a negociação de melhor condição.</w:t>
      </w:r>
    </w:p>
    <w:p w14:paraId="0DFAE4E6" w14:textId="2D5597B8" w:rsidR="00D0629A" w:rsidRPr="009B0AD8" w:rsidRDefault="00D0629A" w:rsidP="005A543C">
      <w:pPr>
        <w:tabs>
          <w:tab w:val="left" w:pos="1701"/>
        </w:tabs>
        <w:spacing w:before="240" w:line="360" w:lineRule="auto"/>
        <w:rPr>
          <w:rFonts w:ascii="Cambria" w:hAnsi="Cambria"/>
          <w:color w:val="000000" w:themeColor="text1"/>
          <w:sz w:val="24"/>
          <w:szCs w:val="24"/>
        </w:rPr>
      </w:pPr>
      <w:r w:rsidRPr="009B0AD8">
        <w:rPr>
          <w:rFonts w:ascii="Cambria" w:hAnsi="Cambria"/>
          <w:b/>
          <w:color w:val="000000" w:themeColor="text1"/>
          <w:sz w:val="24"/>
          <w:szCs w:val="24"/>
        </w:rPr>
        <w:t>CLÁUSULA DÉCIMA SÉTIMA:</w:t>
      </w:r>
      <w:r w:rsidRPr="009B0AD8">
        <w:rPr>
          <w:rFonts w:ascii="Cambria" w:hAnsi="Cambria"/>
          <w:color w:val="000000" w:themeColor="text1"/>
          <w:sz w:val="24"/>
          <w:szCs w:val="24"/>
        </w:rPr>
        <w:t xml:space="preserve"> A existência de preços registrados implicará compromisso de fornecimento nas condições estabelecidas, mas não obrigará a administração a contratar, facultada a realização de licitação específica para </w:t>
      </w:r>
      <w:r w:rsidR="008D5293" w:rsidRPr="009B0AD8">
        <w:rPr>
          <w:rFonts w:ascii="Cambria" w:hAnsi="Cambria"/>
          <w:color w:val="000000" w:themeColor="text1"/>
          <w:sz w:val="24"/>
          <w:szCs w:val="24"/>
        </w:rPr>
        <w:t>fornecimento</w:t>
      </w:r>
      <w:r w:rsidRPr="009B0AD8">
        <w:rPr>
          <w:rFonts w:ascii="Cambria" w:hAnsi="Cambria"/>
          <w:color w:val="000000" w:themeColor="text1"/>
          <w:sz w:val="24"/>
          <w:szCs w:val="24"/>
        </w:rPr>
        <w:t xml:space="preserve"> pretendida, desde que devidamente justificada.</w:t>
      </w:r>
    </w:p>
    <w:p w14:paraId="6D2C0CF7" w14:textId="77777777" w:rsidR="00D0629A" w:rsidRPr="009B0AD8" w:rsidRDefault="00D0629A" w:rsidP="005A543C">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sz w:val="24"/>
          <w:szCs w:val="24"/>
        </w:rPr>
      </w:pPr>
      <w:r w:rsidRPr="009B0AD8">
        <w:rPr>
          <w:rFonts w:ascii="Cambria" w:eastAsia="Arial" w:hAnsi="Cambria"/>
          <w:b/>
          <w:color w:val="000000" w:themeColor="text1"/>
          <w:sz w:val="24"/>
          <w:szCs w:val="24"/>
        </w:rPr>
        <w:t>DAS ALTERAÇÕES OU ATUALIZAÇÕES DOS PREÇOS REGISTRADOS</w:t>
      </w:r>
    </w:p>
    <w:p w14:paraId="4DFA4F86" w14:textId="77777777" w:rsidR="00D0629A" w:rsidRPr="009B0AD8" w:rsidRDefault="00D0629A" w:rsidP="005A543C">
      <w:pPr>
        <w:pStyle w:val="Nivel2"/>
        <w:rPr>
          <w:sz w:val="24"/>
          <w:szCs w:val="24"/>
        </w:rPr>
      </w:pPr>
      <w:r w:rsidRPr="009B0AD8">
        <w:rPr>
          <w:b/>
          <w:sz w:val="24"/>
          <w:szCs w:val="24"/>
        </w:rPr>
        <w:t>CLÁUSULA DÉCIMA OITAVA:</w:t>
      </w:r>
      <w:r w:rsidRPr="009B0AD8">
        <w:rPr>
          <w:sz w:val="24"/>
          <w:szCs w:val="24"/>
        </w:rPr>
        <w:t xml:space="preserve"> Os preços registrados poderão ser alterados ou atualizados em decorrência de eventual redução dos preços pra</w:t>
      </w:r>
      <w:r w:rsidRPr="009B0AD8">
        <w:rPr>
          <w:rFonts w:eastAsia="Calibri"/>
          <w:sz w:val="24"/>
          <w:szCs w:val="24"/>
        </w:rPr>
        <w:t>ti</w:t>
      </w:r>
      <w:r w:rsidRPr="009B0AD8">
        <w:rPr>
          <w:sz w:val="24"/>
          <w:szCs w:val="24"/>
        </w:rPr>
        <w:t>cados no mercado ou de fato que eleve o custo dos bens registrados, nas seguintes situações:</w:t>
      </w:r>
    </w:p>
    <w:p w14:paraId="16C9A1D2" w14:textId="77777777" w:rsidR="00D0629A" w:rsidRPr="009B0AD8" w:rsidRDefault="00D0629A" w:rsidP="005A543C">
      <w:pPr>
        <w:pStyle w:val="Nvel3"/>
        <w:numPr>
          <w:ilvl w:val="0"/>
          <w:numId w:val="0"/>
        </w:numPr>
        <w:spacing w:line="360" w:lineRule="auto"/>
        <w:ind w:firstLine="567"/>
        <w:rPr>
          <w:rFonts w:ascii="Cambria" w:hAnsi="Cambria"/>
          <w:color w:val="000000" w:themeColor="text1"/>
          <w:sz w:val="24"/>
          <w:szCs w:val="24"/>
        </w:rPr>
      </w:pPr>
      <w:r w:rsidRPr="009B0AD8">
        <w:rPr>
          <w:rFonts w:ascii="Cambria" w:hAnsi="Cambria"/>
          <w:b/>
          <w:bCs/>
          <w:color w:val="000000" w:themeColor="text1"/>
          <w:sz w:val="24"/>
          <w:szCs w:val="24"/>
        </w:rPr>
        <w:t>I.</w:t>
      </w:r>
      <w:r w:rsidRPr="009B0AD8">
        <w:rPr>
          <w:rFonts w:ascii="Cambria" w:hAnsi="Cambria"/>
          <w:color w:val="000000" w:themeColor="text1"/>
          <w:sz w:val="24"/>
          <w:szCs w:val="24"/>
        </w:rPr>
        <w:t xml:space="preserve"> Em caso de força maior, caso fortuito ou fato do príncipe ou em decorrência de fatos imprevisíveis ou previsíveis de consequências incalculáveis, que inviabilizem a execução da ata tal como pactuada, nos termos da alínea “d” do inciso II do caput do artigo 124 da Lei Federal nº 14.133, de 2021;</w:t>
      </w:r>
    </w:p>
    <w:p w14:paraId="5051BC78" w14:textId="77777777" w:rsidR="00D0629A" w:rsidRPr="009B0AD8" w:rsidRDefault="00D0629A" w:rsidP="005A543C">
      <w:pPr>
        <w:pStyle w:val="Nvel3"/>
        <w:numPr>
          <w:ilvl w:val="0"/>
          <w:numId w:val="0"/>
        </w:numPr>
        <w:spacing w:line="360" w:lineRule="auto"/>
        <w:ind w:firstLine="567"/>
        <w:rPr>
          <w:rFonts w:ascii="Cambria" w:hAnsi="Cambria"/>
          <w:color w:val="000000" w:themeColor="text1"/>
          <w:sz w:val="24"/>
          <w:szCs w:val="24"/>
        </w:rPr>
      </w:pPr>
      <w:r w:rsidRPr="009B0AD8">
        <w:rPr>
          <w:rFonts w:ascii="Cambria" w:hAnsi="Cambria"/>
          <w:b/>
          <w:bCs/>
          <w:color w:val="000000" w:themeColor="text1"/>
          <w:sz w:val="24"/>
          <w:szCs w:val="24"/>
        </w:rPr>
        <w:t>II.</w:t>
      </w:r>
      <w:r w:rsidRPr="009B0AD8">
        <w:rPr>
          <w:rFonts w:ascii="Cambria" w:hAnsi="Cambria"/>
          <w:color w:val="000000" w:themeColor="text1"/>
          <w:sz w:val="24"/>
          <w:szCs w:val="24"/>
        </w:rPr>
        <w:t xml:space="preserve"> Em caso de criação, alteração ou ex</w:t>
      </w:r>
      <w:r w:rsidRPr="009B0AD8">
        <w:rPr>
          <w:rFonts w:ascii="Cambria" w:eastAsia="Calibri" w:hAnsi="Cambria"/>
          <w:color w:val="000000" w:themeColor="text1"/>
          <w:sz w:val="24"/>
          <w:szCs w:val="24"/>
        </w:rPr>
        <w:t>ti</w:t>
      </w:r>
      <w:r w:rsidRPr="009B0AD8">
        <w:rPr>
          <w:rFonts w:ascii="Cambria" w:hAnsi="Cambria"/>
          <w:color w:val="000000" w:themeColor="text1"/>
          <w:sz w:val="24"/>
          <w:szCs w:val="24"/>
        </w:rPr>
        <w:t xml:space="preserve">nção de quaisquer tributos ou encargos legais ou a superveniência de disposições legais, com comprovada repercussão sobre os preços registrados; </w:t>
      </w:r>
    </w:p>
    <w:p w14:paraId="6AB836DC" w14:textId="77777777" w:rsidR="00D0629A" w:rsidRPr="009B0AD8" w:rsidRDefault="00D0629A" w:rsidP="005A543C">
      <w:pPr>
        <w:pStyle w:val="Nvel3"/>
        <w:numPr>
          <w:ilvl w:val="0"/>
          <w:numId w:val="0"/>
        </w:numPr>
        <w:spacing w:line="360" w:lineRule="auto"/>
        <w:ind w:firstLine="567"/>
        <w:rPr>
          <w:rFonts w:ascii="Cambria" w:hAnsi="Cambria"/>
          <w:color w:val="000000" w:themeColor="text1"/>
          <w:sz w:val="24"/>
          <w:szCs w:val="24"/>
        </w:rPr>
      </w:pPr>
      <w:r w:rsidRPr="009B0AD8">
        <w:rPr>
          <w:rFonts w:ascii="Cambria" w:hAnsi="Cambria"/>
          <w:b/>
          <w:bCs/>
          <w:color w:val="000000" w:themeColor="text1"/>
          <w:sz w:val="24"/>
          <w:szCs w:val="24"/>
        </w:rPr>
        <w:t>III.</w:t>
      </w:r>
      <w:r w:rsidRPr="009B0AD8">
        <w:rPr>
          <w:rFonts w:ascii="Cambria" w:hAnsi="Cambria"/>
          <w:color w:val="000000" w:themeColor="text1"/>
          <w:sz w:val="24"/>
          <w:szCs w:val="24"/>
        </w:rPr>
        <w:t xml:space="preserve"> Na hipótese de previsão no edital de cláusula de reajustamento ou repactuação sobre os preços registrados, nos termos da Lei Federal nº 14.133, de 2021.</w:t>
      </w:r>
    </w:p>
    <w:p w14:paraId="381D8C02" w14:textId="77777777" w:rsidR="00D0629A" w:rsidRPr="009B0AD8" w:rsidRDefault="00D0629A" w:rsidP="005A543C">
      <w:pPr>
        <w:pStyle w:val="Nvel4"/>
        <w:spacing w:line="360" w:lineRule="auto"/>
        <w:ind w:firstLine="567"/>
        <w:rPr>
          <w:rFonts w:ascii="Cambria" w:hAnsi="Cambria"/>
          <w:color w:val="000000" w:themeColor="text1"/>
          <w:sz w:val="24"/>
          <w:szCs w:val="24"/>
        </w:rPr>
      </w:pPr>
      <w:r w:rsidRPr="009B0AD8">
        <w:rPr>
          <w:rFonts w:ascii="Cambria" w:hAnsi="Cambria"/>
          <w:b/>
          <w:bCs/>
          <w:color w:val="000000" w:themeColor="text1"/>
          <w:sz w:val="24"/>
          <w:szCs w:val="24"/>
        </w:rPr>
        <w:t>a)</w:t>
      </w:r>
      <w:r w:rsidRPr="009B0AD8">
        <w:rPr>
          <w:rFonts w:ascii="Cambria" w:hAnsi="Cambria"/>
          <w:color w:val="000000" w:themeColor="text1"/>
          <w:sz w:val="24"/>
          <w:szCs w:val="24"/>
        </w:rPr>
        <w:t xml:space="preserve"> No caso do reajustamento, deverá ser respeitada a contagem da anualidade e o índice previstos para a contratação;  </w:t>
      </w:r>
    </w:p>
    <w:p w14:paraId="60910CC1" w14:textId="77777777" w:rsidR="00D0629A" w:rsidRPr="009B0AD8" w:rsidRDefault="00D0629A" w:rsidP="005A543C">
      <w:pPr>
        <w:pStyle w:val="Nvel4"/>
        <w:spacing w:line="360" w:lineRule="auto"/>
        <w:ind w:firstLine="567"/>
        <w:rPr>
          <w:rFonts w:ascii="Cambria" w:hAnsi="Cambria"/>
          <w:color w:val="000000" w:themeColor="text1"/>
          <w:sz w:val="24"/>
          <w:szCs w:val="24"/>
        </w:rPr>
      </w:pPr>
      <w:r w:rsidRPr="009B0AD8">
        <w:rPr>
          <w:rFonts w:ascii="Cambria" w:hAnsi="Cambria"/>
          <w:b/>
          <w:bCs/>
          <w:color w:val="000000" w:themeColor="text1"/>
          <w:sz w:val="24"/>
          <w:szCs w:val="24"/>
        </w:rPr>
        <w:t>b)</w:t>
      </w:r>
      <w:r w:rsidRPr="009B0AD8">
        <w:rPr>
          <w:rFonts w:ascii="Cambria" w:hAnsi="Cambria"/>
          <w:color w:val="000000" w:themeColor="text1"/>
          <w:sz w:val="24"/>
          <w:szCs w:val="24"/>
        </w:rPr>
        <w:t xml:space="preserve"> No caso da repactuação, poderá ser a pedido do interessado, conforme critérios definidos para a contratação.</w:t>
      </w:r>
    </w:p>
    <w:p w14:paraId="4FA6E380" w14:textId="77777777" w:rsidR="00D0629A" w:rsidRPr="009B0AD8" w:rsidRDefault="00D0629A" w:rsidP="005A543C">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sz w:val="24"/>
          <w:szCs w:val="24"/>
        </w:rPr>
      </w:pPr>
      <w:r w:rsidRPr="009B0AD8">
        <w:rPr>
          <w:rFonts w:ascii="Cambria" w:eastAsia="Arial" w:hAnsi="Cambria"/>
          <w:b/>
          <w:color w:val="000000" w:themeColor="text1"/>
          <w:sz w:val="24"/>
          <w:szCs w:val="24"/>
        </w:rPr>
        <w:lastRenderedPageBreak/>
        <w:t>DA NEGOCIAÇÃO DE PREÇOS REGISTRADOS</w:t>
      </w:r>
    </w:p>
    <w:p w14:paraId="5072869B" w14:textId="77777777" w:rsidR="00D0629A" w:rsidRPr="009B0AD8" w:rsidRDefault="00D0629A" w:rsidP="005A543C">
      <w:pPr>
        <w:pStyle w:val="Nivel2"/>
        <w:rPr>
          <w:sz w:val="24"/>
          <w:szCs w:val="24"/>
        </w:rPr>
      </w:pPr>
      <w:r w:rsidRPr="009B0AD8">
        <w:rPr>
          <w:b/>
          <w:sz w:val="24"/>
          <w:szCs w:val="24"/>
        </w:rPr>
        <w:t>CLÁUSULA DÉCIMA NONA:</w:t>
      </w:r>
      <w:r w:rsidRPr="009B0AD8">
        <w:rPr>
          <w:sz w:val="24"/>
          <w:szCs w:val="24"/>
        </w:rPr>
        <w:t xml:space="preserve"> Na hipótese de o preço registrado tornar-se superior ao preço pra</w:t>
      </w:r>
      <w:r w:rsidRPr="009B0AD8">
        <w:rPr>
          <w:rFonts w:eastAsia="Calibri"/>
          <w:sz w:val="24"/>
          <w:szCs w:val="24"/>
        </w:rPr>
        <w:t>ti</w:t>
      </w:r>
      <w:r w:rsidRPr="009B0AD8">
        <w:rPr>
          <w:sz w:val="24"/>
          <w:szCs w:val="24"/>
        </w:rPr>
        <w:t>cado no mercado por mo</w:t>
      </w:r>
      <w:r w:rsidRPr="009B0AD8">
        <w:rPr>
          <w:rFonts w:eastAsia="Calibri"/>
          <w:sz w:val="24"/>
          <w:szCs w:val="24"/>
        </w:rPr>
        <w:t>ti</w:t>
      </w:r>
      <w:r w:rsidRPr="009B0AD8">
        <w:rPr>
          <w:sz w:val="24"/>
          <w:szCs w:val="24"/>
        </w:rPr>
        <w:t>vo superveniente, o órgão ou en</w:t>
      </w:r>
      <w:r w:rsidRPr="009B0AD8">
        <w:rPr>
          <w:rFonts w:eastAsia="Calibri"/>
          <w:sz w:val="24"/>
          <w:szCs w:val="24"/>
        </w:rPr>
        <w:t>ti</w:t>
      </w:r>
      <w:r w:rsidRPr="009B0AD8">
        <w:rPr>
          <w:sz w:val="24"/>
          <w:szCs w:val="24"/>
        </w:rPr>
        <w:t>dade gerenciadora convocará o fornecedor para negociar a redução do preço registrado.</w:t>
      </w:r>
    </w:p>
    <w:p w14:paraId="54A2D1BB" w14:textId="77777777" w:rsidR="00D0629A" w:rsidRPr="009B0AD8" w:rsidRDefault="00D0629A" w:rsidP="005A543C">
      <w:pPr>
        <w:pStyle w:val="Nvel3"/>
        <w:numPr>
          <w:ilvl w:val="0"/>
          <w:numId w:val="0"/>
        </w:numPr>
        <w:spacing w:line="360" w:lineRule="auto"/>
        <w:ind w:firstLine="567"/>
        <w:rPr>
          <w:rFonts w:ascii="Cambria" w:hAnsi="Cambria"/>
          <w:color w:val="000000" w:themeColor="text1"/>
          <w:sz w:val="24"/>
          <w:szCs w:val="24"/>
        </w:rPr>
      </w:pPr>
      <w:r w:rsidRPr="009B0AD8">
        <w:rPr>
          <w:rFonts w:ascii="Cambria" w:hAnsi="Cambria"/>
          <w:b/>
          <w:bCs/>
          <w:color w:val="000000" w:themeColor="text1"/>
          <w:sz w:val="24"/>
          <w:szCs w:val="24"/>
        </w:rPr>
        <w:t>I.</w:t>
      </w:r>
      <w:r w:rsidRPr="009B0AD8">
        <w:rPr>
          <w:rFonts w:ascii="Cambria" w:hAnsi="Cambria"/>
          <w:color w:val="000000" w:themeColor="text1"/>
          <w:sz w:val="24"/>
          <w:szCs w:val="24"/>
        </w:rPr>
        <w:t xml:space="preserve"> Caso não aceite reduzir seu preço aos valores pra</w:t>
      </w:r>
      <w:r w:rsidRPr="009B0AD8">
        <w:rPr>
          <w:rFonts w:ascii="Cambria" w:eastAsia="Calibri" w:hAnsi="Cambria"/>
          <w:color w:val="000000" w:themeColor="text1"/>
          <w:sz w:val="24"/>
          <w:szCs w:val="24"/>
        </w:rPr>
        <w:t>ti</w:t>
      </w:r>
      <w:r w:rsidRPr="009B0AD8">
        <w:rPr>
          <w:rFonts w:ascii="Cambria" w:hAnsi="Cambria"/>
          <w:color w:val="000000" w:themeColor="text1"/>
          <w:sz w:val="24"/>
          <w:szCs w:val="24"/>
        </w:rPr>
        <w:t>cados pelo mercado, o fornecedor será liberado do compromisso assumido quanto ao item registrado, sem aplicação de penalidades administrativas.</w:t>
      </w:r>
    </w:p>
    <w:p w14:paraId="0554E295" w14:textId="77777777" w:rsidR="00D0629A" w:rsidRPr="009B0AD8" w:rsidRDefault="00D0629A" w:rsidP="005A543C">
      <w:pPr>
        <w:pStyle w:val="Nvel3"/>
        <w:numPr>
          <w:ilvl w:val="0"/>
          <w:numId w:val="0"/>
        </w:numPr>
        <w:spacing w:line="360" w:lineRule="auto"/>
        <w:ind w:firstLine="567"/>
        <w:rPr>
          <w:rFonts w:ascii="Cambria" w:hAnsi="Cambria"/>
          <w:color w:val="000000" w:themeColor="text1"/>
          <w:sz w:val="24"/>
          <w:szCs w:val="24"/>
        </w:rPr>
      </w:pPr>
      <w:r w:rsidRPr="009B0AD8">
        <w:rPr>
          <w:rFonts w:ascii="Cambria" w:hAnsi="Cambria"/>
          <w:b/>
          <w:bCs/>
          <w:color w:val="000000" w:themeColor="text1"/>
          <w:sz w:val="24"/>
          <w:szCs w:val="24"/>
        </w:rPr>
        <w:t>II.</w:t>
      </w:r>
      <w:r w:rsidRPr="009B0AD8">
        <w:rPr>
          <w:rFonts w:ascii="Cambria" w:hAnsi="Cambria"/>
          <w:color w:val="000000" w:themeColor="text1"/>
          <w:sz w:val="24"/>
          <w:szCs w:val="24"/>
        </w:rPr>
        <w:t xml:space="preserve"> Na hipótese prevista no inciso anterior, o gerenciador convocará os fornecedores do cadastro de reserva, na ordem de classificação, para verificar se aceitam reduzir seus preços aos valores de mercado e não convocará os licitantes ou fornecedores que tiveram seu registro cancelado. </w:t>
      </w:r>
    </w:p>
    <w:p w14:paraId="248513F8" w14:textId="77777777" w:rsidR="00D0629A" w:rsidRPr="009B0AD8" w:rsidRDefault="00D0629A" w:rsidP="005A543C">
      <w:pPr>
        <w:pStyle w:val="Nvel3"/>
        <w:numPr>
          <w:ilvl w:val="0"/>
          <w:numId w:val="0"/>
        </w:numPr>
        <w:spacing w:line="360" w:lineRule="auto"/>
        <w:ind w:firstLine="567"/>
        <w:rPr>
          <w:rFonts w:ascii="Cambria" w:hAnsi="Cambria"/>
          <w:color w:val="000000" w:themeColor="text1"/>
          <w:sz w:val="24"/>
          <w:szCs w:val="24"/>
        </w:rPr>
      </w:pPr>
      <w:r w:rsidRPr="009B0AD8">
        <w:rPr>
          <w:rFonts w:ascii="Cambria" w:hAnsi="Cambria"/>
          <w:b/>
          <w:bCs/>
          <w:color w:val="000000" w:themeColor="text1"/>
          <w:sz w:val="24"/>
          <w:szCs w:val="24"/>
        </w:rPr>
        <w:t>III.</w:t>
      </w:r>
      <w:r w:rsidRPr="009B0AD8">
        <w:rPr>
          <w:rFonts w:ascii="Cambria" w:hAnsi="Cambria"/>
          <w:color w:val="000000" w:themeColor="text1"/>
          <w:sz w:val="24"/>
          <w:szCs w:val="24"/>
        </w:rPr>
        <w:t xml:space="preserve"> Se não obtiver êxito nas negociações, o órgão ou en</w:t>
      </w:r>
      <w:r w:rsidRPr="009B0AD8">
        <w:rPr>
          <w:rFonts w:ascii="Cambria" w:eastAsia="Calibri" w:hAnsi="Cambria"/>
          <w:color w:val="000000" w:themeColor="text1"/>
          <w:sz w:val="24"/>
          <w:szCs w:val="24"/>
        </w:rPr>
        <w:t>tid</w:t>
      </w:r>
      <w:r w:rsidRPr="009B0AD8">
        <w:rPr>
          <w:rFonts w:ascii="Cambria" w:hAnsi="Cambria"/>
          <w:color w:val="000000" w:themeColor="text1"/>
          <w:sz w:val="24"/>
          <w:szCs w:val="24"/>
        </w:rPr>
        <w:t>ade gerenciadora procederá ao cancelamento da ata de registro de preços, adotando as medidas cabíveis para obtenção de contratação mais vantajosa.</w:t>
      </w:r>
      <w:bookmarkStart w:id="69" w:name="reducao_preco_mercado_negociacao_frustra"/>
      <w:bookmarkEnd w:id="69"/>
    </w:p>
    <w:p w14:paraId="205BE085" w14:textId="77777777" w:rsidR="00D0629A" w:rsidRPr="009B0AD8" w:rsidRDefault="00D0629A" w:rsidP="005A543C">
      <w:pPr>
        <w:pStyle w:val="Nvel3"/>
        <w:numPr>
          <w:ilvl w:val="0"/>
          <w:numId w:val="0"/>
        </w:numPr>
        <w:spacing w:line="360" w:lineRule="auto"/>
        <w:ind w:firstLine="567"/>
        <w:rPr>
          <w:rFonts w:ascii="Cambria" w:hAnsi="Cambria"/>
          <w:color w:val="000000" w:themeColor="text1"/>
          <w:sz w:val="24"/>
          <w:szCs w:val="24"/>
        </w:rPr>
      </w:pPr>
      <w:r w:rsidRPr="009B0AD8">
        <w:rPr>
          <w:rFonts w:ascii="Cambria" w:hAnsi="Cambria" w:cs="Calibri"/>
          <w:b/>
          <w:bCs/>
          <w:color w:val="000000" w:themeColor="text1"/>
          <w:sz w:val="24"/>
          <w:szCs w:val="24"/>
        </w:rPr>
        <w:t>IV.</w:t>
      </w:r>
      <w:r w:rsidRPr="009B0AD8">
        <w:rPr>
          <w:rFonts w:ascii="Cambria" w:hAnsi="Cambria" w:cs="Calibri"/>
          <w:color w:val="000000" w:themeColor="text1"/>
          <w:sz w:val="24"/>
          <w:szCs w:val="24"/>
        </w:rPr>
        <w:t xml:space="preserve"> Na hipótese de</w:t>
      </w:r>
      <w:r w:rsidRPr="009B0AD8">
        <w:rPr>
          <w:rFonts w:ascii="Cambria" w:hAnsi="Cambria"/>
          <w:color w:val="000000" w:themeColor="text1"/>
          <w:sz w:val="24"/>
          <w:szCs w:val="24"/>
        </w:rPr>
        <w:t xml:space="preserve"> redução do preço registrado, o gerenciador comunicará aos órgãos e às en</w:t>
      </w:r>
      <w:r w:rsidRPr="009B0AD8">
        <w:rPr>
          <w:rFonts w:ascii="Cambria" w:eastAsia="Calibri" w:hAnsi="Cambria"/>
          <w:color w:val="000000" w:themeColor="text1"/>
          <w:sz w:val="24"/>
          <w:szCs w:val="24"/>
        </w:rPr>
        <w:t>ti</w:t>
      </w:r>
      <w:r w:rsidRPr="009B0AD8">
        <w:rPr>
          <w:rFonts w:ascii="Cambria" w:hAnsi="Cambria"/>
          <w:color w:val="000000" w:themeColor="text1"/>
          <w:sz w:val="24"/>
          <w:szCs w:val="24"/>
        </w:rPr>
        <w:t xml:space="preserve">dades que </w:t>
      </w:r>
      <w:r w:rsidRPr="009B0AD8">
        <w:rPr>
          <w:rFonts w:ascii="Cambria" w:eastAsia="Calibri" w:hAnsi="Cambria"/>
          <w:color w:val="000000" w:themeColor="text1"/>
          <w:sz w:val="24"/>
          <w:szCs w:val="24"/>
        </w:rPr>
        <w:t>ti</w:t>
      </w:r>
      <w:r w:rsidRPr="009B0AD8">
        <w:rPr>
          <w:rFonts w:ascii="Cambria" w:hAnsi="Cambria"/>
          <w:color w:val="000000" w:themeColor="text1"/>
          <w:sz w:val="24"/>
          <w:szCs w:val="24"/>
        </w:rPr>
        <w:t>verem firmado contratos decorrentes da ata de registro de preços para que avaliem a conveniência e a oportunidade de diligenciarem negociação com vistas à alteração contratual, observado o disposto no artigo 124 da Lei Federal nº 14.133, de 2021.</w:t>
      </w:r>
    </w:p>
    <w:p w14:paraId="7FC11678" w14:textId="77777777" w:rsidR="00D0629A" w:rsidRPr="009B0AD8" w:rsidRDefault="00D0629A" w:rsidP="005A543C">
      <w:pPr>
        <w:pStyle w:val="Nivel2"/>
        <w:rPr>
          <w:sz w:val="24"/>
          <w:szCs w:val="24"/>
        </w:rPr>
      </w:pPr>
      <w:r w:rsidRPr="009B0AD8">
        <w:rPr>
          <w:b/>
          <w:sz w:val="24"/>
          <w:szCs w:val="24"/>
        </w:rPr>
        <w:t>CLÁUSULA VIGÉSIMA:</w:t>
      </w:r>
      <w:r w:rsidRPr="009B0AD8">
        <w:rPr>
          <w:sz w:val="24"/>
          <w:szCs w:val="24"/>
        </w:rPr>
        <w:t xml:space="preserve"> Na hipótese de o preço de mercado tornar-se superior ao preço registrado e o fornecedor não poder cumprir as obrigações estabelecidas na ata, será facultado ao fornecedor requerer ao gerenciador a alteração do preço registrado, mediante comprovação de fato superveniente que supostamente o impossibilite de cumprir o compromisso.</w:t>
      </w:r>
      <w:bookmarkStart w:id="70" w:name="hipotese_preco_mercado_maior"/>
      <w:bookmarkEnd w:id="70"/>
    </w:p>
    <w:p w14:paraId="2D87F6BA" w14:textId="77777777" w:rsidR="00D0629A" w:rsidRPr="009B0AD8" w:rsidRDefault="00D0629A" w:rsidP="005A543C">
      <w:pPr>
        <w:pStyle w:val="Nvel3"/>
        <w:numPr>
          <w:ilvl w:val="0"/>
          <w:numId w:val="0"/>
        </w:numPr>
        <w:spacing w:line="360" w:lineRule="auto"/>
        <w:ind w:firstLine="567"/>
        <w:rPr>
          <w:rFonts w:ascii="Cambria" w:hAnsi="Cambria"/>
          <w:color w:val="000000" w:themeColor="text1"/>
          <w:sz w:val="24"/>
          <w:szCs w:val="24"/>
        </w:rPr>
      </w:pPr>
      <w:r w:rsidRPr="009B0AD8">
        <w:rPr>
          <w:rFonts w:ascii="Cambria" w:hAnsi="Cambria"/>
          <w:b/>
          <w:bCs/>
          <w:color w:val="000000" w:themeColor="text1"/>
          <w:sz w:val="24"/>
          <w:szCs w:val="24"/>
        </w:rPr>
        <w:t>I.</w:t>
      </w:r>
      <w:r w:rsidRPr="009B0AD8">
        <w:rPr>
          <w:rFonts w:ascii="Cambria" w:hAnsi="Cambria"/>
          <w:color w:val="000000" w:themeColor="text1"/>
          <w:sz w:val="24"/>
          <w:szCs w:val="24"/>
        </w:rPr>
        <w:t xml:space="preserve"> Neste caso, o fornecedor encaminhará, juntamente com o pedido de alteração, a documentação comprobatória ou à planilha de custos que demonstre a inviabilidade do preço registrado em relação às condições inicialmente pactuadas.</w:t>
      </w:r>
      <w:bookmarkStart w:id="71" w:name="prova_preco_mercado_maior"/>
      <w:bookmarkEnd w:id="71"/>
    </w:p>
    <w:p w14:paraId="5410FE3C" w14:textId="77777777" w:rsidR="00D0629A" w:rsidRPr="009B0AD8" w:rsidRDefault="00D0629A" w:rsidP="005A543C">
      <w:pPr>
        <w:pStyle w:val="Nvel3"/>
        <w:numPr>
          <w:ilvl w:val="0"/>
          <w:numId w:val="0"/>
        </w:numPr>
        <w:spacing w:line="360" w:lineRule="auto"/>
        <w:ind w:firstLine="567"/>
        <w:rPr>
          <w:rFonts w:ascii="Cambria" w:hAnsi="Cambria"/>
          <w:color w:val="000000" w:themeColor="text1"/>
          <w:sz w:val="24"/>
          <w:szCs w:val="24"/>
        </w:rPr>
      </w:pPr>
      <w:r w:rsidRPr="009B0AD8">
        <w:rPr>
          <w:rFonts w:ascii="Cambria" w:hAnsi="Cambria"/>
          <w:b/>
          <w:bCs/>
          <w:color w:val="000000" w:themeColor="text1"/>
          <w:sz w:val="24"/>
          <w:szCs w:val="24"/>
        </w:rPr>
        <w:lastRenderedPageBreak/>
        <w:t>II.</w:t>
      </w:r>
      <w:r w:rsidRPr="009B0AD8">
        <w:rPr>
          <w:rFonts w:ascii="Cambria" w:hAnsi="Cambria"/>
          <w:color w:val="000000" w:themeColor="text1"/>
          <w:sz w:val="24"/>
          <w:szCs w:val="24"/>
        </w:rPr>
        <w:t xml:space="preserve"> Não hipótese de não comprovação da existência de fato superveniente que inviabilize o preço registrado, o pedido será indeferido pelo órgão ou en</w:t>
      </w:r>
      <w:r w:rsidRPr="009B0AD8">
        <w:rPr>
          <w:rFonts w:ascii="Cambria" w:eastAsia="Calibri" w:hAnsi="Cambria"/>
          <w:color w:val="000000" w:themeColor="text1"/>
          <w:sz w:val="24"/>
          <w:szCs w:val="24"/>
        </w:rPr>
        <w:t>ti</w:t>
      </w:r>
      <w:r w:rsidRPr="009B0AD8">
        <w:rPr>
          <w:rFonts w:ascii="Cambria" w:hAnsi="Cambria"/>
          <w:color w:val="000000" w:themeColor="text1"/>
          <w:sz w:val="24"/>
          <w:szCs w:val="24"/>
        </w:rPr>
        <w:t>dade gerenciadora e o fornecedor deverá cumprir as obrigações estabelecidas na ata, sob pena de cancelamento do seu registro, sem prejuízo das sanções previstas na Lei nº 14.133, de 2021, e na legislação aplicável.</w:t>
      </w:r>
      <w:bookmarkStart w:id="72" w:name="nao_comprovacao_majoracao_mercado"/>
      <w:bookmarkEnd w:id="72"/>
    </w:p>
    <w:p w14:paraId="2AF61445" w14:textId="77777777" w:rsidR="00D0629A" w:rsidRPr="009B0AD8" w:rsidRDefault="00D0629A" w:rsidP="005A543C">
      <w:pPr>
        <w:pStyle w:val="Nvel3"/>
        <w:numPr>
          <w:ilvl w:val="0"/>
          <w:numId w:val="0"/>
        </w:numPr>
        <w:spacing w:line="360" w:lineRule="auto"/>
        <w:ind w:firstLine="567"/>
        <w:rPr>
          <w:rFonts w:ascii="Cambria" w:hAnsi="Cambria"/>
          <w:color w:val="000000" w:themeColor="text1"/>
          <w:sz w:val="24"/>
          <w:szCs w:val="24"/>
        </w:rPr>
      </w:pPr>
      <w:r w:rsidRPr="009B0AD8">
        <w:rPr>
          <w:rFonts w:ascii="Cambria" w:hAnsi="Cambria"/>
          <w:b/>
          <w:bCs/>
          <w:color w:val="000000" w:themeColor="text1"/>
          <w:sz w:val="24"/>
          <w:szCs w:val="24"/>
        </w:rPr>
        <w:t>III.</w:t>
      </w:r>
      <w:r w:rsidRPr="009B0AD8">
        <w:rPr>
          <w:rFonts w:ascii="Cambria" w:hAnsi="Cambria"/>
          <w:color w:val="000000" w:themeColor="text1"/>
          <w:sz w:val="24"/>
          <w:szCs w:val="24"/>
        </w:rPr>
        <w:t xml:space="preserve"> Na hipótese de cancelamento do registro do fornecedor, nos termos do inciso anterior, o gerenciador convocará os fornecedores do cadastro de reserva, na ordem de classificação, para verificar se aceitam manter seus preços registrados.</w:t>
      </w:r>
    </w:p>
    <w:p w14:paraId="3D74780E" w14:textId="77777777" w:rsidR="00D0629A" w:rsidRPr="009B0AD8" w:rsidRDefault="00D0629A" w:rsidP="005A543C">
      <w:pPr>
        <w:pStyle w:val="Nvel3"/>
        <w:numPr>
          <w:ilvl w:val="0"/>
          <w:numId w:val="0"/>
        </w:numPr>
        <w:spacing w:line="360" w:lineRule="auto"/>
        <w:ind w:firstLine="567"/>
        <w:rPr>
          <w:rFonts w:ascii="Cambria" w:hAnsi="Cambria"/>
          <w:color w:val="000000" w:themeColor="text1"/>
          <w:sz w:val="24"/>
          <w:szCs w:val="24"/>
        </w:rPr>
      </w:pPr>
      <w:r w:rsidRPr="009B0AD8">
        <w:rPr>
          <w:rFonts w:ascii="Cambria" w:hAnsi="Cambria"/>
          <w:b/>
          <w:bCs/>
          <w:color w:val="000000" w:themeColor="text1"/>
          <w:sz w:val="24"/>
          <w:szCs w:val="24"/>
        </w:rPr>
        <w:t>IV.</w:t>
      </w:r>
      <w:r w:rsidRPr="009B0AD8">
        <w:rPr>
          <w:rFonts w:ascii="Cambria" w:hAnsi="Cambria"/>
          <w:color w:val="000000" w:themeColor="text1"/>
          <w:sz w:val="24"/>
          <w:szCs w:val="24"/>
        </w:rPr>
        <w:t xml:space="preserve"> Se não obtiver êxito nas negociações, o órgão ou entidade gerenciadora procederá ao cancelamento da ata de registro de preços, e adotará as medidas cabíveis para a obtenção da contratação mais vantajosa.</w:t>
      </w:r>
      <w:bookmarkStart w:id="73" w:name="majora_preco_mercado_negociacao_frustra"/>
      <w:bookmarkEnd w:id="73"/>
    </w:p>
    <w:p w14:paraId="382E7486" w14:textId="77777777" w:rsidR="00D0629A" w:rsidRPr="009B0AD8" w:rsidRDefault="00D0629A" w:rsidP="005A543C">
      <w:pPr>
        <w:pStyle w:val="Nvel3"/>
        <w:numPr>
          <w:ilvl w:val="0"/>
          <w:numId w:val="0"/>
        </w:numPr>
        <w:spacing w:line="360" w:lineRule="auto"/>
        <w:ind w:firstLine="567"/>
        <w:rPr>
          <w:rFonts w:ascii="Cambria" w:hAnsi="Cambria"/>
          <w:color w:val="000000" w:themeColor="text1"/>
          <w:sz w:val="24"/>
          <w:szCs w:val="24"/>
        </w:rPr>
      </w:pPr>
      <w:r w:rsidRPr="009B0AD8">
        <w:rPr>
          <w:rFonts w:ascii="Cambria" w:hAnsi="Cambria"/>
          <w:b/>
          <w:bCs/>
          <w:color w:val="000000" w:themeColor="text1"/>
          <w:sz w:val="24"/>
          <w:szCs w:val="24"/>
        </w:rPr>
        <w:t>V.</w:t>
      </w:r>
      <w:r w:rsidRPr="009B0AD8">
        <w:rPr>
          <w:rFonts w:ascii="Cambria" w:hAnsi="Cambria"/>
          <w:color w:val="000000" w:themeColor="text1"/>
          <w:sz w:val="24"/>
          <w:szCs w:val="24"/>
        </w:rPr>
        <w:t xml:space="preserve"> Na hipótese de comprovação da majoração do preço de mercado que inviabilize o preço registrado, conforme previsto no inciso I o órgão ou en</w:t>
      </w:r>
      <w:r w:rsidRPr="009B0AD8">
        <w:rPr>
          <w:rFonts w:ascii="Cambria" w:eastAsia="Calibri" w:hAnsi="Cambria"/>
          <w:color w:val="000000" w:themeColor="text1"/>
          <w:sz w:val="24"/>
          <w:szCs w:val="24"/>
        </w:rPr>
        <w:t>ti</w:t>
      </w:r>
      <w:r w:rsidRPr="009B0AD8">
        <w:rPr>
          <w:rFonts w:ascii="Cambria" w:hAnsi="Cambria"/>
          <w:color w:val="000000" w:themeColor="text1"/>
          <w:sz w:val="24"/>
          <w:szCs w:val="24"/>
        </w:rPr>
        <w:t>dade gerenciadora atualizará o preço registrado, de acordo com a realidade dos valores praticados pelo mercado.</w:t>
      </w:r>
    </w:p>
    <w:p w14:paraId="6938FE70" w14:textId="77777777" w:rsidR="00D0629A" w:rsidRPr="009B0AD8" w:rsidRDefault="00D0629A" w:rsidP="005A543C">
      <w:pPr>
        <w:spacing w:line="360" w:lineRule="auto"/>
        <w:ind w:firstLine="567"/>
        <w:rPr>
          <w:rFonts w:ascii="Cambria" w:hAnsi="Cambria"/>
          <w:color w:val="000000" w:themeColor="text1"/>
          <w:sz w:val="24"/>
          <w:szCs w:val="24"/>
        </w:rPr>
      </w:pPr>
      <w:r w:rsidRPr="009B0AD8">
        <w:rPr>
          <w:rFonts w:ascii="Cambria" w:hAnsi="Cambria"/>
          <w:b/>
          <w:color w:val="000000" w:themeColor="text1"/>
          <w:sz w:val="24"/>
          <w:szCs w:val="24"/>
        </w:rPr>
        <w:t xml:space="preserve">VI. </w:t>
      </w:r>
      <w:r w:rsidRPr="009B0AD8">
        <w:rPr>
          <w:rFonts w:ascii="Cambria" w:hAnsi="Cambria"/>
          <w:color w:val="000000" w:themeColor="text1"/>
          <w:sz w:val="24"/>
          <w:szCs w:val="24"/>
        </w:rPr>
        <w:t>O órgão ou en</w:t>
      </w:r>
      <w:r w:rsidRPr="009B0AD8">
        <w:rPr>
          <w:rFonts w:ascii="Cambria" w:eastAsia="Calibri" w:hAnsi="Cambria"/>
          <w:color w:val="000000" w:themeColor="text1"/>
          <w:sz w:val="24"/>
          <w:szCs w:val="24"/>
        </w:rPr>
        <w:t>ti</w:t>
      </w:r>
      <w:r w:rsidRPr="009B0AD8">
        <w:rPr>
          <w:rFonts w:ascii="Cambria" w:hAnsi="Cambria"/>
          <w:color w:val="000000" w:themeColor="text1"/>
          <w:sz w:val="24"/>
          <w:szCs w:val="24"/>
        </w:rPr>
        <w:t>dade gerenciadora comunicará aos órgãos e às en</w:t>
      </w:r>
      <w:r w:rsidRPr="009B0AD8">
        <w:rPr>
          <w:rFonts w:ascii="Cambria" w:eastAsia="Calibri" w:hAnsi="Cambria"/>
          <w:color w:val="000000" w:themeColor="text1"/>
          <w:sz w:val="24"/>
          <w:szCs w:val="24"/>
        </w:rPr>
        <w:t>ti</w:t>
      </w:r>
      <w:r w:rsidRPr="009B0AD8">
        <w:rPr>
          <w:rFonts w:ascii="Cambria" w:hAnsi="Cambria"/>
          <w:color w:val="000000" w:themeColor="text1"/>
          <w:sz w:val="24"/>
          <w:szCs w:val="24"/>
        </w:rPr>
        <w:t xml:space="preserve">dades que </w:t>
      </w:r>
      <w:r w:rsidRPr="009B0AD8">
        <w:rPr>
          <w:rFonts w:ascii="Cambria" w:eastAsia="Calibri" w:hAnsi="Cambria"/>
          <w:color w:val="000000" w:themeColor="text1"/>
          <w:sz w:val="24"/>
          <w:szCs w:val="24"/>
        </w:rPr>
        <w:t>ti</w:t>
      </w:r>
      <w:r w:rsidRPr="009B0AD8">
        <w:rPr>
          <w:rFonts w:ascii="Cambria" w:hAnsi="Cambria"/>
          <w:color w:val="000000" w:themeColor="text1"/>
          <w:sz w:val="24"/>
          <w:szCs w:val="24"/>
        </w:rPr>
        <w:t>verem firmado contratos decorrentes da ata de registro de preços sobre a efe</w:t>
      </w:r>
      <w:r w:rsidRPr="009B0AD8">
        <w:rPr>
          <w:rFonts w:ascii="Cambria" w:eastAsia="Calibri" w:hAnsi="Cambria"/>
          <w:color w:val="000000" w:themeColor="text1"/>
          <w:sz w:val="24"/>
          <w:szCs w:val="24"/>
        </w:rPr>
        <w:t>ti</w:t>
      </w:r>
      <w:r w:rsidRPr="009B0AD8">
        <w:rPr>
          <w:rFonts w:ascii="Cambria" w:hAnsi="Cambria"/>
          <w:color w:val="000000" w:themeColor="text1"/>
          <w:sz w:val="24"/>
          <w:szCs w:val="24"/>
        </w:rPr>
        <w:t>va alteração do preço registrado, para que avaliem a necessidade de alteração contratual, observado o disposto no artigo 124 da Lei Federal nº 14.133, de 2021.</w:t>
      </w:r>
    </w:p>
    <w:p w14:paraId="4A85ECA6" w14:textId="77777777" w:rsidR="00D0629A" w:rsidRPr="009B0AD8" w:rsidRDefault="00D0629A" w:rsidP="005A543C">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afterLines="100" w:after="240" w:line="360" w:lineRule="auto"/>
        <w:ind w:right="-1"/>
        <w:rPr>
          <w:rFonts w:ascii="Cambria" w:hAnsi="Cambria"/>
          <w:color w:val="000000" w:themeColor="text1"/>
          <w:sz w:val="24"/>
          <w:szCs w:val="24"/>
        </w:rPr>
      </w:pPr>
      <w:r w:rsidRPr="009B0AD8">
        <w:rPr>
          <w:rFonts w:ascii="Cambria" w:eastAsia="Arial" w:hAnsi="Cambria"/>
          <w:b/>
          <w:color w:val="000000" w:themeColor="text1"/>
          <w:sz w:val="24"/>
          <w:szCs w:val="24"/>
        </w:rPr>
        <w:t>DO REMANEJAMENTO DAS QUANTIDADES REGISTRADAS</w:t>
      </w:r>
    </w:p>
    <w:p w14:paraId="0ED46D9B" w14:textId="77777777" w:rsidR="00D0629A" w:rsidRPr="009B0AD8" w:rsidRDefault="00D0629A" w:rsidP="005A543C">
      <w:pPr>
        <w:pStyle w:val="Nivel2"/>
        <w:rPr>
          <w:sz w:val="24"/>
          <w:szCs w:val="24"/>
        </w:rPr>
      </w:pPr>
      <w:r w:rsidRPr="009B0AD8">
        <w:rPr>
          <w:b/>
          <w:sz w:val="24"/>
          <w:szCs w:val="24"/>
        </w:rPr>
        <w:t>CLÁUSULA VIGÉSIMA PRIMEIRA:</w:t>
      </w:r>
      <w:r w:rsidRPr="009B0AD8">
        <w:rPr>
          <w:sz w:val="24"/>
          <w:szCs w:val="24"/>
        </w:rPr>
        <w:t xml:space="preserve"> As quantidades previstas para os itens com preços registrados nas atas de registro de preços poderão ser remanejadas pelo órgão ou entidade gerenciadora entre os órgãos ou as entidades participantes e não participantes do registro de preços.</w:t>
      </w:r>
    </w:p>
    <w:p w14:paraId="067D89DC" w14:textId="77777777" w:rsidR="00D0629A" w:rsidRPr="009B0AD8" w:rsidRDefault="00D0629A" w:rsidP="005A543C">
      <w:pPr>
        <w:pStyle w:val="Nivel2"/>
        <w:rPr>
          <w:sz w:val="24"/>
          <w:szCs w:val="24"/>
        </w:rPr>
      </w:pPr>
      <w:r w:rsidRPr="009B0AD8">
        <w:rPr>
          <w:b/>
          <w:sz w:val="24"/>
          <w:szCs w:val="24"/>
        </w:rPr>
        <w:t>CLÁUSULA VIGÉSIMA SEGUNDA:</w:t>
      </w:r>
      <w:r w:rsidRPr="009B0AD8">
        <w:rPr>
          <w:sz w:val="24"/>
          <w:szCs w:val="24"/>
        </w:rPr>
        <w:t xml:space="preserve"> O remanejamento somente poderá ser feito:</w:t>
      </w:r>
    </w:p>
    <w:p w14:paraId="191E7964" w14:textId="77777777" w:rsidR="00D0629A" w:rsidRPr="009B0AD8" w:rsidRDefault="00D0629A" w:rsidP="005A543C">
      <w:pPr>
        <w:pStyle w:val="Nvel3"/>
        <w:numPr>
          <w:ilvl w:val="0"/>
          <w:numId w:val="0"/>
        </w:numPr>
        <w:spacing w:line="360" w:lineRule="auto"/>
        <w:ind w:firstLine="567"/>
        <w:rPr>
          <w:rFonts w:ascii="Cambria" w:hAnsi="Cambria"/>
          <w:color w:val="000000" w:themeColor="text1"/>
          <w:sz w:val="24"/>
          <w:szCs w:val="24"/>
        </w:rPr>
      </w:pPr>
      <w:r w:rsidRPr="009B0AD8">
        <w:rPr>
          <w:rFonts w:ascii="Cambria" w:hAnsi="Cambria"/>
          <w:b/>
          <w:bCs/>
          <w:color w:val="000000" w:themeColor="text1"/>
          <w:sz w:val="24"/>
          <w:szCs w:val="24"/>
        </w:rPr>
        <w:t>I.</w:t>
      </w:r>
      <w:r w:rsidRPr="009B0AD8">
        <w:rPr>
          <w:rFonts w:ascii="Cambria" w:hAnsi="Cambria"/>
          <w:color w:val="000000" w:themeColor="text1"/>
          <w:sz w:val="24"/>
          <w:szCs w:val="24"/>
        </w:rPr>
        <w:t xml:space="preserve"> De órgão ou en</w:t>
      </w:r>
      <w:r w:rsidRPr="009B0AD8">
        <w:rPr>
          <w:rFonts w:ascii="Cambria" w:eastAsia="Arial" w:hAnsi="Cambria"/>
          <w:color w:val="000000" w:themeColor="text1"/>
          <w:sz w:val="24"/>
          <w:szCs w:val="24"/>
        </w:rPr>
        <w:t>ti</w:t>
      </w:r>
      <w:r w:rsidRPr="009B0AD8">
        <w:rPr>
          <w:rFonts w:ascii="Cambria" w:hAnsi="Cambria"/>
          <w:color w:val="000000" w:themeColor="text1"/>
          <w:sz w:val="24"/>
          <w:szCs w:val="24"/>
        </w:rPr>
        <w:t>dade par</w:t>
      </w:r>
      <w:r w:rsidRPr="009B0AD8">
        <w:rPr>
          <w:rFonts w:ascii="Cambria" w:eastAsia="Arial" w:hAnsi="Cambria"/>
          <w:color w:val="000000" w:themeColor="text1"/>
          <w:sz w:val="24"/>
          <w:szCs w:val="24"/>
        </w:rPr>
        <w:t>ti</w:t>
      </w:r>
      <w:r w:rsidRPr="009B0AD8">
        <w:rPr>
          <w:rFonts w:ascii="Cambria" w:hAnsi="Cambria"/>
          <w:color w:val="000000" w:themeColor="text1"/>
          <w:sz w:val="24"/>
          <w:szCs w:val="24"/>
        </w:rPr>
        <w:t>cipante para órgão ou en</w:t>
      </w:r>
      <w:r w:rsidRPr="009B0AD8">
        <w:rPr>
          <w:rFonts w:ascii="Cambria" w:eastAsia="Arial" w:hAnsi="Cambria"/>
          <w:color w:val="000000" w:themeColor="text1"/>
          <w:sz w:val="24"/>
          <w:szCs w:val="24"/>
        </w:rPr>
        <w:t>ti</w:t>
      </w:r>
      <w:r w:rsidRPr="009B0AD8">
        <w:rPr>
          <w:rFonts w:ascii="Cambria" w:hAnsi="Cambria"/>
          <w:color w:val="000000" w:themeColor="text1"/>
          <w:sz w:val="24"/>
          <w:szCs w:val="24"/>
        </w:rPr>
        <w:t>dade par</w:t>
      </w:r>
      <w:r w:rsidRPr="009B0AD8">
        <w:rPr>
          <w:rFonts w:ascii="Cambria" w:eastAsia="Arial" w:hAnsi="Cambria"/>
          <w:color w:val="000000" w:themeColor="text1"/>
          <w:sz w:val="24"/>
          <w:szCs w:val="24"/>
        </w:rPr>
        <w:t>ti</w:t>
      </w:r>
      <w:r w:rsidRPr="009B0AD8">
        <w:rPr>
          <w:rFonts w:ascii="Cambria" w:hAnsi="Cambria"/>
          <w:color w:val="000000" w:themeColor="text1"/>
          <w:sz w:val="24"/>
          <w:szCs w:val="24"/>
        </w:rPr>
        <w:t>cipante; ou</w:t>
      </w:r>
    </w:p>
    <w:p w14:paraId="4123BB35" w14:textId="77777777" w:rsidR="00D0629A" w:rsidRPr="009B0AD8" w:rsidRDefault="00D0629A" w:rsidP="005A543C">
      <w:pPr>
        <w:pStyle w:val="Nvel3"/>
        <w:numPr>
          <w:ilvl w:val="0"/>
          <w:numId w:val="0"/>
        </w:numPr>
        <w:spacing w:line="360" w:lineRule="auto"/>
        <w:ind w:firstLine="567"/>
        <w:rPr>
          <w:rFonts w:ascii="Cambria" w:hAnsi="Cambria"/>
          <w:color w:val="000000" w:themeColor="text1"/>
          <w:sz w:val="24"/>
          <w:szCs w:val="24"/>
        </w:rPr>
      </w:pPr>
      <w:r w:rsidRPr="009B0AD8">
        <w:rPr>
          <w:rFonts w:ascii="Cambria" w:hAnsi="Cambria"/>
          <w:b/>
          <w:bCs/>
          <w:color w:val="000000" w:themeColor="text1"/>
          <w:sz w:val="24"/>
          <w:szCs w:val="24"/>
        </w:rPr>
        <w:t>II.</w:t>
      </w:r>
      <w:r w:rsidRPr="009B0AD8">
        <w:rPr>
          <w:rFonts w:ascii="Cambria" w:hAnsi="Cambria"/>
          <w:color w:val="000000" w:themeColor="text1"/>
          <w:sz w:val="24"/>
          <w:szCs w:val="24"/>
        </w:rPr>
        <w:t xml:space="preserve"> De órgão ou en</w:t>
      </w:r>
      <w:r w:rsidRPr="009B0AD8">
        <w:rPr>
          <w:rFonts w:ascii="Cambria" w:eastAsia="Arial" w:hAnsi="Cambria"/>
          <w:color w:val="000000" w:themeColor="text1"/>
          <w:sz w:val="24"/>
          <w:szCs w:val="24"/>
        </w:rPr>
        <w:t>ti</w:t>
      </w:r>
      <w:r w:rsidRPr="009B0AD8">
        <w:rPr>
          <w:rFonts w:ascii="Cambria" w:hAnsi="Cambria"/>
          <w:color w:val="000000" w:themeColor="text1"/>
          <w:sz w:val="24"/>
          <w:szCs w:val="24"/>
        </w:rPr>
        <w:t>dade par</w:t>
      </w:r>
      <w:r w:rsidRPr="009B0AD8">
        <w:rPr>
          <w:rFonts w:ascii="Cambria" w:eastAsia="Arial" w:hAnsi="Cambria"/>
          <w:color w:val="000000" w:themeColor="text1"/>
          <w:sz w:val="24"/>
          <w:szCs w:val="24"/>
        </w:rPr>
        <w:t>ti</w:t>
      </w:r>
      <w:r w:rsidRPr="009B0AD8">
        <w:rPr>
          <w:rFonts w:ascii="Cambria" w:hAnsi="Cambria"/>
          <w:color w:val="000000" w:themeColor="text1"/>
          <w:sz w:val="24"/>
          <w:szCs w:val="24"/>
        </w:rPr>
        <w:t>cipante para órgão ou entidade não participante.</w:t>
      </w:r>
    </w:p>
    <w:p w14:paraId="12D1BDD8" w14:textId="77777777" w:rsidR="00D0629A" w:rsidRPr="009B0AD8" w:rsidRDefault="00D0629A" w:rsidP="005A543C">
      <w:pPr>
        <w:pStyle w:val="Nivel2"/>
        <w:rPr>
          <w:sz w:val="24"/>
          <w:szCs w:val="24"/>
        </w:rPr>
      </w:pPr>
      <w:r w:rsidRPr="009B0AD8">
        <w:rPr>
          <w:b/>
          <w:sz w:val="24"/>
          <w:szCs w:val="24"/>
        </w:rPr>
        <w:lastRenderedPageBreak/>
        <w:t>CLÁUSULA VIGÉSIMA TERCEIRA:</w:t>
      </w:r>
      <w:r w:rsidRPr="009B0AD8">
        <w:rPr>
          <w:sz w:val="24"/>
          <w:szCs w:val="24"/>
        </w:rPr>
        <w:t xml:space="preserve"> O órgão ou entidade gerenciadora que tiver estimado as quantidades que pretende contratar será considerado participante para efeito do remanejamento.</w:t>
      </w:r>
      <w:bookmarkStart w:id="74" w:name="gerenciador_estimador_é_partic_em_remane"/>
      <w:bookmarkEnd w:id="74"/>
    </w:p>
    <w:p w14:paraId="136CB5ED" w14:textId="77777777" w:rsidR="00D0629A" w:rsidRPr="009B0AD8" w:rsidRDefault="00D0629A" w:rsidP="005A543C">
      <w:pPr>
        <w:pStyle w:val="Nivel2"/>
        <w:rPr>
          <w:sz w:val="24"/>
          <w:szCs w:val="24"/>
        </w:rPr>
      </w:pPr>
      <w:r w:rsidRPr="009B0AD8">
        <w:rPr>
          <w:b/>
          <w:sz w:val="24"/>
          <w:szCs w:val="24"/>
        </w:rPr>
        <w:t>CLÁUSULA VIGÉSIMA QUARTA:</w:t>
      </w:r>
      <w:r w:rsidRPr="009B0AD8">
        <w:rPr>
          <w:sz w:val="24"/>
          <w:szCs w:val="24"/>
        </w:rPr>
        <w:t xml:space="preserve"> Na hipótese de remanejamento de órgão ou entidade participante para órgão ou entidade não participante, serão observados os limites previstos no artigo 32 do Decreto nº 11.462, de 2023.</w:t>
      </w:r>
    </w:p>
    <w:p w14:paraId="4C8C1040" w14:textId="77777777" w:rsidR="00D0629A" w:rsidRPr="009B0AD8" w:rsidRDefault="00D0629A" w:rsidP="005A543C">
      <w:pPr>
        <w:pStyle w:val="Nivel2"/>
        <w:rPr>
          <w:sz w:val="24"/>
          <w:szCs w:val="24"/>
        </w:rPr>
      </w:pPr>
      <w:r w:rsidRPr="009B0AD8">
        <w:rPr>
          <w:b/>
          <w:sz w:val="24"/>
          <w:szCs w:val="24"/>
        </w:rPr>
        <w:t>CLÁUSULA VIGÉSIMA QUINTA:</w:t>
      </w:r>
      <w:r w:rsidRPr="009B0AD8">
        <w:rPr>
          <w:sz w:val="24"/>
          <w:szCs w:val="24"/>
        </w:rPr>
        <w:t xml:space="preserve"> Competirá ao órgão ou à entidade gerenciadora autorizar o remanejamento solicitado, com a redução do quantitativo inicialmente informado pelo órgão ou pela entidade participante, desde que haja prévia anuência do órgão ou da entidade que sofrer redução dos quantitativos informados.</w:t>
      </w:r>
    </w:p>
    <w:p w14:paraId="34584835" w14:textId="77777777" w:rsidR="00D0629A" w:rsidRPr="009B0AD8" w:rsidRDefault="00D0629A" w:rsidP="005A543C">
      <w:pPr>
        <w:pStyle w:val="Nivel2"/>
        <w:rPr>
          <w:sz w:val="24"/>
          <w:szCs w:val="24"/>
        </w:rPr>
      </w:pPr>
      <w:r w:rsidRPr="009B0AD8">
        <w:rPr>
          <w:b/>
          <w:sz w:val="24"/>
          <w:szCs w:val="24"/>
        </w:rPr>
        <w:t>CLÁUSULA VIGÉSIMA SEXTA:</w:t>
      </w:r>
      <w:r w:rsidRPr="009B0AD8">
        <w:rPr>
          <w:sz w:val="24"/>
          <w:szCs w:val="24"/>
        </w:rPr>
        <w:t xml:space="preserve"> Caso o remanejamento seja feito entre órgãos ou entidades dos Estados, do Distrito Federal ou de Municípios distintos, caberá ao fornecedor beneficiário da ata de registro de preços, observadas as condições nela estabelecidas, optar pela aceitação ou não do fornecimento decorrente do remanejamento dos itens.</w:t>
      </w:r>
    </w:p>
    <w:p w14:paraId="39D6F4BE" w14:textId="77777777" w:rsidR="00D0629A" w:rsidRPr="009B0AD8" w:rsidRDefault="00D0629A" w:rsidP="005A543C">
      <w:pPr>
        <w:pStyle w:val="Nivel2"/>
        <w:rPr>
          <w:sz w:val="24"/>
          <w:szCs w:val="24"/>
        </w:rPr>
      </w:pPr>
      <w:r w:rsidRPr="009B0AD8">
        <w:rPr>
          <w:b/>
          <w:sz w:val="24"/>
          <w:szCs w:val="24"/>
        </w:rPr>
        <w:t>CLÁUSULA VIGÉSIMA SÉTIMA:</w:t>
      </w:r>
      <w:r w:rsidRPr="009B0AD8">
        <w:rPr>
          <w:sz w:val="24"/>
          <w:szCs w:val="24"/>
        </w:rPr>
        <w:t xml:space="preserve"> Na hipótese da compra centralizada, não havendo indicação pelo órgão ou pela entidade gerenciadora, dos quantitativos dos participantes da compra centralizada, nos termos da cláusula vigésima terceira, a distribuição das quantidades para a execução descentralizada será por meio do remanejamento.</w:t>
      </w:r>
    </w:p>
    <w:p w14:paraId="0677EE8D" w14:textId="77777777" w:rsidR="00D0629A" w:rsidRPr="009B0AD8" w:rsidRDefault="00D0629A" w:rsidP="005A543C">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Lines="100" w:before="240" w:line="360" w:lineRule="auto"/>
        <w:ind w:right="-1"/>
        <w:rPr>
          <w:rFonts w:ascii="Cambria" w:hAnsi="Cambria"/>
          <w:sz w:val="24"/>
          <w:szCs w:val="24"/>
        </w:rPr>
      </w:pPr>
      <w:r w:rsidRPr="009B0AD8">
        <w:rPr>
          <w:rFonts w:ascii="Cambria" w:eastAsia="Arial" w:hAnsi="Cambria"/>
          <w:b/>
          <w:sz w:val="24"/>
          <w:szCs w:val="24"/>
        </w:rPr>
        <w:t>DA ADESÃO À ATA DE REGISTRO DE PREÇOS</w:t>
      </w:r>
    </w:p>
    <w:p w14:paraId="42073C50" w14:textId="77777777" w:rsidR="00D0629A" w:rsidRPr="009B0AD8" w:rsidRDefault="00D0629A" w:rsidP="005A543C">
      <w:pPr>
        <w:spacing w:line="360" w:lineRule="auto"/>
        <w:rPr>
          <w:rFonts w:ascii="Cambria" w:hAnsi="Cambria"/>
          <w:sz w:val="24"/>
          <w:szCs w:val="24"/>
        </w:rPr>
      </w:pPr>
      <w:r w:rsidRPr="009B0AD8">
        <w:rPr>
          <w:rFonts w:ascii="Cambria" w:hAnsi="Cambria"/>
          <w:b/>
          <w:bCs/>
          <w:sz w:val="24"/>
          <w:szCs w:val="24"/>
        </w:rPr>
        <w:t>CLÁUSULA VIGÉSIMA OITAVA</w:t>
      </w:r>
      <w:r w:rsidRPr="009B0AD8">
        <w:rPr>
          <w:rFonts w:ascii="Cambria" w:hAnsi="Cambria"/>
          <w:sz w:val="24"/>
          <w:szCs w:val="24"/>
        </w:rPr>
        <w:t>: Durante a vigência da ata, os órgãos e as entidades da Administração Pública que não participaram do procedimento de intenção de registro de preços poderão aderir à ata de registro de preços na condição de não participantes, observados os seguintes requisitos:</w:t>
      </w:r>
    </w:p>
    <w:p w14:paraId="2AA19F88" w14:textId="77777777" w:rsidR="00D0629A" w:rsidRPr="009B0AD8" w:rsidRDefault="00D0629A" w:rsidP="00995F0B">
      <w:pPr>
        <w:spacing w:line="360" w:lineRule="auto"/>
        <w:ind w:firstLine="567"/>
        <w:rPr>
          <w:rFonts w:ascii="Cambria" w:hAnsi="Cambria"/>
          <w:sz w:val="24"/>
          <w:szCs w:val="24"/>
        </w:rPr>
      </w:pPr>
      <w:r w:rsidRPr="00995F0B">
        <w:rPr>
          <w:rFonts w:ascii="Cambria" w:hAnsi="Cambria"/>
          <w:b/>
          <w:bCs/>
          <w:sz w:val="24"/>
          <w:szCs w:val="24"/>
        </w:rPr>
        <w:t>I.</w:t>
      </w:r>
      <w:r w:rsidRPr="009B0AD8">
        <w:rPr>
          <w:rFonts w:ascii="Cambria" w:hAnsi="Cambria"/>
          <w:sz w:val="24"/>
          <w:szCs w:val="24"/>
        </w:rPr>
        <w:t xml:space="preserve"> Apresentação de justificativa da vantagem da adesão, inclusive em situações de provável desabastecimento ou descontinuidade de serviço público;</w:t>
      </w:r>
    </w:p>
    <w:p w14:paraId="1571EF6A" w14:textId="77777777" w:rsidR="00D0629A" w:rsidRPr="009B0AD8" w:rsidRDefault="00D0629A" w:rsidP="00995F0B">
      <w:pPr>
        <w:spacing w:line="360" w:lineRule="auto"/>
        <w:ind w:firstLine="567"/>
        <w:rPr>
          <w:rFonts w:ascii="Cambria" w:hAnsi="Cambria"/>
          <w:sz w:val="24"/>
          <w:szCs w:val="24"/>
        </w:rPr>
      </w:pPr>
      <w:r w:rsidRPr="00995F0B">
        <w:rPr>
          <w:rFonts w:ascii="Cambria" w:hAnsi="Cambria"/>
          <w:b/>
          <w:bCs/>
          <w:sz w:val="24"/>
          <w:szCs w:val="24"/>
        </w:rPr>
        <w:t>II.</w:t>
      </w:r>
      <w:r w:rsidRPr="009B0AD8">
        <w:rPr>
          <w:rFonts w:ascii="Cambria" w:hAnsi="Cambria"/>
          <w:sz w:val="24"/>
          <w:szCs w:val="24"/>
        </w:rPr>
        <w:t xml:space="preserve"> Demonstração de que os valores registrados estão compatíveis com os valores praticados pelo mercado na forma do artigo 23 da Lei Federal nº 14.133, de 2021; e</w:t>
      </w:r>
    </w:p>
    <w:p w14:paraId="4EFA622A" w14:textId="77777777" w:rsidR="00D0629A" w:rsidRPr="009B0AD8" w:rsidRDefault="00D0629A" w:rsidP="00995F0B">
      <w:pPr>
        <w:spacing w:line="360" w:lineRule="auto"/>
        <w:ind w:firstLine="567"/>
        <w:rPr>
          <w:rFonts w:ascii="Cambria" w:hAnsi="Cambria"/>
          <w:sz w:val="24"/>
          <w:szCs w:val="24"/>
        </w:rPr>
      </w:pPr>
      <w:r w:rsidRPr="00995F0B">
        <w:rPr>
          <w:rFonts w:ascii="Cambria" w:hAnsi="Cambria"/>
          <w:b/>
          <w:bCs/>
          <w:sz w:val="24"/>
          <w:szCs w:val="24"/>
        </w:rPr>
        <w:lastRenderedPageBreak/>
        <w:t>III.</w:t>
      </w:r>
      <w:r w:rsidRPr="009B0AD8">
        <w:rPr>
          <w:rFonts w:ascii="Cambria" w:hAnsi="Cambria"/>
          <w:sz w:val="24"/>
          <w:szCs w:val="24"/>
        </w:rPr>
        <w:t xml:space="preserve"> Consulta e aceitação prévias do órgão ou da entidade gerenciadora e do fornecedor.</w:t>
      </w:r>
    </w:p>
    <w:p w14:paraId="7694C8FC" w14:textId="77777777" w:rsidR="00D0629A" w:rsidRPr="009B0AD8" w:rsidRDefault="00D0629A" w:rsidP="005A543C">
      <w:pPr>
        <w:spacing w:line="360" w:lineRule="auto"/>
        <w:rPr>
          <w:rFonts w:ascii="Cambria" w:hAnsi="Cambria"/>
          <w:sz w:val="24"/>
          <w:szCs w:val="24"/>
        </w:rPr>
      </w:pPr>
      <w:r w:rsidRPr="009B0AD8">
        <w:rPr>
          <w:rFonts w:ascii="Cambria" w:hAnsi="Cambria"/>
          <w:b/>
          <w:bCs/>
          <w:sz w:val="24"/>
          <w:szCs w:val="24"/>
        </w:rPr>
        <w:t>CLÁUSULA VIGÉSIMA NONA</w:t>
      </w:r>
      <w:r w:rsidRPr="009B0AD8">
        <w:rPr>
          <w:rFonts w:ascii="Cambria" w:hAnsi="Cambria"/>
          <w:sz w:val="24"/>
          <w:szCs w:val="24"/>
        </w:rPr>
        <w:t>: A autorização do órgão ou entidade gerenciadora apenas será realizada após a aceitação da adesão pelo fornecedor.</w:t>
      </w:r>
    </w:p>
    <w:p w14:paraId="44EF62AF" w14:textId="77777777" w:rsidR="00D0629A" w:rsidRPr="009B0AD8" w:rsidRDefault="00D0629A" w:rsidP="00995F0B">
      <w:pPr>
        <w:spacing w:line="360" w:lineRule="auto"/>
        <w:ind w:firstLine="567"/>
        <w:rPr>
          <w:rFonts w:ascii="Cambria" w:hAnsi="Cambria"/>
          <w:sz w:val="24"/>
          <w:szCs w:val="24"/>
        </w:rPr>
      </w:pPr>
      <w:r w:rsidRPr="00995F0B">
        <w:rPr>
          <w:rFonts w:ascii="Cambria" w:hAnsi="Cambria"/>
          <w:b/>
          <w:bCs/>
          <w:sz w:val="24"/>
          <w:szCs w:val="24"/>
        </w:rPr>
        <w:t>I.</w:t>
      </w:r>
      <w:r w:rsidRPr="009B0AD8">
        <w:rPr>
          <w:rFonts w:ascii="Cambria" w:hAnsi="Cambria"/>
          <w:sz w:val="24"/>
          <w:szCs w:val="24"/>
        </w:rPr>
        <w:t xml:space="preserve"> O órgão ou entidade gerenciadora poderá rejeitar adesões caso elas possam acarretar prejuízo à execução de seus próprios contratos ou à sua capacidade de gerenciamento.</w:t>
      </w:r>
    </w:p>
    <w:p w14:paraId="2EA9A639" w14:textId="4780D219" w:rsidR="00D0629A" w:rsidRPr="009B0AD8" w:rsidRDefault="00D0629A" w:rsidP="005A543C">
      <w:pPr>
        <w:spacing w:line="360" w:lineRule="auto"/>
        <w:rPr>
          <w:rFonts w:ascii="Cambria" w:hAnsi="Cambria"/>
          <w:sz w:val="24"/>
          <w:szCs w:val="24"/>
        </w:rPr>
      </w:pPr>
      <w:r w:rsidRPr="009B0AD8">
        <w:rPr>
          <w:rFonts w:ascii="Cambria" w:hAnsi="Cambria"/>
          <w:b/>
          <w:bCs/>
          <w:sz w:val="24"/>
          <w:szCs w:val="24"/>
        </w:rPr>
        <w:t>CLÁUSULA TRIGÉSIMA:</w:t>
      </w:r>
      <w:r w:rsidRPr="009B0AD8">
        <w:rPr>
          <w:rFonts w:ascii="Cambria" w:hAnsi="Cambria"/>
          <w:sz w:val="24"/>
          <w:szCs w:val="24"/>
        </w:rPr>
        <w:t xml:space="preserve"> Após a autorização do órgão ou da entidade gerenciadora, o órgão ou entidade não participante deverá efetivar a contratação solicitada em até noventa dias, observado o prazo de vigência da ata.</w:t>
      </w:r>
    </w:p>
    <w:p w14:paraId="3D5A9998" w14:textId="77777777" w:rsidR="00D0629A" w:rsidRPr="009B0AD8" w:rsidRDefault="00D0629A" w:rsidP="005A543C">
      <w:pPr>
        <w:spacing w:line="360" w:lineRule="auto"/>
        <w:rPr>
          <w:rFonts w:ascii="Cambria" w:hAnsi="Cambria"/>
          <w:sz w:val="24"/>
          <w:szCs w:val="24"/>
        </w:rPr>
      </w:pPr>
      <w:r w:rsidRPr="009B0AD8">
        <w:rPr>
          <w:rFonts w:ascii="Cambria" w:hAnsi="Cambria"/>
          <w:b/>
          <w:bCs/>
          <w:sz w:val="24"/>
          <w:szCs w:val="24"/>
        </w:rPr>
        <w:t>CLÁUSULA TRIGÉSIMA PRIMEIRA:</w:t>
      </w:r>
      <w:r w:rsidRPr="009B0AD8">
        <w:rPr>
          <w:rFonts w:ascii="Cambria" w:hAnsi="Cambria"/>
          <w:sz w:val="24"/>
          <w:szCs w:val="24"/>
        </w:rPr>
        <w:t xml:space="preserve"> O prazo de que trata a cláusula anterior, relativo à efetivação da contratação, poderá ser prorrogado excepcionalmente, mediante solicitação do órgão ou da entidade não participante aceita pelo órgão ou pela entidade gerenciadora, desde que respeitado o limite temporal de vigência da ata de registro de preços.</w:t>
      </w:r>
    </w:p>
    <w:p w14:paraId="57C34198" w14:textId="77777777" w:rsidR="00D0629A" w:rsidRPr="009B0AD8" w:rsidRDefault="00D0629A" w:rsidP="005A543C">
      <w:pPr>
        <w:spacing w:line="360" w:lineRule="auto"/>
        <w:rPr>
          <w:rFonts w:ascii="Cambria" w:hAnsi="Cambria"/>
          <w:sz w:val="24"/>
          <w:szCs w:val="24"/>
        </w:rPr>
      </w:pPr>
      <w:r w:rsidRPr="009B0AD8">
        <w:rPr>
          <w:rFonts w:ascii="Cambria" w:hAnsi="Cambria"/>
          <w:b/>
          <w:bCs/>
          <w:sz w:val="24"/>
          <w:szCs w:val="24"/>
        </w:rPr>
        <w:t>CLÁUSULA TRIGÉSIMA SEGUNDA</w:t>
      </w:r>
      <w:r w:rsidRPr="009B0AD8">
        <w:rPr>
          <w:rFonts w:ascii="Cambria" w:hAnsi="Cambria"/>
          <w:sz w:val="24"/>
          <w:szCs w:val="24"/>
        </w:rPr>
        <w:t>: O órgão ou a entidade poderá aderir a item da ata de registro de preços da qual seja integrante, na qualidade de não participante, para aqueles itens para os quais não tenha quantitativo registrado, observados os requisitos da cláusula vigésima nona.</w:t>
      </w:r>
    </w:p>
    <w:p w14:paraId="78B85B34" w14:textId="77777777" w:rsidR="00D0629A" w:rsidRPr="009B0AD8" w:rsidRDefault="00D0629A" w:rsidP="005A543C">
      <w:pPr>
        <w:spacing w:line="360" w:lineRule="auto"/>
        <w:rPr>
          <w:rFonts w:ascii="Cambria" w:hAnsi="Cambria"/>
          <w:sz w:val="24"/>
          <w:szCs w:val="24"/>
        </w:rPr>
      </w:pPr>
      <w:r w:rsidRPr="009B0AD8">
        <w:rPr>
          <w:rFonts w:ascii="Cambria" w:hAnsi="Cambria"/>
          <w:b/>
          <w:bCs/>
          <w:sz w:val="24"/>
          <w:szCs w:val="24"/>
        </w:rPr>
        <w:t>CLÁUSULA TRIGÉSIMA TERCEIRA:</w:t>
      </w:r>
      <w:r w:rsidRPr="009B0AD8">
        <w:rPr>
          <w:rFonts w:ascii="Cambria" w:hAnsi="Cambria"/>
          <w:sz w:val="24"/>
          <w:szCs w:val="24"/>
        </w:rPr>
        <w:t xml:space="preserve"> As aquisições ou contratações adicionais não poderão exceder, por órgão ou entidade, a cinquenta por cento dos quantitativos dos itens do instrumento convocatório registrados na ata de registro de preços para o gerenciador e para os participantes.</w:t>
      </w:r>
    </w:p>
    <w:p w14:paraId="538FC4D0" w14:textId="77777777" w:rsidR="00D0629A" w:rsidRPr="009B0AD8" w:rsidRDefault="00D0629A" w:rsidP="005A543C">
      <w:pPr>
        <w:spacing w:line="360" w:lineRule="auto"/>
        <w:rPr>
          <w:rFonts w:ascii="Cambria" w:hAnsi="Cambria"/>
          <w:sz w:val="24"/>
          <w:szCs w:val="24"/>
        </w:rPr>
      </w:pPr>
      <w:r w:rsidRPr="009B0AD8">
        <w:rPr>
          <w:rFonts w:ascii="Cambria" w:hAnsi="Cambria"/>
          <w:b/>
          <w:bCs/>
          <w:sz w:val="24"/>
          <w:szCs w:val="24"/>
        </w:rPr>
        <w:t>CLÁUSULA TRIGÉSIMA QUARTA</w:t>
      </w:r>
      <w:r w:rsidRPr="009B0AD8">
        <w:rPr>
          <w:rFonts w:ascii="Cambria" w:hAnsi="Cambria"/>
          <w:sz w:val="24"/>
          <w:szCs w:val="24"/>
        </w:rPr>
        <w:t>: O quantitativo decorrente das adesões não poderá exceder, na totalidade, ao dobro do quantitativo de cada item registrado na ata de registro de preços para o gerenciador e os participantes, independentemente do número de órgãos ou entidades não participantes que aderirem à ata de registro de preços.</w:t>
      </w:r>
    </w:p>
    <w:p w14:paraId="4D7E4132" w14:textId="4E671C74" w:rsidR="00D0629A" w:rsidRPr="009B0AD8" w:rsidRDefault="00D0629A" w:rsidP="005A543C">
      <w:pPr>
        <w:spacing w:line="360" w:lineRule="auto"/>
        <w:rPr>
          <w:rFonts w:ascii="Cambria" w:hAnsi="Cambria"/>
          <w:sz w:val="24"/>
          <w:szCs w:val="24"/>
        </w:rPr>
      </w:pPr>
      <w:r w:rsidRPr="009B0AD8">
        <w:rPr>
          <w:rFonts w:ascii="Cambria" w:hAnsi="Cambria"/>
          <w:b/>
          <w:bCs/>
          <w:sz w:val="24"/>
          <w:szCs w:val="24"/>
        </w:rPr>
        <w:t xml:space="preserve">CLÁUSULA TRIGÉSIMA </w:t>
      </w:r>
      <w:r w:rsidRPr="009B0AD8">
        <w:rPr>
          <w:rFonts w:ascii="Cambria" w:hAnsi="Cambria"/>
          <w:b/>
          <w:sz w:val="24"/>
          <w:szCs w:val="24"/>
        </w:rPr>
        <w:t xml:space="preserve">QUINTA: </w:t>
      </w:r>
      <w:r w:rsidR="00336682" w:rsidRPr="009B0AD8">
        <w:rPr>
          <w:rFonts w:ascii="Cambria" w:hAnsi="Cambria"/>
          <w:bCs/>
          <w:sz w:val="24"/>
          <w:szCs w:val="24"/>
        </w:rPr>
        <w:t>No caso de</w:t>
      </w:r>
      <w:r w:rsidR="00336682" w:rsidRPr="009B0AD8">
        <w:rPr>
          <w:rFonts w:ascii="Cambria" w:hAnsi="Cambria"/>
          <w:b/>
          <w:sz w:val="24"/>
          <w:szCs w:val="24"/>
        </w:rPr>
        <w:t xml:space="preserve"> </w:t>
      </w:r>
      <w:r w:rsidRPr="009B0AD8">
        <w:rPr>
          <w:rFonts w:ascii="Cambria" w:hAnsi="Cambria"/>
          <w:sz w:val="24"/>
          <w:szCs w:val="24"/>
        </w:rPr>
        <w:t xml:space="preserve">adesão à ata de registro de preços por órgãos e entidades da Administração Pública estadual, distrital e municipal poderá ser exigida para fins de transferências voluntárias, não ficando sujeita ao limite de que trata a cláusula trigésima quarta, desde que seja destinada à execução descentralizada de programa ou </w:t>
      </w:r>
      <w:r w:rsidRPr="009B0AD8">
        <w:rPr>
          <w:rFonts w:ascii="Cambria" w:hAnsi="Cambria"/>
          <w:sz w:val="24"/>
          <w:szCs w:val="24"/>
        </w:rPr>
        <w:lastRenderedPageBreak/>
        <w:t>projeto federal e comprovada a compatibilidade dos preços registrados com os valores praticados no mercado na forma do artigo 23 da Lei Federal nº 14.133, de 2021.</w:t>
      </w:r>
    </w:p>
    <w:p w14:paraId="7F97E8A3" w14:textId="77777777" w:rsidR="00D0629A" w:rsidRPr="009B0AD8" w:rsidRDefault="00D0629A" w:rsidP="005A543C">
      <w:pPr>
        <w:pStyle w:val="Nivel2"/>
        <w:rPr>
          <w:sz w:val="24"/>
          <w:szCs w:val="24"/>
        </w:rPr>
      </w:pPr>
      <w:r w:rsidRPr="009B0AD8">
        <w:rPr>
          <w:b/>
          <w:sz w:val="24"/>
          <w:szCs w:val="24"/>
        </w:rPr>
        <w:t xml:space="preserve">CLÁUSULA TRIGÉSIMA SEXTA: </w:t>
      </w:r>
      <w:r w:rsidRPr="009B0AD8">
        <w:rPr>
          <w:sz w:val="24"/>
          <w:szCs w:val="24"/>
        </w:rPr>
        <w:t>É vedado efetuar acréscimos nos quantitativos fixados na ata de registro de preços.</w:t>
      </w:r>
    </w:p>
    <w:p w14:paraId="01C4AE61" w14:textId="77777777" w:rsidR="00D0629A" w:rsidRPr="009B0AD8" w:rsidRDefault="00D0629A" w:rsidP="005A543C">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sz w:val="24"/>
          <w:szCs w:val="24"/>
        </w:rPr>
      </w:pPr>
      <w:r w:rsidRPr="009B0AD8">
        <w:rPr>
          <w:rFonts w:ascii="Cambria" w:eastAsia="Arial" w:hAnsi="Cambria"/>
          <w:b/>
          <w:sz w:val="24"/>
          <w:szCs w:val="24"/>
        </w:rPr>
        <w:t>DAS PENALIDADES</w:t>
      </w:r>
    </w:p>
    <w:p w14:paraId="716267C6" w14:textId="77777777" w:rsidR="00D0629A" w:rsidRPr="009B0AD8" w:rsidRDefault="00D0629A" w:rsidP="005A543C">
      <w:pPr>
        <w:pStyle w:val="Nvel3"/>
        <w:numPr>
          <w:ilvl w:val="0"/>
          <w:numId w:val="0"/>
        </w:numPr>
        <w:spacing w:line="360" w:lineRule="auto"/>
        <w:rPr>
          <w:rFonts w:ascii="Cambria" w:hAnsi="Cambria"/>
          <w:sz w:val="24"/>
          <w:szCs w:val="24"/>
        </w:rPr>
      </w:pPr>
      <w:r w:rsidRPr="009B0AD8">
        <w:rPr>
          <w:rFonts w:ascii="Cambria" w:hAnsi="Cambria"/>
          <w:b/>
          <w:bCs/>
          <w:sz w:val="24"/>
          <w:szCs w:val="24"/>
        </w:rPr>
        <w:t>CLÁSULA TRIGÉSIMA SÉTIMA:</w:t>
      </w:r>
      <w:r w:rsidRPr="009B0AD8">
        <w:rPr>
          <w:rFonts w:ascii="Cambria" w:hAnsi="Cambria"/>
          <w:sz w:val="24"/>
          <w:szCs w:val="24"/>
        </w:rPr>
        <w:t xml:space="preserve"> O descumprimento da Ata de Registro de Preços ensejará aplicação das penalidades estabelecidas no Decreto Municipal nº 17, de 08 de janeiro de 2024, bem como o Edital do Pregão Eletrônico Registro de Preços.</w:t>
      </w:r>
    </w:p>
    <w:p w14:paraId="6733FB09" w14:textId="77777777" w:rsidR="00D0629A" w:rsidRPr="009B0AD8" w:rsidRDefault="00D0629A" w:rsidP="005A543C">
      <w:pPr>
        <w:pStyle w:val="Nvel3"/>
        <w:numPr>
          <w:ilvl w:val="0"/>
          <w:numId w:val="0"/>
        </w:numPr>
        <w:spacing w:line="360" w:lineRule="auto"/>
        <w:rPr>
          <w:rFonts w:ascii="Cambria" w:hAnsi="Cambria"/>
          <w:color w:val="000000" w:themeColor="text1"/>
          <w:sz w:val="24"/>
          <w:szCs w:val="24"/>
        </w:rPr>
      </w:pPr>
      <w:r w:rsidRPr="009B0AD8">
        <w:rPr>
          <w:rFonts w:ascii="Cambria" w:hAnsi="Cambria"/>
          <w:b/>
          <w:bCs/>
          <w:sz w:val="24"/>
          <w:szCs w:val="24"/>
        </w:rPr>
        <w:t>CLÁSULA TRIGÉSIMA OITAVA:</w:t>
      </w:r>
      <w:r w:rsidRPr="009B0AD8">
        <w:rPr>
          <w:rFonts w:ascii="Cambria" w:hAnsi="Cambria"/>
          <w:sz w:val="24"/>
          <w:szCs w:val="24"/>
        </w:rPr>
        <w:t xml:space="preserve"> As sanções também se aplicam aos integrantes do cadastro de reserva no registro de preços que</w:t>
      </w:r>
      <w:r w:rsidRPr="009B0AD8">
        <w:rPr>
          <w:rFonts w:ascii="Cambria" w:hAnsi="Cambria"/>
          <w:color w:val="000000" w:themeColor="text1"/>
          <w:sz w:val="24"/>
          <w:szCs w:val="24"/>
        </w:rPr>
        <w:t xml:space="preserve">, convocados, não honrarem o compromisso assumido injustificadamente após terem assinado a ata. </w:t>
      </w:r>
    </w:p>
    <w:p w14:paraId="6E19220B" w14:textId="77777777" w:rsidR="00D0629A" w:rsidRPr="009B0AD8" w:rsidRDefault="00D0629A" w:rsidP="005A543C">
      <w:pPr>
        <w:pStyle w:val="Nvel3"/>
        <w:numPr>
          <w:ilvl w:val="0"/>
          <w:numId w:val="0"/>
        </w:numPr>
        <w:spacing w:line="360" w:lineRule="auto"/>
        <w:rPr>
          <w:rFonts w:ascii="Cambria" w:hAnsi="Cambria"/>
          <w:color w:val="000000" w:themeColor="text1"/>
          <w:sz w:val="24"/>
          <w:szCs w:val="24"/>
        </w:rPr>
      </w:pPr>
      <w:r w:rsidRPr="009B0AD8">
        <w:rPr>
          <w:rFonts w:ascii="Cambria" w:hAnsi="Cambria"/>
          <w:b/>
          <w:bCs/>
          <w:color w:val="000000" w:themeColor="text1"/>
          <w:sz w:val="24"/>
          <w:szCs w:val="24"/>
        </w:rPr>
        <w:t>CLÁSULA TRIGÉSIMA NONA:</w:t>
      </w:r>
      <w:r w:rsidRPr="009B0AD8">
        <w:rPr>
          <w:rFonts w:ascii="Cambria" w:hAnsi="Cambria"/>
          <w:color w:val="000000" w:themeColor="text1"/>
          <w:sz w:val="24"/>
          <w:szCs w:val="24"/>
        </w:rPr>
        <w:t xml:space="preserve"> É da competência do gerenciador a aplicação das penalidades decorrentes do descumprimento do pactuado nesta ata de registro de preço, exceto nas hipóteses em que o descumprimento disser respeito às contratações dos órgãos ou entidade participante, caso no qual caberá ao respectivo órgão participante a aplicação da penalidade, conforme o Decreto Municipal nº 17, de 08 de janeiro de 2024.</w:t>
      </w:r>
    </w:p>
    <w:p w14:paraId="553BEA9E" w14:textId="77777777" w:rsidR="00D0629A" w:rsidRPr="009B0AD8" w:rsidRDefault="00D0629A" w:rsidP="005A543C">
      <w:pPr>
        <w:pStyle w:val="Nivel2"/>
        <w:rPr>
          <w:sz w:val="24"/>
          <w:szCs w:val="24"/>
        </w:rPr>
      </w:pPr>
      <w:r w:rsidRPr="009B0AD8">
        <w:rPr>
          <w:b/>
          <w:bCs/>
          <w:sz w:val="24"/>
          <w:szCs w:val="24"/>
        </w:rPr>
        <w:t>CLÁSULA QUADRAGÉSIMA:</w:t>
      </w:r>
      <w:r w:rsidRPr="009B0AD8">
        <w:rPr>
          <w:sz w:val="24"/>
          <w:szCs w:val="24"/>
        </w:rPr>
        <w:t xml:space="preserve"> O órgão ou entidade participante deverá comunicar ao órgão gerenciador qualquer das ocorrências previstas no próximo capítulo desta ata, dada a necessidade de instauração de procedimento para cancelamento do registro do fornecedor.</w:t>
      </w:r>
    </w:p>
    <w:p w14:paraId="76A49B84" w14:textId="77777777" w:rsidR="00D0629A" w:rsidRPr="009B0AD8" w:rsidRDefault="00D0629A" w:rsidP="005A543C">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sz w:val="24"/>
          <w:szCs w:val="24"/>
        </w:rPr>
      </w:pPr>
      <w:r w:rsidRPr="009B0AD8">
        <w:rPr>
          <w:rFonts w:ascii="Cambria" w:eastAsia="Arial" w:hAnsi="Cambria"/>
          <w:b/>
          <w:color w:val="000000" w:themeColor="text1"/>
          <w:sz w:val="24"/>
          <w:szCs w:val="24"/>
        </w:rPr>
        <w:t>DO CANCELAMENTO DO REGISTRO VENCEDOR E DOS PREÇOS REGISTRADOS</w:t>
      </w:r>
    </w:p>
    <w:p w14:paraId="23EF1B47" w14:textId="77777777" w:rsidR="00D0629A" w:rsidRPr="009B0AD8" w:rsidRDefault="00D0629A" w:rsidP="005A543C">
      <w:pPr>
        <w:pStyle w:val="Nivel2"/>
        <w:rPr>
          <w:sz w:val="24"/>
          <w:szCs w:val="24"/>
        </w:rPr>
      </w:pPr>
      <w:r w:rsidRPr="009B0AD8">
        <w:rPr>
          <w:b/>
          <w:bCs/>
          <w:sz w:val="24"/>
          <w:szCs w:val="24"/>
        </w:rPr>
        <w:t xml:space="preserve">CLÁSULA QUADRAGÉSIMA PRIMEIRA: </w:t>
      </w:r>
      <w:r w:rsidRPr="009B0AD8">
        <w:rPr>
          <w:sz w:val="24"/>
          <w:szCs w:val="24"/>
        </w:rPr>
        <w:t>O registro do fornecedor será cancelado pelo gerenciador, quando o fornecedor:</w:t>
      </w:r>
      <w:bookmarkStart w:id="75" w:name="cancelamento_do_fornecedor"/>
      <w:bookmarkEnd w:id="75"/>
    </w:p>
    <w:p w14:paraId="26F6443E" w14:textId="77777777" w:rsidR="00D0629A" w:rsidRPr="009B0AD8" w:rsidRDefault="00D0629A" w:rsidP="005A543C">
      <w:pPr>
        <w:pStyle w:val="Nvel3"/>
        <w:numPr>
          <w:ilvl w:val="0"/>
          <w:numId w:val="0"/>
        </w:numPr>
        <w:spacing w:line="360" w:lineRule="auto"/>
        <w:ind w:firstLine="567"/>
        <w:rPr>
          <w:rFonts w:ascii="Cambria" w:hAnsi="Cambria"/>
          <w:color w:val="000000" w:themeColor="text1"/>
          <w:sz w:val="24"/>
          <w:szCs w:val="24"/>
        </w:rPr>
      </w:pPr>
      <w:r w:rsidRPr="009B0AD8">
        <w:rPr>
          <w:rFonts w:ascii="Cambria" w:hAnsi="Cambria"/>
          <w:b/>
          <w:bCs/>
          <w:color w:val="000000" w:themeColor="text1"/>
          <w:sz w:val="24"/>
          <w:szCs w:val="24"/>
        </w:rPr>
        <w:t>I.</w:t>
      </w:r>
      <w:r w:rsidRPr="009B0AD8">
        <w:rPr>
          <w:rFonts w:ascii="Cambria" w:hAnsi="Cambria"/>
          <w:color w:val="000000" w:themeColor="text1"/>
          <w:sz w:val="24"/>
          <w:szCs w:val="24"/>
        </w:rPr>
        <w:t xml:space="preserve"> Descumprir as condições da ata de registro de preços, sem motivo justificado;</w:t>
      </w:r>
    </w:p>
    <w:p w14:paraId="50A4C302" w14:textId="77777777" w:rsidR="00D0629A" w:rsidRPr="009B0AD8" w:rsidRDefault="00D0629A" w:rsidP="005A543C">
      <w:pPr>
        <w:pStyle w:val="Nvel3"/>
        <w:numPr>
          <w:ilvl w:val="0"/>
          <w:numId w:val="0"/>
        </w:numPr>
        <w:spacing w:line="360" w:lineRule="auto"/>
        <w:ind w:firstLine="567"/>
        <w:rPr>
          <w:rFonts w:ascii="Cambria" w:hAnsi="Cambria"/>
          <w:color w:val="000000" w:themeColor="text1"/>
          <w:sz w:val="24"/>
          <w:szCs w:val="24"/>
        </w:rPr>
      </w:pPr>
      <w:r w:rsidRPr="009B0AD8">
        <w:rPr>
          <w:rFonts w:ascii="Cambria" w:hAnsi="Cambria"/>
          <w:b/>
          <w:bCs/>
          <w:color w:val="000000" w:themeColor="text1"/>
          <w:sz w:val="24"/>
          <w:szCs w:val="24"/>
        </w:rPr>
        <w:t>II.</w:t>
      </w:r>
      <w:r w:rsidRPr="009B0AD8">
        <w:rPr>
          <w:rFonts w:ascii="Cambria" w:hAnsi="Cambria"/>
          <w:color w:val="000000" w:themeColor="text1"/>
          <w:sz w:val="24"/>
          <w:szCs w:val="24"/>
        </w:rPr>
        <w:t xml:space="preserve"> Não re</w:t>
      </w:r>
      <w:r w:rsidRPr="009B0AD8">
        <w:rPr>
          <w:rFonts w:ascii="Cambria" w:eastAsia="Arial" w:hAnsi="Cambria"/>
          <w:color w:val="000000" w:themeColor="text1"/>
          <w:sz w:val="24"/>
          <w:szCs w:val="24"/>
        </w:rPr>
        <w:t>ti</w:t>
      </w:r>
      <w:r w:rsidRPr="009B0AD8">
        <w:rPr>
          <w:rFonts w:ascii="Cambria" w:hAnsi="Cambria"/>
          <w:color w:val="000000" w:themeColor="text1"/>
          <w:sz w:val="24"/>
          <w:szCs w:val="24"/>
        </w:rPr>
        <w:t>rar a nota de empenho, ou instrumento equivalente, no prazo estabelecido pela Administração sem justificativa razoável;</w:t>
      </w:r>
    </w:p>
    <w:p w14:paraId="5BD9FE50" w14:textId="77777777" w:rsidR="00D0629A" w:rsidRPr="009B0AD8" w:rsidRDefault="00D0629A" w:rsidP="005A543C">
      <w:pPr>
        <w:pStyle w:val="Nvel3"/>
        <w:numPr>
          <w:ilvl w:val="0"/>
          <w:numId w:val="0"/>
        </w:numPr>
        <w:spacing w:line="360" w:lineRule="auto"/>
        <w:ind w:firstLine="567"/>
        <w:rPr>
          <w:rFonts w:ascii="Cambria" w:hAnsi="Cambria"/>
          <w:color w:val="000000" w:themeColor="text1"/>
          <w:sz w:val="24"/>
          <w:szCs w:val="24"/>
        </w:rPr>
      </w:pPr>
      <w:r w:rsidRPr="009B0AD8">
        <w:rPr>
          <w:rFonts w:ascii="Cambria" w:hAnsi="Cambria"/>
          <w:b/>
          <w:bCs/>
          <w:color w:val="000000" w:themeColor="text1"/>
          <w:sz w:val="24"/>
          <w:szCs w:val="24"/>
        </w:rPr>
        <w:lastRenderedPageBreak/>
        <w:t>III.</w:t>
      </w:r>
      <w:r w:rsidRPr="009B0AD8">
        <w:rPr>
          <w:rFonts w:ascii="Cambria" w:hAnsi="Cambria"/>
          <w:color w:val="000000" w:themeColor="text1"/>
          <w:sz w:val="24"/>
          <w:szCs w:val="24"/>
        </w:rPr>
        <w:t xml:space="preserve"> Não aceitar manter seu preço registrado, na hipótese prevista no artigo 27, § 2º, do Decreto nº 11.462, de 2023; ou</w:t>
      </w:r>
    </w:p>
    <w:p w14:paraId="54FE340E" w14:textId="77777777" w:rsidR="00D0629A" w:rsidRPr="009B0AD8" w:rsidRDefault="00D0629A" w:rsidP="005A543C">
      <w:pPr>
        <w:pStyle w:val="Nvel3"/>
        <w:numPr>
          <w:ilvl w:val="0"/>
          <w:numId w:val="0"/>
        </w:numPr>
        <w:spacing w:line="360" w:lineRule="auto"/>
        <w:ind w:firstLine="567"/>
        <w:rPr>
          <w:rFonts w:ascii="Cambria" w:hAnsi="Cambria"/>
          <w:color w:val="000000" w:themeColor="text1"/>
          <w:sz w:val="24"/>
          <w:szCs w:val="24"/>
        </w:rPr>
      </w:pPr>
      <w:r w:rsidRPr="009B0AD8">
        <w:rPr>
          <w:rFonts w:ascii="Cambria" w:hAnsi="Cambria"/>
          <w:b/>
          <w:bCs/>
          <w:color w:val="000000" w:themeColor="text1"/>
          <w:sz w:val="24"/>
          <w:szCs w:val="24"/>
        </w:rPr>
        <w:t>IV.</w:t>
      </w:r>
      <w:r w:rsidRPr="009B0AD8">
        <w:rPr>
          <w:rFonts w:ascii="Cambria" w:hAnsi="Cambria"/>
          <w:color w:val="000000" w:themeColor="text1"/>
          <w:sz w:val="24"/>
          <w:szCs w:val="24"/>
        </w:rPr>
        <w:t xml:space="preserve"> Sofrer sanção prevista nos incisos III ou IV do caput do artigo 156 da Lei Federal nº 14.133, de 2021.</w:t>
      </w:r>
    </w:p>
    <w:p w14:paraId="371FD3A1" w14:textId="77777777" w:rsidR="00D0629A" w:rsidRPr="009B0AD8" w:rsidRDefault="00D0629A" w:rsidP="005A543C">
      <w:pPr>
        <w:pStyle w:val="Nvel4"/>
        <w:spacing w:line="360" w:lineRule="auto"/>
        <w:ind w:firstLine="567"/>
        <w:rPr>
          <w:rFonts w:ascii="Cambria" w:hAnsi="Cambria"/>
          <w:color w:val="000000" w:themeColor="text1"/>
          <w:sz w:val="24"/>
          <w:szCs w:val="24"/>
        </w:rPr>
      </w:pPr>
      <w:r w:rsidRPr="009B0AD8">
        <w:rPr>
          <w:rFonts w:ascii="Cambria" w:hAnsi="Cambria"/>
          <w:b/>
          <w:bCs/>
          <w:color w:val="000000" w:themeColor="text1"/>
          <w:sz w:val="24"/>
          <w:szCs w:val="24"/>
        </w:rPr>
        <w:t>a)</w:t>
      </w:r>
      <w:r w:rsidRPr="009B0AD8">
        <w:rPr>
          <w:rFonts w:ascii="Cambria" w:hAnsi="Cambria"/>
          <w:color w:val="000000" w:themeColor="text1"/>
          <w:sz w:val="24"/>
          <w:szCs w:val="24"/>
        </w:rPr>
        <w:t xml:space="preserve"> Na hipótese de aplicação de sanção prevista nos incisos III ou IV do caput do artigo 156 da Lei nº 14.133, de 2021, caso a penalidade aplicada ao fornecedor não ultrapasse o prazo de vigência da ata de registro de preços, poderá o órgão ou a entidade gerenciadora poderá, mediante decisão fundamentada, decidir pela manutenção do registro de preços, vedadas contratações derivadas da ata enquanto perdurarem os efeitos da sanção.</w:t>
      </w:r>
    </w:p>
    <w:p w14:paraId="5B069975" w14:textId="77777777" w:rsidR="00D0629A" w:rsidRPr="009B0AD8" w:rsidRDefault="00D0629A" w:rsidP="005A543C">
      <w:pPr>
        <w:pStyle w:val="Nivel2"/>
        <w:rPr>
          <w:sz w:val="24"/>
          <w:szCs w:val="24"/>
        </w:rPr>
      </w:pPr>
      <w:r w:rsidRPr="009B0AD8">
        <w:rPr>
          <w:b/>
          <w:bCs/>
          <w:sz w:val="24"/>
          <w:szCs w:val="24"/>
        </w:rPr>
        <w:t xml:space="preserve">CLÁSULA QUADRAGÉSIMA SEGUNDA: </w:t>
      </w:r>
      <w:r w:rsidRPr="009B0AD8">
        <w:rPr>
          <w:sz w:val="24"/>
          <w:szCs w:val="24"/>
        </w:rPr>
        <w:t>O cancelamento de registros nas hipóteses previstas na cláusula quadragésima primeira será formalizada por despacho do órgão ou da entidade gerenciadora, garantidos os princípios do contraditório e da ampla defesa.</w:t>
      </w:r>
    </w:p>
    <w:p w14:paraId="273A12C5" w14:textId="77777777" w:rsidR="00D0629A" w:rsidRPr="009B0AD8" w:rsidRDefault="00D0629A" w:rsidP="005A543C">
      <w:pPr>
        <w:pStyle w:val="Nivel2"/>
        <w:rPr>
          <w:sz w:val="24"/>
          <w:szCs w:val="24"/>
        </w:rPr>
      </w:pPr>
      <w:r w:rsidRPr="009B0AD8">
        <w:rPr>
          <w:b/>
          <w:bCs/>
          <w:sz w:val="24"/>
          <w:szCs w:val="24"/>
        </w:rPr>
        <w:t xml:space="preserve">CLÁSULA QUADRAGÉSIMA TERCEIRA: </w:t>
      </w:r>
      <w:r w:rsidRPr="009B0AD8">
        <w:rPr>
          <w:sz w:val="24"/>
          <w:szCs w:val="24"/>
        </w:rPr>
        <w:t>Na hipótese de cancelamento do registro do fornecedor, o órgão ou a entidade gerenciadora poderá convocar os licitantes que compõem o cadastro de reserva, observada a ordem de classificação.</w:t>
      </w:r>
    </w:p>
    <w:p w14:paraId="79EECD4E" w14:textId="77777777" w:rsidR="00D0629A" w:rsidRPr="009B0AD8" w:rsidRDefault="00D0629A" w:rsidP="005A543C">
      <w:pPr>
        <w:pStyle w:val="Nivel2"/>
        <w:rPr>
          <w:sz w:val="24"/>
          <w:szCs w:val="24"/>
        </w:rPr>
      </w:pPr>
      <w:r w:rsidRPr="009B0AD8">
        <w:rPr>
          <w:b/>
          <w:bCs/>
          <w:sz w:val="24"/>
          <w:szCs w:val="24"/>
        </w:rPr>
        <w:t xml:space="preserve">CLÁSULA QUADRAGÉSIMA QUARTA: </w:t>
      </w:r>
      <w:r w:rsidRPr="009B0AD8">
        <w:rPr>
          <w:sz w:val="24"/>
          <w:szCs w:val="24"/>
        </w:rPr>
        <w:t>O cancelamento dos preços registrados poderá ser realizado pelo gerenciador, em determinada ata de registro de preços, total ou parcialmente, nas seguintes hipóteses, desde que devidamente comprovadas e justificadas:</w:t>
      </w:r>
      <w:bookmarkStart w:id="76" w:name="cancelamento_da_ata"/>
      <w:bookmarkEnd w:id="76"/>
      <w:r w:rsidRPr="009B0AD8">
        <w:rPr>
          <w:sz w:val="24"/>
          <w:szCs w:val="24"/>
        </w:rPr>
        <w:t xml:space="preserve"> </w:t>
      </w:r>
    </w:p>
    <w:p w14:paraId="59471CF3" w14:textId="77777777" w:rsidR="00D0629A" w:rsidRPr="009B0AD8" w:rsidRDefault="00D0629A" w:rsidP="005A543C">
      <w:pPr>
        <w:pStyle w:val="Nvel3"/>
        <w:numPr>
          <w:ilvl w:val="0"/>
          <w:numId w:val="0"/>
        </w:numPr>
        <w:spacing w:line="360" w:lineRule="auto"/>
        <w:ind w:firstLine="567"/>
        <w:rPr>
          <w:rFonts w:ascii="Cambria" w:hAnsi="Cambria"/>
          <w:color w:val="000000" w:themeColor="text1"/>
          <w:sz w:val="24"/>
          <w:szCs w:val="24"/>
        </w:rPr>
      </w:pPr>
      <w:r w:rsidRPr="009B0AD8">
        <w:rPr>
          <w:rFonts w:ascii="Cambria" w:hAnsi="Cambria"/>
          <w:b/>
          <w:bCs/>
          <w:color w:val="000000" w:themeColor="text1"/>
          <w:sz w:val="24"/>
          <w:szCs w:val="24"/>
        </w:rPr>
        <w:t>I.</w:t>
      </w:r>
      <w:r w:rsidRPr="009B0AD8">
        <w:rPr>
          <w:rFonts w:ascii="Cambria" w:hAnsi="Cambria"/>
          <w:color w:val="000000" w:themeColor="text1"/>
          <w:sz w:val="24"/>
          <w:szCs w:val="24"/>
        </w:rPr>
        <w:t xml:space="preserve"> Por razão de interesse público;</w:t>
      </w:r>
    </w:p>
    <w:p w14:paraId="182E7A9C" w14:textId="77777777" w:rsidR="00D0629A" w:rsidRPr="009B0AD8" w:rsidRDefault="00D0629A" w:rsidP="005A543C">
      <w:pPr>
        <w:pStyle w:val="Nvel3"/>
        <w:numPr>
          <w:ilvl w:val="0"/>
          <w:numId w:val="0"/>
        </w:numPr>
        <w:spacing w:line="360" w:lineRule="auto"/>
        <w:ind w:firstLine="567"/>
        <w:rPr>
          <w:rFonts w:ascii="Cambria" w:hAnsi="Cambria"/>
          <w:color w:val="000000" w:themeColor="text1"/>
          <w:sz w:val="24"/>
          <w:szCs w:val="24"/>
        </w:rPr>
      </w:pPr>
      <w:r w:rsidRPr="009B0AD8">
        <w:rPr>
          <w:rFonts w:ascii="Cambria" w:hAnsi="Cambria"/>
          <w:b/>
          <w:bCs/>
          <w:color w:val="000000" w:themeColor="text1"/>
          <w:sz w:val="24"/>
          <w:szCs w:val="24"/>
        </w:rPr>
        <w:t>II.</w:t>
      </w:r>
      <w:r w:rsidRPr="009B0AD8">
        <w:rPr>
          <w:rFonts w:ascii="Cambria" w:hAnsi="Cambria"/>
          <w:color w:val="000000" w:themeColor="text1"/>
          <w:sz w:val="24"/>
          <w:szCs w:val="24"/>
        </w:rPr>
        <w:t xml:space="preserve"> A pedido do fornecedor, decorrente de caso fortuito ou força maior; ou</w:t>
      </w:r>
    </w:p>
    <w:p w14:paraId="4A226E77" w14:textId="35F6DF71" w:rsidR="00D0629A" w:rsidRPr="009B0AD8" w:rsidRDefault="00D0629A" w:rsidP="005A543C">
      <w:pPr>
        <w:pStyle w:val="Nvel3"/>
        <w:numPr>
          <w:ilvl w:val="0"/>
          <w:numId w:val="0"/>
        </w:numPr>
        <w:spacing w:line="360" w:lineRule="auto"/>
        <w:ind w:firstLine="567"/>
        <w:rPr>
          <w:rFonts w:ascii="Cambria" w:hAnsi="Cambria"/>
          <w:color w:val="000000" w:themeColor="text1"/>
          <w:sz w:val="24"/>
          <w:szCs w:val="24"/>
        </w:rPr>
      </w:pPr>
      <w:r w:rsidRPr="009B0AD8">
        <w:rPr>
          <w:rFonts w:ascii="Cambria" w:hAnsi="Cambria"/>
          <w:b/>
          <w:bCs/>
          <w:color w:val="000000" w:themeColor="text1"/>
          <w:sz w:val="24"/>
          <w:szCs w:val="24"/>
        </w:rPr>
        <w:t>III.</w:t>
      </w:r>
      <w:r w:rsidRPr="009B0AD8">
        <w:rPr>
          <w:rFonts w:ascii="Cambria" w:hAnsi="Cambria"/>
          <w:color w:val="000000" w:themeColor="text1"/>
          <w:sz w:val="24"/>
          <w:szCs w:val="24"/>
        </w:rPr>
        <w:t xml:space="preserve"> Se não houver êxito nas negociações, nas hipóteses em que o preço de mercado </w:t>
      </w:r>
      <w:r w:rsidR="00995F0B" w:rsidRPr="009B0AD8">
        <w:rPr>
          <w:rFonts w:ascii="Cambria" w:hAnsi="Cambria"/>
          <w:color w:val="000000" w:themeColor="text1"/>
          <w:sz w:val="24"/>
          <w:szCs w:val="24"/>
        </w:rPr>
        <w:t>se tornar</w:t>
      </w:r>
      <w:r w:rsidRPr="009B0AD8">
        <w:rPr>
          <w:rFonts w:ascii="Cambria" w:hAnsi="Cambria"/>
          <w:color w:val="000000" w:themeColor="text1"/>
          <w:sz w:val="24"/>
          <w:szCs w:val="24"/>
        </w:rPr>
        <w:t xml:space="preserve"> superior ou inferior ao preço registrado, nos termos do Decreto Municipal nº 17, de 08 de janeiro de 2024.</w:t>
      </w:r>
    </w:p>
    <w:p w14:paraId="25F4A320" w14:textId="77777777" w:rsidR="00D0629A" w:rsidRPr="009B0AD8" w:rsidRDefault="00D0629A" w:rsidP="005A543C">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sz w:val="24"/>
          <w:szCs w:val="24"/>
        </w:rPr>
      </w:pPr>
      <w:r w:rsidRPr="009B0AD8">
        <w:rPr>
          <w:rFonts w:ascii="Cambria" w:eastAsia="Arial" w:hAnsi="Cambria"/>
          <w:b/>
          <w:color w:val="000000" w:themeColor="text1"/>
          <w:sz w:val="24"/>
          <w:szCs w:val="24"/>
        </w:rPr>
        <w:t>DOS DIREITOS E OBRIGAÇÕES DAS PARTES</w:t>
      </w:r>
    </w:p>
    <w:p w14:paraId="3522B893" w14:textId="77777777" w:rsidR="00D0629A" w:rsidRPr="009B0AD8" w:rsidRDefault="00D0629A" w:rsidP="005A543C">
      <w:pPr>
        <w:spacing w:before="240" w:afterLines="100" w:after="240" w:line="360" w:lineRule="auto"/>
        <w:ind w:right="-1"/>
        <w:rPr>
          <w:rFonts w:ascii="Cambria" w:hAnsi="Cambria"/>
          <w:color w:val="000000" w:themeColor="text1"/>
          <w:sz w:val="24"/>
          <w:szCs w:val="24"/>
        </w:rPr>
      </w:pPr>
      <w:r w:rsidRPr="009B0AD8">
        <w:rPr>
          <w:rFonts w:ascii="Cambria" w:hAnsi="Cambria"/>
          <w:b/>
          <w:bCs/>
          <w:color w:val="000000" w:themeColor="text1"/>
          <w:sz w:val="24"/>
          <w:szCs w:val="24"/>
        </w:rPr>
        <w:t xml:space="preserve">CLÁSULA QUADRAGÉSIMA QUINTA: </w:t>
      </w:r>
      <w:r w:rsidRPr="009B0AD8">
        <w:rPr>
          <w:rFonts w:ascii="Cambria" w:hAnsi="Cambria"/>
          <w:color w:val="000000" w:themeColor="text1"/>
          <w:sz w:val="24"/>
          <w:szCs w:val="24"/>
        </w:rPr>
        <w:t>Compete ao órgão Gestor:</w:t>
      </w:r>
    </w:p>
    <w:p w14:paraId="100FB0DA" w14:textId="77777777" w:rsidR="00D0629A" w:rsidRPr="009B0AD8" w:rsidRDefault="00D0629A" w:rsidP="005A543C">
      <w:pPr>
        <w:spacing w:before="240" w:afterLines="100" w:after="240" w:line="360" w:lineRule="auto"/>
        <w:ind w:right="-1" w:firstLine="567"/>
        <w:rPr>
          <w:rFonts w:ascii="Cambria" w:hAnsi="Cambria"/>
          <w:color w:val="000000" w:themeColor="text1"/>
          <w:sz w:val="24"/>
          <w:szCs w:val="24"/>
        </w:rPr>
      </w:pPr>
      <w:r w:rsidRPr="009B0AD8">
        <w:rPr>
          <w:rFonts w:ascii="Cambria" w:hAnsi="Cambria"/>
          <w:b/>
          <w:bCs/>
          <w:color w:val="000000" w:themeColor="text1"/>
          <w:sz w:val="24"/>
          <w:szCs w:val="24"/>
        </w:rPr>
        <w:lastRenderedPageBreak/>
        <w:t>I.</w:t>
      </w:r>
      <w:r w:rsidRPr="009B0AD8">
        <w:rPr>
          <w:rFonts w:ascii="Cambria" w:hAnsi="Cambria"/>
          <w:color w:val="000000" w:themeColor="text1"/>
          <w:sz w:val="24"/>
          <w:szCs w:val="24"/>
        </w:rPr>
        <w:t xml:space="preserve"> A administração e os atos de controle da Ata de Registro de Preços decorrente da presente licitação serão do Órgão gerenciador do Sistema de Registro de preços, nos termos do Decreto Municipal nº 17, de 2024.</w:t>
      </w:r>
    </w:p>
    <w:p w14:paraId="45005FAE" w14:textId="470015B6" w:rsidR="00D0629A" w:rsidRPr="009B0AD8" w:rsidRDefault="00D0629A" w:rsidP="005A543C">
      <w:pPr>
        <w:spacing w:before="240" w:afterLines="100" w:after="240" w:line="360" w:lineRule="auto"/>
        <w:ind w:right="-1" w:firstLine="567"/>
        <w:rPr>
          <w:rFonts w:ascii="Cambria" w:hAnsi="Cambria"/>
          <w:color w:val="000000" w:themeColor="text1"/>
          <w:sz w:val="24"/>
          <w:szCs w:val="24"/>
        </w:rPr>
      </w:pPr>
      <w:r w:rsidRPr="009B0AD8">
        <w:rPr>
          <w:rFonts w:ascii="Cambria" w:hAnsi="Cambria"/>
          <w:b/>
          <w:bCs/>
          <w:color w:val="000000" w:themeColor="text1"/>
          <w:sz w:val="24"/>
          <w:szCs w:val="24"/>
        </w:rPr>
        <w:t xml:space="preserve">II. </w:t>
      </w:r>
      <w:r w:rsidRPr="009B0AD8">
        <w:rPr>
          <w:rFonts w:ascii="Cambria" w:hAnsi="Cambria"/>
          <w:color w:val="000000" w:themeColor="text1"/>
          <w:sz w:val="24"/>
          <w:szCs w:val="24"/>
        </w:rPr>
        <w:t xml:space="preserve">O órgão acompanhará, periodicamente, os preços praticados no mercado para </w:t>
      </w:r>
      <w:r w:rsidR="00DE062E" w:rsidRPr="009B0AD8">
        <w:rPr>
          <w:rFonts w:ascii="Cambria" w:hAnsi="Cambria"/>
          <w:color w:val="000000" w:themeColor="text1"/>
          <w:sz w:val="24"/>
          <w:szCs w:val="24"/>
        </w:rPr>
        <w:t>o</w:t>
      </w:r>
      <w:r w:rsidR="003F3962" w:rsidRPr="009B0AD8">
        <w:rPr>
          <w:rFonts w:ascii="Cambria" w:hAnsi="Cambria" w:cs="Arial"/>
          <w:color w:val="000000" w:themeColor="text1"/>
          <w:sz w:val="24"/>
          <w:szCs w:val="24"/>
        </w:rPr>
        <w:t xml:space="preserve"> </w:t>
      </w:r>
      <w:r w:rsidR="008547D3" w:rsidRPr="009B0AD8">
        <w:rPr>
          <w:rFonts w:ascii="Cambria" w:hAnsi="Cambria" w:cs="Arial"/>
          <w:color w:val="000000" w:themeColor="text1"/>
          <w:sz w:val="24"/>
          <w:szCs w:val="24"/>
        </w:rPr>
        <w:t>equipamento</w:t>
      </w:r>
      <w:r w:rsidR="003F3962" w:rsidRPr="009B0AD8">
        <w:rPr>
          <w:rFonts w:ascii="Cambria" w:hAnsi="Cambria"/>
          <w:color w:val="000000" w:themeColor="text1"/>
          <w:sz w:val="24"/>
          <w:szCs w:val="24"/>
        </w:rPr>
        <w:t xml:space="preserve"> </w:t>
      </w:r>
      <w:r w:rsidRPr="009B0AD8">
        <w:rPr>
          <w:rFonts w:ascii="Cambria" w:hAnsi="Cambria"/>
          <w:color w:val="000000" w:themeColor="text1"/>
          <w:sz w:val="24"/>
          <w:szCs w:val="24"/>
        </w:rPr>
        <w:t xml:space="preserve">registrados, para fins de controle e fixados do valor máximo a ser pago pela administração. </w:t>
      </w:r>
    </w:p>
    <w:p w14:paraId="3A6370CD" w14:textId="40E12848" w:rsidR="00D0629A" w:rsidRPr="009B0AD8" w:rsidRDefault="00D0629A" w:rsidP="005A543C">
      <w:pPr>
        <w:spacing w:before="240" w:afterLines="100" w:after="240" w:line="360" w:lineRule="auto"/>
        <w:ind w:left="567" w:right="-1" w:firstLine="567"/>
        <w:rPr>
          <w:rFonts w:ascii="Cambria" w:hAnsi="Cambria"/>
          <w:color w:val="000000" w:themeColor="text1"/>
          <w:sz w:val="24"/>
          <w:szCs w:val="24"/>
        </w:rPr>
      </w:pPr>
      <w:r w:rsidRPr="009B0AD8">
        <w:rPr>
          <w:rFonts w:ascii="Cambria" w:hAnsi="Cambria"/>
          <w:b/>
          <w:bCs/>
          <w:color w:val="000000" w:themeColor="text1"/>
          <w:sz w:val="24"/>
          <w:szCs w:val="24"/>
        </w:rPr>
        <w:t xml:space="preserve">a) </w:t>
      </w:r>
      <w:r w:rsidRPr="009B0AD8">
        <w:rPr>
          <w:rFonts w:ascii="Cambria" w:hAnsi="Cambria"/>
          <w:color w:val="000000" w:themeColor="text1"/>
          <w:sz w:val="24"/>
          <w:szCs w:val="24"/>
        </w:rPr>
        <w:t>O órgão gerenciador sempre que os órgãos e entidades usuários da ata de registro de preços necessitarem da entrega d</w:t>
      </w:r>
      <w:r w:rsidR="008547D3" w:rsidRPr="009B0AD8">
        <w:rPr>
          <w:rFonts w:ascii="Cambria" w:hAnsi="Cambria"/>
          <w:color w:val="000000" w:themeColor="text1"/>
          <w:sz w:val="24"/>
          <w:szCs w:val="24"/>
        </w:rPr>
        <w:t>e equipamento</w:t>
      </w:r>
      <w:r w:rsidRPr="009B0AD8">
        <w:rPr>
          <w:rFonts w:ascii="Cambria" w:hAnsi="Cambria"/>
          <w:color w:val="000000" w:themeColor="text1"/>
          <w:sz w:val="24"/>
          <w:szCs w:val="24"/>
        </w:rPr>
        <w:t>, indicará os fornecedores e seus respectivos a serem fornecidos.</w:t>
      </w:r>
    </w:p>
    <w:p w14:paraId="13EB331B" w14:textId="5FA27270" w:rsidR="00D0629A" w:rsidRPr="009B0AD8" w:rsidRDefault="00D0629A" w:rsidP="005A543C">
      <w:pPr>
        <w:spacing w:before="240" w:afterLines="100" w:after="240" w:line="360" w:lineRule="auto"/>
        <w:ind w:right="-1" w:firstLine="567"/>
        <w:rPr>
          <w:rFonts w:ascii="Cambria" w:hAnsi="Cambria"/>
          <w:color w:val="000000" w:themeColor="text1"/>
          <w:sz w:val="24"/>
          <w:szCs w:val="24"/>
        </w:rPr>
      </w:pPr>
      <w:r w:rsidRPr="009B0AD8">
        <w:rPr>
          <w:rFonts w:ascii="Cambria" w:hAnsi="Cambria"/>
          <w:b/>
          <w:bCs/>
          <w:color w:val="000000" w:themeColor="text1"/>
          <w:sz w:val="24"/>
          <w:szCs w:val="24"/>
        </w:rPr>
        <w:t>III.</w:t>
      </w:r>
      <w:r w:rsidRPr="009B0AD8">
        <w:rPr>
          <w:rFonts w:ascii="Cambria" w:hAnsi="Cambria"/>
          <w:color w:val="000000" w:themeColor="text1"/>
          <w:sz w:val="24"/>
          <w:szCs w:val="24"/>
        </w:rPr>
        <w:t xml:space="preserve"> Optar pela contratação ou não dos bens decorrentes do Sistema de Registro de Preços ou das quantidades estimadas, ficando-lhe facultada a utilização de outros meios para </w:t>
      </w:r>
      <w:r w:rsidR="00A00949" w:rsidRPr="009B0AD8">
        <w:rPr>
          <w:rFonts w:ascii="Cambria" w:hAnsi="Cambria"/>
          <w:color w:val="000000" w:themeColor="text1"/>
          <w:sz w:val="24"/>
          <w:szCs w:val="24"/>
        </w:rPr>
        <w:t>fornecimento</w:t>
      </w:r>
      <w:r w:rsidRPr="009B0AD8">
        <w:rPr>
          <w:rFonts w:ascii="Cambria" w:hAnsi="Cambria"/>
          <w:color w:val="000000" w:themeColor="text1"/>
          <w:sz w:val="24"/>
          <w:szCs w:val="24"/>
        </w:rPr>
        <w:t>, respeitada a legislação relativas às licitações, em que caiba recurso ou indenização.</w:t>
      </w:r>
    </w:p>
    <w:p w14:paraId="411442FD" w14:textId="77777777" w:rsidR="00D0629A" w:rsidRPr="009B0AD8" w:rsidRDefault="00D0629A" w:rsidP="005A543C">
      <w:pPr>
        <w:spacing w:before="240" w:afterLines="100" w:after="240" w:line="360" w:lineRule="auto"/>
        <w:ind w:right="-1" w:firstLine="567"/>
        <w:rPr>
          <w:rFonts w:ascii="Cambria" w:hAnsi="Cambria"/>
          <w:color w:val="000000" w:themeColor="text1"/>
          <w:sz w:val="24"/>
          <w:szCs w:val="24"/>
        </w:rPr>
      </w:pPr>
      <w:r w:rsidRPr="009B0AD8">
        <w:rPr>
          <w:rFonts w:ascii="Cambria" w:hAnsi="Cambria"/>
          <w:b/>
          <w:bCs/>
          <w:color w:val="000000" w:themeColor="text1"/>
          <w:sz w:val="24"/>
          <w:szCs w:val="24"/>
        </w:rPr>
        <w:t>IV.</w:t>
      </w:r>
      <w:r w:rsidRPr="009B0AD8">
        <w:rPr>
          <w:rFonts w:ascii="Cambria" w:hAnsi="Cambria"/>
          <w:color w:val="000000" w:themeColor="text1"/>
          <w:sz w:val="24"/>
          <w:szCs w:val="24"/>
        </w:rPr>
        <w:t xml:space="preserve"> Dilatar o prazo de vigência de registro de preços “de ofício” através de termo aditivo, com a publicação na mesma forma da Ata de Registro de Preços originária, observando o prazo legalmente permitido, quando os preços apresentarem mais vantajosos para a administração e/ou existirem demandas para atendimento dos órgãos usuários.</w:t>
      </w:r>
    </w:p>
    <w:p w14:paraId="415AB5E2" w14:textId="77777777" w:rsidR="00D0629A" w:rsidRPr="009B0AD8" w:rsidRDefault="00D0629A" w:rsidP="005A543C">
      <w:pPr>
        <w:spacing w:before="240" w:afterLines="100" w:after="240" w:line="360" w:lineRule="auto"/>
        <w:ind w:right="-1" w:firstLine="567"/>
        <w:rPr>
          <w:rFonts w:ascii="Cambria" w:hAnsi="Cambria"/>
          <w:color w:val="000000" w:themeColor="text1"/>
          <w:sz w:val="24"/>
          <w:szCs w:val="24"/>
        </w:rPr>
      </w:pPr>
      <w:r w:rsidRPr="009B0AD8">
        <w:rPr>
          <w:rFonts w:ascii="Cambria" w:hAnsi="Cambria"/>
          <w:b/>
          <w:bCs/>
          <w:color w:val="000000" w:themeColor="text1"/>
          <w:sz w:val="24"/>
          <w:szCs w:val="24"/>
        </w:rPr>
        <w:t>V.</w:t>
      </w:r>
      <w:r w:rsidRPr="009B0AD8">
        <w:rPr>
          <w:rFonts w:ascii="Cambria" w:hAnsi="Cambria"/>
          <w:color w:val="000000" w:themeColor="text1"/>
          <w:sz w:val="24"/>
          <w:szCs w:val="24"/>
        </w:rPr>
        <w:t xml:space="preserve"> Decidir sobre a revisão ou cancelamento dos preços registrados no prazo máximo de 10 (dez) dias úteis, salvo motivo de forma maior devidamente justificado no processo.</w:t>
      </w:r>
    </w:p>
    <w:p w14:paraId="50006E00" w14:textId="77777777" w:rsidR="00D0629A" w:rsidRPr="009B0AD8" w:rsidRDefault="00D0629A" w:rsidP="005A543C">
      <w:pPr>
        <w:spacing w:before="240" w:afterLines="100" w:after="240" w:line="360" w:lineRule="auto"/>
        <w:ind w:right="-1" w:firstLine="567"/>
        <w:rPr>
          <w:rFonts w:ascii="Cambria" w:hAnsi="Cambria"/>
          <w:color w:val="000000" w:themeColor="text1"/>
          <w:sz w:val="24"/>
          <w:szCs w:val="24"/>
        </w:rPr>
      </w:pPr>
      <w:r w:rsidRPr="009B0AD8">
        <w:rPr>
          <w:rFonts w:ascii="Cambria" w:hAnsi="Cambria"/>
          <w:b/>
          <w:bCs/>
          <w:color w:val="000000" w:themeColor="text1"/>
          <w:sz w:val="24"/>
          <w:szCs w:val="24"/>
        </w:rPr>
        <w:t>VI.</w:t>
      </w:r>
      <w:r w:rsidRPr="009B0AD8">
        <w:rPr>
          <w:rFonts w:ascii="Cambria" w:hAnsi="Cambria"/>
          <w:color w:val="000000" w:themeColor="text1"/>
          <w:sz w:val="24"/>
          <w:szCs w:val="24"/>
        </w:rPr>
        <w:t xml:space="preserve"> Emitir autorização de compra.</w:t>
      </w:r>
    </w:p>
    <w:p w14:paraId="3B88DA1B" w14:textId="77777777" w:rsidR="00D0629A" w:rsidRPr="009B0AD8" w:rsidRDefault="00D0629A" w:rsidP="005A543C">
      <w:pPr>
        <w:spacing w:before="240" w:afterLines="100" w:after="240" w:line="360" w:lineRule="auto"/>
        <w:ind w:right="-1" w:firstLine="567"/>
        <w:rPr>
          <w:rFonts w:ascii="Cambria" w:hAnsi="Cambria"/>
          <w:color w:val="000000" w:themeColor="text1"/>
          <w:sz w:val="24"/>
          <w:szCs w:val="24"/>
        </w:rPr>
      </w:pPr>
      <w:r w:rsidRPr="009B0AD8">
        <w:rPr>
          <w:rFonts w:ascii="Cambria" w:hAnsi="Cambria"/>
          <w:b/>
          <w:bCs/>
          <w:color w:val="000000" w:themeColor="text1"/>
          <w:sz w:val="24"/>
          <w:szCs w:val="24"/>
        </w:rPr>
        <w:t>VII.</w:t>
      </w:r>
      <w:r w:rsidRPr="009B0AD8">
        <w:rPr>
          <w:rFonts w:ascii="Cambria" w:hAnsi="Cambria"/>
          <w:color w:val="000000" w:themeColor="text1"/>
          <w:sz w:val="24"/>
          <w:szCs w:val="24"/>
        </w:rPr>
        <w:t xml:space="preserve"> Dar preferência de contratação com o detentor de registro de preços ou conceder igualdade de condições, no caso de contratações por outros meios permitidos pela legislação.</w:t>
      </w:r>
    </w:p>
    <w:p w14:paraId="0C240B10" w14:textId="77777777" w:rsidR="00D0629A" w:rsidRPr="009B0AD8" w:rsidRDefault="00D0629A" w:rsidP="005A543C">
      <w:pPr>
        <w:spacing w:before="240" w:afterLines="100" w:after="240" w:line="360" w:lineRule="auto"/>
        <w:ind w:right="-1"/>
        <w:rPr>
          <w:rFonts w:ascii="Cambria" w:hAnsi="Cambria"/>
          <w:color w:val="000000" w:themeColor="text1"/>
          <w:sz w:val="24"/>
          <w:szCs w:val="24"/>
        </w:rPr>
      </w:pPr>
      <w:r w:rsidRPr="009B0AD8">
        <w:rPr>
          <w:rFonts w:ascii="Cambria" w:hAnsi="Cambria"/>
          <w:b/>
          <w:bCs/>
          <w:color w:val="000000" w:themeColor="text1"/>
          <w:sz w:val="24"/>
          <w:szCs w:val="24"/>
        </w:rPr>
        <w:t xml:space="preserve">CLÁSULA QUADRAGÉSIMA SEXTA: </w:t>
      </w:r>
      <w:r w:rsidRPr="009B0AD8">
        <w:rPr>
          <w:rFonts w:ascii="Cambria" w:hAnsi="Cambria"/>
          <w:color w:val="000000" w:themeColor="text1"/>
          <w:sz w:val="24"/>
          <w:szCs w:val="24"/>
        </w:rPr>
        <w:t>Compete aos órgãos ou entidades usuárias:</w:t>
      </w:r>
    </w:p>
    <w:p w14:paraId="5DC922B4" w14:textId="6041D8E3" w:rsidR="00D0629A" w:rsidRPr="009B0AD8" w:rsidRDefault="00D0629A" w:rsidP="005A543C">
      <w:pPr>
        <w:spacing w:before="240" w:afterLines="100" w:after="240" w:line="360" w:lineRule="auto"/>
        <w:ind w:right="-1" w:firstLine="567"/>
        <w:rPr>
          <w:rFonts w:ascii="Cambria" w:hAnsi="Cambria"/>
          <w:color w:val="000000" w:themeColor="text1"/>
          <w:sz w:val="24"/>
          <w:szCs w:val="24"/>
        </w:rPr>
      </w:pPr>
      <w:r w:rsidRPr="009B0AD8">
        <w:rPr>
          <w:rFonts w:ascii="Cambria" w:hAnsi="Cambria"/>
          <w:b/>
          <w:bCs/>
          <w:color w:val="000000" w:themeColor="text1"/>
          <w:sz w:val="24"/>
          <w:szCs w:val="24"/>
        </w:rPr>
        <w:t xml:space="preserve">I. </w:t>
      </w:r>
      <w:r w:rsidRPr="009B0AD8">
        <w:rPr>
          <w:rFonts w:ascii="Cambria" w:hAnsi="Cambria"/>
          <w:color w:val="000000" w:themeColor="text1"/>
          <w:sz w:val="24"/>
          <w:szCs w:val="24"/>
        </w:rPr>
        <w:t>Proporcionar ao detentor da ata todas as condições para cumprimento de suas obrigações e entrega d</w:t>
      </w:r>
      <w:r w:rsidR="00DE062E" w:rsidRPr="009B0AD8">
        <w:rPr>
          <w:rFonts w:ascii="Cambria" w:hAnsi="Cambria"/>
          <w:color w:val="000000" w:themeColor="text1"/>
          <w:sz w:val="24"/>
          <w:szCs w:val="24"/>
        </w:rPr>
        <w:t>o</w:t>
      </w:r>
      <w:r w:rsidR="00823DF6" w:rsidRPr="009B0AD8">
        <w:rPr>
          <w:rFonts w:ascii="Cambria" w:hAnsi="Cambria"/>
          <w:color w:val="000000" w:themeColor="text1"/>
          <w:sz w:val="24"/>
          <w:szCs w:val="24"/>
        </w:rPr>
        <w:t xml:space="preserve"> equipamento</w:t>
      </w:r>
      <w:r w:rsidRPr="009B0AD8">
        <w:rPr>
          <w:rFonts w:ascii="Cambria" w:hAnsi="Cambria"/>
          <w:color w:val="000000" w:themeColor="text1"/>
          <w:sz w:val="24"/>
          <w:szCs w:val="24"/>
        </w:rPr>
        <w:t xml:space="preserve"> dentro das normas estabelecidas no Edital.</w:t>
      </w:r>
    </w:p>
    <w:p w14:paraId="08452E95" w14:textId="77777777" w:rsidR="00D0629A" w:rsidRPr="009B0AD8" w:rsidRDefault="00D0629A" w:rsidP="005A543C">
      <w:pPr>
        <w:spacing w:before="240" w:afterLines="100" w:after="240" w:line="360" w:lineRule="auto"/>
        <w:ind w:right="-1" w:firstLine="567"/>
        <w:rPr>
          <w:rFonts w:ascii="Cambria" w:hAnsi="Cambria"/>
          <w:color w:val="000000" w:themeColor="text1"/>
          <w:sz w:val="24"/>
          <w:szCs w:val="24"/>
        </w:rPr>
      </w:pPr>
      <w:r w:rsidRPr="009B0AD8">
        <w:rPr>
          <w:rFonts w:ascii="Cambria" w:hAnsi="Cambria"/>
          <w:b/>
          <w:bCs/>
          <w:color w:val="000000" w:themeColor="text1"/>
          <w:sz w:val="24"/>
          <w:szCs w:val="24"/>
        </w:rPr>
        <w:lastRenderedPageBreak/>
        <w:t xml:space="preserve">II. </w:t>
      </w:r>
      <w:r w:rsidRPr="009B0AD8">
        <w:rPr>
          <w:rFonts w:ascii="Cambria" w:hAnsi="Cambria"/>
          <w:color w:val="000000" w:themeColor="text1"/>
          <w:sz w:val="24"/>
          <w:szCs w:val="24"/>
        </w:rPr>
        <w:t>Tomar conhecimento da Ata de Registro de Preços, inclusive de eventuais alterações para o correto cumprimento de suas disposições.</w:t>
      </w:r>
    </w:p>
    <w:p w14:paraId="6118BFC7" w14:textId="77777777" w:rsidR="00D0629A" w:rsidRPr="009B0AD8" w:rsidRDefault="00D0629A" w:rsidP="005A543C">
      <w:pPr>
        <w:spacing w:before="240" w:afterLines="100" w:after="240" w:line="360" w:lineRule="auto"/>
        <w:ind w:right="-1" w:firstLine="567"/>
        <w:rPr>
          <w:rFonts w:ascii="Cambria" w:hAnsi="Cambria"/>
          <w:color w:val="000000" w:themeColor="text1"/>
          <w:sz w:val="24"/>
          <w:szCs w:val="24"/>
        </w:rPr>
      </w:pPr>
      <w:r w:rsidRPr="009B0AD8">
        <w:rPr>
          <w:rFonts w:ascii="Cambria" w:hAnsi="Cambria"/>
          <w:b/>
          <w:bCs/>
          <w:color w:val="000000" w:themeColor="text1"/>
          <w:sz w:val="24"/>
          <w:szCs w:val="24"/>
        </w:rPr>
        <w:t xml:space="preserve">III. </w:t>
      </w:r>
      <w:r w:rsidRPr="009B0AD8">
        <w:rPr>
          <w:rFonts w:ascii="Cambria" w:hAnsi="Cambria"/>
          <w:color w:val="000000" w:themeColor="text1"/>
          <w:sz w:val="24"/>
          <w:szCs w:val="24"/>
        </w:rPr>
        <w:t>Proceder à fiscalização da contratação, mediante controle do cumprimento de todas as obrigações relativas ao fornecimento, inclusive encaminhado ao órgão gerenciador qualquer irregularidade verificada.</w:t>
      </w:r>
    </w:p>
    <w:p w14:paraId="0D82113C" w14:textId="77777777" w:rsidR="00D0629A" w:rsidRPr="009B0AD8" w:rsidRDefault="00D0629A" w:rsidP="005A543C">
      <w:pPr>
        <w:spacing w:before="240" w:afterLines="100" w:after="240" w:line="360" w:lineRule="auto"/>
        <w:ind w:left="567" w:right="-1" w:firstLine="567"/>
        <w:rPr>
          <w:rFonts w:ascii="Cambria" w:hAnsi="Cambria"/>
          <w:color w:val="000000" w:themeColor="text1"/>
          <w:sz w:val="24"/>
          <w:szCs w:val="24"/>
        </w:rPr>
      </w:pPr>
      <w:r w:rsidRPr="009B0AD8">
        <w:rPr>
          <w:rFonts w:ascii="Cambria" w:hAnsi="Cambria"/>
          <w:b/>
          <w:bCs/>
          <w:color w:val="000000" w:themeColor="text1"/>
          <w:sz w:val="24"/>
          <w:szCs w:val="24"/>
        </w:rPr>
        <w:t xml:space="preserve">a) </w:t>
      </w:r>
      <w:r w:rsidRPr="009B0AD8">
        <w:rPr>
          <w:rFonts w:ascii="Cambria" w:hAnsi="Cambria"/>
          <w:color w:val="000000" w:themeColor="text1"/>
          <w:sz w:val="24"/>
          <w:szCs w:val="24"/>
        </w:rPr>
        <w:t>Cabe ao órgão participante aplicar, garantida a ampla defesa e o contraditório, as penalidades decorrentes do descumprimento do pactuado na Ata de Registro de Preços ou do descumprimento das obrigações contratuais, em relação às suas próprias contratações, informando ocorrências ao órgão gerenciador.</w:t>
      </w:r>
    </w:p>
    <w:p w14:paraId="51DBD967" w14:textId="77777777" w:rsidR="00D0629A" w:rsidRPr="009B0AD8" w:rsidRDefault="00D0629A" w:rsidP="005A543C">
      <w:pPr>
        <w:spacing w:before="240" w:afterLines="100" w:after="240" w:line="360" w:lineRule="auto"/>
        <w:ind w:right="-1" w:firstLine="567"/>
        <w:rPr>
          <w:rFonts w:ascii="Cambria" w:hAnsi="Cambria"/>
          <w:color w:val="000000" w:themeColor="text1"/>
          <w:sz w:val="24"/>
          <w:szCs w:val="24"/>
        </w:rPr>
      </w:pPr>
      <w:r w:rsidRPr="009B0AD8">
        <w:rPr>
          <w:rFonts w:ascii="Cambria" w:hAnsi="Cambria"/>
          <w:b/>
          <w:bCs/>
          <w:color w:val="000000" w:themeColor="text1"/>
          <w:sz w:val="24"/>
          <w:szCs w:val="24"/>
        </w:rPr>
        <w:t xml:space="preserve">IV. </w:t>
      </w:r>
      <w:r w:rsidRPr="009B0AD8">
        <w:rPr>
          <w:rFonts w:ascii="Cambria" w:hAnsi="Cambria"/>
          <w:color w:val="000000" w:themeColor="text1"/>
          <w:sz w:val="24"/>
          <w:szCs w:val="24"/>
        </w:rPr>
        <w:t>Rejeitar, no todo ou em parte, os produtos entregues em desacordo com as obrigações assumidas pelo detentor da ata.</w:t>
      </w:r>
    </w:p>
    <w:p w14:paraId="7A301D81" w14:textId="77777777" w:rsidR="00D0629A" w:rsidRPr="009B0AD8" w:rsidRDefault="00D0629A" w:rsidP="005A543C">
      <w:pPr>
        <w:spacing w:before="240" w:afterLines="100" w:after="240" w:line="360" w:lineRule="auto"/>
        <w:ind w:right="-1"/>
        <w:rPr>
          <w:rFonts w:ascii="Cambria" w:hAnsi="Cambria"/>
          <w:color w:val="000000" w:themeColor="text1"/>
          <w:sz w:val="24"/>
          <w:szCs w:val="24"/>
        </w:rPr>
      </w:pPr>
      <w:r w:rsidRPr="009B0AD8">
        <w:rPr>
          <w:rFonts w:ascii="Cambria" w:hAnsi="Cambria"/>
          <w:b/>
          <w:bCs/>
          <w:color w:val="000000" w:themeColor="text1"/>
          <w:sz w:val="24"/>
          <w:szCs w:val="24"/>
        </w:rPr>
        <w:t xml:space="preserve">CLÁSULA QUINQUAGÉSIMA: </w:t>
      </w:r>
      <w:r w:rsidRPr="009B0AD8">
        <w:rPr>
          <w:rFonts w:ascii="Cambria" w:hAnsi="Cambria"/>
          <w:color w:val="000000" w:themeColor="text1"/>
          <w:sz w:val="24"/>
          <w:szCs w:val="24"/>
        </w:rPr>
        <w:t>Compete ao compromitente da Ata:</w:t>
      </w:r>
    </w:p>
    <w:p w14:paraId="22E8DCF2" w14:textId="592A686F" w:rsidR="00D0629A" w:rsidRPr="009B0AD8" w:rsidRDefault="00D0629A" w:rsidP="005A543C">
      <w:pPr>
        <w:spacing w:before="240" w:afterLines="100" w:after="240" w:line="360" w:lineRule="auto"/>
        <w:ind w:right="-1" w:firstLine="567"/>
        <w:rPr>
          <w:rFonts w:ascii="Cambria" w:hAnsi="Cambria"/>
          <w:color w:val="000000" w:themeColor="text1"/>
          <w:sz w:val="24"/>
          <w:szCs w:val="24"/>
        </w:rPr>
      </w:pPr>
      <w:r w:rsidRPr="009B0AD8">
        <w:rPr>
          <w:rFonts w:ascii="Cambria" w:hAnsi="Cambria"/>
          <w:b/>
          <w:bCs/>
          <w:color w:val="000000" w:themeColor="text1"/>
          <w:sz w:val="24"/>
          <w:szCs w:val="24"/>
        </w:rPr>
        <w:t xml:space="preserve">I. </w:t>
      </w:r>
      <w:r w:rsidRPr="009B0AD8">
        <w:rPr>
          <w:rFonts w:ascii="Cambria" w:hAnsi="Cambria"/>
          <w:color w:val="000000" w:themeColor="text1"/>
          <w:sz w:val="24"/>
          <w:szCs w:val="24"/>
        </w:rPr>
        <w:t xml:space="preserve">Entregar </w:t>
      </w:r>
      <w:r w:rsidR="00DE062E" w:rsidRPr="009B0AD8">
        <w:rPr>
          <w:rFonts w:ascii="Cambria" w:hAnsi="Cambria"/>
          <w:color w:val="000000" w:themeColor="text1"/>
          <w:sz w:val="24"/>
          <w:szCs w:val="24"/>
        </w:rPr>
        <w:t>o</w:t>
      </w:r>
      <w:r w:rsidR="00986F3E" w:rsidRPr="009B0AD8">
        <w:rPr>
          <w:rFonts w:ascii="Cambria" w:hAnsi="Cambria" w:cs="Arial"/>
          <w:color w:val="000000" w:themeColor="text1"/>
          <w:sz w:val="24"/>
          <w:szCs w:val="24"/>
        </w:rPr>
        <w:t xml:space="preserve"> </w:t>
      </w:r>
      <w:r w:rsidR="002644CD" w:rsidRPr="009B0AD8">
        <w:rPr>
          <w:rFonts w:ascii="Cambria" w:hAnsi="Cambria" w:cs="Arial"/>
          <w:color w:val="000000" w:themeColor="text1"/>
          <w:sz w:val="24"/>
          <w:szCs w:val="24"/>
        </w:rPr>
        <w:t>TRITURADOR DE GALHOS</w:t>
      </w:r>
      <w:r w:rsidR="00986F3E" w:rsidRPr="009B0AD8">
        <w:rPr>
          <w:rFonts w:ascii="Cambria" w:hAnsi="Cambria"/>
          <w:color w:val="000000" w:themeColor="text1"/>
          <w:sz w:val="24"/>
          <w:szCs w:val="24"/>
        </w:rPr>
        <w:t xml:space="preserve"> </w:t>
      </w:r>
      <w:r w:rsidRPr="009B0AD8">
        <w:rPr>
          <w:rFonts w:ascii="Cambria" w:hAnsi="Cambria"/>
          <w:color w:val="000000" w:themeColor="text1"/>
          <w:sz w:val="24"/>
          <w:szCs w:val="24"/>
        </w:rPr>
        <w:t>nas condições estabelecidas no edital e seus anexos, e atender todos os pedidos de contratação durante o período de duração do registro de preços, independentemente da quantidade do pedido ou de valor mínimo, de acordo com a sua capacidade de fornecimento fixada na proposta de preços de sua titularidade, observando as quantidades, prazos e locais estabelecidas pelo Órgão usuário da Ata de Registro de Preços.</w:t>
      </w:r>
    </w:p>
    <w:p w14:paraId="5A70E5C9" w14:textId="77777777" w:rsidR="00D0629A" w:rsidRPr="009B0AD8" w:rsidRDefault="00D0629A" w:rsidP="005A543C">
      <w:pPr>
        <w:spacing w:before="240" w:afterLines="100" w:after="240" w:line="360" w:lineRule="auto"/>
        <w:ind w:right="-1" w:firstLine="567"/>
        <w:rPr>
          <w:rFonts w:ascii="Cambria" w:hAnsi="Cambria"/>
          <w:color w:val="000000" w:themeColor="text1"/>
          <w:sz w:val="24"/>
          <w:szCs w:val="24"/>
        </w:rPr>
      </w:pPr>
      <w:r w:rsidRPr="009B0AD8">
        <w:rPr>
          <w:rFonts w:ascii="Cambria" w:hAnsi="Cambria"/>
          <w:b/>
          <w:bCs/>
          <w:color w:val="000000" w:themeColor="text1"/>
          <w:sz w:val="24"/>
          <w:szCs w:val="24"/>
        </w:rPr>
        <w:t xml:space="preserve">II. </w:t>
      </w:r>
      <w:r w:rsidRPr="009B0AD8">
        <w:rPr>
          <w:rFonts w:ascii="Cambria" w:hAnsi="Cambria"/>
          <w:color w:val="000000" w:themeColor="text1"/>
          <w:sz w:val="24"/>
          <w:szCs w:val="24"/>
        </w:rPr>
        <w:t>Manter durante a vigência do registro de preços, a compatibilidade de todas as condições de habilitação e qualificação exigidas na licitação.</w:t>
      </w:r>
    </w:p>
    <w:p w14:paraId="382C40DD" w14:textId="2FA4E2D6" w:rsidR="00D0629A" w:rsidRPr="009B0AD8" w:rsidRDefault="00D0629A" w:rsidP="005A543C">
      <w:pPr>
        <w:spacing w:before="240" w:afterLines="100" w:after="240" w:line="360" w:lineRule="auto"/>
        <w:ind w:right="-1" w:firstLine="567"/>
        <w:rPr>
          <w:rFonts w:ascii="Cambria" w:hAnsi="Cambria"/>
          <w:color w:val="000000" w:themeColor="text1"/>
          <w:sz w:val="24"/>
          <w:szCs w:val="24"/>
        </w:rPr>
      </w:pPr>
      <w:r w:rsidRPr="009B0AD8">
        <w:rPr>
          <w:rFonts w:ascii="Cambria" w:hAnsi="Cambria"/>
          <w:b/>
          <w:bCs/>
          <w:color w:val="000000" w:themeColor="text1"/>
          <w:sz w:val="24"/>
          <w:szCs w:val="24"/>
        </w:rPr>
        <w:t xml:space="preserve">III. </w:t>
      </w:r>
      <w:r w:rsidRPr="009B0AD8">
        <w:rPr>
          <w:rFonts w:ascii="Cambria" w:hAnsi="Cambria"/>
          <w:color w:val="000000" w:themeColor="text1"/>
          <w:sz w:val="24"/>
          <w:szCs w:val="24"/>
        </w:rPr>
        <w:t>Substituir</w:t>
      </w:r>
      <w:r w:rsidR="00DE062E" w:rsidRPr="009B0AD8">
        <w:rPr>
          <w:rFonts w:ascii="Cambria" w:hAnsi="Cambria"/>
          <w:color w:val="000000" w:themeColor="text1"/>
          <w:sz w:val="24"/>
          <w:szCs w:val="24"/>
        </w:rPr>
        <w:t xml:space="preserve"> o</w:t>
      </w:r>
      <w:r w:rsidRPr="009B0AD8">
        <w:rPr>
          <w:rFonts w:ascii="Cambria" w:hAnsi="Cambria"/>
          <w:color w:val="000000" w:themeColor="text1"/>
          <w:sz w:val="24"/>
          <w:szCs w:val="24"/>
        </w:rPr>
        <w:t xml:space="preserve"> </w:t>
      </w:r>
      <w:r w:rsidR="002644CD" w:rsidRPr="009B0AD8">
        <w:rPr>
          <w:rFonts w:ascii="Cambria" w:hAnsi="Cambria" w:cs="Arial"/>
          <w:color w:val="000000" w:themeColor="text1"/>
          <w:sz w:val="24"/>
          <w:szCs w:val="24"/>
        </w:rPr>
        <w:t>TRITURADOR DE GALHOS</w:t>
      </w:r>
      <w:r w:rsidR="00986F3E" w:rsidRPr="009B0AD8">
        <w:rPr>
          <w:rFonts w:ascii="Cambria" w:hAnsi="Cambria"/>
          <w:color w:val="000000" w:themeColor="text1"/>
          <w:sz w:val="24"/>
          <w:szCs w:val="24"/>
        </w:rPr>
        <w:t xml:space="preserve"> </w:t>
      </w:r>
      <w:r w:rsidRPr="009B0AD8">
        <w:rPr>
          <w:rFonts w:ascii="Cambria" w:hAnsi="Cambria"/>
          <w:color w:val="000000" w:themeColor="text1"/>
          <w:sz w:val="24"/>
          <w:szCs w:val="24"/>
        </w:rPr>
        <w:t>recusados pelo órgão ou entidade usuária, sem qualquer ônus para a Administração no prazo máximo de 0</w:t>
      </w:r>
      <w:r w:rsidR="003661FF" w:rsidRPr="009B0AD8">
        <w:rPr>
          <w:rFonts w:ascii="Cambria" w:hAnsi="Cambria"/>
          <w:color w:val="000000" w:themeColor="text1"/>
          <w:sz w:val="24"/>
          <w:szCs w:val="24"/>
        </w:rPr>
        <w:t>5</w:t>
      </w:r>
      <w:r w:rsidRPr="009B0AD8">
        <w:rPr>
          <w:rFonts w:ascii="Cambria" w:hAnsi="Cambria"/>
          <w:color w:val="000000" w:themeColor="text1"/>
          <w:sz w:val="24"/>
          <w:szCs w:val="24"/>
        </w:rPr>
        <w:t xml:space="preserve"> (</w:t>
      </w:r>
      <w:r w:rsidR="003661FF" w:rsidRPr="009B0AD8">
        <w:rPr>
          <w:rFonts w:ascii="Cambria" w:hAnsi="Cambria"/>
          <w:color w:val="000000" w:themeColor="text1"/>
          <w:sz w:val="24"/>
          <w:szCs w:val="24"/>
        </w:rPr>
        <w:t>cinco</w:t>
      </w:r>
      <w:r w:rsidRPr="009B0AD8">
        <w:rPr>
          <w:rFonts w:ascii="Cambria" w:hAnsi="Cambria"/>
          <w:color w:val="000000" w:themeColor="text1"/>
          <w:sz w:val="24"/>
          <w:szCs w:val="24"/>
        </w:rPr>
        <w:t>) dias, independentemente da aplicação das penalidades cabíveis.</w:t>
      </w:r>
    </w:p>
    <w:p w14:paraId="14C126E5" w14:textId="77777777" w:rsidR="00D0629A" w:rsidRPr="009B0AD8" w:rsidRDefault="00D0629A" w:rsidP="005A543C">
      <w:pPr>
        <w:spacing w:before="240" w:afterLines="100" w:after="240" w:line="360" w:lineRule="auto"/>
        <w:ind w:right="-1" w:firstLine="567"/>
        <w:rPr>
          <w:rFonts w:ascii="Cambria" w:hAnsi="Cambria"/>
          <w:color w:val="000000" w:themeColor="text1"/>
          <w:sz w:val="24"/>
          <w:szCs w:val="24"/>
        </w:rPr>
      </w:pPr>
      <w:r w:rsidRPr="009B0AD8">
        <w:rPr>
          <w:rFonts w:ascii="Cambria" w:hAnsi="Cambria"/>
          <w:b/>
          <w:bCs/>
          <w:color w:val="000000" w:themeColor="text1"/>
          <w:sz w:val="24"/>
          <w:szCs w:val="24"/>
        </w:rPr>
        <w:t xml:space="preserve">IV. </w:t>
      </w:r>
      <w:r w:rsidRPr="009B0AD8">
        <w:rPr>
          <w:rFonts w:ascii="Cambria" w:hAnsi="Cambria"/>
          <w:color w:val="000000" w:themeColor="text1"/>
          <w:sz w:val="24"/>
          <w:szCs w:val="24"/>
        </w:rPr>
        <w:t>Ter revisado ou cancelado o registro de seus preços, quando presentes os pressupostos previstos nesta Ata de Registro de Preços.</w:t>
      </w:r>
    </w:p>
    <w:p w14:paraId="50FDD30B" w14:textId="639EF7CB" w:rsidR="00D0629A" w:rsidRPr="009B0AD8" w:rsidRDefault="00D0629A" w:rsidP="005A543C">
      <w:pPr>
        <w:spacing w:before="240" w:afterLines="100" w:after="240" w:line="360" w:lineRule="auto"/>
        <w:ind w:right="-1" w:firstLine="567"/>
        <w:rPr>
          <w:rFonts w:ascii="Cambria" w:hAnsi="Cambria"/>
          <w:color w:val="000000" w:themeColor="text1"/>
          <w:sz w:val="24"/>
          <w:szCs w:val="24"/>
        </w:rPr>
      </w:pPr>
      <w:r w:rsidRPr="009B0AD8">
        <w:rPr>
          <w:rFonts w:ascii="Cambria" w:hAnsi="Cambria"/>
          <w:b/>
          <w:bCs/>
          <w:color w:val="000000" w:themeColor="text1"/>
          <w:sz w:val="24"/>
          <w:szCs w:val="24"/>
        </w:rPr>
        <w:lastRenderedPageBreak/>
        <w:t xml:space="preserve">V. </w:t>
      </w:r>
      <w:r w:rsidRPr="009B0AD8">
        <w:rPr>
          <w:rFonts w:ascii="Cambria" w:hAnsi="Cambria"/>
          <w:color w:val="000000" w:themeColor="text1"/>
          <w:sz w:val="24"/>
          <w:szCs w:val="24"/>
        </w:rPr>
        <w:t>Atender a demanda dos órgãos ou entidades usuários, durante a fase de negociação de revisão de preços, com preços inicialmente registrados, garantida a compensação dos valores d</w:t>
      </w:r>
      <w:r w:rsidR="00DE062E" w:rsidRPr="009B0AD8">
        <w:rPr>
          <w:rFonts w:ascii="Cambria" w:hAnsi="Cambria"/>
          <w:color w:val="000000" w:themeColor="text1"/>
          <w:sz w:val="24"/>
          <w:szCs w:val="24"/>
        </w:rPr>
        <w:t>o</w:t>
      </w:r>
      <w:r w:rsidR="00986F3E" w:rsidRPr="009B0AD8">
        <w:rPr>
          <w:rFonts w:ascii="Cambria" w:hAnsi="Cambria"/>
          <w:color w:val="000000" w:themeColor="text1"/>
          <w:sz w:val="24"/>
          <w:szCs w:val="24"/>
        </w:rPr>
        <w:t xml:space="preserve"> </w:t>
      </w:r>
      <w:r w:rsidR="002644CD" w:rsidRPr="009B0AD8">
        <w:rPr>
          <w:rFonts w:ascii="Cambria" w:hAnsi="Cambria" w:cs="Arial"/>
          <w:color w:val="000000" w:themeColor="text1"/>
          <w:sz w:val="24"/>
          <w:szCs w:val="24"/>
        </w:rPr>
        <w:t>TRITURADOR DE GALHOS</w:t>
      </w:r>
      <w:r w:rsidR="00986F3E" w:rsidRPr="009B0AD8">
        <w:rPr>
          <w:rFonts w:ascii="Cambria" w:hAnsi="Cambria" w:cs="Arial"/>
          <w:color w:val="000000" w:themeColor="text1"/>
          <w:sz w:val="24"/>
          <w:szCs w:val="24"/>
        </w:rPr>
        <w:t xml:space="preserve"> </w:t>
      </w:r>
      <w:r w:rsidRPr="009B0AD8">
        <w:rPr>
          <w:rFonts w:ascii="Cambria" w:hAnsi="Cambria"/>
          <w:color w:val="000000" w:themeColor="text1"/>
          <w:sz w:val="24"/>
          <w:szCs w:val="24"/>
        </w:rPr>
        <w:t>já entregue, caso do reconhecimento pela Administração do rompimento do equilíbrio originalmente estipulado.</w:t>
      </w:r>
    </w:p>
    <w:p w14:paraId="34961B26" w14:textId="77777777" w:rsidR="00D0629A" w:rsidRPr="009B0AD8" w:rsidRDefault="00D0629A" w:rsidP="005A543C">
      <w:pPr>
        <w:spacing w:before="240" w:afterLines="100" w:after="240" w:line="360" w:lineRule="auto"/>
        <w:ind w:right="-1" w:firstLine="567"/>
        <w:rPr>
          <w:rFonts w:ascii="Cambria" w:hAnsi="Cambria"/>
          <w:color w:val="000000" w:themeColor="text1"/>
          <w:sz w:val="24"/>
          <w:szCs w:val="24"/>
        </w:rPr>
      </w:pPr>
      <w:r w:rsidRPr="009B0AD8">
        <w:rPr>
          <w:rFonts w:ascii="Cambria" w:hAnsi="Cambria"/>
          <w:b/>
          <w:bCs/>
          <w:color w:val="000000" w:themeColor="text1"/>
          <w:sz w:val="24"/>
          <w:szCs w:val="24"/>
        </w:rPr>
        <w:t xml:space="preserve">VI. </w:t>
      </w:r>
      <w:r w:rsidRPr="009B0AD8">
        <w:rPr>
          <w:rFonts w:ascii="Cambria" w:hAnsi="Cambria"/>
          <w:color w:val="000000" w:themeColor="text1"/>
          <w:sz w:val="24"/>
          <w:szCs w:val="24"/>
        </w:rPr>
        <w:t>Vincular-se ao preço máximo (novo preço) definido pela Administração, resultante do ato de revisão.</w:t>
      </w:r>
    </w:p>
    <w:p w14:paraId="7D9C4596" w14:textId="15E80302" w:rsidR="00D0629A" w:rsidRPr="009B0AD8" w:rsidRDefault="00D0629A" w:rsidP="005A543C">
      <w:pPr>
        <w:spacing w:before="240" w:afterLines="100" w:after="240" w:line="360" w:lineRule="auto"/>
        <w:ind w:right="-1" w:firstLine="567"/>
        <w:rPr>
          <w:rFonts w:ascii="Cambria" w:hAnsi="Cambria"/>
          <w:color w:val="000000" w:themeColor="text1"/>
          <w:sz w:val="24"/>
          <w:szCs w:val="24"/>
        </w:rPr>
      </w:pPr>
      <w:r w:rsidRPr="009B0AD8">
        <w:rPr>
          <w:rFonts w:ascii="Cambria" w:hAnsi="Cambria"/>
          <w:b/>
          <w:bCs/>
          <w:color w:val="000000" w:themeColor="text1"/>
          <w:sz w:val="24"/>
          <w:szCs w:val="24"/>
        </w:rPr>
        <w:t xml:space="preserve">VII. </w:t>
      </w:r>
      <w:r w:rsidRPr="009B0AD8">
        <w:rPr>
          <w:rFonts w:ascii="Cambria" w:hAnsi="Cambria"/>
          <w:color w:val="000000" w:themeColor="text1"/>
          <w:sz w:val="24"/>
          <w:szCs w:val="24"/>
        </w:rPr>
        <w:t>Ter direito de preferência ou, igualdade de condições caso a administração optar pela contratação d</w:t>
      </w:r>
      <w:r w:rsidR="00823DF6" w:rsidRPr="009B0AD8">
        <w:rPr>
          <w:rFonts w:ascii="Cambria" w:hAnsi="Cambria"/>
          <w:color w:val="000000" w:themeColor="text1"/>
          <w:sz w:val="24"/>
          <w:szCs w:val="24"/>
        </w:rPr>
        <w:t>e equipamentos</w:t>
      </w:r>
      <w:r w:rsidR="00A00949" w:rsidRPr="009B0AD8">
        <w:rPr>
          <w:rFonts w:ascii="Cambria" w:hAnsi="Cambria"/>
          <w:color w:val="000000" w:themeColor="text1"/>
          <w:sz w:val="24"/>
          <w:szCs w:val="24"/>
        </w:rPr>
        <w:t xml:space="preserve">, </w:t>
      </w:r>
      <w:r w:rsidRPr="009B0AD8">
        <w:rPr>
          <w:rFonts w:ascii="Cambria" w:hAnsi="Cambria"/>
          <w:color w:val="000000" w:themeColor="text1"/>
          <w:sz w:val="24"/>
          <w:szCs w:val="24"/>
        </w:rPr>
        <w:t>bens ou serviços objeto de registro por outros meios facultados na legislação relativa às licitações.</w:t>
      </w:r>
    </w:p>
    <w:p w14:paraId="6F2681F4" w14:textId="77777777" w:rsidR="00D0629A" w:rsidRPr="009B0AD8" w:rsidRDefault="00D0629A" w:rsidP="005A543C">
      <w:pPr>
        <w:spacing w:before="240" w:afterLines="100" w:after="240" w:line="360" w:lineRule="auto"/>
        <w:ind w:right="-1" w:firstLine="567"/>
        <w:rPr>
          <w:rFonts w:ascii="Cambria" w:hAnsi="Cambria"/>
          <w:color w:val="000000" w:themeColor="text1"/>
          <w:sz w:val="24"/>
          <w:szCs w:val="24"/>
        </w:rPr>
      </w:pPr>
      <w:r w:rsidRPr="009B0AD8">
        <w:rPr>
          <w:rFonts w:ascii="Cambria" w:hAnsi="Cambria"/>
          <w:b/>
          <w:bCs/>
          <w:color w:val="000000" w:themeColor="text1"/>
          <w:sz w:val="24"/>
          <w:szCs w:val="24"/>
        </w:rPr>
        <w:t xml:space="preserve">VIII. </w:t>
      </w:r>
      <w:r w:rsidRPr="009B0AD8">
        <w:rPr>
          <w:rFonts w:ascii="Cambria" w:hAnsi="Cambria"/>
          <w:color w:val="000000" w:themeColor="text1"/>
          <w:sz w:val="24"/>
          <w:szCs w:val="24"/>
        </w:rPr>
        <w:t>Responsabilizar-se pelos danos causados diretamente à Administração ou a terceiros, decorrentes de sua culpa ou dolo até a entrega do objeto de registro de preços.</w:t>
      </w:r>
    </w:p>
    <w:p w14:paraId="33544E39" w14:textId="77777777" w:rsidR="00D0629A" w:rsidRPr="009B0AD8" w:rsidRDefault="00D0629A" w:rsidP="005A543C">
      <w:pPr>
        <w:spacing w:before="240" w:afterLines="100" w:after="240" w:line="360" w:lineRule="auto"/>
        <w:ind w:right="-1" w:firstLine="567"/>
        <w:rPr>
          <w:rFonts w:ascii="Cambria" w:hAnsi="Cambria"/>
          <w:color w:val="000000" w:themeColor="text1"/>
          <w:sz w:val="24"/>
          <w:szCs w:val="24"/>
        </w:rPr>
      </w:pPr>
      <w:r w:rsidRPr="009B0AD8">
        <w:rPr>
          <w:rFonts w:ascii="Cambria" w:hAnsi="Cambria"/>
          <w:b/>
          <w:bCs/>
          <w:color w:val="000000" w:themeColor="text1"/>
          <w:sz w:val="24"/>
          <w:szCs w:val="24"/>
        </w:rPr>
        <w:t xml:space="preserve">IX. </w:t>
      </w:r>
      <w:r w:rsidRPr="009B0AD8">
        <w:rPr>
          <w:rFonts w:ascii="Cambria" w:hAnsi="Cambria"/>
          <w:color w:val="000000" w:themeColor="text1"/>
          <w:sz w:val="24"/>
          <w:szCs w:val="24"/>
        </w:rPr>
        <w:t>Receber os pagamentos respectivos nas condições pactuadas no edital e nesta Ata de Registro de Preços.</w:t>
      </w:r>
    </w:p>
    <w:p w14:paraId="4449BFCB" w14:textId="27F7F0D5" w:rsidR="00D0629A" w:rsidRPr="009B0AD8" w:rsidRDefault="00D0629A" w:rsidP="005A543C">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sz w:val="24"/>
          <w:szCs w:val="24"/>
        </w:rPr>
      </w:pPr>
      <w:r w:rsidRPr="009B0AD8">
        <w:rPr>
          <w:rFonts w:ascii="Cambria" w:eastAsia="Arial" w:hAnsi="Cambria"/>
          <w:b/>
          <w:color w:val="000000" w:themeColor="text1"/>
          <w:sz w:val="24"/>
          <w:szCs w:val="24"/>
        </w:rPr>
        <w:t>DO FORNECIMENTO</w:t>
      </w:r>
      <w:r w:rsidR="00540951" w:rsidRPr="009B0AD8">
        <w:rPr>
          <w:rFonts w:ascii="Cambria" w:eastAsia="Arial" w:hAnsi="Cambria"/>
          <w:b/>
          <w:color w:val="000000" w:themeColor="text1"/>
          <w:sz w:val="24"/>
          <w:szCs w:val="24"/>
        </w:rPr>
        <w:t xml:space="preserve"> E LOCAL DE ENTREGA</w:t>
      </w:r>
    </w:p>
    <w:p w14:paraId="5C4F957A" w14:textId="11010F17" w:rsidR="00D0629A" w:rsidRPr="009B0AD8" w:rsidRDefault="00D0629A" w:rsidP="005A543C">
      <w:pPr>
        <w:pStyle w:val="SemEspaamento"/>
        <w:spacing w:before="100" w:after="240" w:line="360" w:lineRule="auto"/>
        <w:ind w:right="-1"/>
        <w:jc w:val="both"/>
        <w:rPr>
          <w:rFonts w:ascii="Cambria" w:hAnsi="Cambria"/>
          <w:color w:val="000000" w:themeColor="text1"/>
          <w:sz w:val="24"/>
          <w:szCs w:val="24"/>
        </w:rPr>
      </w:pPr>
      <w:r w:rsidRPr="009B0AD8">
        <w:rPr>
          <w:rFonts w:ascii="Cambria" w:hAnsi="Cambria"/>
          <w:b/>
          <w:bCs/>
          <w:color w:val="000000" w:themeColor="text1"/>
          <w:sz w:val="24"/>
          <w:szCs w:val="24"/>
        </w:rPr>
        <w:t>CLÁSULA QUINQUAGÉSIMA PRIMEIRA:</w:t>
      </w:r>
      <w:r w:rsidRPr="009B0AD8">
        <w:rPr>
          <w:rFonts w:ascii="Cambria" w:hAnsi="Cambria" w:cs="Arial"/>
          <w:color w:val="000000" w:themeColor="text1"/>
          <w:sz w:val="24"/>
          <w:szCs w:val="24"/>
        </w:rPr>
        <w:t xml:space="preserve"> </w:t>
      </w:r>
      <w:r w:rsidR="00BF650F" w:rsidRPr="009B0AD8">
        <w:rPr>
          <w:rFonts w:ascii="Cambria" w:hAnsi="Cambria" w:cs="Arial"/>
          <w:sz w:val="24"/>
          <w:szCs w:val="24"/>
        </w:rPr>
        <w:t>O equipamento deverá ser entregue na Secretaria Municipal de Agricultura, Meio Ambiente e Recursos Hídricos de Piracanjuba/GO, sendo que a aquisição será de acordo com necessidade da Secretaria, situada na Rua Goiânia, nº 1000, Setor Boa Vista, em até 60 (sessenta) dias, nos horários das 07:00 às 11:00 e das 13:00 às 17:00, conforme determinação dada através de Requisição/Solicitação/Ordem de Fornecimento pela Secretaria requisitante, sem ônus adicionais</w:t>
      </w:r>
      <w:r w:rsidRPr="009B0AD8">
        <w:rPr>
          <w:rFonts w:ascii="Cambria" w:hAnsi="Cambria" w:cs="Arial"/>
          <w:color w:val="000000" w:themeColor="text1"/>
          <w:sz w:val="24"/>
          <w:szCs w:val="24"/>
        </w:rPr>
        <w:t>.</w:t>
      </w:r>
    </w:p>
    <w:p w14:paraId="74265524" w14:textId="0993773B" w:rsidR="00D0629A" w:rsidRPr="009B0AD8" w:rsidRDefault="00D0629A" w:rsidP="005A543C">
      <w:pPr>
        <w:pStyle w:val="SemEspaamento"/>
        <w:spacing w:before="100" w:after="240" w:line="360" w:lineRule="auto"/>
        <w:ind w:right="-1"/>
        <w:jc w:val="both"/>
        <w:rPr>
          <w:rFonts w:ascii="Cambria" w:hAnsi="Cambria"/>
          <w:color w:val="000000" w:themeColor="text1"/>
          <w:sz w:val="24"/>
          <w:szCs w:val="24"/>
        </w:rPr>
      </w:pPr>
      <w:bookmarkStart w:id="77" w:name="_Hlk160026043"/>
      <w:r w:rsidRPr="009B0AD8">
        <w:rPr>
          <w:rFonts w:ascii="Cambria" w:hAnsi="Cambria"/>
          <w:b/>
          <w:bCs/>
          <w:color w:val="000000" w:themeColor="text1"/>
          <w:sz w:val="24"/>
          <w:szCs w:val="24"/>
        </w:rPr>
        <w:t>CLÁSULA QUINQUAGÉSIMA SEGUNDA:</w:t>
      </w:r>
      <w:r w:rsidRPr="009B0AD8">
        <w:rPr>
          <w:rFonts w:ascii="Cambria" w:hAnsi="Cambria"/>
          <w:color w:val="000000" w:themeColor="text1"/>
          <w:sz w:val="24"/>
          <w:szCs w:val="24"/>
        </w:rPr>
        <w:t xml:space="preserve"> </w:t>
      </w:r>
      <w:r w:rsidR="00DE062E" w:rsidRPr="009B0AD8">
        <w:rPr>
          <w:rFonts w:ascii="Cambria" w:hAnsi="Cambria"/>
          <w:color w:val="000000" w:themeColor="text1"/>
          <w:sz w:val="24"/>
          <w:szCs w:val="24"/>
        </w:rPr>
        <w:t>do</w:t>
      </w:r>
      <w:r w:rsidR="00986F3E" w:rsidRPr="009B0AD8">
        <w:rPr>
          <w:rFonts w:ascii="Cambria" w:hAnsi="Cambria" w:cs="Arial"/>
          <w:color w:val="000000" w:themeColor="text1"/>
          <w:sz w:val="24"/>
          <w:szCs w:val="24"/>
        </w:rPr>
        <w:t xml:space="preserve"> </w:t>
      </w:r>
      <w:r w:rsidR="002644CD" w:rsidRPr="009B0AD8">
        <w:rPr>
          <w:rFonts w:ascii="Cambria" w:hAnsi="Cambria" w:cs="Arial"/>
          <w:color w:val="000000" w:themeColor="text1"/>
          <w:sz w:val="24"/>
          <w:szCs w:val="24"/>
        </w:rPr>
        <w:t>TRITURADOR DE GALHOS</w:t>
      </w:r>
      <w:r w:rsidR="00986F3E" w:rsidRPr="009B0AD8">
        <w:rPr>
          <w:rFonts w:ascii="Cambria" w:hAnsi="Cambria"/>
          <w:color w:val="000000" w:themeColor="text1"/>
          <w:sz w:val="24"/>
          <w:szCs w:val="24"/>
        </w:rPr>
        <w:t xml:space="preserve"> </w:t>
      </w:r>
      <w:r w:rsidRPr="009B0AD8">
        <w:rPr>
          <w:rFonts w:ascii="Cambria" w:hAnsi="Cambria"/>
          <w:color w:val="000000" w:themeColor="text1"/>
          <w:sz w:val="24"/>
          <w:szCs w:val="24"/>
        </w:rPr>
        <w:t>ser</w:t>
      </w:r>
      <w:r w:rsidR="00823DF6" w:rsidRPr="009B0AD8">
        <w:rPr>
          <w:rFonts w:ascii="Cambria" w:hAnsi="Cambria"/>
          <w:color w:val="000000" w:themeColor="text1"/>
          <w:sz w:val="24"/>
          <w:szCs w:val="24"/>
        </w:rPr>
        <w:t>á</w:t>
      </w:r>
      <w:r w:rsidRPr="009B0AD8">
        <w:rPr>
          <w:rFonts w:ascii="Cambria" w:hAnsi="Cambria"/>
          <w:color w:val="000000" w:themeColor="text1"/>
          <w:sz w:val="24"/>
          <w:szCs w:val="24"/>
        </w:rPr>
        <w:t xml:space="preserve"> recebid</w:t>
      </w:r>
      <w:r w:rsidR="00823DF6" w:rsidRPr="009B0AD8">
        <w:rPr>
          <w:rFonts w:ascii="Cambria" w:hAnsi="Cambria"/>
          <w:color w:val="000000" w:themeColor="text1"/>
          <w:sz w:val="24"/>
          <w:szCs w:val="24"/>
        </w:rPr>
        <w:t>o</w:t>
      </w:r>
      <w:r w:rsidRPr="009B0AD8">
        <w:rPr>
          <w:rFonts w:ascii="Cambria" w:hAnsi="Cambria"/>
          <w:color w:val="000000" w:themeColor="text1"/>
          <w:sz w:val="24"/>
          <w:szCs w:val="24"/>
        </w:rPr>
        <w:t>:</w:t>
      </w:r>
    </w:p>
    <w:p w14:paraId="7D9D2E86" w14:textId="77777777" w:rsidR="00D0629A" w:rsidRPr="009B0AD8" w:rsidRDefault="00D0629A" w:rsidP="005A543C">
      <w:pPr>
        <w:tabs>
          <w:tab w:val="left" w:pos="1701"/>
        </w:tabs>
        <w:spacing w:before="240" w:after="240" w:line="360" w:lineRule="auto"/>
        <w:ind w:right="-1" w:firstLine="567"/>
        <w:rPr>
          <w:rFonts w:ascii="Cambria" w:hAnsi="Cambria"/>
          <w:color w:val="000000" w:themeColor="text1"/>
          <w:sz w:val="24"/>
          <w:szCs w:val="24"/>
        </w:rPr>
      </w:pPr>
      <w:r w:rsidRPr="009B0AD8">
        <w:rPr>
          <w:rFonts w:ascii="Cambria" w:hAnsi="Cambria"/>
          <w:b/>
          <w:color w:val="000000" w:themeColor="text1"/>
          <w:sz w:val="24"/>
          <w:szCs w:val="24"/>
        </w:rPr>
        <w:t>I. Provisoriamente,</w:t>
      </w:r>
      <w:r w:rsidRPr="009B0AD8">
        <w:rPr>
          <w:rFonts w:ascii="Cambria" w:hAnsi="Cambria"/>
          <w:color w:val="000000" w:themeColor="text1"/>
          <w:sz w:val="24"/>
          <w:szCs w:val="24"/>
        </w:rPr>
        <w:t xml:space="preserve"> </w:t>
      </w:r>
      <w:r w:rsidRPr="009B0AD8">
        <w:rPr>
          <w:rFonts w:ascii="Cambria" w:hAnsi="Cambria" w:cs="Arial"/>
          <w:color w:val="000000" w:themeColor="text1"/>
          <w:sz w:val="24"/>
          <w:szCs w:val="24"/>
        </w:rPr>
        <w:t>de forma sumária, no ato da entrega, juntamente com a nota fiscal ou instrumento de cobrança equivalente, pelo responsável do acompanhamento e fiscalização do instrumento contratual, para efeito de posterior verificação de sua conformidade com as especificações constantes no termo de referência e na proposta.</w:t>
      </w:r>
    </w:p>
    <w:p w14:paraId="120ED2FA" w14:textId="77777777" w:rsidR="00D0629A" w:rsidRPr="009B0AD8" w:rsidRDefault="00D0629A" w:rsidP="005A543C">
      <w:pPr>
        <w:tabs>
          <w:tab w:val="left" w:pos="1701"/>
        </w:tabs>
        <w:spacing w:before="240" w:after="240" w:line="360" w:lineRule="auto"/>
        <w:ind w:right="-1" w:firstLine="567"/>
        <w:rPr>
          <w:rFonts w:ascii="Cambria" w:hAnsi="Cambria"/>
          <w:color w:val="000000" w:themeColor="text1"/>
          <w:sz w:val="24"/>
          <w:szCs w:val="24"/>
        </w:rPr>
      </w:pPr>
      <w:r w:rsidRPr="009B0AD8">
        <w:rPr>
          <w:rFonts w:ascii="Cambria" w:hAnsi="Cambria"/>
          <w:b/>
          <w:color w:val="000000" w:themeColor="text1"/>
          <w:sz w:val="24"/>
          <w:szCs w:val="24"/>
        </w:rPr>
        <w:lastRenderedPageBreak/>
        <w:t>II. Definitivamente,</w:t>
      </w:r>
      <w:r w:rsidRPr="009B0AD8">
        <w:rPr>
          <w:rFonts w:ascii="Cambria" w:hAnsi="Cambria"/>
          <w:color w:val="000000" w:themeColor="text1"/>
          <w:sz w:val="24"/>
          <w:szCs w:val="24"/>
        </w:rPr>
        <w:t xml:space="preserve"> </w:t>
      </w:r>
      <w:r w:rsidRPr="009B0AD8">
        <w:rPr>
          <w:rFonts w:ascii="Cambria" w:hAnsi="Cambria" w:cs="Arial"/>
          <w:color w:val="000000" w:themeColor="text1"/>
          <w:sz w:val="24"/>
          <w:szCs w:val="24"/>
        </w:rPr>
        <w:t>no prazo de 02 (dois) dias úteis, a contar do recebimento provisório, após a verificação da qualidade e quantidade do material e consequente aceitação mediante termo detalhado.</w:t>
      </w:r>
    </w:p>
    <w:p w14:paraId="5DC083E1" w14:textId="77777777" w:rsidR="00D0629A" w:rsidRPr="009B0AD8" w:rsidRDefault="00D0629A" w:rsidP="005A543C">
      <w:pPr>
        <w:spacing w:before="240" w:after="240" w:line="360" w:lineRule="auto"/>
        <w:ind w:left="567" w:right="-1" w:firstLine="567"/>
        <w:rPr>
          <w:rFonts w:ascii="Cambria" w:hAnsi="Cambria"/>
          <w:color w:val="000000" w:themeColor="text1"/>
          <w:sz w:val="24"/>
          <w:szCs w:val="24"/>
        </w:rPr>
      </w:pPr>
      <w:r w:rsidRPr="009B0AD8">
        <w:rPr>
          <w:rFonts w:ascii="Cambria" w:hAnsi="Cambria"/>
          <w:b/>
          <w:color w:val="000000" w:themeColor="text1"/>
          <w:sz w:val="24"/>
          <w:szCs w:val="24"/>
        </w:rPr>
        <w:t>a)</w:t>
      </w:r>
      <w:r w:rsidRPr="009B0AD8">
        <w:rPr>
          <w:rFonts w:ascii="Cambria" w:hAnsi="Cambria"/>
          <w:color w:val="000000" w:themeColor="text1"/>
          <w:sz w:val="24"/>
          <w:szCs w:val="24"/>
        </w:rPr>
        <w:t xml:space="preserve"> Na hipótese de a verificação a que se refere o inciso II não ser procedida dentro do prazo acima fixado, reputar-se-á como realizada, consumando-se o recebimento definitivo no dia do esgotamento do prazo.</w:t>
      </w:r>
    </w:p>
    <w:p w14:paraId="3D903E62" w14:textId="77777777" w:rsidR="00D0629A" w:rsidRPr="009B0AD8" w:rsidRDefault="00D0629A" w:rsidP="005A543C">
      <w:pPr>
        <w:spacing w:before="240" w:after="240" w:line="360" w:lineRule="auto"/>
        <w:ind w:left="567" w:right="-1" w:firstLine="567"/>
        <w:rPr>
          <w:rFonts w:ascii="Cambria" w:hAnsi="Cambria"/>
          <w:color w:val="000000" w:themeColor="text1"/>
          <w:sz w:val="24"/>
          <w:szCs w:val="24"/>
        </w:rPr>
      </w:pPr>
      <w:r w:rsidRPr="009B0AD8">
        <w:rPr>
          <w:rFonts w:ascii="Cambria" w:hAnsi="Cambria"/>
          <w:b/>
          <w:bCs/>
          <w:color w:val="000000" w:themeColor="text1"/>
          <w:sz w:val="24"/>
          <w:szCs w:val="24"/>
        </w:rPr>
        <w:t>b)</w:t>
      </w:r>
      <w:r w:rsidRPr="009B0AD8">
        <w:rPr>
          <w:rFonts w:ascii="Cambria" w:hAnsi="Cambria"/>
          <w:color w:val="000000" w:themeColor="text1"/>
          <w:sz w:val="24"/>
          <w:szCs w:val="24"/>
        </w:rPr>
        <w:t xml:space="preserve"> O prazo para recebimento definitivo poderá ser excepcionalmente prorrogado, de forma justificada, por igual período, quando houver necessidade de diligência para aferição do atendimento das exigências contratuais.</w:t>
      </w:r>
      <w:bookmarkEnd w:id="77"/>
    </w:p>
    <w:p w14:paraId="61B601CD" w14:textId="527B3DCC" w:rsidR="00D0629A" w:rsidRPr="009B0AD8" w:rsidRDefault="00D0629A" w:rsidP="005A543C">
      <w:pPr>
        <w:pStyle w:val="SemEspaamento"/>
        <w:spacing w:before="100" w:after="240" w:line="360" w:lineRule="auto"/>
        <w:ind w:right="-1"/>
        <w:jc w:val="both"/>
        <w:rPr>
          <w:rFonts w:ascii="Cambria" w:hAnsi="Cambria"/>
          <w:b/>
          <w:iCs/>
          <w:color w:val="000000" w:themeColor="text1"/>
          <w:sz w:val="24"/>
          <w:szCs w:val="24"/>
        </w:rPr>
      </w:pPr>
      <w:r w:rsidRPr="009B0AD8">
        <w:rPr>
          <w:rFonts w:ascii="Cambria" w:hAnsi="Cambria"/>
          <w:b/>
          <w:bCs/>
          <w:color w:val="000000" w:themeColor="text1"/>
          <w:sz w:val="24"/>
          <w:szCs w:val="24"/>
        </w:rPr>
        <w:t>CLÁSULA QUINQUAGÉSIMA TERCEIRA:</w:t>
      </w:r>
      <w:r w:rsidRPr="009B0AD8">
        <w:rPr>
          <w:rFonts w:ascii="Cambria" w:hAnsi="Cambria"/>
          <w:color w:val="000000" w:themeColor="text1"/>
          <w:sz w:val="24"/>
          <w:szCs w:val="24"/>
        </w:rPr>
        <w:t xml:space="preserve"> </w:t>
      </w:r>
      <w:r w:rsidR="00F14837" w:rsidRPr="009B0AD8">
        <w:rPr>
          <w:rFonts w:ascii="Cambria" w:hAnsi="Cambria"/>
          <w:color w:val="000000" w:themeColor="text1"/>
          <w:sz w:val="24"/>
          <w:szCs w:val="24"/>
        </w:rPr>
        <w:t xml:space="preserve">O objeto deste contrato </w:t>
      </w:r>
      <w:r w:rsidR="00F14837" w:rsidRPr="009B0AD8">
        <w:rPr>
          <w:rFonts w:ascii="Cambria" w:hAnsi="Cambria"/>
          <w:iCs/>
          <w:color w:val="000000" w:themeColor="text1"/>
          <w:sz w:val="24"/>
          <w:szCs w:val="24"/>
        </w:rPr>
        <w:t>será</w:t>
      </w:r>
      <w:r w:rsidRPr="009B0AD8">
        <w:rPr>
          <w:rFonts w:ascii="Cambria" w:hAnsi="Cambria"/>
          <w:iCs/>
          <w:color w:val="000000" w:themeColor="text1"/>
          <w:sz w:val="24"/>
          <w:szCs w:val="24"/>
        </w:rPr>
        <w:t xml:space="preserve"> </w:t>
      </w:r>
      <w:r w:rsidR="00F14837" w:rsidRPr="009B0AD8">
        <w:rPr>
          <w:rFonts w:ascii="Cambria" w:hAnsi="Cambria"/>
          <w:iCs/>
          <w:color w:val="000000" w:themeColor="text1"/>
          <w:sz w:val="24"/>
          <w:szCs w:val="24"/>
        </w:rPr>
        <w:t>solicitado</w:t>
      </w:r>
      <w:r w:rsidRPr="009B0AD8">
        <w:rPr>
          <w:rFonts w:ascii="Cambria" w:hAnsi="Cambria"/>
          <w:iCs/>
          <w:color w:val="000000" w:themeColor="text1"/>
          <w:sz w:val="24"/>
          <w:szCs w:val="24"/>
        </w:rPr>
        <w:t xml:space="preserve"> conforme a necessidade d</w:t>
      </w:r>
      <w:r w:rsidR="00823DF6" w:rsidRPr="009B0AD8">
        <w:rPr>
          <w:rFonts w:ascii="Cambria" w:hAnsi="Cambria"/>
          <w:iCs/>
          <w:color w:val="000000" w:themeColor="text1"/>
          <w:sz w:val="24"/>
          <w:szCs w:val="24"/>
        </w:rPr>
        <w:t>o</w:t>
      </w:r>
      <w:r w:rsidRPr="009B0AD8">
        <w:rPr>
          <w:rFonts w:ascii="Cambria" w:hAnsi="Cambria"/>
          <w:iCs/>
          <w:color w:val="000000" w:themeColor="text1"/>
          <w:sz w:val="24"/>
          <w:szCs w:val="24"/>
        </w:rPr>
        <w:t xml:space="preserve"> </w:t>
      </w:r>
      <w:r w:rsidR="002644CD" w:rsidRPr="009B0AD8">
        <w:rPr>
          <w:rFonts w:ascii="Cambria" w:hAnsi="Cambria" w:cs="Arial"/>
          <w:color w:val="000000" w:themeColor="text1"/>
          <w:sz w:val="24"/>
          <w:szCs w:val="24"/>
        </w:rPr>
        <w:t>Fundo Municipal do Meio Ambiente - FMMA</w:t>
      </w:r>
      <w:r w:rsidR="00180093" w:rsidRPr="009B0AD8">
        <w:rPr>
          <w:rFonts w:ascii="Cambria" w:hAnsi="Cambria" w:cs="Arial"/>
          <w:color w:val="000000" w:themeColor="text1"/>
          <w:sz w:val="24"/>
          <w:szCs w:val="24"/>
        </w:rPr>
        <w:t xml:space="preserve"> </w:t>
      </w:r>
      <w:r w:rsidRPr="009B0AD8">
        <w:rPr>
          <w:rFonts w:ascii="Cambria" w:hAnsi="Cambria" w:cs="Arial"/>
          <w:color w:val="000000" w:themeColor="text1"/>
          <w:sz w:val="24"/>
          <w:szCs w:val="24"/>
        </w:rPr>
        <w:t>de Piracanjuba/GO</w:t>
      </w:r>
      <w:r w:rsidRPr="009B0AD8">
        <w:rPr>
          <w:rFonts w:ascii="Cambria" w:hAnsi="Cambria"/>
          <w:iCs/>
          <w:color w:val="000000" w:themeColor="text1"/>
          <w:sz w:val="24"/>
          <w:szCs w:val="24"/>
        </w:rPr>
        <w:t>,</w:t>
      </w:r>
      <w:r w:rsidRPr="009B0AD8">
        <w:rPr>
          <w:rFonts w:ascii="Cambria" w:hAnsi="Cambria"/>
          <w:color w:val="000000" w:themeColor="text1"/>
          <w:sz w:val="24"/>
          <w:szCs w:val="24"/>
        </w:rPr>
        <w:t xml:space="preserve"> após a assinatura</w:t>
      </w:r>
      <w:r w:rsidRPr="009B0AD8">
        <w:rPr>
          <w:rFonts w:ascii="Cambria" w:hAnsi="Cambria"/>
          <w:iCs/>
          <w:color w:val="000000" w:themeColor="text1"/>
          <w:sz w:val="24"/>
          <w:szCs w:val="24"/>
        </w:rPr>
        <w:t xml:space="preserve"> e publicação do instrumento contratual, e apresentação de requisição/solicitação devidamente assinada, com identificação do respectivo servidor público municipal competente.</w:t>
      </w:r>
    </w:p>
    <w:p w14:paraId="1E700B43" w14:textId="77777777" w:rsidR="00D0629A" w:rsidRPr="009B0AD8" w:rsidRDefault="00D0629A" w:rsidP="005A543C">
      <w:pPr>
        <w:pStyle w:val="SemEspaamento"/>
        <w:spacing w:before="100" w:after="240" w:line="360" w:lineRule="auto"/>
        <w:ind w:right="-1"/>
        <w:jc w:val="both"/>
        <w:rPr>
          <w:rFonts w:ascii="Cambria" w:hAnsi="Cambria"/>
          <w:color w:val="000000" w:themeColor="text1"/>
          <w:sz w:val="24"/>
          <w:szCs w:val="24"/>
        </w:rPr>
      </w:pPr>
      <w:r w:rsidRPr="009B0AD8">
        <w:rPr>
          <w:rFonts w:ascii="Cambria" w:hAnsi="Cambria"/>
          <w:b/>
          <w:bCs/>
          <w:color w:val="000000" w:themeColor="text1"/>
          <w:sz w:val="24"/>
          <w:szCs w:val="24"/>
        </w:rPr>
        <w:t>CLÁSULA QUINQUAGÉSIMA QUARTA:</w:t>
      </w:r>
      <w:r w:rsidRPr="009B0AD8">
        <w:rPr>
          <w:rFonts w:ascii="Cambria" w:hAnsi="Cambria"/>
          <w:color w:val="000000" w:themeColor="text1"/>
          <w:sz w:val="24"/>
          <w:szCs w:val="24"/>
        </w:rPr>
        <w:t xml:space="preserve"> A não execução do objeto desta Ata de Registro de preços será motivo de aplicação das penalidades previstas nesta, bem como nas sanções elencadas no Instrumento Convocatório do Pregão, e ainda conforme rege a Lei Federal nº 14.133, de 2021.</w:t>
      </w:r>
    </w:p>
    <w:p w14:paraId="4B6CD17F" w14:textId="5F4D46E3" w:rsidR="00D0629A" w:rsidRPr="009B0AD8" w:rsidRDefault="00D0629A" w:rsidP="005A543C">
      <w:pPr>
        <w:pStyle w:val="SemEspaamento"/>
        <w:spacing w:before="100" w:after="240" w:line="360" w:lineRule="auto"/>
        <w:ind w:right="-1"/>
        <w:jc w:val="both"/>
        <w:rPr>
          <w:rFonts w:ascii="Cambria" w:hAnsi="Cambria"/>
          <w:color w:val="000000" w:themeColor="text1"/>
          <w:sz w:val="24"/>
          <w:szCs w:val="24"/>
        </w:rPr>
      </w:pPr>
      <w:r w:rsidRPr="009B0AD8">
        <w:rPr>
          <w:rFonts w:ascii="Cambria" w:hAnsi="Cambria"/>
          <w:b/>
          <w:bCs/>
          <w:color w:val="000000" w:themeColor="text1"/>
          <w:sz w:val="24"/>
          <w:szCs w:val="24"/>
        </w:rPr>
        <w:t>CLÁSULA QUINQUAGÉSIMA QUINTA:</w:t>
      </w:r>
      <w:r w:rsidRPr="009B0AD8">
        <w:rPr>
          <w:rFonts w:ascii="Cambria" w:hAnsi="Cambria"/>
          <w:color w:val="000000" w:themeColor="text1"/>
          <w:sz w:val="24"/>
          <w:szCs w:val="24"/>
        </w:rPr>
        <w:t xml:space="preserve"> Não ser</w:t>
      </w:r>
      <w:r w:rsidR="00823DF6" w:rsidRPr="009B0AD8">
        <w:rPr>
          <w:rFonts w:ascii="Cambria" w:hAnsi="Cambria"/>
          <w:color w:val="000000" w:themeColor="text1"/>
          <w:sz w:val="24"/>
          <w:szCs w:val="24"/>
        </w:rPr>
        <w:t>á</w:t>
      </w:r>
      <w:r w:rsidRPr="009B0AD8">
        <w:rPr>
          <w:rFonts w:ascii="Cambria" w:hAnsi="Cambria"/>
          <w:color w:val="000000" w:themeColor="text1"/>
          <w:sz w:val="24"/>
          <w:szCs w:val="24"/>
        </w:rPr>
        <w:t xml:space="preserve"> aceito </w:t>
      </w:r>
      <w:r w:rsidR="002644CD" w:rsidRPr="009B0AD8">
        <w:rPr>
          <w:rFonts w:ascii="Cambria" w:hAnsi="Cambria" w:cs="Arial"/>
          <w:color w:val="000000" w:themeColor="text1"/>
          <w:sz w:val="24"/>
          <w:szCs w:val="24"/>
        </w:rPr>
        <w:t>TRITURADOR DE GALHOS</w:t>
      </w:r>
      <w:r w:rsidR="00986F3E" w:rsidRPr="009B0AD8">
        <w:rPr>
          <w:rFonts w:ascii="Cambria" w:hAnsi="Cambria"/>
          <w:color w:val="000000" w:themeColor="text1"/>
          <w:sz w:val="24"/>
          <w:szCs w:val="24"/>
        </w:rPr>
        <w:t xml:space="preserve"> </w:t>
      </w:r>
      <w:r w:rsidRPr="009B0AD8">
        <w:rPr>
          <w:rFonts w:ascii="Cambria" w:hAnsi="Cambria"/>
          <w:color w:val="000000" w:themeColor="text1"/>
          <w:sz w:val="24"/>
          <w:szCs w:val="24"/>
        </w:rPr>
        <w:t>de baixa qualidade, sem resistência de uso, fora de padrões ou que contenham quaisquer outras circunstâncias que possa frustrar o bom desempenho e as expectativas da Administração.</w:t>
      </w:r>
    </w:p>
    <w:p w14:paraId="28ADCBE8" w14:textId="77777777" w:rsidR="00D0629A" w:rsidRPr="009B0AD8" w:rsidRDefault="00D0629A" w:rsidP="005A543C">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line="360" w:lineRule="auto"/>
        <w:ind w:right="-1"/>
        <w:rPr>
          <w:rFonts w:ascii="Cambria" w:hAnsi="Cambria"/>
          <w:b/>
          <w:color w:val="000000" w:themeColor="text1"/>
          <w:sz w:val="24"/>
          <w:szCs w:val="24"/>
        </w:rPr>
      </w:pPr>
      <w:r w:rsidRPr="009B0AD8">
        <w:rPr>
          <w:rFonts w:ascii="Cambria" w:hAnsi="Cambria"/>
          <w:b/>
          <w:color w:val="000000" w:themeColor="text1"/>
          <w:sz w:val="24"/>
          <w:szCs w:val="24"/>
        </w:rPr>
        <w:t>DO PAGAMENTO</w:t>
      </w:r>
    </w:p>
    <w:p w14:paraId="2E7443CC" w14:textId="1F3C1BEE" w:rsidR="00D0629A" w:rsidRPr="009B0AD8" w:rsidRDefault="00D0629A" w:rsidP="005A543C">
      <w:pPr>
        <w:pStyle w:val="Rodap"/>
        <w:spacing w:line="360" w:lineRule="auto"/>
        <w:rPr>
          <w:rFonts w:ascii="Cambria" w:hAnsi="Cambria" w:cstheme="minorHAnsi"/>
          <w:color w:val="000000" w:themeColor="text1"/>
          <w:sz w:val="24"/>
          <w:szCs w:val="24"/>
        </w:rPr>
      </w:pPr>
      <w:r w:rsidRPr="009B0AD8">
        <w:rPr>
          <w:rFonts w:ascii="Cambria" w:hAnsi="Cambria" w:cstheme="minorHAnsi"/>
          <w:b/>
          <w:bCs/>
          <w:color w:val="000000" w:themeColor="text1"/>
          <w:sz w:val="24"/>
          <w:szCs w:val="24"/>
        </w:rPr>
        <w:t xml:space="preserve">CLÁSULA QUINQUAGÉSIMA SEXTA: </w:t>
      </w:r>
      <w:r w:rsidRPr="009B0AD8">
        <w:rPr>
          <w:rFonts w:ascii="Cambria" w:hAnsi="Cambria" w:cstheme="minorHAnsi"/>
          <w:color w:val="000000" w:themeColor="text1"/>
          <w:sz w:val="24"/>
          <w:szCs w:val="24"/>
        </w:rPr>
        <w:t xml:space="preserve">A forma de pagamento será de </w:t>
      </w:r>
      <w:r w:rsidR="00597C4E" w:rsidRPr="009B0AD8">
        <w:rPr>
          <w:rFonts w:ascii="Cambria" w:hAnsi="Cambria" w:cstheme="minorHAnsi"/>
          <w:color w:val="000000" w:themeColor="text1"/>
          <w:sz w:val="24"/>
          <w:szCs w:val="24"/>
        </w:rPr>
        <w:t xml:space="preserve">até </w:t>
      </w:r>
      <w:r w:rsidRPr="009B0AD8">
        <w:rPr>
          <w:rFonts w:ascii="Cambria" w:hAnsi="Cambria" w:cstheme="minorHAnsi"/>
          <w:color w:val="000000" w:themeColor="text1"/>
          <w:sz w:val="24"/>
          <w:szCs w:val="24"/>
        </w:rPr>
        <w:t xml:space="preserve">30 (trinta) dias, após a protocolização da Nota Fiscal, entregue na </w:t>
      </w:r>
      <w:r w:rsidR="00995F0B">
        <w:rPr>
          <w:rFonts w:ascii="Cambria" w:hAnsi="Cambria" w:cstheme="minorHAnsi"/>
          <w:color w:val="000000" w:themeColor="text1"/>
          <w:sz w:val="24"/>
          <w:szCs w:val="24"/>
        </w:rPr>
        <w:t>Secretaria Municipal de Agricultura, Meio Ambiente e Recursos Hídricos</w:t>
      </w:r>
      <w:r w:rsidR="00823DF6" w:rsidRPr="009B0AD8">
        <w:rPr>
          <w:rFonts w:ascii="Cambria" w:hAnsi="Cambria" w:cstheme="minorHAnsi"/>
          <w:color w:val="000000" w:themeColor="text1"/>
          <w:sz w:val="24"/>
          <w:szCs w:val="24"/>
        </w:rPr>
        <w:t xml:space="preserve"> / FMMA</w:t>
      </w:r>
      <w:r w:rsidR="00180093" w:rsidRPr="009B0AD8">
        <w:rPr>
          <w:rFonts w:ascii="Cambria" w:hAnsi="Cambria" w:cstheme="minorHAnsi"/>
          <w:color w:val="000000" w:themeColor="text1"/>
          <w:sz w:val="24"/>
          <w:szCs w:val="24"/>
        </w:rPr>
        <w:t xml:space="preserve"> </w:t>
      </w:r>
      <w:r w:rsidRPr="009B0AD8">
        <w:rPr>
          <w:rFonts w:ascii="Cambria" w:hAnsi="Cambria" w:cstheme="minorHAnsi"/>
          <w:color w:val="000000" w:themeColor="text1"/>
          <w:sz w:val="24"/>
          <w:szCs w:val="24"/>
        </w:rPr>
        <w:t>de Piracanjuba/</w:t>
      </w:r>
      <w:r w:rsidR="00995F0B" w:rsidRPr="009B0AD8">
        <w:rPr>
          <w:rFonts w:ascii="Cambria" w:hAnsi="Cambria" w:cstheme="minorHAnsi"/>
          <w:color w:val="000000" w:themeColor="text1"/>
          <w:sz w:val="24"/>
          <w:szCs w:val="24"/>
        </w:rPr>
        <w:t>GO, devidamente</w:t>
      </w:r>
      <w:r w:rsidR="00597C4E" w:rsidRPr="009B0AD8">
        <w:rPr>
          <w:rFonts w:ascii="Cambria" w:hAnsi="Cambria" w:cstheme="minorHAnsi"/>
          <w:color w:val="000000" w:themeColor="text1"/>
          <w:sz w:val="24"/>
          <w:szCs w:val="24"/>
        </w:rPr>
        <w:t xml:space="preserve"> atestada/liquidada pelo fiscal do contrato.</w:t>
      </w:r>
    </w:p>
    <w:p w14:paraId="3D59ABA5" w14:textId="77777777" w:rsidR="00D0629A" w:rsidRPr="009B0AD8" w:rsidRDefault="00D0629A" w:rsidP="005A543C">
      <w:pPr>
        <w:spacing w:after="240" w:line="360" w:lineRule="auto"/>
        <w:ind w:right="-1" w:firstLine="567"/>
        <w:rPr>
          <w:rFonts w:ascii="Cambria" w:hAnsi="Cambria"/>
          <w:bCs/>
          <w:color w:val="000000" w:themeColor="text1"/>
          <w:sz w:val="24"/>
          <w:szCs w:val="24"/>
        </w:rPr>
      </w:pPr>
      <w:r w:rsidRPr="009B0AD8">
        <w:rPr>
          <w:rFonts w:ascii="Cambria" w:hAnsi="Cambria" w:cstheme="minorHAnsi"/>
          <w:b/>
          <w:color w:val="000000" w:themeColor="text1"/>
          <w:sz w:val="24"/>
          <w:szCs w:val="24"/>
        </w:rPr>
        <w:lastRenderedPageBreak/>
        <w:t xml:space="preserve">I. </w:t>
      </w:r>
      <w:r w:rsidRPr="009B0AD8">
        <w:rPr>
          <w:rFonts w:ascii="Cambria" w:hAnsi="Cambria" w:cstheme="minorHAnsi"/>
          <w:bCs/>
          <w:color w:val="000000" w:themeColor="text1"/>
          <w:sz w:val="24"/>
          <w:szCs w:val="24"/>
        </w:rPr>
        <w:t>No caso de controvérsia sobre a execução do objeto, quanto à dimensão, qualidade e quantidade, deverá ser observado o teor do art. 143, de Lei Federal nº 14.133, de 2021, comunicando-se ao licitante para emissão de Nota Fiscal no que pertinente a parcela incontroversa da execução do objeto para efeito</w:t>
      </w:r>
      <w:r w:rsidRPr="009B0AD8">
        <w:rPr>
          <w:rFonts w:ascii="Cambria" w:hAnsi="Cambria"/>
          <w:bCs/>
          <w:color w:val="000000" w:themeColor="text1"/>
          <w:sz w:val="24"/>
          <w:szCs w:val="24"/>
        </w:rPr>
        <w:t xml:space="preserve"> de liquidação e pagamento.</w:t>
      </w:r>
    </w:p>
    <w:p w14:paraId="341ABE2C" w14:textId="77777777" w:rsidR="00D0629A" w:rsidRPr="009B0AD8" w:rsidRDefault="00D0629A" w:rsidP="005A543C">
      <w:pPr>
        <w:spacing w:after="240" w:line="360" w:lineRule="auto"/>
        <w:ind w:right="-1" w:firstLine="567"/>
        <w:rPr>
          <w:rFonts w:ascii="Cambria" w:hAnsi="Cambria"/>
          <w:bCs/>
          <w:color w:val="000000" w:themeColor="text1"/>
          <w:sz w:val="24"/>
          <w:szCs w:val="24"/>
        </w:rPr>
      </w:pPr>
      <w:r w:rsidRPr="009B0AD8">
        <w:rPr>
          <w:rFonts w:ascii="Cambria" w:hAnsi="Cambria"/>
          <w:b/>
          <w:color w:val="000000" w:themeColor="text1"/>
          <w:sz w:val="24"/>
          <w:szCs w:val="24"/>
        </w:rPr>
        <w:t xml:space="preserve">II. </w:t>
      </w:r>
      <w:r w:rsidRPr="009B0AD8">
        <w:rPr>
          <w:rFonts w:ascii="Cambria" w:hAnsi="Cambria"/>
          <w:bCs/>
          <w:color w:val="000000" w:themeColor="text1"/>
          <w:sz w:val="24"/>
          <w:szCs w:val="24"/>
        </w:rPr>
        <w:t>Nenhum pagamento será efetuado ao licitante enquanto pendente de liquidação, qualquer obrigação que lhe for imposta, em virtude de penalidade ou inadimplência, sem que isso gere direito ao pleito de reajustamento de preços ou correção monetária (quando for o caso).</w:t>
      </w:r>
    </w:p>
    <w:p w14:paraId="00FE60AD" w14:textId="77777777" w:rsidR="00D0629A" w:rsidRPr="009B0AD8" w:rsidRDefault="00D0629A" w:rsidP="005A543C">
      <w:pPr>
        <w:spacing w:after="240" w:line="360" w:lineRule="auto"/>
        <w:ind w:right="-1" w:firstLine="567"/>
        <w:rPr>
          <w:rFonts w:ascii="Cambria" w:hAnsi="Cambria"/>
          <w:bCs/>
          <w:color w:val="000000" w:themeColor="text1"/>
          <w:sz w:val="24"/>
          <w:szCs w:val="24"/>
        </w:rPr>
      </w:pPr>
      <w:r w:rsidRPr="009B0AD8">
        <w:rPr>
          <w:rFonts w:ascii="Cambria" w:hAnsi="Cambria"/>
          <w:b/>
          <w:color w:val="000000" w:themeColor="text1"/>
          <w:sz w:val="24"/>
          <w:szCs w:val="24"/>
        </w:rPr>
        <w:t>III.</w:t>
      </w:r>
      <w:r w:rsidRPr="009B0AD8">
        <w:rPr>
          <w:rFonts w:ascii="Cambria" w:hAnsi="Cambria"/>
          <w:bCs/>
          <w:color w:val="000000" w:themeColor="text1"/>
          <w:sz w:val="24"/>
          <w:szCs w:val="24"/>
        </w:rPr>
        <w:t xml:space="preserve"> O pagamento via Ordem Bancária, creditado na instituição bancária eleita pela Contratada, que deverá indicar na Nota Fiscal Eletrônica o banco, número da conta corrente e agencia com a qual opera. O órgão gerenciador não efetuará pagamento por meio de títulos de cobrança bancária.</w:t>
      </w:r>
    </w:p>
    <w:p w14:paraId="39CF7349" w14:textId="77777777" w:rsidR="00D0629A" w:rsidRPr="009B0AD8" w:rsidRDefault="00D0629A" w:rsidP="005A543C">
      <w:pPr>
        <w:spacing w:after="240" w:line="360" w:lineRule="auto"/>
        <w:ind w:right="-1" w:firstLine="567"/>
        <w:rPr>
          <w:rFonts w:ascii="Cambria" w:hAnsi="Cambria"/>
          <w:bCs/>
          <w:color w:val="000000" w:themeColor="text1"/>
          <w:sz w:val="24"/>
          <w:szCs w:val="24"/>
        </w:rPr>
      </w:pPr>
      <w:r w:rsidRPr="009B0AD8">
        <w:rPr>
          <w:rFonts w:ascii="Cambria" w:hAnsi="Cambria"/>
          <w:b/>
          <w:color w:val="000000" w:themeColor="text1"/>
          <w:sz w:val="24"/>
          <w:szCs w:val="24"/>
        </w:rPr>
        <w:t>IV.</w:t>
      </w:r>
      <w:r w:rsidRPr="009B0AD8">
        <w:rPr>
          <w:rFonts w:ascii="Cambria" w:hAnsi="Cambria"/>
          <w:bCs/>
          <w:color w:val="000000" w:themeColor="text1"/>
          <w:sz w:val="24"/>
          <w:szCs w:val="24"/>
        </w:rPr>
        <w:t xml:space="preserve"> No caso de incorreção nos documentos apresentados, inclusive na Nota Fiscal/ Fatura, serão devolvidos a licitante para correções necessárias, não respondendo o órgão gerenciador por quaisquer encargos resultantes de atrasos na liquidação dos pagamentos correspondentes, quando este se der por culpa da licitante. Nesta hipótese, o prazo para pagamento iniciar-se-á após a comprovação da regularização da situação, não acarretando qualquer ônus para a administração.</w:t>
      </w:r>
    </w:p>
    <w:p w14:paraId="66869853" w14:textId="77777777" w:rsidR="00D0629A" w:rsidRPr="009B0AD8" w:rsidRDefault="00D0629A" w:rsidP="005A543C">
      <w:pPr>
        <w:spacing w:after="240" w:line="360" w:lineRule="auto"/>
        <w:ind w:right="-1" w:firstLine="567"/>
        <w:rPr>
          <w:rFonts w:ascii="Cambria" w:hAnsi="Cambria"/>
          <w:bCs/>
          <w:color w:val="000000" w:themeColor="text1"/>
          <w:sz w:val="24"/>
          <w:szCs w:val="24"/>
        </w:rPr>
      </w:pPr>
      <w:r w:rsidRPr="009B0AD8">
        <w:rPr>
          <w:rFonts w:ascii="Cambria" w:hAnsi="Cambria"/>
          <w:b/>
          <w:color w:val="000000" w:themeColor="text1"/>
          <w:sz w:val="24"/>
          <w:szCs w:val="24"/>
        </w:rPr>
        <w:t>V.</w:t>
      </w:r>
      <w:r w:rsidRPr="009B0AD8">
        <w:rPr>
          <w:rFonts w:ascii="Cambria" w:hAnsi="Cambria"/>
          <w:bCs/>
          <w:color w:val="000000" w:themeColor="text1"/>
          <w:sz w:val="24"/>
          <w:szCs w:val="24"/>
        </w:rPr>
        <w:t xml:space="preserve"> A liberação do pagamento ficará condicionada a consulta prévia ao Sistema de Cadastro de Fornecedores da Prefeitura para verificação da situação da licitante em relação às condições de habilitação e qualificação exigidas também no processo licitatório, cujo resultado será impresso e juntado aos autos do processo.</w:t>
      </w:r>
    </w:p>
    <w:p w14:paraId="548EA788" w14:textId="77777777" w:rsidR="00D0629A" w:rsidRPr="009B0AD8" w:rsidRDefault="00D0629A" w:rsidP="005A543C">
      <w:pPr>
        <w:pStyle w:val="NormalWeb"/>
        <w:spacing w:line="360" w:lineRule="auto"/>
        <w:ind w:right="-1" w:firstLine="567"/>
        <w:jc w:val="both"/>
        <w:rPr>
          <w:rFonts w:ascii="Cambria" w:hAnsi="Cambria"/>
          <w:color w:val="000000" w:themeColor="text1"/>
        </w:rPr>
      </w:pPr>
      <w:r w:rsidRPr="009B0AD8">
        <w:rPr>
          <w:rFonts w:ascii="Cambria" w:hAnsi="Cambria"/>
          <w:b/>
          <w:color w:val="000000" w:themeColor="text1"/>
        </w:rPr>
        <w:t xml:space="preserve">VI. </w:t>
      </w:r>
      <w:r w:rsidRPr="009B0AD8">
        <w:rPr>
          <w:rFonts w:ascii="Cambria" w:hAnsi="Cambria"/>
          <w:color w:val="000000" w:themeColor="text1"/>
        </w:rPr>
        <w:t>O pagamento será efetuado pelo total do item fornecido, constante da ordem de fornecimento, acompanhada da Nota Fiscal.</w:t>
      </w:r>
    </w:p>
    <w:p w14:paraId="7FBDDE26" w14:textId="77777777" w:rsidR="00D0629A" w:rsidRPr="009B0AD8" w:rsidRDefault="00D0629A" w:rsidP="005A543C">
      <w:pPr>
        <w:pStyle w:val="Nivel2"/>
        <w:rPr>
          <w:sz w:val="24"/>
          <w:szCs w:val="24"/>
        </w:rPr>
      </w:pPr>
      <w:r w:rsidRPr="009B0AD8">
        <w:rPr>
          <w:b/>
          <w:bCs/>
          <w:sz w:val="24"/>
          <w:szCs w:val="24"/>
        </w:rPr>
        <w:t xml:space="preserve">CLÁSULA QUINQUAGÉSIMA SÉTIMA: </w:t>
      </w:r>
      <w:r w:rsidRPr="009B0AD8">
        <w:rPr>
          <w:sz w:val="24"/>
          <w:szCs w:val="24"/>
        </w:rPr>
        <w:t xml:space="preserve">Para fins de liquidação, o setor competente deverá verificar se a nota fiscal ou instrumento de cobrança equivalente apresentado expressa os elementos necessários e essenciais do documento, tais como: </w:t>
      </w:r>
    </w:p>
    <w:p w14:paraId="32005E87" w14:textId="77777777" w:rsidR="00D0629A" w:rsidRPr="009B0AD8" w:rsidRDefault="00D0629A" w:rsidP="00995F0B">
      <w:pPr>
        <w:pStyle w:val="Nivel3"/>
      </w:pPr>
      <w:r w:rsidRPr="009B0AD8">
        <w:rPr>
          <w:b/>
          <w:bCs/>
        </w:rPr>
        <w:lastRenderedPageBreak/>
        <w:t>I.</w:t>
      </w:r>
      <w:r w:rsidRPr="009B0AD8">
        <w:t xml:space="preserve"> o prazo de validade;</w:t>
      </w:r>
    </w:p>
    <w:p w14:paraId="53372B4C" w14:textId="77777777" w:rsidR="00D0629A" w:rsidRPr="009B0AD8" w:rsidRDefault="00D0629A" w:rsidP="00995F0B">
      <w:pPr>
        <w:pStyle w:val="Nivel3"/>
      </w:pPr>
      <w:r w:rsidRPr="009B0AD8">
        <w:rPr>
          <w:b/>
          <w:bCs/>
        </w:rPr>
        <w:t>II.</w:t>
      </w:r>
      <w:r w:rsidRPr="009B0AD8">
        <w:t xml:space="preserve"> a data da emissão; </w:t>
      </w:r>
    </w:p>
    <w:p w14:paraId="0684DCAD" w14:textId="77777777" w:rsidR="00D0629A" w:rsidRPr="009B0AD8" w:rsidRDefault="00D0629A" w:rsidP="00995F0B">
      <w:pPr>
        <w:pStyle w:val="Nivel3"/>
      </w:pPr>
      <w:r w:rsidRPr="009B0AD8">
        <w:rPr>
          <w:b/>
          <w:bCs/>
        </w:rPr>
        <w:t>III.</w:t>
      </w:r>
      <w:r w:rsidRPr="009B0AD8">
        <w:t xml:space="preserve"> os dados da Ata de Registro de preços e do órgão contratante; </w:t>
      </w:r>
    </w:p>
    <w:p w14:paraId="32129910" w14:textId="77777777" w:rsidR="00D0629A" w:rsidRPr="009B0AD8" w:rsidRDefault="00D0629A" w:rsidP="00995F0B">
      <w:pPr>
        <w:pStyle w:val="Nivel3"/>
      </w:pPr>
      <w:r w:rsidRPr="009B0AD8">
        <w:rPr>
          <w:b/>
          <w:bCs/>
        </w:rPr>
        <w:t>IV.</w:t>
      </w:r>
      <w:r w:rsidRPr="009B0AD8">
        <w:t xml:space="preserve"> o período respectivo de execução da Ata de Registro de Preços; </w:t>
      </w:r>
    </w:p>
    <w:p w14:paraId="0E86C7D8" w14:textId="77777777" w:rsidR="00D0629A" w:rsidRPr="009B0AD8" w:rsidRDefault="00D0629A" w:rsidP="00995F0B">
      <w:pPr>
        <w:pStyle w:val="Nivel3"/>
      </w:pPr>
      <w:r w:rsidRPr="009B0AD8">
        <w:rPr>
          <w:b/>
          <w:bCs/>
        </w:rPr>
        <w:t>V.</w:t>
      </w:r>
      <w:r w:rsidRPr="009B0AD8">
        <w:t xml:space="preserve"> o valor a pagar; e </w:t>
      </w:r>
    </w:p>
    <w:p w14:paraId="63AD5274" w14:textId="77777777" w:rsidR="00D0629A" w:rsidRPr="009B0AD8" w:rsidRDefault="00D0629A" w:rsidP="00995F0B">
      <w:pPr>
        <w:pStyle w:val="SemEspaamento"/>
        <w:spacing w:after="120" w:line="360" w:lineRule="auto"/>
        <w:ind w:right="-1" w:firstLine="567"/>
        <w:jc w:val="both"/>
        <w:rPr>
          <w:rFonts w:ascii="Cambria" w:hAnsi="Cambria"/>
          <w:color w:val="000000" w:themeColor="text1"/>
          <w:sz w:val="24"/>
          <w:szCs w:val="24"/>
        </w:rPr>
      </w:pPr>
      <w:r w:rsidRPr="009B0AD8">
        <w:rPr>
          <w:rFonts w:ascii="Cambria" w:hAnsi="Cambria"/>
          <w:b/>
          <w:bCs/>
          <w:color w:val="000000" w:themeColor="text1"/>
          <w:sz w:val="24"/>
          <w:szCs w:val="24"/>
        </w:rPr>
        <w:t>VI.</w:t>
      </w:r>
      <w:r w:rsidRPr="009B0AD8">
        <w:rPr>
          <w:rFonts w:ascii="Cambria" w:hAnsi="Cambria"/>
          <w:color w:val="000000" w:themeColor="text1"/>
          <w:sz w:val="24"/>
          <w:szCs w:val="24"/>
        </w:rPr>
        <w:t xml:space="preserve"> eventual destaque do valor de retenções tributárias cabíveis.</w:t>
      </w:r>
    </w:p>
    <w:p w14:paraId="0B4113B2" w14:textId="77777777" w:rsidR="00D0629A" w:rsidRPr="009B0AD8" w:rsidRDefault="00D0629A" w:rsidP="005A543C">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line="360" w:lineRule="auto"/>
        <w:ind w:right="-1"/>
        <w:rPr>
          <w:rFonts w:ascii="Cambria" w:hAnsi="Cambria"/>
          <w:color w:val="000000" w:themeColor="text1"/>
          <w:sz w:val="24"/>
          <w:szCs w:val="24"/>
        </w:rPr>
      </w:pPr>
      <w:r w:rsidRPr="009B0AD8">
        <w:rPr>
          <w:rFonts w:ascii="Cambria" w:eastAsia="Arial" w:hAnsi="Cambria"/>
          <w:b/>
          <w:color w:val="000000" w:themeColor="text1"/>
          <w:sz w:val="24"/>
          <w:szCs w:val="24"/>
        </w:rPr>
        <w:t>DAS DISPOSIÇÕES FINAIS</w:t>
      </w:r>
    </w:p>
    <w:p w14:paraId="5A9D4830" w14:textId="223D9E9C" w:rsidR="00D0629A" w:rsidRPr="009B0AD8" w:rsidRDefault="00D0629A" w:rsidP="005A543C">
      <w:pPr>
        <w:spacing w:before="240" w:afterLines="100" w:after="240" w:line="360" w:lineRule="auto"/>
        <w:ind w:right="-1"/>
        <w:rPr>
          <w:rFonts w:ascii="Cambria" w:hAnsi="Cambria"/>
          <w:color w:val="000000" w:themeColor="text1"/>
          <w:sz w:val="24"/>
          <w:szCs w:val="24"/>
        </w:rPr>
      </w:pPr>
      <w:r w:rsidRPr="009B0AD8">
        <w:rPr>
          <w:rFonts w:ascii="Cambria" w:hAnsi="Cambria"/>
          <w:b/>
          <w:bCs/>
          <w:color w:val="000000" w:themeColor="text1"/>
          <w:sz w:val="24"/>
          <w:szCs w:val="24"/>
        </w:rPr>
        <w:t>CLÁSULA QUINQUAGÉSIMA OITAVA</w:t>
      </w:r>
      <w:r w:rsidRPr="009B0AD8">
        <w:rPr>
          <w:rFonts w:ascii="Cambria" w:eastAsia="Arial" w:hAnsi="Cambria"/>
          <w:b/>
          <w:color w:val="000000" w:themeColor="text1"/>
          <w:sz w:val="24"/>
          <w:szCs w:val="24"/>
        </w:rPr>
        <w:t xml:space="preserve">: </w:t>
      </w:r>
      <w:r w:rsidRPr="009B0AD8">
        <w:rPr>
          <w:rFonts w:ascii="Cambria" w:hAnsi="Cambria"/>
          <w:color w:val="000000" w:themeColor="text1"/>
          <w:sz w:val="24"/>
          <w:szCs w:val="24"/>
        </w:rPr>
        <w:t xml:space="preserve">As omissões desta Ata e as dúvidas oriundas de sua interpretação serão sanadas de acordo com o que dispuserem o Edital do Pregão Eletrônico nº </w:t>
      </w:r>
      <w:r w:rsidR="002644CD" w:rsidRPr="009B0AD8">
        <w:rPr>
          <w:rFonts w:ascii="Cambria" w:hAnsi="Cambria"/>
          <w:color w:val="000000" w:themeColor="text1"/>
          <w:sz w:val="24"/>
          <w:szCs w:val="24"/>
        </w:rPr>
        <w:t>043/2025</w:t>
      </w:r>
      <w:r w:rsidRPr="009B0AD8">
        <w:rPr>
          <w:rFonts w:ascii="Cambria" w:hAnsi="Cambria"/>
          <w:color w:val="000000" w:themeColor="text1"/>
          <w:sz w:val="24"/>
          <w:szCs w:val="24"/>
        </w:rPr>
        <w:t xml:space="preserve"> e a proposta apresentada pela licitante, prevalecendo, em caso de conflito, as disposições do Edital sobre a da proposta.</w:t>
      </w:r>
    </w:p>
    <w:p w14:paraId="5EE73FF0" w14:textId="615CDA16" w:rsidR="00D0629A" w:rsidRPr="009B0AD8" w:rsidRDefault="00D0629A" w:rsidP="005A543C">
      <w:pPr>
        <w:spacing w:afterLines="100" w:after="240" w:line="360" w:lineRule="auto"/>
        <w:ind w:right="-1"/>
        <w:rPr>
          <w:rFonts w:ascii="Cambria" w:hAnsi="Cambria"/>
          <w:color w:val="000000" w:themeColor="text1"/>
          <w:sz w:val="24"/>
          <w:szCs w:val="24"/>
        </w:rPr>
      </w:pPr>
      <w:r w:rsidRPr="009B0AD8">
        <w:rPr>
          <w:rFonts w:ascii="Cambria" w:hAnsi="Cambria"/>
          <w:b/>
          <w:bCs/>
          <w:color w:val="000000" w:themeColor="text1"/>
          <w:sz w:val="24"/>
          <w:szCs w:val="24"/>
        </w:rPr>
        <w:t>CLÁSULA QUINQUAGÉSIMA NONA</w:t>
      </w:r>
      <w:r w:rsidRPr="009B0AD8">
        <w:rPr>
          <w:rFonts w:ascii="Cambria" w:eastAsia="Arial" w:hAnsi="Cambria"/>
          <w:b/>
          <w:color w:val="000000" w:themeColor="text1"/>
          <w:sz w:val="24"/>
          <w:szCs w:val="24"/>
        </w:rPr>
        <w:t xml:space="preserve">: </w:t>
      </w:r>
      <w:r w:rsidRPr="009B0AD8">
        <w:rPr>
          <w:rFonts w:ascii="Cambria" w:hAnsi="Cambria"/>
          <w:color w:val="000000" w:themeColor="text1"/>
          <w:sz w:val="24"/>
          <w:szCs w:val="24"/>
        </w:rPr>
        <w:t>O presente registro decorre de adjudicação à Promitente Contratada dos objetos, cujas descrições, quantidades e especificações constam no Termo de Referência - Anexo, do Pregão Eletrônico nº</w:t>
      </w:r>
      <w:r w:rsidR="00886E79" w:rsidRPr="009B0AD8">
        <w:rPr>
          <w:rFonts w:ascii="Cambria" w:hAnsi="Cambria"/>
          <w:color w:val="000000" w:themeColor="text1"/>
          <w:sz w:val="24"/>
          <w:szCs w:val="24"/>
        </w:rPr>
        <w:t>.................</w:t>
      </w:r>
      <w:r w:rsidR="00800412" w:rsidRPr="009B0AD8">
        <w:rPr>
          <w:rFonts w:ascii="Cambria" w:hAnsi="Cambria"/>
          <w:color w:val="000000" w:themeColor="text1"/>
          <w:sz w:val="24"/>
          <w:szCs w:val="24"/>
        </w:rPr>
        <w:t>/2025</w:t>
      </w:r>
      <w:r w:rsidRPr="009B0AD8">
        <w:rPr>
          <w:rFonts w:ascii="Cambria" w:hAnsi="Cambria"/>
          <w:color w:val="000000" w:themeColor="text1"/>
          <w:sz w:val="24"/>
          <w:szCs w:val="24"/>
        </w:rPr>
        <w:t>, conforme decisão d</w:t>
      </w:r>
      <w:r w:rsidR="008827E1" w:rsidRPr="009B0AD8">
        <w:rPr>
          <w:rFonts w:ascii="Cambria" w:hAnsi="Cambria"/>
          <w:color w:val="000000" w:themeColor="text1"/>
          <w:sz w:val="24"/>
          <w:szCs w:val="24"/>
        </w:rPr>
        <w:t>a</w:t>
      </w:r>
      <w:r w:rsidRPr="009B0AD8">
        <w:rPr>
          <w:rFonts w:ascii="Cambria" w:hAnsi="Cambria"/>
          <w:color w:val="000000" w:themeColor="text1"/>
          <w:sz w:val="24"/>
          <w:szCs w:val="24"/>
        </w:rPr>
        <w:t xml:space="preserve"> Agente de Contratação/ </w:t>
      </w:r>
      <w:r w:rsidR="00BB4884" w:rsidRPr="009B0AD8">
        <w:rPr>
          <w:rFonts w:ascii="Cambria" w:hAnsi="Cambria"/>
          <w:color w:val="000000" w:themeColor="text1"/>
          <w:sz w:val="24"/>
          <w:szCs w:val="24"/>
        </w:rPr>
        <w:t>Pregoeira</w:t>
      </w:r>
      <w:r w:rsidRPr="009B0AD8">
        <w:rPr>
          <w:rFonts w:ascii="Cambria" w:hAnsi="Cambria"/>
          <w:color w:val="000000" w:themeColor="text1"/>
          <w:sz w:val="24"/>
          <w:szCs w:val="24"/>
        </w:rPr>
        <w:t xml:space="preserve"> </w:t>
      </w:r>
      <w:r w:rsidR="002302AA" w:rsidRPr="009B0AD8">
        <w:rPr>
          <w:rFonts w:ascii="Cambria" w:hAnsi="Cambria"/>
          <w:color w:val="000000" w:themeColor="text1"/>
          <w:sz w:val="24"/>
          <w:szCs w:val="24"/>
        </w:rPr>
        <w:t>do Município</w:t>
      </w:r>
      <w:r w:rsidRPr="009B0AD8">
        <w:rPr>
          <w:rFonts w:ascii="Cambria" w:hAnsi="Cambria"/>
          <w:color w:val="000000" w:themeColor="text1"/>
          <w:sz w:val="24"/>
          <w:szCs w:val="24"/>
        </w:rPr>
        <w:t xml:space="preserve">, lavrada em Ata de Sessão Eletrônica datada de __ </w:t>
      </w:r>
      <w:proofErr w:type="spellStart"/>
      <w:r w:rsidRPr="009B0AD8">
        <w:rPr>
          <w:rFonts w:ascii="Cambria" w:hAnsi="Cambria"/>
          <w:color w:val="000000" w:themeColor="text1"/>
          <w:sz w:val="24"/>
          <w:szCs w:val="24"/>
        </w:rPr>
        <w:t>de</w:t>
      </w:r>
      <w:proofErr w:type="spellEnd"/>
      <w:r w:rsidRPr="009B0AD8">
        <w:rPr>
          <w:rFonts w:ascii="Cambria" w:hAnsi="Cambria"/>
          <w:color w:val="000000" w:themeColor="text1"/>
          <w:sz w:val="24"/>
          <w:szCs w:val="24"/>
        </w:rPr>
        <w:t xml:space="preserve"> ____________ </w:t>
      </w:r>
      <w:proofErr w:type="spellStart"/>
      <w:r w:rsidRPr="009B0AD8">
        <w:rPr>
          <w:rFonts w:ascii="Cambria" w:hAnsi="Cambria"/>
          <w:color w:val="000000" w:themeColor="text1"/>
          <w:sz w:val="24"/>
          <w:szCs w:val="24"/>
        </w:rPr>
        <w:t>de</w:t>
      </w:r>
      <w:proofErr w:type="spellEnd"/>
      <w:r w:rsidRPr="009B0AD8">
        <w:rPr>
          <w:rFonts w:ascii="Cambria" w:hAnsi="Cambria"/>
          <w:color w:val="000000" w:themeColor="text1"/>
          <w:sz w:val="24"/>
          <w:szCs w:val="24"/>
        </w:rPr>
        <w:t xml:space="preserve"> 20___, e Termo de Homologação exarado pel</w:t>
      </w:r>
      <w:r w:rsidR="00612A03" w:rsidRPr="009B0AD8">
        <w:rPr>
          <w:rFonts w:ascii="Cambria" w:hAnsi="Cambria"/>
          <w:color w:val="000000" w:themeColor="text1"/>
          <w:sz w:val="24"/>
          <w:szCs w:val="24"/>
        </w:rPr>
        <w:t>o(a)</w:t>
      </w:r>
      <w:r w:rsidRPr="009B0AD8">
        <w:rPr>
          <w:rFonts w:ascii="Cambria" w:hAnsi="Cambria"/>
          <w:color w:val="000000" w:themeColor="text1"/>
          <w:sz w:val="24"/>
          <w:szCs w:val="24"/>
        </w:rPr>
        <w:t xml:space="preserve"> atual </w:t>
      </w:r>
      <w:r w:rsidR="00612A03" w:rsidRPr="009B0AD8">
        <w:rPr>
          <w:rFonts w:ascii="Cambria" w:hAnsi="Cambria"/>
          <w:color w:val="000000" w:themeColor="text1"/>
          <w:sz w:val="24"/>
          <w:szCs w:val="24"/>
        </w:rPr>
        <w:t>Gestor(a) da pasta.</w:t>
      </w:r>
    </w:p>
    <w:p w14:paraId="688CC69B" w14:textId="37544678" w:rsidR="00D0629A" w:rsidRPr="009B0AD8" w:rsidRDefault="00D0629A" w:rsidP="005A543C">
      <w:pPr>
        <w:spacing w:afterLines="100" w:after="240" w:line="360" w:lineRule="auto"/>
        <w:ind w:right="-1"/>
        <w:rPr>
          <w:rFonts w:ascii="Cambria" w:hAnsi="Cambria"/>
          <w:color w:val="000000" w:themeColor="text1"/>
          <w:sz w:val="24"/>
          <w:szCs w:val="24"/>
        </w:rPr>
      </w:pPr>
      <w:r w:rsidRPr="009B0AD8">
        <w:rPr>
          <w:rFonts w:ascii="Cambria" w:eastAsia="Arial" w:hAnsi="Cambria"/>
          <w:b/>
          <w:color w:val="000000" w:themeColor="text1"/>
          <w:sz w:val="24"/>
          <w:szCs w:val="24"/>
        </w:rPr>
        <w:t xml:space="preserve">CLÁUSULA </w:t>
      </w:r>
      <w:hyperlink r:id="rId42" w:history="1">
        <w:r w:rsidRPr="009B0AD8">
          <w:rPr>
            <w:rFonts w:ascii="Cambria" w:hAnsi="Cambria" w:cs="Arial"/>
            <w:b/>
            <w:bCs/>
            <w:color w:val="000000" w:themeColor="text1"/>
            <w:sz w:val="24"/>
            <w:szCs w:val="24"/>
          </w:rPr>
          <w:t>SEPTUAGÉSIMA</w:t>
        </w:r>
      </w:hyperlink>
      <w:r w:rsidRPr="009B0AD8">
        <w:rPr>
          <w:rFonts w:ascii="Cambria" w:eastAsia="Arial" w:hAnsi="Cambria"/>
          <w:b/>
          <w:color w:val="000000" w:themeColor="text1"/>
          <w:sz w:val="24"/>
          <w:szCs w:val="24"/>
        </w:rPr>
        <w:t xml:space="preserve">: </w:t>
      </w:r>
      <w:r w:rsidRPr="009B0AD8">
        <w:rPr>
          <w:rFonts w:ascii="Cambria" w:hAnsi="Cambria"/>
          <w:color w:val="000000" w:themeColor="text1"/>
          <w:sz w:val="24"/>
          <w:szCs w:val="24"/>
        </w:rPr>
        <w:t xml:space="preserve">Caberá à </w:t>
      </w:r>
      <w:r w:rsidR="00995F0B">
        <w:rPr>
          <w:rFonts w:ascii="Cambria" w:hAnsi="Cambria" w:cs="Arial"/>
          <w:color w:val="000000" w:themeColor="text1"/>
          <w:sz w:val="24"/>
          <w:szCs w:val="24"/>
        </w:rPr>
        <w:t>Secretaria Municipal de Agricultura, Meio Ambiente e Recursos Hídricos</w:t>
      </w:r>
      <w:r w:rsidR="002302AA" w:rsidRPr="009B0AD8">
        <w:rPr>
          <w:rFonts w:ascii="Cambria" w:hAnsi="Cambria" w:cs="Arial"/>
          <w:color w:val="000000" w:themeColor="text1"/>
          <w:sz w:val="24"/>
          <w:szCs w:val="24"/>
        </w:rPr>
        <w:t xml:space="preserve"> / FMMA</w:t>
      </w:r>
      <w:r w:rsidR="00180093" w:rsidRPr="009B0AD8">
        <w:rPr>
          <w:rFonts w:ascii="Cambria" w:hAnsi="Cambria" w:cs="Arial"/>
          <w:color w:val="000000" w:themeColor="text1"/>
          <w:sz w:val="24"/>
          <w:szCs w:val="24"/>
        </w:rPr>
        <w:t xml:space="preserve"> </w:t>
      </w:r>
      <w:r w:rsidRPr="009B0AD8">
        <w:rPr>
          <w:rFonts w:ascii="Cambria" w:hAnsi="Cambria" w:cs="Arial"/>
          <w:color w:val="000000" w:themeColor="text1"/>
          <w:sz w:val="24"/>
          <w:szCs w:val="24"/>
        </w:rPr>
        <w:t>de Piracanjuba/GO</w:t>
      </w:r>
      <w:r w:rsidRPr="009B0AD8">
        <w:rPr>
          <w:rFonts w:ascii="Cambria" w:hAnsi="Cambria"/>
          <w:color w:val="000000" w:themeColor="text1"/>
          <w:sz w:val="24"/>
          <w:szCs w:val="24"/>
        </w:rPr>
        <w:t xml:space="preserve"> o gerenciamento da presente Ata de Registro de Preços nos termos da legislação vigente. </w:t>
      </w:r>
    </w:p>
    <w:p w14:paraId="15A6A642" w14:textId="77777777" w:rsidR="00D0629A" w:rsidRPr="009B0AD8" w:rsidRDefault="00D0629A" w:rsidP="005A543C">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line="360" w:lineRule="auto"/>
        <w:ind w:right="-1"/>
        <w:rPr>
          <w:rFonts w:ascii="Cambria" w:hAnsi="Cambria"/>
          <w:color w:val="000000" w:themeColor="text1"/>
          <w:sz w:val="24"/>
          <w:szCs w:val="24"/>
        </w:rPr>
      </w:pPr>
      <w:r w:rsidRPr="009B0AD8">
        <w:rPr>
          <w:rFonts w:ascii="Cambria" w:eastAsia="Arial" w:hAnsi="Cambria"/>
          <w:b/>
          <w:color w:val="000000" w:themeColor="text1"/>
          <w:sz w:val="24"/>
          <w:szCs w:val="24"/>
        </w:rPr>
        <w:t>DO FORO</w:t>
      </w:r>
    </w:p>
    <w:p w14:paraId="3544EA19" w14:textId="77777777" w:rsidR="00D0629A" w:rsidRPr="009B0AD8" w:rsidRDefault="00D0629A" w:rsidP="005A543C">
      <w:pPr>
        <w:spacing w:afterLines="100" w:after="240" w:line="360" w:lineRule="auto"/>
        <w:ind w:right="-1"/>
        <w:rPr>
          <w:rFonts w:ascii="Cambria" w:hAnsi="Cambria"/>
          <w:color w:val="000000" w:themeColor="text1"/>
          <w:sz w:val="24"/>
          <w:szCs w:val="24"/>
        </w:rPr>
      </w:pPr>
      <w:r w:rsidRPr="009B0AD8">
        <w:rPr>
          <w:rFonts w:ascii="Cambria" w:eastAsia="Arial" w:hAnsi="Cambria"/>
          <w:b/>
          <w:color w:val="000000" w:themeColor="text1"/>
          <w:sz w:val="24"/>
          <w:szCs w:val="24"/>
        </w:rPr>
        <w:t xml:space="preserve">CLÁUSULA </w:t>
      </w:r>
      <w:hyperlink r:id="rId43" w:history="1">
        <w:r w:rsidRPr="009B0AD8">
          <w:rPr>
            <w:rFonts w:ascii="Cambria" w:hAnsi="Cambria" w:cs="Arial"/>
            <w:b/>
            <w:bCs/>
            <w:color w:val="000000" w:themeColor="text1"/>
            <w:sz w:val="24"/>
            <w:szCs w:val="24"/>
          </w:rPr>
          <w:t>SEPTUAGÉSIMA</w:t>
        </w:r>
      </w:hyperlink>
      <w:r w:rsidRPr="009B0AD8">
        <w:rPr>
          <w:rFonts w:ascii="Cambria" w:eastAsia="Arial" w:hAnsi="Cambria"/>
          <w:b/>
          <w:color w:val="000000" w:themeColor="text1"/>
          <w:sz w:val="24"/>
          <w:szCs w:val="24"/>
        </w:rPr>
        <w:t xml:space="preserve"> PRIMEIRA: </w:t>
      </w:r>
      <w:r w:rsidRPr="009B0AD8">
        <w:rPr>
          <w:rFonts w:ascii="Cambria" w:hAnsi="Cambria"/>
          <w:color w:val="000000" w:themeColor="text1"/>
          <w:sz w:val="24"/>
          <w:szCs w:val="24"/>
        </w:rPr>
        <w:t xml:space="preserve">Fica eleito o foro da Comarca de Piracanjuba, para dirimir quaisquer dúvidas decorrentes da execução desta Ata, com renúncia das partes a qualquer outro, por mais privilegiado que seja. </w:t>
      </w:r>
    </w:p>
    <w:p w14:paraId="0A7D5B32" w14:textId="77777777" w:rsidR="00995F0B" w:rsidRDefault="00995F0B">
      <w:pPr>
        <w:rPr>
          <w:rFonts w:ascii="Cambria" w:eastAsia="Times New Roman" w:hAnsi="Cambria" w:cs="Times New Roman"/>
          <w:color w:val="000000" w:themeColor="text1"/>
          <w:sz w:val="24"/>
          <w:szCs w:val="24"/>
          <w:lang w:eastAsia="pt-BR"/>
        </w:rPr>
      </w:pPr>
      <w:r>
        <w:rPr>
          <w:rFonts w:ascii="Cambria" w:hAnsi="Cambria"/>
          <w:color w:val="000000" w:themeColor="text1"/>
        </w:rPr>
        <w:br w:type="page"/>
      </w:r>
    </w:p>
    <w:p w14:paraId="2FD59CCC" w14:textId="6D7A5E37" w:rsidR="00D0629A" w:rsidRDefault="00D0629A" w:rsidP="005A543C">
      <w:pPr>
        <w:pStyle w:val="NormalWeb"/>
        <w:spacing w:before="0" w:beforeAutospacing="0" w:after="0" w:afterAutospacing="0" w:line="360" w:lineRule="auto"/>
        <w:ind w:right="-1"/>
        <w:jc w:val="right"/>
        <w:rPr>
          <w:rFonts w:ascii="Cambria" w:hAnsi="Cambria"/>
          <w:color w:val="000000" w:themeColor="text1"/>
        </w:rPr>
      </w:pPr>
      <w:r w:rsidRPr="009B0AD8">
        <w:rPr>
          <w:rFonts w:ascii="Cambria" w:hAnsi="Cambria"/>
          <w:color w:val="000000" w:themeColor="text1"/>
        </w:rPr>
        <w:lastRenderedPageBreak/>
        <w:t xml:space="preserve">Piracanjuba/ GO, aos _____ dias do mês de ___________ </w:t>
      </w:r>
      <w:proofErr w:type="spellStart"/>
      <w:r w:rsidRPr="009B0AD8">
        <w:rPr>
          <w:rFonts w:ascii="Cambria" w:hAnsi="Cambria"/>
          <w:color w:val="000000" w:themeColor="text1"/>
        </w:rPr>
        <w:t>de</w:t>
      </w:r>
      <w:proofErr w:type="spellEnd"/>
      <w:r w:rsidRPr="009B0AD8">
        <w:rPr>
          <w:rFonts w:ascii="Cambria" w:hAnsi="Cambria"/>
          <w:color w:val="000000" w:themeColor="text1"/>
        </w:rPr>
        <w:t xml:space="preserve"> 20__</w:t>
      </w:r>
    </w:p>
    <w:p w14:paraId="1E5125C5" w14:textId="77777777" w:rsidR="00995F0B" w:rsidRDefault="00995F0B" w:rsidP="005A543C">
      <w:pPr>
        <w:pStyle w:val="NormalWeb"/>
        <w:spacing w:before="0" w:beforeAutospacing="0" w:after="0" w:afterAutospacing="0" w:line="360" w:lineRule="auto"/>
        <w:ind w:right="-1"/>
        <w:jc w:val="right"/>
        <w:rPr>
          <w:rFonts w:ascii="Cambria" w:hAnsi="Cambria"/>
          <w:color w:val="000000" w:themeColor="text1"/>
        </w:rPr>
      </w:pPr>
    </w:p>
    <w:p w14:paraId="11495DFF" w14:textId="77777777" w:rsidR="00995F0B" w:rsidRDefault="00995F0B" w:rsidP="005A543C">
      <w:pPr>
        <w:pStyle w:val="NormalWeb"/>
        <w:spacing w:before="0" w:beforeAutospacing="0" w:after="0" w:afterAutospacing="0" w:line="360" w:lineRule="auto"/>
        <w:ind w:right="-1"/>
        <w:jc w:val="right"/>
        <w:rPr>
          <w:rFonts w:ascii="Cambria" w:hAnsi="Cambria"/>
          <w:color w:val="000000" w:themeColor="text1"/>
        </w:rPr>
      </w:pPr>
    </w:p>
    <w:p w14:paraId="43047AFF" w14:textId="77777777" w:rsidR="00995F0B" w:rsidRDefault="00995F0B" w:rsidP="005A543C">
      <w:pPr>
        <w:pStyle w:val="NormalWeb"/>
        <w:spacing w:before="0" w:beforeAutospacing="0" w:after="0" w:afterAutospacing="0" w:line="360" w:lineRule="auto"/>
        <w:ind w:right="-1"/>
        <w:jc w:val="right"/>
        <w:rPr>
          <w:rFonts w:ascii="Cambria" w:hAnsi="Cambria"/>
          <w:color w:val="000000" w:themeColor="text1"/>
        </w:rPr>
      </w:pPr>
    </w:p>
    <w:p w14:paraId="2A8F3135" w14:textId="77777777" w:rsidR="00995F0B" w:rsidRDefault="00995F0B" w:rsidP="005A543C">
      <w:pPr>
        <w:pStyle w:val="NormalWeb"/>
        <w:spacing w:before="0" w:beforeAutospacing="0" w:after="0" w:afterAutospacing="0" w:line="360" w:lineRule="auto"/>
        <w:ind w:right="-1"/>
        <w:jc w:val="right"/>
        <w:rPr>
          <w:rFonts w:ascii="Cambria" w:hAnsi="Cambria"/>
          <w:color w:val="000000" w:themeColor="text1"/>
        </w:rPr>
      </w:pPr>
    </w:p>
    <w:p w14:paraId="3849632B" w14:textId="77777777" w:rsidR="00995F0B" w:rsidRPr="009B0AD8" w:rsidRDefault="00995F0B" w:rsidP="005A543C">
      <w:pPr>
        <w:pStyle w:val="NormalWeb"/>
        <w:spacing w:before="0" w:beforeAutospacing="0" w:after="0" w:afterAutospacing="0" w:line="360" w:lineRule="auto"/>
        <w:ind w:right="-1"/>
        <w:jc w:val="right"/>
        <w:rPr>
          <w:rFonts w:ascii="Cambria" w:hAnsi="Cambria"/>
          <w:b/>
          <w:color w:val="000000" w:themeColor="text1"/>
        </w:rPr>
      </w:pPr>
    </w:p>
    <w:p w14:paraId="42032F14" w14:textId="346D95FE" w:rsidR="004040BE" w:rsidRPr="009B0AD8" w:rsidRDefault="00995F0B" w:rsidP="005A543C">
      <w:pPr>
        <w:spacing w:before="0" w:after="0" w:line="360" w:lineRule="auto"/>
        <w:ind w:right="-1"/>
        <w:jc w:val="center"/>
        <w:rPr>
          <w:rFonts w:ascii="Cambria" w:hAnsi="Cambria"/>
          <w:b/>
          <w:color w:val="000000" w:themeColor="text1"/>
          <w:sz w:val="24"/>
          <w:szCs w:val="24"/>
        </w:rPr>
      </w:pPr>
      <w:r>
        <w:rPr>
          <w:rFonts w:ascii="Cambria" w:hAnsi="Cambria"/>
          <w:b/>
          <w:color w:val="000000" w:themeColor="text1"/>
          <w:sz w:val="24"/>
          <w:szCs w:val="24"/>
        </w:rPr>
        <w:t>___________________________________</w:t>
      </w:r>
    </w:p>
    <w:p w14:paraId="7731AD27" w14:textId="77777777" w:rsidR="00D0629A" w:rsidRDefault="00D0629A" w:rsidP="005A543C">
      <w:pPr>
        <w:spacing w:before="0" w:afterLines="50" w:after="120" w:line="360" w:lineRule="auto"/>
        <w:ind w:right="-1"/>
        <w:contextualSpacing/>
        <w:jc w:val="center"/>
        <w:rPr>
          <w:rFonts w:ascii="Cambria" w:eastAsia="Arial" w:hAnsi="Cambria"/>
          <w:color w:val="000000" w:themeColor="text1"/>
          <w:sz w:val="24"/>
          <w:szCs w:val="24"/>
        </w:rPr>
      </w:pPr>
      <w:r w:rsidRPr="009B0AD8">
        <w:rPr>
          <w:rFonts w:ascii="Cambria" w:eastAsia="Arial" w:hAnsi="Cambria"/>
          <w:color w:val="000000" w:themeColor="text1"/>
          <w:sz w:val="24"/>
          <w:szCs w:val="24"/>
        </w:rPr>
        <w:t>Contratante</w:t>
      </w:r>
    </w:p>
    <w:p w14:paraId="05A15CFA" w14:textId="77777777" w:rsidR="00995F0B" w:rsidRDefault="00995F0B" w:rsidP="005A543C">
      <w:pPr>
        <w:spacing w:before="0" w:afterLines="50" w:after="120" w:line="360" w:lineRule="auto"/>
        <w:ind w:right="-1"/>
        <w:contextualSpacing/>
        <w:jc w:val="center"/>
        <w:rPr>
          <w:rFonts w:ascii="Cambria" w:eastAsia="Arial" w:hAnsi="Cambria"/>
          <w:color w:val="000000" w:themeColor="text1"/>
          <w:sz w:val="24"/>
          <w:szCs w:val="24"/>
        </w:rPr>
      </w:pPr>
    </w:p>
    <w:p w14:paraId="1E673C14" w14:textId="77777777" w:rsidR="00995F0B" w:rsidRDefault="00995F0B" w:rsidP="005A543C">
      <w:pPr>
        <w:spacing w:before="0" w:afterLines="50" w:after="120" w:line="360" w:lineRule="auto"/>
        <w:ind w:right="-1"/>
        <w:contextualSpacing/>
        <w:jc w:val="center"/>
        <w:rPr>
          <w:rFonts w:ascii="Cambria" w:eastAsia="Arial" w:hAnsi="Cambria"/>
          <w:color w:val="000000" w:themeColor="text1"/>
          <w:sz w:val="24"/>
          <w:szCs w:val="24"/>
        </w:rPr>
      </w:pPr>
    </w:p>
    <w:p w14:paraId="20523D4C" w14:textId="77777777" w:rsidR="00995F0B" w:rsidRDefault="00995F0B" w:rsidP="005A543C">
      <w:pPr>
        <w:spacing w:before="0" w:afterLines="50" w:after="120" w:line="360" w:lineRule="auto"/>
        <w:ind w:right="-1"/>
        <w:contextualSpacing/>
        <w:jc w:val="center"/>
        <w:rPr>
          <w:rFonts w:ascii="Cambria" w:eastAsia="Arial" w:hAnsi="Cambria"/>
          <w:color w:val="000000" w:themeColor="text1"/>
          <w:sz w:val="24"/>
          <w:szCs w:val="24"/>
        </w:rPr>
      </w:pPr>
    </w:p>
    <w:p w14:paraId="25DD23BA" w14:textId="77777777" w:rsidR="00995F0B" w:rsidRDefault="00995F0B" w:rsidP="005A543C">
      <w:pPr>
        <w:spacing w:before="0" w:afterLines="50" w:after="120" w:line="360" w:lineRule="auto"/>
        <w:ind w:right="-1"/>
        <w:contextualSpacing/>
        <w:jc w:val="center"/>
        <w:rPr>
          <w:rFonts w:ascii="Cambria" w:eastAsia="Arial" w:hAnsi="Cambria"/>
          <w:color w:val="000000" w:themeColor="text1"/>
          <w:sz w:val="24"/>
          <w:szCs w:val="24"/>
        </w:rPr>
      </w:pPr>
    </w:p>
    <w:p w14:paraId="1E0C06DF" w14:textId="77777777" w:rsidR="00995F0B" w:rsidRPr="009B0AD8" w:rsidRDefault="00995F0B" w:rsidP="005A543C">
      <w:pPr>
        <w:spacing w:before="0" w:afterLines="50" w:after="120" w:line="360" w:lineRule="auto"/>
        <w:ind w:right="-1"/>
        <w:contextualSpacing/>
        <w:jc w:val="center"/>
        <w:rPr>
          <w:rFonts w:ascii="Cambria" w:eastAsia="Arial" w:hAnsi="Cambria"/>
          <w:color w:val="000000" w:themeColor="text1"/>
          <w:sz w:val="24"/>
          <w:szCs w:val="24"/>
        </w:rPr>
      </w:pPr>
    </w:p>
    <w:p w14:paraId="4304F1AB" w14:textId="77777777" w:rsidR="00D0629A" w:rsidRPr="009B0AD8" w:rsidRDefault="00D0629A" w:rsidP="005A543C">
      <w:pPr>
        <w:spacing w:before="0" w:after="0" w:line="360" w:lineRule="auto"/>
        <w:jc w:val="center"/>
        <w:rPr>
          <w:rFonts w:ascii="Cambria" w:hAnsi="Cambria"/>
          <w:color w:val="000000" w:themeColor="text1"/>
          <w:sz w:val="24"/>
          <w:szCs w:val="24"/>
        </w:rPr>
      </w:pPr>
      <w:r w:rsidRPr="009B0AD8">
        <w:rPr>
          <w:rFonts w:ascii="Cambria" w:hAnsi="Cambria"/>
          <w:b/>
          <w:color w:val="000000" w:themeColor="text1"/>
          <w:sz w:val="24"/>
          <w:szCs w:val="24"/>
        </w:rPr>
        <w:t>__________________________________</w:t>
      </w:r>
    </w:p>
    <w:p w14:paraId="2FB7F4AE" w14:textId="77777777" w:rsidR="00D0629A" w:rsidRPr="009B0AD8" w:rsidRDefault="00D0629A" w:rsidP="005A543C">
      <w:pPr>
        <w:tabs>
          <w:tab w:val="left" w:pos="1701"/>
        </w:tabs>
        <w:spacing w:before="0" w:after="0" w:line="360" w:lineRule="auto"/>
        <w:jc w:val="center"/>
        <w:rPr>
          <w:rFonts w:ascii="Cambria" w:hAnsi="Cambria"/>
          <w:bCs/>
          <w:color w:val="000000" w:themeColor="text1"/>
          <w:sz w:val="24"/>
          <w:szCs w:val="24"/>
        </w:rPr>
      </w:pPr>
      <w:r w:rsidRPr="009B0AD8">
        <w:rPr>
          <w:rFonts w:ascii="Cambria" w:hAnsi="Cambria"/>
          <w:bCs/>
          <w:color w:val="000000" w:themeColor="text1"/>
          <w:sz w:val="24"/>
          <w:szCs w:val="24"/>
        </w:rPr>
        <w:t>Contratada</w:t>
      </w:r>
    </w:p>
    <w:p w14:paraId="3F327C98" w14:textId="77777777" w:rsidR="00D0629A" w:rsidRPr="009B0AD8" w:rsidRDefault="00D0629A" w:rsidP="005A543C">
      <w:pPr>
        <w:spacing w:line="360" w:lineRule="auto"/>
        <w:rPr>
          <w:rFonts w:ascii="Cambria" w:hAnsi="Cambria"/>
          <w:b/>
          <w:color w:val="000000" w:themeColor="text1"/>
          <w:sz w:val="24"/>
          <w:szCs w:val="24"/>
        </w:rPr>
      </w:pPr>
      <w:r w:rsidRPr="009B0AD8">
        <w:rPr>
          <w:rFonts w:ascii="Cambria" w:hAnsi="Cambria"/>
          <w:b/>
          <w:color w:val="000000" w:themeColor="text1"/>
          <w:sz w:val="24"/>
          <w:szCs w:val="24"/>
        </w:rPr>
        <w:br w:type="page"/>
      </w:r>
    </w:p>
    <w:p w14:paraId="56E985E1" w14:textId="15240A5C" w:rsidR="00AD097A" w:rsidRPr="009B0AD8" w:rsidRDefault="00AD097A" w:rsidP="005A543C">
      <w:pPr>
        <w:tabs>
          <w:tab w:val="left" w:pos="1701"/>
        </w:tabs>
        <w:spacing w:before="240" w:line="360" w:lineRule="auto"/>
        <w:jc w:val="center"/>
        <w:rPr>
          <w:rFonts w:ascii="Cambria" w:hAnsi="Cambria"/>
          <w:b/>
          <w:color w:val="000000" w:themeColor="text1"/>
          <w:sz w:val="24"/>
          <w:szCs w:val="24"/>
        </w:rPr>
      </w:pPr>
      <w:r w:rsidRPr="009B0AD8">
        <w:rPr>
          <w:rFonts w:ascii="Cambria" w:hAnsi="Cambria"/>
          <w:b/>
          <w:color w:val="000000" w:themeColor="text1"/>
          <w:sz w:val="24"/>
          <w:szCs w:val="24"/>
        </w:rPr>
        <w:lastRenderedPageBreak/>
        <w:t xml:space="preserve">PREGÃO ELETRÔNICO Nº </w:t>
      </w:r>
      <w:r w:rsidR="002644CD" w:rsidRPr="009B0AD8">
        <w:rPr>
          <w:rFonts w:ascii="Cambria" w:hAnsi="Cambria"/>
          <w:b/>
          <w:color w:val="000000" w:themeColor="text1"/>
          <w:sz w:val="24"/>
          <w:szCs w:val="24"/>
        </w:rPr>
        <w:t>043/2025</w:t>
      </w:r>
    </w:p>
    <w:p w14:paraId="57C1FC6D" w14:textId="00C050B2" w:rsidR="00AD097A" w:rsidRPr="009B0AD8" w:rsidRDefault="00AD097A" w:rsidP="005A543C">
      <w:pPr>
        <w:tabs>
          <w:tab w:val="left" w:pos="1701"/>
        </w:tabs>
        <w:spacing w:before="240" w:line="360" w:lineRule="auto"/>
        <w:jc w:val="center"/>
        <w:rPr>
          <w:rFonts w:ascii="Cambria" w:hAnsi="Cambria"/>
          <w:b/>
          <w:color w:val="000000" w:themeColor="text1"/>
          <w:sz w:val="24"/>
          <w:szCs w:val="24"/>
        </w:rPr>
      </w:pPr>
      <w:r w:rsidRPr="009B0AD8">
        <w:rPr>
          <w:rFonts w:ascii="Cambria" w:hAnsi="Cambria"/>
          <w:b/>
          <w:color w:val="000000" w:themeColor="text1"/>
          <w:sz w:val="24"/>
          <w:szCs w:val="24"/>
        </w:rPr>
        <w:t>ANEXO VI</w:t>
      </w:r>
      <w:r w:rsidR="00AD6F35" w:rsidRPr="009B0AD8">
        <w:rPr>
          <w:rFonts w:ascii="Cambria" w:hAnsi="Cambria"/>
          <w:b/>
          <w:color w:val="000000" w:themeColor="text1"/>
          <w:sz w:val="24"/>
          <w:szCs w:val="24"/>
        </w:rPr>
        <w:t>I</w:t>
      </w:r>
    </w:p>
    <w:p w14:paraId="47FDCCD2" w14:textId="77F2D2A2" w:rsidR="00AD097A" w:rsidRPr="009B0AD8" w:rsidRDefault="00AD097A" w:rsidP="005A543C">
      <w:pPr>
        <w:tabs>
          <w:tab w:val="left" w:pos="3390"/>
        </w:tabs>
        <w:spacing w:before="240" w:after="240" w:line="360" w:lineRule="auto"/>
        <w:jc w:val="center"/>
        <w:rPr>
          <w:rFonts w:ascii="Cambria" w:hAnsi="Cambria"/>
          <w:b/>
          <w:color w:val="000000" w:themeColor="text1"/>
          <w:sz w:val="24"/>
          <w:szCs w:val="24"/>
          <w:u w:val="single"/>
        </w:rPr>
      </w:pPr>
      <w:r w:rsidRPr="009B0AD8">
        <w:rPr>
          <w:rFonts w:ascii="Cambria" w:hAnsi="Cambria"/>
          <w:b/>
          <w:color w:val="000000" w:themeColor="text1"/>
          <w:sz w:val="24"/>
          <w:szCs w:val="24"/>
          <w:u w:val="single"/>
        </w:rPr>
        <w:t>MINUTA DE CONTRATO DE FORNECIMENTO</w:t>
      </w:r>
      <w:r w:rsidR="00A61B2B" w:rsidRPr="009B0AD8">
        <w:rPr>
          <w:rFonts w:ascii="Cambria" w:hAnsi="Cambria"/>
          <w:b/>
          <w:color w:val="000000" w:themeColor="text1"/>
          <w:sz w:val="24"/>
          <w:szCs w:val="24"/>
          <w:u w:val="single"/>
        </w:rPr>
        <w:t xml:space="preserve"> nº --------------/2025</w:t>
      </w:r>
    </w:p>
    <w:p w14:paraId="6EA76B5A" w14:textId="6A954DF8" w:rsidR="00AD097A" w:rsidRPr="009B0AD8" w:rsidRDefault="00AD097A" w:rsidP="005A543C">
      <w:pPr>
        <w:spacing w:before="240" w:after="240" w:line="360" w:lineRule="auto"/>
        <w:ind w:left="4536" w:right="-1"/>
        <w:rPr>
          <w:rFonts w:ascii="Cambria" w:hAnsi="Cambria"/>
          <w:color w:val="000000" w:themeColor="text1"/>
          <w:sz w:val="24"/>
          <w:szCs w:val="24"/>
        </w:rPr>
      </w:pPr>
      <w:r w:rsidRPr="009B0AD8">
        <w:rPr>
          <w:rFonts w:ascii="Cambria" w:hAnsi="Cambria"/>
          <w:color w:val="000000" w:themeColor="text1"/>
          <w:sz w:val="24"/>
          <w:szCs w:val="24"/>
        </w:rPr>
        <w:t xml:space="preserve">Contrato que entre si celebram </w:t>
      </w:r>
      <w:r w:rsidR="002644CD" w:rsidRPr="009B0AD8">
        <w:rPr>
          <w:rFonts w:ascii="Cambria" w:hAnsi="Cambria"/>
          <w:b/>
          <w:color w:val="000000" w:themeColor="text1"/>
          <w:sz w:val="24"/>
          <w:szCs w:val="24"/>
        </w:rPr>
        <w:t>O FMMA DO MUNICÍPIO</w:t>
      </w:r>
      <w:r w:rsidRPr="009B0AD8">
        <w:rPr>
          <w:rFonts w:ascii="Cambria" w:hAnsi="Cambria"/>
          <w:b/>
          <w:color w:val="000000" w:themeColor="text1"/>
          <w:sz w:val="24"/>
          <w:szCs w:val="24"/>
        </w:rPr>
        <w:t xml:space="preserve"> DE PIRACANJUBA </w:t>
      </w:r>
      <w:r w:rsidRPr="009B0AD8">
        <w:rPr>
          <w:rFonts w:ascii="Cambria" w:hAnsi="Cambria"/>
          <w:color w:val="000000" w:themeColor="text1"/>
          <w:sz w:val="24"/>
          <w:szCs w:val="24"/>
        </w:rPr>
        <w:t xml:space="preserve">e a Empresa </w:t>
      </w:r>
      <w:r w:rsidRPr="009B0AD8">
        <w:rPr>
          <w:rFonts w:ascii="Cambria" w:eastAsia="Arial" w:hAnsi="Cambria" w:cs="Arial"/>
          <w:b/>
          <w:color w:val="000000" w:themeColor="text1"/>
          <w:sz w:val="24"/>
          <w:szCs w:val="24"/>
        </w:rPr>
        <w:t>_________________</w:t>
      </w:r>
      <w:r w:rsidRPr="009B0AD8">
        <w:rPr>
          <w:rFonts w:ascii="Cambria" w:hAnsi="Cambria"/>
          <w:color w:val="000000" w:themeColor="text1"/>
          <w:sz w:val="24"/>
          <w:szCs w:val="24"/>
        </w:rPr>
        <w:t>, na forma abaixo:</w:t>
      </w:r>
    </w:p>
    <w:p w14:paraId="27CE5E72" w14:textId="1873EEF1" w:rsidR="00AD097A" w:rsidRPr="009B0AD8" w:rsidRDefault="00AD097A" w:rsidP="005A543C">
      <w:pPr>
        <w:pStyle w:val="NormalWeb"/>
        <w:spacing w:line="360" w:lineRule="auto"/>
        <w:ind w:right="-1"/>
        <w:jc w:val="both"/>
        <w:rPr>
          <w:rFonts w:ascii="Cambria" w:hAnsi="Cambria"/>
          <w:color w:val="000000" w:themeColor="text1"/>
        </w:rPr>
      </w:pPr>
      <w:r w:rsidRPr="009B0AD8">
        <w:rPr>
          <w:rFonts w:ascii="Cambria" w:hAnsi="Cambria"/>
          <w:b/>
          <w:color w:val="000000" w:themeColor="text1"/>
        </w:rPr>
        <w:t>CONTRATANTE</w:t>
      </w:r>
      <w:r w:rsidRPr="009B0AD8">
        <w:rPr>
          <w:rFonts w:ascii="Cambria" w:hAnsi="Cambria"/>
          <w:color w:val="000000" w:themeColor="text1"/>
        </w:rPr>
        <w:t xml:space="preserve">: </w:t>
      </w:r>
      <w:r w:rsidR="002302AA" w:rsidRPr="009B0AD8">
        <w:rPr>
          <w:rFonts w:ascii="Cambria" w:hAnsi="Cambria" w:cs="Arial"/>
          <w:b/>
          <w:color w:val="000000" w:themeColor="text1"/>
        </w:rPr>
        <w:t>FMMA DO M</w:t>
      </w:r>
      <w:r w:rsidRPr="009B0AD8">
        <w:rPr>
          <w:rFonts w:ascii="Cambria" w:hAnsi="Cambria" w:cs="Arial"/>
          <w:b/>
          <w:color w:val="000000" w:themeColor="text1"/>
        </w:rPr>
        <w:t>UNICÍPIO DE PIRACANJUBA</w:t>
      </w:r>
      <w:r w:rsidRPr="009B0AD8">
        <w:rPr>
          <w:rFonts w:ascii="Cambria" w:hAnsi="Cambria" w:cs="Arial"/>
          <w:color w:val="000000" w:themeColor="text1"/>
        </w:rPr>
        <w:t>, Pessoa Jurídica de Direito Público</w:t>
      </w:r>
      <w:r w:rsidR="008F6AD1" w:rsidRPr="009B0AD8">
        <w:rPr>
          <w:rFonts w:ascii="Cambria" w:hAnsi="Cambria" w:cs="Arial"/>
          <w:color w:val="000000" w:themeColor="text1"/>
        </w:rPr>
        <w:t xml:space="preserve"> Interno</w:t>
      </w:r>
      <w:r w:rsidRPr="009B0AD8">
        <w:rPr>
          <w:rFonts w:ascii="Cambria" w:hAnsi="Cambria" w:cs="Arial"/>
          <w:color w:val="000000" w:themeColor="text1"/>
        </w:rPr>
        <w:t>, inscrit</w:t>
      </w:r>
      <w:r w:rsidR="008F6AD1" w:rsidRPr="009B0AD8">
        <w:rPr>
          <w:rFonts w:ascii="Cambria" w:hAnsi="Cambria" w:cs="Arial"/>
          <w:color w:val="000000" w:themeColor="text1"/>
        </w:rPr>
        <w:t>o</w:t>
      </w:r>
      <w:r w:rsidRPr="009B0AD8">
        <w:rPr>
          <w:rFonts w:ascii="Cambria" w:hAnsi="Cambria" w:cs="Arial"/>
          <w:color w:val="000000" w:themeColor="text1"/>
        </w:rPr>
        <w:t xml:space="preserve"> no CNPJ sob o nº </w:t>
      </w:r>
      <w:r w:rsidR="008F6AD1" w:rsidRPr="009B0AD8">
        <w:rPr>
          <w:rFonts w:ascii="Cambria" w:hAnsi="Cambria" w:cs="Arial"/>
          <w:color w:val="000000" w:themeColor="text1"/>
        </w:rPr>
        <w:t>.......................</w:t>
      </w:r>
      <w:r w:rsidRPr="009B0AD8">
        <w:rPr>
          <w:rFonts w:ascii="Cambria" w:hAnsi="Cambria" w:cs="Arial"/>
          <w:color w:val="000000" w:themeColor="text1"/>
        </w:rPr>
        <w:t xml:space="preserve">, com sede na Praça Wilson Eloy Pimenta, nº 100, Centro – Piracanjuba/GO, neste ato representado </w:t>
      </w:r>
      <w:r w:rsidR="008F6AD1" w:rsidRPr="009B0AD8">
        <w:rPr>
          <w:rFonts w:ascii="Cambria" w:hAnsi="Cambria" w:cs="Arial"/>
          <w:color w:val="000000" w:themeColor="text1"/>
        </w:rPr>
        <w:t>pelo</w:t>
      </w:r>
      <w:r w:rsidRPr="009B0AD8">
        <w:rPr>
          <w:rFonts w:ascii="Cambria" w:hAnsi="Cambria" w:cs="Arial"/>
          <w:color w:val="000000" w:themeColor="text1"/>
        </w:rPr>
        <w:t xml:space="preserve"> atual </w:t>
      </w:r>
      <w:r w:rsidR="00B52DB9" w:rsidRPr="009B0AD8">
        <w:rPr>
          <w:rFonts w:ascii="Cambria" w:hAnsi="Cambria" w:cs="Arial"/>
          <w:color w:val="000000" w:themeColor="text1"/>
        </w:rPr>
        <w:t>Gestor</w:t>
      </w:r>
      <w:r w:rsidRPr="009B0AD8">
        <w:rPr>
          <w:rFonts w:ascii="Cambria" w:hAnsi="Cambria" w:cs="Arial"/>
          <w:color w:val="000000" w:themeColor="text1"/>
        </w:rPr>
        <w:t xml:space="preserve">, </w:t>
      </w:r>
      <w:r w:rsidRPr="009B0AD8">
        <w:rPr>
          <w:rFonts w:ascii="Cambria" w:hAnsi="Cambria" w:cs="Arial"/>
          <w:b/>
          <w:color w:val="000000" w:themeColor="text1"/>
        </w:rPr>
        <w:t xml:space="preserve">Sr. </w:t>
      </w:r>
      <w:r w:rsidR="00B52DB9" w:rsidRPr="009B0AD8">
        <w:rPr>
          <w:rFonts w:ascii="Cambria" w:hAnsi="Cambria" w:cs="Arial"/>
          <w:b/>
          <w:color w:val="000000" w:themeColor="text1"/>
        </w:rPr>
        <w:t>........................................</w:t>
      </w:r>
      <w:r w:rsidRPr="009B0AD8">
        <w:rPr>
          <w:rFonts w:ascii="Cambria" w:hAnsi="Cambria" w:cs="Arial"/>
          <w:color w:val="000000" w:themeColor="text1"/>
        </w:rPr>
        <w:t>, brasileir</w:t>
      </w:r>
      <w:r w:rsidR="002302AA" w:rsidRPr="009B0AD8">
        <w:rPr>
          <w:rFonts w:ascii="Cambria" w:hAnsi="Cambria" w:cs="Arial"/>
          <w:color w:val="000000" w:themeColor="text1"/>
        </w:rPr>
        <w:t>o</w:t>
      </w:r>
      <w:r w:rsidRPr="009B0AD8">
        <w:rPr>
          <w:rFonts w:ascii="Cambria" w:hAnsi="Cambria" w:cs="Arial"/>
          <w:color w:val="000000" w:themeColor="text1"/>
        </w:rPr>
        <w:t>, inscrit</w:t>
      </w:r>
      <w:r w:rsidR="002302AA" w:rsidRPr="009B0AD8">
        <w:rPr>
          <w:rFonts w:ascii="Cambria" w:hAnsi="Cambria" w:cs="Arial"/>
          <w:color w:val="000000" w:themeColor="text1"/>
        </w:rPr>
        <w:t>o</w:t>
      </w:r>
      <w:r w:rsidRPr="009B0AD8">
        <w:rPr>
          <w:rFonts w:ascii="Cambria" w:hAnsi="Cambria" w:cs="Arial"/>
          <w:color w:val="000000" w:themeColor="text1"/>
        </w:rPr>
        <w:t xml:space="preserve"> no CPF sob o nº ____________, residente e domiciliad</w:t>
      </w:r>
      <w:r w:rsidR="002302AA" w:rsidRPr="009B0AD8">
        <w:rPr>
          <w:rFonts w:ascii="Cambria" w:hAnsi="Cambria" w:cs="Arial"/>
          <w:color w:val="000000" w:themeColor="text1"/>
        </w:rPr>
        <w:t>o</w:t>
      </w:r>
      <w:r w:rsidRPr="009B0AD8">
        <w:rPr>
          <w:rFonts w:ascii="Cambria" w:hAnsi="Cambria" w:cs="Arial"/>
          <w:color w:val="000000" w:themeColor="text1"/>
        </w:rPr>
        <w:t xml:space="preserve"> nesta cidade</w:t>
      </w:r>
      <w:r w:rsidR="00F34EB6" w:rsidRPr="009B0AD8">
        <w:rPr>
          <w:rFonts w:ascii="Cambria" w:hAnsi="Cambria" w:cs="Arial"/>
          <w:color w:val="000000" w:themeColor="text1"/>
        </w:rPr>
        <w:t>, podendo ser localizad</w:t>
      </w:r>
      <w:r w:rsidR="002302AA" w:rsidRPr="009B0AD8">
        <w:rPr>
          <w:rFonts w:ascii="Cambria" w:hAnsi="Cambria" w:cs="Arial"/>
          <w:color w:val="000000" w:themeColor="text1"/>
        </w:rPr>
        <w:t>o</w:t>
      </w:r>
      <w:r w:rsidR="00F34EB6" w:rsidRPr="009B0AD8">
        <w:rPr>
          <w:rFonts w:ascii="Cambria" w:hAnsi="Cambria" w:cs="Arial"/>
          <w:color w:val="000000" w:themeColor="text1"/>
        </w:rPr>
        <w:t xml:space="preserve"> na sede d</w:t>
      </w:r>
      <w:r w:rsidR="002302AA" w:rsidRPr="009B0AD8">
        <w:rPr>
          <w:rFonts w:ascii="Cambria" w:hAnsi="Cambria" w:cs="Arial"/>
          <w:color w:val="000000" w:themeColor="text1"/>
        </w:rPr>
        <w:t>o FMMA</w:t>
      </w:r>
      <w:r w:rsidR="00F34EB6" w:rsidRPr="009B0AD8">
        <w:rPr>
          <w:rFonts w:ascii="Cambria" w:hAnsi="Cambria" w:cs="Arial"/>
          <w:color w:val="000000" w:themeColor="text1"/>
        </w:rPr>
        <w:t>, doravante denominada simplesmente de CONTRATANTE</w:t>
      </w:r>
      <w:r w:rsidRPr="009B0AD8">
        <w:rPr>
          <w:rFonts w:ascii="Cambria" w:hAnsi="Cambria"/>
          <w:color w:val="000000" w:themeColor="text1"/>
        </w:rPr>
        <w:t>.</w:t>
      </w:r>
    </w:p>
    <w:p w14:paraId="330A13E8" w14:textId="3D614543" w:rsidR="00AD097A" w:rsidRPr="009B0AD8" w:rsidRDefault="00AD097A" w:rsidP="005A543C">
      <w:pPr>
        <w:pStyle w:val="NormalWeb"/>
        <w:spacing w:line="360" w:lineRule="auto"/>
        <w:ind w:right="-1"/>
        <w:jc w:val="both"/>
        <w:rPr>
          <w:rFonts w:ascii="Cambria" w:hAnsi="Cambria"/>
          <w:color w:val="000000" w:themeColor="text1"/>
        </w:rPr>
      </w:pPr>
      <w:r w:rsidRPr="009B0AD8">
        <w:rPr>
          <w:rFonts w:ascii="Cambria" w:hAnsi="Cambria"/>
          <w:b/>
          <w:color w:val="000000" w:themeColor="text1"/>
        </w:rPr>
        <w:t>CONTRATAD</w:t>
      </w:r>
      <w:r w:rsidR="00F34EB6" w:rsidRPr="009B0AD8">
        <w:rPr>
          <w:rFonts w:ascii="Cambria" w:hAnsi="Cambria"/>
          <w:b/>
          <w:color w:val="000000" w:themeColor="text1"/>
        </w:rPr>
        <w:t>A</w:t>
      </w:r>
      <w:r w:rsidRPr="009B0AD8">
        <w:rPr>
          <w:rFonts w:ascii="Cambria" w:hAnsi="Cambria"/>
          <w:color w:val="000000" w:themeColor="text1"/>
        </w:rPr>
        <w:t xml:space="preserve">: </w:t>
      </w:r>
      <w:r w:rsidRPr="009B0AD8">
        <w:rPr>
          <w:rFonts w:ascii="Cambria" w:hAnsi="Cambria"/>
          <w:b/>
          <w:color w:val="000000" w:themeColor="text1"/>
        </w:rPr>
        <w:t>_______________________,</w:t>
      </w:r>
      <w:r w:rsidR="00F34EB6" w:rsidRPr="009B0AD8">
        <w:rPr>
          <w:rFonts w:ascii="Cambria" w:hAnsi="Cambria"/>
          <w:b/>
          <w:color w:val="000000" w:themeColor="text1"/>
        </w:rPr>
        <w:t xml:space="preserve"> </w:t>
      </w:r>
      <w:r w:rsidR="00F34EB6" w:rsidRPr="009B0AD8">
        <w:rPr>
          <w:rFonts w:ascii="Cambria" w:hAnsi="Cambria"/>
          <w:color w:val="000000" w:themeColor="text1"/>
        </w:rPr>
        <w:t>pessoa jurídica de direito privado, i</w:t>
      </w:r>
      <w:r w:rsidRPr="009B0AD8">
        <w:rPr>
          <w:rFonts w:ascii="Cambria" w:hAnsi="Cambria"/>
          <w:color w:val="000000" w:themeColor="text1"/>
        </w:rPr>
        <w:t>nscrita no CNPJ sob o nº ______________, com sede na _____________, Fone: _____________, E-mail: _____________, neste ato representado pelo (a) Sr. (a), _____________, brasileiro, inscrito no CPF sob o nº ____________, residente em ___________</w:t>
      </w:r>
      <w:r w:rsidR="00F34EB6" w:rsidRPr="009B0AD8">
        <w:rPr>
          <w:rFonts w:ascii="Cambria" w:hAnsi="Cambria"/>
          <w:color w:val="000000" w:themeColor="text1"/>
        </w:rPr>
        <w:t>, podendo ser localizada na sede da empresa, doravante denominada simplesmente de CONTRATADA.</w:t>
      </w:r>
    </w:p>
    <w:p w14:paraId="24AA729D" w14:textId="69F98039" w:rsidR="00AD097A" w:rsidRPr="009B0AD8" w:rsidRDefault="00AD097A" w:rsidP="005A543C">
      <w:pPr>
        <w:pStyle w:val="NormalWeb"/>
        <w:spacing w:line="360" w:lineRule="auto"/>
        <w:ind w:right="-1"/>
        <w:jc w:val="both"/>
        <w:rPr>
          <w:rFonts w:ascii="Cambria" w:hAnsi="Cambria"/>
          <w:color w:val="000000" w:themeColor="text1"/>
        </w:rPr>
      </w:pPr>
      <w:r w:rsidRPr="009B0AD8">
        <w:rPr>
          <w:rFonts w:ascii="Cambria" w:hAnsi="Cambria"/>
          <w:color w:val="000000" w:themeColor="text1"/>
        </w:rPr>
        <w:t xml:space="preserve">O </w:t>
      </w:r>
      <w:r w:rsidRPr="009B0AD8">
        <w:rPr>
          <w:rFonts w:ascii="Cambria" w:hAnsi="Cambria"/>
          <w:b/>
          <w:color w:val="000000" w:themeColor="text1"/>
        </w:rPr>
        <w:t>CONTRATANTE</w:t>
      </w:r>
      <w:r w:rsidRPr="009B0AD8">
        <w:rPr>
          <w:rFonts w:ascii="Cambria" w:hAnsi="Cambria"/>
          <w:color w:val="000000" w:themeColor="text1"/>
        </w:rPr>
        <w:t xml:space="preserve"> e </w:t>
      </w:r>
      <w:r w:rsidRPr="009B0AD8">
        <w:rPr>
          <w:rFonts w:ascii="Cambria" w:hAnsi="Cambria"/>
          <w:b/>
          <w:color w:val="000000" w:themeColor="text1"/>
        </w:rPr>
        <w:t>CONTRATAD</w:t>
      </w:r>
      <w:r w:rsidR="00F34EB6" w:rsidRPr="009B0AD8">
        <w:rPr>
          <w:rFonts w:ascii="Cambria" w:hAnsi="Cambria"/>
          <w:b/>
          <w:color w:val="000000" w:themeColor="text1"/>
        </w:rPr>
        <w:t>A</w:t>
      </w:r>
      <w:r w:rsidRPr="009B0AD8">
        <w:rPr>
          <w:rFonts w:ascii="Cambria" w:hAnsi="Cambria"/>
          <w:color w:val="000000" w:themeColor="text1"/>
        </w:rPr>
        <w:t xml:space="preserve">, acima especificados, têm entre si ajustados o presente Contrato de Fornecimento, conforme autorização constante do </w:t>
      </w:r>
      <w:r w:rsidRPr="009B0AD8">
        <w:rPr>
          <w:rFonts w:ascii="Cambria" w:eastAsia="Arial" w:hAnsi="Cambria"/>
          <w:color w:val="000000" w:themeColor="text1"/>
        </w:rPr>
        <w:t>Pregão Eletrônico</w:t>
      </w:r>
      <w:r w:rsidRPr="009B0AD8">
        <w:rPr>
          <w:rFonts w:ascii="Cambria" w:hAnsi="Cambria"/>
          <w:color w:val="000000" w:themeColor="text1"/>
        </w:rPr>
        <w:t xml:space="preserve"> nº </w:t>
      </w:r>
      <w:r w:rsidR="002644CD" w:rsidRPr="009B0AD8">
        <w:rPr>
          <w:rFonts w:ascii="Cambria" w:hAnsi="Cambria"/>
          <w:color w:val="000000" w:themeColor="text1"/>
        </w:rPr>
        <w:t>043/2025</w:t>
      </w:r>
      <w:r w:rsidRPr="009B0AD8">
        <w:rPr>
          <w:rFonts w:ascii="Cambria" w:hAnsi="Cambria"/>
          <w:color w:val="000000" w:themeColor="text1"/>
        </w:rPr>
        <w:t xml:space="preserve"> e do Despacho Homologatório expedido em __ de ______________ </w:t>
      </w:r>
      <w:proofErr w:type="spellStart"/>
      <w:r w:rsidRPr="009B0AD8">
        <w:rPr>
          <w:rFonts w:ascii="Cambria" w:hAnsi="Cambria"/>
          <w:color w:val="000000" w:themeColor="text1"/>
        </w:rPr>
        <w:t>de</w:t>
      </w:r>
      <w:proofErr w:type="spellEnd"/>
      <w:r w:rsidRPr="009B0AD8">
        <w:rPr>
          <w:rFonts w:ascii="Cambria" w:hAnsi="Cambria"/>
          <w:color w:val="000000" w:themeColor="text1"/>
        </w:rPr>
        <w:t xml:space="preserve"> 20__, Processo Administrativo n° </w:t>
      </w:r>
      <w:r w:rsidR="002644CD" w:rsidRPr="009B0AD8">
        <w:rPr>
          <w:rFonts w:ascii="Cambria" w:hAnsi="Cambria"/>
          <w:color w:val="000000" w:themeColor="text1"/>
        </w:rPr>
        <w:t>163486</w:t>
      </w:r>
      <w:r w:rsidRPr="009B0AD8">
        <w:rPr>
          <w:rFonts w:ascii="Cambria" w:hAnsi="Cambria"/>
          <w:color w:val="000000" w:themeColor="text1"/>
        </w:rPr>
        <w:t>/202</w:t>
      </w:r>
      <w:r w:rsidR="00123FAE" w:rsidRPr="009B0AD8">
        <w:rPr>
          <w:rFonts w:ascii="Cambria" w:hAnsi="Cambria"/>
          <w:color w:val="000000" w:themeColor="text1"/>
        </w:rPr>
        <w:t>5</w:t>
      </w:r>
      <w:r w:rsidRPr="009B0AD8">
        <w:rPr>
          <w:rFonts w:ascii="Cambria" w:hAnsi="Cambria"/>
          <w:color w:val="000000" w:themeColor="text1"/>
        </w:rPr>
        <w:t xml:space="preserve"> regulado pelos preceitos de direito público e especialmente pela Lei Federal nº 14.133, de 01 de abril de 2021, e demais legislação aplicável, bem como mediante as seguintes Cláusulas e condições.</w:t>
      </w:r>
    </w:p>
    <w:p w14:paraId="39FBC7E1" w14:textId="77777777" w:rsidR="00AD097A" w:rsidRPr="009B0AD8" w:rsidRDefault="00AD097A" w:rsidP="005A543C">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after="120" w:line="360" w:lineRule="auto"/>
        <w:ind w:right="-1"/>
        <w:rPr>
          <w:rFonts w:ascii="Cambria" w:hAnsi="Cambria"/>
          <w:b/>
          <w:color w:val="000000" w:themeColor="text1"/>
          <w:sz w:val="24"/>
          <w:szCs w:val="24"/>
        </w:rPr>
      </w:pPr>
      <w:r w:rsidRPr="009B0AD8">
        <w:rPr>
          <w:rFonts w:ascii="Cambria" w:hAnsi="Cambria"/>
          <w:b/>
          <w:color w:val="000000" w:themeColor="text1"/>
          <w:sz w:val="24"/>
          <w:szCs w:val="24"/>
        </w:rPr>
        <w:t>CLÁUSULA PRIMEIRA – DO OBJETO</w:t>
      </w:r>
    </w:p>
    <w:p w14:paraId="48FCD8B7" w14:textId="1A7F7BB2" w:rsidR="003F3962" w:rsidRPr="009B0AD8" w:rsidRDefault="00AD097A" w:rsidP="005A543C">
      <w:pPr>
        <w:pStyle w:val="PargrafodaLista"/>
        <w:numPr>
          <w:ilvl w:val="1"/>
          <w:numId w:val="3"/>
        </w:numPr>
        <w:spacing w:line="360" w:lineRule="auto"/>
        <w:rPr>
          <w:rFonts w:ascii="Cambria" w:hAnsi="Cambria"/>
          <w:color w:val="000000" w:themeColor="text1"/>
          <w:sz w:val="24"/>
          <w:szCs w:val="24"/>
        </w:rPr>
      </w:pPr>
      <w:r w:rsidRPr="009B0AD8">
        <w:rPr>
          <w:rFonts w:ascii="Cambria" w:hAnsi="Cambria"/>
          <w:color w:val="000000" w:themeColor="text1"/>
          <w:sz w:val="24"/>
          <w:szCs w:val="24"/>
        </w:rPr>
        <w:t xml:space="preserve">O presente </w:t>
      </w:r>
      <w:r w:rsidR="00A61B2B" w:rsidRPr="009B0AD8">
        <w:rPr>
          <w:rFonts w:ascii="Cambria" w:hAnsi="Cambria"/>
          <w:color w:val="000000" w:themeColor="text1"/>
          <w:sz w:val="24"/>
          <w:szCs w:val="24"/>
        </w:rPr>
        <w:t xml:space="preserve">Termo de </w:t>
      </w:r>
      <w:r w:rsidRPr="009B0AD8">
        <w:rPr>
          <w:rFonts w:ascii="Cambria" w:hAnsi="Cambria"/>
          <w:color w:val="000000" w:themeColor="text1"/>
          <w:sz w:val="24"/>
          <w:szCs w:val="24"/>
        </w:rPr>
        <w:t>Contrato tem por objeto,</w:t>
      </w:r>
      <w:r w:rsidR="00A61B2B" w:rsidRPr="009B0AD8">
        <w:rPr>
          <w:rFonts w:ascii="Cambria" w:hAnsi="Cambria"/>
          <w:color w:val="000000" w:themeColor="text1"/>
          <w:sz w:val="24"/>
          <w:szCs w:val="24"/>
        </w:rPr>
        <w:t xml:space="preserve"> FORNECIMENTO d</w:t>
      </w:r>
      <w:r w:rsidR="00FB5D3D" w:rsidRPr="009B0AD8">
        <w:rPr>
          <w:rFonts w:ascii="Cambria" w:hAnsi="Cambria"/>
          <w:color w:val="000000" w:themeColor="text1"/>
          <w:sz w:val="24"/>
          <w:szCs w:val="24"/>
        </w:rPr>
        <w:t>o</w:t>
      </w:r>
      <w:r w:rsidR="00A61B2B" w:rsidRPr="009B0AD8">
        <w:rPr>
          <w:rFonts w:ascii="Cambria" w:hAnsi="Cambria"/>
          <w:color w:val="000000" w:themeColor="text1"/>
          <w:sz w:val="24"/>
          <w:szCs w:val="24"/>
        </w:rPr>
        <w:t xml:space="preserve"> seguinte </w:t>
      </w:r>
      <w:r w:rsidR="002644CD" w:rsidRPr="009B0AD8">
        <w:rPr>
          <w:rFonts w:ascii="Cambria" w:hAnsi="Cambria"/>
          <w:color w:val="000000" w:themeColor="text1"/>
          <w:sz w:val="24"/>
          <w:szCs w:val="24"/>
        </w:rPr>
        <w:t>TRITURADOR DE GALHOS</w:t>
      </w:r>
      <w:r w:rsidR="00A61B2B" w:rsidRPr="009B0AD8">
        <w:rPr>
          <w:rFonts w:ascii="Cambria" w:hAnsi="Cambria"/>
          <w:color w:val="000000" w:themeColor="text1"/>
          <w:sz w:val="24"/>
          <w:szCs w:val="24"/>
        </w:rPr>
        <w:t>:</w:t>
      </w:r>
    </w:p>
    <w:p w14:paraId="0F6E47ED" w14:textId="30B91F91" w:rsidR="00A61B2B" w:rsidRPr="009B0AD8" w:rsidRDefault="00A61B2B" w:rsidP="005A543C">
      <w:pPr>
        <w:pStyle w:val="PargrafodaLista"/>
        <w:spacing w:line="360" w:lineRule="auto"/>
        <w:ind w:left="516"/>
        <w:rPr>
          <w:rFonts w:ascii="Cambria" w:hAnsi="Cambria"/>
          <w:color w:val="000000" w:themeColor="text1"/>
          <w:sz w:val="24"/>
          <w:szCs w:val="24"/>
        </w:rPr>
      </w:pPr>
      <w:r w:rsidRPr="009B0AD8">
        <w:rPr>
          <w:rFonts w:ascii="Cambria" w:hAnsi="Cambria"/>
          <w:color w:val="000000" w:themeColor="text1"/>
          <w:sz w:val="24"/>
          <w:szCs w:val="24"/>
        </w:rPr>
        <w:lastRenderedPageBreak/>
        <w:t xml:space="preserve"> .....................................................................................................................................................</w:t>
      </w:r>
    </w:p>
    <w:p w14:paraId="09554497" w14:textId="77777777" w:rsidR="00A61B2B" w:rsidRPr="009B0AD8" w:rsidRDefault="00A61B2B" w:rsidP="005A543C">
      <w:pPr>
        <w:pStyle w:val="PargrafodaLista"/>
        <w:spacing w:line="360" w:lineRule="auto"/>
        <w:ind w:left="516"/>
        <w:rPr>
          <w:rFonts w:ascii="Cambria" w:hAnsi="Cambria"/>
          <w:color w:val="000000" w:themeColor="text1"/>
          <w:sz w:val="24"/>
          <w:szCs w:val="24"/>
        </w:rPr>
      </w:pPr>
      <w:r w:rsidRPr="009B0AD8">
        <w:rPr>
          <w:rFonts w:ascii="Cambria" w:hAnsi="Cambria"/>
          <w:color w:val="000000" w:themeColor="text1"/>
          <w:sz w:val="24"/>
          <w:szCs w:val="24"/>
        </w:rPr>
        <w:t>..............................................................................................................................................................................................</w:t>
      </w:r>
    </w:p>
    <w:p w14:paraId="436DAB1F" w14:textId="25216C24" w:rsidR="00AD097A" w:rsidRPr="009B0AD8" w:rsidRDefault="00AD097A" w:rsidP="005A543C">
      <w:pPr>
        <w:spacing w:before="240" w:line="360" w:lineRule="auto"/>
        <w:ind w:right="-1"/>
        <w:rPr>
          <w:rFonts w:ascii="Cambria" w:hAnsi="Cambria"/>
          <w:color w:val="000000" w:themeColor="text1"/>
          <w:sz w:val="24"/>
          <w:szCs w:val="24"/>
        </w:rPr>
      </w:pPr>
      <w:r w:rsidRPr="009B0AD8">
        <w:rPr>
          <w:rFonts w:ascii="Cambria" w:hAnsi="Cambria"/>
          <w:b/>
          <w:color w:val="000000" w:themeColor="text1"/>
          <w:sz w:val="24"/>
          <w:szCs w:val="24"/>
        </w:rPr>
        <w:t>1.2</w:t>
      </w:r>
      <w:r w:rsidRPr="009B0AD8">
        <w:rPr>
          <w:rFonts w:ascii="Cambria" w:hAnsi="Cambria"/>
          <w:color w:val="000000" w:themeColor="text1"/>
          <w:sz w:val="24"/>
          <w:szCs w:val="24"/>
        </w:rPr>
        <w:t xml:space="preserve"> Fazem parte integrante deste Contrato, independentemente de sua transcrição, o Termo de Referência, o Edital de Pregão Eletrônico nº </w:t>
      </w:r>
      <w:r w:rsidR="002644CD" w:rsidRPr="009B0AD8">
        <w:rPr>
          <w:rFonts w:ascii="Cambria" w:hAnsi="Cambria"/>
          <w:color w:val="000000" w:themeColor="text1"/>
          <w:sz w:val="24"/>
          <w:szCs w:val="24"/>
        </w:rPr>
        <w:t>043/2025</w:t>
      </w:r>
      <w:r w:rsidRPr="009B0AD8">
        <w:rPr>
          <w:rFonts w:ascii="Cambria" w:hAnsi="Cambria"/>
          <w:color w:val="000000" w:themeColor="text1"/>
          <w:sz w:val="24"/>
          <w:szCs w:val="24"/>
        </w:rPr>
        <w:t xml:space="preserve"> a Proposta de Preços Realinhada do Contratado e/ou Planilha de Composição de Custos e Formação de Preços e outros documentos utilizados no julgamento da respectiva licitação, sendo vinculado o Edital a este Contrato, conforme inciso I e II, do artigo 92, da Lei Federal nº 14.133, de 2021.</w:t>
      </w:r>
    </w:p>
    <w:p w14:paraId="614AA9DD" w14:textId="77777777" w:rsidR="00AD097A" w:rsidRPr="009B0AD8" w:rsidRDefault="00AD097A" w:rsidP="005A543C">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color w:val="000000" w:themeColor="text1"/>
          <w:sz w:val="24"/>
          <w:szCs w:val="24"/>
        </w:rPr>
      </w:pPr>
      <w:r w:rsidRPr="009B0AD8">
        <w:rPr>
          <w:rFonts w:ascii="Cambria" w:hAnsi="Cambria"/>
          <w:b/>
          <w:color w:val="000000" w:themeColor="text1"/>
          <w:sz w:val="24"/>
          <w:szCs w:val="24"/>
        </w:rPr>
        <w:t>CLÁUSULA SEGUNDA</w:t>
      </w:r>
      <w:r w:rsidRPr="009B0AD8">
        <w:rPr>
          <w:rFonts w:ascii="Cambria" w:hAnsi="Cambria"/>
          <w:color w:val="000000" w:themeColor="text1"/>
          <w:sz w:val="24"/>
          <w:szCs w:val="24"/>
        </w:rPr>
        <w:t xml:space="preserve"> – </w:t>
      </w:r>
      <w:r w:rsidRPr="009B0AD8">
        <w:rPr>
          <w:rFonts w:ascii="Cambria" w:hAnsi="Cambria"/>
          <w:b/>
          <w:color w:val="000000" w:themeColor="text1"/>
          <w:sz w:val="24"/>
          <w:szCs w:val="24"/>
        </w:rPr>
        <w:t>DA ESPECIFICAÇÃO E DO PREÇO</w:t>
      </w:r>
    </w:p>
    <w:p w14:paraId="086368D1" w14:textId="77777777" w:rsidR="00AD097A" w:rsidRPr="009B0AD8" w:rsidRDefault="00AD097A" w:rsidP="005A543C">
      <w:pPr>
        <w:spacing w:before="120" w:after="240" w:line="360" w:lineRule="auto"/>
        <w:ind w:right="-1"/>
        <w:rPr>
          <w:rFonts w:ascii="Cambria" w:hAnsi="Cambria"/>
          <w:color w:val="000000" w:themeColor="text1"/>
          <w:sz w:val="24"/>
          <w:szCs w:val="24"/>
        </w:rPr>
      </w:pPr>
      <w:r w:rsidRPr="009B0AD8">
        <w:rPr>
          <w:rFonts w:ascii="Cambria" w:hAnsi="Cambria"/>
          <w:b/>
          <w:color w:val="000000" w:themeColor="text1"/>
          <w:sz w:val="24"/>
          <w:szCs w:val="24"/>
        </w:rPr>
        <w:t>2.1</w:t>
      </w:r>
      <w:r w:rsidRPr="009B0AD8">
        <w:rPr>
          <w:rFonts w:ascii="Cambria" w:hAnsi="Cambria"/>
          <w:color w:val="000000" w:themeColor="text1"/>
          <w:sz w:val="24"/>
          <w:szCs w:val="24"/>
        </w:rPr>
        <w:t xml:space="preserve"> O </w:t>
      </w:r>
      <w:r w:rsidRPr="009B0AD8">
        <w:rPr>
          <w:rFonts w:ascii="Cambria" w:hAnsi="Cambria"/>
          <w:b/>
          <w:color w:val="000000" w:themeColor="text1"/>
          <w:sz w:val="24"/>
          <w:szCs w:val="24"/>
        </w:rPr>
        <w:t>CONTRATANTE</w:t>
      </w:r>
      <w:r w:rsidRPr="009B0AD8">
        <w:rPr>
          <w:rFonts w:ascii="Cambria" w:hAnsi="Cambria"/>
          <w:color w:val="000000" w:themeColor="text1"/>
          <w:sz w:val="24"/>
          <w:szCs w:val="24"/>
        </w:rPr>
        <w:t xml:space="preserve"> se obriga a pagar à </w:t>
      </w:r>
      <w:r w:rsidRPr="009B0AD8">
        <w:rPr>
          <w:rFonts w:ascii="Cambria" w:hAnsi="Cambria"/>
          <w:b/>
          <w:color w:val="000000" w:themeColor="text1"/>
          <w:sz w:val="24"/>
          <w:szCs w:val="24"/>
        </w:rPr>
        <w:t>CONTRATADA</w:t>
      </w:r>
      <w:r w:rsidRPr="009B0AD8">
        <w:rPr>
          <w:rFonts w:ascii="Cambria" w:hAnsi="Cambria"/>
          <w:color w:val="000000" w:themeColor="text1"/>
          <w:sz w:val="24"/>
          <w:szCs w:val="24"/>
        </w:rPr>
        <w:t>, pelo fornecimento do objeto do presente contrato, os preços conforme abaixo especificados:</w:t>
      </w:r>
    </w:p>
    <w:tbl>
      <w:tblPr>
        <w:tblW w:w="92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0"/>
        <w:gridCol w:w="3560"/>
        <w:gridCol w:w="1038"/>
        <w:gridCol w:w="846"/>
        <w:gridCol w:w="845"/>
        <w:gridCol w:w="1138"/>
        <w:gridCol w:w="1108"/>
      </w:tblGrid>
      <w:tr w:rsidR="00AD097A" w:rsidRPr="009B0AD8" w14:paraId="23D75E03" w14:textId="77777777" w:rsidTr="00995F0B">
        <w:trPr>
          <w:trHeight w:val="599"/>
          <w:jc w:val="center"/>
        </w:trPr>
        <w:tc>
          <w:tcPr>
            <w:tcW w:w="742" w:type="dxa"/>
            <w:tcBorders>
              <w:top w:val="single" w:sz="4" w:space="0" w:color="auto"/>
              <w:left w:val="single" w:sz="4" w:space="0" w:color="auto"/>
              <w:bottom w:val="single" w:sz="4" w:space="0" w:color="auto"/>
              <w:right w:val="single" w:sz="4" w:space="0" w:color="auto"/>
            </w:tcBorders>
            <w:vAlign w:val="center"/>
            <w:hideMark/>
          </w:tcPr>
          <w:p w14:paraId="68B8D21F" w14:textId="77777777" w:rsidR="00AD097A" w:rsidRPr="009B0AD8" w:rsidRDefault="00AD097A" w:rsidP="00995F0B">
            <w:pPr>
              <w:spacing w:after="0" w:line="360" w:lineRule="auto"/>
              <w:ind w:left="-79" w:right="-1" w:firstLine="6"/>
              <w:jc w:val="center"/>
              <w:rPr>
                <w:rFonts w:ascii="Cambria" w:hAnsi="Cambria"/>
                <w:b/>
                <w:color w:val="000000" w:themeColor="text1"/>
                <w:sz w:val="24"/>
                <w:szCs w:val="24"/>
              </w:rPr>
            </w:pPr>
            <w:r w:rsidRPr="009B0AD8">
              <w:rPr>
                <w:rFonts w:ascii="Cambria" w:hAnsi="Cambria"/>
                <w:b/>
                <w:color w:val="000000" w:themeColor="text1"/>
                <w:sz w:val="24"/>
                <w:szCs w:val="24"/>
              </w:rPr>
              <w:t>Item</w:t>
            </w:r>
          </w:p>
        </w:tc>
        <w:tc>
          <w:tcPr>
            <w:tcW w:w="3597" w:type="dxa"/>
            <w:tcBorders>
              <w:top w:val="single" w:sz="4" w:space="0" w:color="auto"/>
              <w:left w:val="single" w:sz="4" w:space="0" w:color="auto"/>
              <w:bottom w:val="single" w:sz="4" w:space="0" w:color="auto"/>
              <w:right w:val="single" w:sz="4" w:space="0" w:color="auto"/>
            </w:tcBorders>
            <w:vAlign w:val="center"/>
            <w:hideMark/>
          </w:tcPr>
          <w:p w14:paraId="1561D1F2" w14:textId="77777777" w:rsidR="00AD097A" w:rsidRPr="009B0AD8" w:rsidRDefault="00AD097A" w:rsidP="00995F0B">
            <w:pPr>
              <w:spacing w:after="0" w:line="360" w:lineRule="auto"/>
              <w:ind w:right="-1" w:hanging="11"/>
              <w:jc w:val="center"/>
              <w:rPr>
                <w:rFonts w:ascii="Cambria" w:hAnsi="Cambria"/>
                <w:b/>
                <w:color w:val="000000" w:themeColor="text1"/>
                <w:sz w:val="24"/>
                <w:szCs w:val="24"/>
              </w:rPr>
            </w:pPr>
            <w:r w:rsidRPr="009B0AD8">
              <w:rPr>
                <w:rFonts w:ascii="Cambria" w:hAnsi="Cambria"/>
                <w:b/>
                <w:color w:val="000000" w:themeColor="text1"/>
                <w:sz w:val="24"/>
                <w:szCs w:val="24"/>
              </w:rPr>
              <w:t>Descrição</w:t>
            </w:r>
          </w:p>
        </w:tc>
        <w:tc>
          <w:tcPr>
            <w:tcW w:w="991" w:type="dxa"/>
            <w:tcBorders>
              <w:top w:val="single" w:sz="4" w:space="0" w:color="auto"/>
              <w:left w:val="single" w:sz="4" w:space="0" w:color="auto"/>
              <w:bottom w:val="single" w:sz="4" w:space="0" w:color="auto"/>
              <w:right w:val="single" w:sz="4" w:space="0" w:color="auto"/>
            </w:tcBorders>
            <w:vAlign w:val="center"/>
            <w:hideMark/>
          </w:tcPr>
          <w:p w14:paraId="64BFECDB" w14:textId="77777777" w:rsidR="00AD097A" w:rsidRPr="009B0AD8" w:rsidRDefault="00AD097A" w:rsidP="00995F0B">
            <w:pPr>
              <w:spacing w:after="0" w:line="360" w:lineRule="auto"/>
              <w:ind w:right="-1" w:hanging="11"/>
              <w:jc w:val="center"/>
              <w:rPr>
                <w:rFonts w:ascii="Cambria" w:hAnsi="Cambria"/>
                <w:b/>
                <w:color w:val="000000" w:themeColor="text1"/>
                <w:sz w:val="24"/>
                <w:szCs w:val="24"/>
              </w:rPr>
            </w:pPr>
            <w:r w:rsidRPr="009B0AD8">
              <w:rPr>
                <w:rFonts w:ascii="Cambria" w:hAnsi="Cambria"/>
                <w:b/>
                <w:color w:val="000000" w:themeColor="text1"/>
                <w:sz w:val="24"/>
                <w:szCs w:val="24"/>
              </w:rPr>
              <w:t>Marca/ Modelo</w:t>
            </w:r>
          </w:p>
        </w:tc>
        <w:tc>
          <w:tcPr>
            <w:tcW w:w="849" w:type="dxa"/>
            <w:tcBorders>
              <w:top w:val="single" w:sz="4" w:space="0" w:color="auto"/>
              <w:left w:val="single" w:sz="4" w:space="0" w:color="auto"/>
              <w:bottom w:val="single" w:sz="4" w:space="0" w:color="auto"/>
              <w:right w:val="single" w:sz="4" w:space="0" w:color="auto"/>
            </w:tcBorders>
            <w:vAlign w:val="center"/>
            <w:hideMark/>
          </w:tcPr>
          <w:p w14:paraId="31EE7363" w14:textId="481E8775" w:rsidR="00AD097A" w:rsidRPr="009B0AD8" w:rsidRDefault="00995F0B" w:rsidP="00995F0B">
            <w:pPr>
              <w:spacing w:after="0" w:line="360" w:lineRule="auto"/>
              <w:ind w:right="-1" w:hanging="34"/>
              <w:jc w:val="center"/>
              <w:rPr>
                <w:rFonts w:ascii="Cambria" w:hAnsi="Cambria"/>
                <w:b/>
                <w:color w:val="000000" w:themeColor="text1"/>
                <w:sz w:val="24"/>
                <w:szCs w:val="24"/>
              </w:rPr>
            </w:pPr>
            <w:r w:rsidRPr="009B0AD8">
              <w:rPr>
                <w:rFonts w:ascii="Cambria" w:hAnsi="Cambria"/>
                <w:b/>
                <w:color w:val="000000" w:themeColor="text1"/>
                <w:sz w:val="24"/>
                <w:szCs w:val="24"/>
              </w:rPr>
              <w:t>QTD</w:t>
            </w:r>
          </w:p>
        </w:tc>
        <w:tc>
          <w:tcPr>
            <w:tcW w:w="848" w:type="dxa"/>
            <w:tcBorders>
              <w:top w:val="single" w:sz="4" w:space="0" w:color="auto"/>
              <w:left w:val="single" w:sz="4" w:space="0" w:color="auto"/>
              <w:bottom w:val="single" w:sz="4" w:space="0" w:color="auto"/>
              <w:right w:val="single" w:sz="4" w:space="0" w:color="auto"/>
            </w:tcBorders>
            <w:vAlign w:val="center"/>
            <w:hideMark/>
          </w:tcPr>
          <w:p w14:paraId="23CD7109" w14:textId="5AA8D6C2" w:rsidR="00AD097A" w:rsidRPr="009B0AD8" w:rsidRDefault="00995F0B" w:rsidP="00995F0B">
            <w:pPr>
              <w:spacing w:after="0" w:line="360" w:lineRule="auto"/>
              <w:ind w:right="-1" w:hanging="36"/>
              <w:jc w:val="center"/>
              <w:rPr>
                <w:rFonts w:ascii="Cambria" w:hAnsi="Cambria"/>
                <w:b/>
                <w:color w:val="000000" w:themeColor="text1"/>
                <w:sz w:val="24"/>
                <w:szCs w:val="24"/>
              </w:rPr>
            </w:pPr>
            <w:r w:rsidRPr="009B0AD8">
              <w:rPr>
                <w:rFonts w:ascii="Cambria" w:hAnsi="Cambria"/>
                <w:b/>
                <w:color w:val="000000" w:themeColor="text1"/>
                <w:sz w:val="24"/>
                <w:szCs w:val="24"/>
              </w:rPr>
              <w:t>UND</w:t>
            </w:r>
          </w:p>
        </w:tc>
        <w:tc>
          <w:tcPr>
            <w:tcW w:w="1136" w:type="dxa"/>
            <w:tcBorders>
              <w:top w:val="single" w:sz="4" w:space="0" w:color="auto"/>
              <w:left w:val="single" w:sz="4" w:space="0" w:color="auto"/>
              <w:bottom w:val="single" w:sz="4" w:space="0" w:color="auto"/>
              <w:right w:val="single" w:sz="4" w:space="0" w:color="auto"/>
            </w:tcBorders>
            <w:vAlign w:val="center"/>
            <w:hideMark/>
          </w:tcPr>
          <w:p w14:paraId="1B763878" w14:textId="77777777" w:rsidR="00AD097A" w:rsidRPr="009B0AD8" w:rsidRDefault="00AD097A" w:rsidP="00995F0B">
            <w:pPr>
              <w:spacing w:after="0" w:line="360" w:lineRule="auto"/>
              <w:ind w:right="-1" w:firstLine="18"/>
              <w:jc w:val="center"/>
              <w:rPr>
                <w:rFonts w:ascii="Cambria" w:hAnsi="Cambria"/>
                <w:b/>
                <w:color w:val="000000" w:themeColor="text1"/>
                <w:sz w:val="24"/>
                <w:szCs w:val="24"/>
              </w:rPr>
            </w:pPr>
            <w:r w:rsidRPr="009B0AD8">
              <w:rPr>
                <w:rFonts w:ascii="Cambria" w:hAnsi="Cambria"/>
                <w:b/>
                <w:color w:val="000000" w:themeColor="text1"/>
                <w:sz w:val="24"/>
                <w:szCs w:val="24"/>
              </w:rPr>
              <w:t>Valor Unitário</w:t>
            </w:r>
          </w:p>
        </w:tc>
        <w:tc>
          <w:tcPr>
            <w:tcW w:w="1112" w:type="dxa"/>
            <w:tcBorders>
              <w:top w:val="single" w:sz="4" w:space="0" w:color="auto"/>
              <w:left w:val="single" w:sz="4" w:space="0" w:color="auto"/>
              <w:bottom w:val="single" w:sz="4" w:space="0" w:color="auto"/>
              <w:right w:val="single" w:sz="4" w:space="0" w:color="auto"/>
            </w:tcBorders>
            <w:vAlign w:val="center"/>
            <w:hideMark/>
          </w:tcPr>
          <w:p w14:paraId="2161110A" w14:textId="77777777" w:rsidR="00AD097A" w:rsidRPr="009B0AD8" w:rsidRDefault="00AD097A" w:rsidP="00995F0B">
            <w:pPr>
              <w:spacing w:after="0" w:line="360" w:lineRule="auto"/>
              <w:ind w:right="-1" w:firstLine="18"/>
              <w:jc w:val="center"/>
              <w:rPr>
                <w:rFonts w:ascii="Cambria" w:hAnsi="Cambria"/>
                <w:b/>
                <w:color w:val="000000" w:themeColor="text1"/>
                <w:sz w:val="24"/>
                <w:szCs w:val="24"/>
              </w:rPr>
            </w:pPr>
            <w:r w:rsidRPr="009B0AD8">
              <w:rPr>
                <w:rFonts w:ascii="Cambria" w:hAnsi="Cambria"/>
                <w:b/>
                <w:color w:val="000000" w:themeColor="text1"/>
                <w:sz w:val="24"/>
                <w:szCs w:val="24"/>
              </w:rPr>
              <w:t>Valor Total</w:t>
            </w:r>
          </w:p>
        </w:tc>
      </w:tr>
      <w:tr w:rsidR="00AD097A" w:rsidRPr="009B0AD8" w14:paraId="5BE77C31" w14:textId="77777777" w:rsidTr="00995F0B">
        <w:trPr>
          <w:jc w:val="center"/>
        </w:trPr>
        <w:tc>
          <w:tcPr>
            <w:tcW w:w="742" w:type="dxa"/>
            <w:tcBorders>
              <w:top w:val="single" w:sz="4" w:space="0" w:color="auto"/>
              <w:left w:val="single" w:sz="4" w:space="0" w:color="auto"/>
              <w:bottom w:val="single" w:sz="4" w:space="0" w:color="auto"/>
              <w:right w:val="single" w:sz="4" w:space="0" w:color="auto"/>
            </w:tcBorders>
            <w:vAlign w:val="center"/>
          </w:tcPr>
          <w:p w14:paraId="183E6778" w14:textId="77777777" w:rsidR="00AD097A" w:rsidRPr="009B0AD8" w:rsidRDefault="00AD097A" w:rsidP="00995F0B">
            <w:pPr>
              <w:spacing w:after="0" w:line="360" w:lineRule="auto"/>
              <w:ind w:left="-79" w:right="-1" w:firstLine="6"/>
              <w:jc w:val="center"/>
              <w:rPr>
                <w:rFonts w:ascii="Cambria" w:hAnsi="Cambria"/>
                <w:b/>
                <w:color w:val="000000" w:themeColor="text1"/>
                <w:sz w:val="24"/>
                <w:szCs w:val="24"/>
              </w:rPr>
            </w:pPr>
          </w:p>
        </w:tc>
        <w:tc>
          <w:tcPr>
            <w:tcW w:w="3597" w:type="dxa"/>
            <w:tcBorders>
              <w:top w:val="single" w:sz="4" w:space="0" w:color="auto"/>
              <w:left w:val="single" w:sz="4" w:space="0" w:color="auto"/>
              <w:bottom w:val="single" w:sz="4" w:space="0" w:color="auto"/>
              <w:right w:val="single" w:sz="4" w:space="0" w:color="auto"/>
            </w:tcBorders>
            <w:vAlign w:val="center"/>
          </w:tcPr>
          <w:p w14:paraId="2D1419EC" w14:textId="77777777" w:rsidR="00AD097A" w:rsidRPr="009B0AD8" w:rsidRDefault="00AD097A" w:rsidP="00995F0B">
            <w:pPr>
              <w:spacing w:after="0" w:line="360" w:lineRule="auto"/>
              <w:ind w:right="-1" w:hanging="11"/>
              <w:jc w:val="center"/>
              <w:rPr>
                <w:rFonts w:ascii="Cambria" w:hAnsi="Cambria"/>
                <w:b/>
                <w:color w:val="000000" w:themeColor="text1"/>
                <w:sz w:val="24"/>
                <w:szCs w:val="24"/>
              </w:rPr>
            </w:pPr>
          </w:p>
        </w:tc>
        <w:tc>
          <w:tcPr>
            <w:tcW w:w="991" w:type="dxa"/>
            <w:tcBorders>
              <w:top w:val="single" w:sz="4" w:space="0" w:color="auto"/>
              <w:left w:val="single" w:sz="4" w:space="0" w:color="auto"/>
              <w:bottom w:val="single" w:sz="4" w:space="0" w:color="auto"/>
              <w:right w:val="single" w:sz="4" w:space="0" w:color="auto"/>
            </w:tcBorders>
            <w:vAlign w:val="center"/>
          </w:tcPr>
          <w:p w14:paraId="77333677" w14:textId="77777777" w:rsidR="00AD097A" w:rsidRPr="009B0AD8" w:rsidRDefault="00AD097A" w:rsidP="00995F0B">
            <w:pPr>
              <w:spacing w:after="0" w:line="360" w:lineRule="auto"/>
              <w:ind w:right="-1" w:hanging="11"/>
              <w:jc w:val="center"/>
              <w:rPr>
                <w:rFonts w:ascii="Cambria" w:hAnsi="Cambria"/>
                <w:b/>
                <w:color w:val="000000" w:themeColor="text1"/>
                <w:sz w:val="24"/>
                <w:szCs w:val="24"/>
              </w:rPr>
            </w:pPr>
          </w:p>
        </w:tc>
        <w:tc>
          <w:tcPr>
            <w:tcW w:w="849" w:type="dxa"/>
            <w:tcBorders>
              <w:top w:val="single" w:sz="4" w:space="0" w:color="auto"/>
              <w:left w:val="single" w:sz="4" w:space="0" w:color="auto"/>
              <w:bottom w:val="single" w:sz="4" w:space="0" w:color="auto"/>
              <w:right w:val="single" w:sz="4" w:space="0" w:color="auto"/>
            </w:tcBorders>
            <w:vAlign w:val="center"/>
          </w:tcPr>
          <w:p w14:paraId="02BD7B3B" w14:textId="77777777" w:rsidR="00AD097A" w:rsidRPr="009B0AD8" w:rsidRDefault="00AD097A" w:rsidP="00995F0B">
            <w:pPr>
              <w:spacing w:after="0" w:line="360" w:lineRule="auto"/>
              <w:ind w:right="-1" w:hanging="34"/>
              <w:jc w:val="center"/>
              <w:rPr>
                <w:rFonts w:ascii="Cambria" w:hAnsi="Cambria"/>
                <w:b/>
                <w:color w:val="000000" w:themeColor="text1"/>
                <w:sz w:val="24"/>
                <w:szCs w:val="24"/>
              </w:rPr>
            </w:pPr>
          </w:p>
        </w:tc>
        <w:tc>
          <w:tcPr>
            <w:tcW w:w="848" w:type="dxa"/>
            <w:tcBorders>
              <w:top w:val="single" w:sz="4" w:space="0" w:color="auto"/>
              <w:left w:val="single" w:sz="4" w:space="0" w:color="auto"/>
              <w:bottom w:val="single" w:sz="4" w:space="0" w:color="auto"/>
              <w:right w:val="single" w:sz="4" w:space="0" w:color="auto"/>
            </w:tcBorders>
            <w:vAlign w:val="center"/>
          </w:tcPr>
          <w:p w14:paraId="3A2D2D9F" w14:textId="77777777" w:rsidR="00AD097A" w:rsidRPr="009B0AD8" w:rsidRDefault="00AD097A" w:rsidP="00995F0B">
            <w:pPr>
              <w:spacing w:after="0" w:line="360" w:lineRule="auto"/>
              <w:ind w:right="-1" w:hanging="36"/>
              <w:jc w:val="center"/>
              <w:rPr>
                <w:rFonts w:ascii="Cambria" w:hAnsi="Cambria"/>
                <w:b/>
                <w:color w:val="000000" w:themeColor="text1"/>
                <w:sz w:val="24"/>
                <w:szCs w:val="24"/>
              </w:rPr>
            </w:pPr>
          </w:p>
        </w:tc>
        <w:tc>
          <w:tcPr>
            <w:tcW w:w="1136" w:type="dxa"/>
            <w:tcBorders>
              <w:top w:val="single" w:sz="4" w:space="0" w:color="auto"/>
              <w:left w:val="single" w:sz="4" w:space="0" w:color="auto"/>
              <w:bottom w:val="single" w:sz="4" w:space="0" w:color="auto"/>
              <w:right w:val="single" w:sz="4" w:space="0" w:color="auto"/>
            </w:tcBorders>
            <w:vAlign w:val="center"/>
          </w:tcPr>
          <w:p w14:paraId="723C0687" w14:textId="77777777" w:rsidR="00AD097A" w:rsidRPr="009B0AD8" w:rsidRDefault="00AD097A" w:rsidP="00995F0B">
            <w:pPr>
              <w:spacing w:after="0" w:line="360" w:lineRule="auto"/>
              <w:ind w:right="-1" w:firstLine="18"/>
              <w:jc w:val="center"/>
              <w:rPr>
                <w:rFonts w:ascii="Cambria" w:hAnsi="Cambria"/>
                <w:b/>
                <w:color w:val="000000" w:themeColor="text1"/>
                <w:sz w:val="24"/>
                <w:szCs w:val="24"/>
              </w:rPr>
            </w:pPr>
          </w:p>
        </w:tc>
        <w:tc>
          <w:tcPr>
            <w:tcW w:w="1112" w:type="dxa"/>
            <w:tcBorders>
              <w:top w:val="single" w:sz="4" w:space="0" w:color="auto"/>
              <w:left w:val="single" w:sz="4" w:space="0" w:color="auto"/>
              <w:bottom w:val="single" w:sz="4" w:space="0" w:color="auto"/>
              <w:right w:val="single" w:sz="4" w:space="0" w:color="auto"/>
            </w:tcBorders>
            <w:vAlign w:val="center"/>
          </w:tcPr>
          <w:p w14:paraId="03D34AC1" w14:textId="77777777" w:rsidR="00AD097A" w:rsidRPr="009B0AD8" w:rsidRDefault="00AD097A" w:rsidP="00995F0B">
            <w:pPr>
              <w:spacing w:after="0" w:line="360" w:lineRule="auto"/>
              <w:ind w:right="-1" w:firstLine="18"/>
              <w:jc w:val="center"/>
              <w:rPr>
                <w:rFonts w:ascii="Cambria" w:hAnsi="Cambria"/>
                <w:b/>
                <w:color w:val="000000" w:themeColor="text1"/>
                <w:sz w:val="24"/>
                <w:szCs w:val="24"/>
              </w:rPr>
            </w:pPr>
          </w:p>
        </w:tc>
      </w:tr>
      <w:tr w:rsidR="00AD097A" w:rsidRPr="009B0AD8" w14:paraId="0820FF4F" w14:textId="77777777" w:rsidTr="00995F0B">
        <w:trPr>
          <w:jc w:val="center"/>
        </w:trPr>
        <w:tc>
          <w:tcPr>
            <w:tcW w:w="9275" w:type="dxa"/>
            <w:gridSpan w:val="7"/>
            <w:tcBorders>
              <w:top w:val="single" w:sz="4" w:space="0" w:color="auto"/>
              <w:left w:val="single" w:sz="4" w:space="0" w:color="auto"/>
              <w:bottom w:val="single" w:sz="4" w:space="0" w:color="auto"/>
              <w:right w:val="single" w:sz="4" w:space="0" w:color="auto"/>
            </w:tcBorders>
            <w:vAlign w:val="center"/>
            <w:hideMark/>
          </w:tcPr>
          <w:p w14:paraId="5A9458D6" w14:textId="6CF4389C" w:rsidR="00AD097A" w:rsidRPr="009B0AD8" w:rsidRDefault="00AD097A" w:rsidP="00995F0B">
            <w:pPr>
              <w:spacing w:after="0" w:line="360" w:lineRule="auto"/>
              <w:ind w:right="-1" w:firstLine="18"/>
              <w:jc w:val="center"/>
              <w:rPr>
                <w:rFonts w:ascii="Cambria" w:hAnsi="Cambria"/>
                <w:b/>
                <w:color w:val="000000" w:themeColor="text1"/>
                <w:sz w:val="24"/>
                <w:szCs w:val="24"/>
              </w:rPr>
            </w:pPr>
            <w:r w:rsidRPr="009B0AD8">
              <w:rPr>
                <w:rFonts w:ascii="Cambria" w:hAnsi="Cambria"/>
                <w:b/>
                <w:color w:val="000000" w:themeColor="text1"/>
                <w:sz w:val="24"/>
                <w:szCs w:val="24"/>
              </w:rPr>
              <w:t xml:space="preserve">TOTAL DO FORNECEDOR -----------------------------------------------R$ </w:t>
            </w:r>
            <w:r w:rsidR="00995F0B" w:rsidRPr="009B0AD8">
              <w:rPr>
                <w:rFonts w:ascii="Cambria" w:hAnsi="Cambria"/>
                <w:b/>
                <w:color w:val="000000" w:themeColor="text1"/>
                <w:sz w:val="24"/>
                <w:szCs w:val="24"/>
              </w:rPr>
              <w:t>XXXX, XXX</w:t>
            </w:r>
          </w:p>
        </w:tc>
      </w:tr>
    </w:tbl>
    <w:p w14:paraId="74EF2CF3" w14:textId="77777777" w:rsidR="00AD097A" w:rsidRPr="009B0AD8" w:rsidRDefault="00AD097A" w:rsidP="005A543C">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line="360" w:lineRule="auto"/>
        <w:ind w:right="-1"/>
        <w:rPr>
          <w:rFonts w:ascii="Cambria" w:eastAsia="Calibri" w:hAnsi="Cambria"/>
          <w:color w:val="000000" w:themeColor="text1"/>
          <w:sz w:val="24"/>
          <w:szCs w:val="24"/>
        </w:rPr>
      </w:pPr>
      <w:r w:rsidRPr="009B0AD8">
        <w:rPr>
          <w:rFonts w:ascii="Cambria" w:hAnsi="Cambria"/>
          <w:b/>
          <w:color w:val="000000" w:themeColor="text1"/>
          <w:sz w:val="24"/>
          <w:szCs w:val="24"/>
        </w:rPr>
        <w:t xml:space="preserve">CLÁUSULA TERCEIRA – DA VIGÊNCIA </w:t>
      </w:r>
    </w:p>
    <w:p w14:paraId="169C4969" w14:textId="12668E9C" w:rsidR="00AD097A" w:rsidRPr="009B0AD8" w:rsidRDefault="00AD097A" w:rsidP="005A543C">
      <w:pPr>
        <w:shd w:val="clear" w:color="auto" w:fill="FFFFFF"/>
        <w:spacing w:before="240" w:after="240" w:line="360" w:lineRule="auto"/>
        <w:ind w:right="-1"/>
        <w:rPr>
          <w:rFonts w:ascii="Cambria" w:hAnsi="Cambria"/>
          <w:color w:val="000000" w:themeColor="text1"/>
          <w:sz w:val="24"/>
          <w:szCs w:val="24"/>
        </w:rPr>
      </w:pPr>
      <w:r w:rsidRPr="009B0AD8">
        <w:rPr>
          <w:rFonts w:ascii="Cambria" w:hAnsi="Cambria"/>
          <w:b/>
          <w:color w:val="000000" w:themeColor="text1"/>
          <w:sz w:val="24"/>
          <w:szCs w:val="24"/>
        </w:rPr>
        <w:t xml:space="preserve">3.1 </w:t>
      </w:r>
      <w:r w:rsidRPr="009B0AD8">
        <w:rPr>
          <w:rFonts w:ascii="Cambria" w:hAnsi="Cambria"/>
          <w:color w:val="000000" w:themeColor="text1"/>
          <w:sz w:val="24"/>
          <w:szCs w:val="24"/>
        </w:rPr>
        <w:t xml:space="preserve">O prazo de vigência da contratação </w:t>
      </w:r>
      <w:r w:rsidR="00700962" w:rsidRPr="009B0AD8">
        <w:rPr>
          <w:rFonts w:ascii="Cambria" w:hAnsi="Cambria"/>
          <w:color w:val="000000" w:themeColor="text1"/>
          <w:sz w:val="24"/>
          <w:szCs w:val="24"/>
        </w:rPr>
        <w:t xml:space="preserve">é </w:t>
      </w:r>
      <w:r w:rsidR="00BF650F" w:rsidRPr="009B0AD8">
        <w:rPr>
          <w:rFonts w:ascii="Cambria" w:hAnsi="Cambria"/>
          <w:b/>
          <w:bCs/>
          <w:color w:val="000000" w:themeColor="text1"/>
          <w:sz w:val="24"/>
          <w:szCs w:val="24"/>
        </w:rPr>
        <w:t>__________________________________</w:t>
      </w:r>
      <w:r w:rsidRPr="009B0AD8">
        <w:rPr>
          <w:rFonts w:ascii="Cambria" w:hAnsi="Cambria"/>
          <w:color w:val="000000" w:themeColor="text1"/>
          <w:sz w:val="24"/>
          <w:szCs w:val="24"/>
        </w:rPr>
        <w:t xml:space="preserve"> contados </w:t>
      </w:r>
      <w:r w:rsidR="00700962" w:rsidRPr="009B0AD8">
        <w:rPr>
          <w:rFonts w:ascii="Cambria" w:hAnsi="Cambria"/>
          <w:color w:val="000000" w:themeColor="text1"/>
          <w:sz w:val="24"/>
          <w:szCs w:val="24"/>
        </w:rPr>
        <w:t xml:space="preserve">a partir </w:t>
      </w:r>
      <w:r w:rsidRPr="009B0AD8">
        <w:rPr>
          <w:rFonts w:ascii="Cambria" w:hAnsi="Cambria"/>
          <w:color w:val="000000" w:themeColor="text1"/>
          <w:sz w:val="24"/>
          <w:szCs w:val="24"/>
        </w:rPr>
        <w:t>da data de sua publicação no Portal Nacional de Contratações Públicas, na forma do artigo 94, prorrogável nos termos dos artigos 106 e 107, ambos da Lei Federal nº 14.133, de 2021.</w:t>
      </w:r>
    </w:p>
    <w:p w14:paraId="04B9009D" w14:textId="77777777" w:rsidR="00AD097A" w:rsidRPr="009B0AD8" w:rsidRDefault="00AD097A" w:rsidP="005A543C">
      <w:pPr>
        <w:shd w:val="clear" w:color="auto" w:fill="FFFFFF"/>
        <w:spacing w:before="240" w:after="240" w:line="360" w:lineRule="auto"/>
        <w:ind w:right="-1" w:firstLine="567"/>
        <w:rPr>
          <w:rFonts w:ascii="Cambria" w:hAnsi="Cambria"/>
          <w:color w:val="000000" w:themeColor="text1"/>
          <w:sz w:val="24"/>
          <w:szCs w:val="24"/>
        </w:rPr>
      </w:pPr>
      <w:r w:rsidRPr="009B0AD8">
        <w:rPr>
          <w:rFonts w:ascii="Cambria" w:hAnsi="Cambria"/>
          <w:b/>
          <w:bCs/>
          <w:color w:val="000000" w:themeColor="text1"/>
          <w:sz w:val="24"/>
          <w:szCs w:val="24"/>
        </w:rPr>
        <w:t>I.</w:t>
      </w:r>
      <w:r w:rsidRPr="009B0AD8">
        <w:rPr>
          <w:rFonts w:ascii="Cambria" w:hAnsi="Cambria"/>
          <w:color w:val="000000" w:themeColor="text1"/>
          <w:sz w:val="24"/>
          <w:szCs w:val="24"/>
        </w:rPr>
        <w:t xml:space="preserve"> A prorrogação que se trata este item é condicionada ao ateste, pela autoridade competente, de que as condições e os preços permanecem vantajosos para a Administração Pública, permitida a negociação com o contratado.</w:t>
      </w:r>
    </w:p>
    <w:p w14:paraId="485934BE" w14:textId="77777777" w:rsidR="00AD097A" w:rsidRPr="009B0AD8" w:rsidRDefault="00AD097A" w:rsidP="005A543C">
      <w:pPr>
        <w:shd w:val="clear" w:color="auto" w:fill="FFFFFF"/>
        <w:spacing w:before="240" w:after="240" w:line="360" w:lineRule="auto"/>
        <w:ind w:right="-1"/>
        <w:rPr>
          <w:rFonts w:ascii="Cambria" w:hAnsi="Cambria"/>
          <w:color w:val="000000" w:themeColor="text1"/>
          <w:sz w:val="24"/>
          <w:szCs w:val="24"/>
        </w:rPr>
      </w:pPr>
      <w:r w:rsidRPr="009B0AD8">
        <w:rPr>
          <w:rFonts w:ascii="Cambria" w:hAnsi="Cambria"/>
          <w:b/>
          <w:bCs/>
          <w:color w:val="000000" w:themeColor="text1"/>
          <w:sz w:val="24"/>
          <w:szCs w:val="24"/>
        </w:rPr>
        <w:t>3.2</w:t>
      </w:r>
      <w:r w:rsidRPr="009B0AD8">
        <w:rPr>
          <w:rFonts w:ascii="Cambria" w:hAnsi="Cambria"/>
          <w:color w:val="000000" w:themeColor="text1"/>
          <w:sz w:val="24"/>
          <w:szCs w:val="24"/>
        </w:rPr>
        <w:t xml:space="preserve"> O contratado não tem direito subjetivo à prorrogação contratual.</w:t>
      </w:r>
    </w:p>
    <w:p w14:paraId="21492F39" w14:textId="77777777" w:rsidR="00AD097A" w:rsidRPr="009B0AD8" w:rsidRDefault="00AD097A" w:rsidP="005A543C">
      <w:pPr>
        <w:shd w:val="clear" w:color="auto" w:fill="FFFFFF"/>
        <w:spacing w:before="240" w:after="240" w:line="360" w:lineRule="auto"/>
        <w:ind w:right="-1"/>
        <w:rPr>
          <w:rFonts w:ascii="Cambria" w:hAnsi="Cambria"/>
          <w:color w:val="000000" w:themeColor="text1"/>
          <w:sz w:val="24"/>
          <w:szCs w:val="24"/>
        </w:rPr>
      </w:pPr>
      <w:r w:rsidRPr="009B0AD8">
        <w:rPr>
          <w:rFonts w:ascii="Cambria" w:hAnsi="Cambria"/>
          <w:b/>
          <w:bCs/>
          <w:color w:val="000000" w:themeColor="text1"/>
          <w:sz w:val="24"/>
          <w:szCs w:val="24"/>
        </w:rPr>
        <w:t>3.3</w:t>
      </w:r>
      <w:r w:rsidRPr="009B0AD8">
        <w:rPr>
          <w:rFonts w:ascii="Cambria" w:hAnsi="Cambria"/>
          <w:color w:val="000000" w:themeColor="text1"/>
          <w:sz w:val="24"/>
          <w:szCs w:val="24"/>
        </w:rPr>
        <w:t xml:space="preserve"> A prorrogação de contrato deverá ser promovida mediante prorrogação contratual.</w:t>
      </w:r>
    </w:p>
    <w:p w14:paraId="0FA55B27" w14:textId="5C759A8C" w:rsidR="00182822" w:rsidRPr="009B0AD8" w:rsidRDefault="00AD097A" w:rsidP="005A543C">
      <w:pPr>
        <w:shd w:val="clear" w:color="auto" w:fill="FFFFFF"/>
        <w:spacing w:before="240" w:after="240" w:line="360" w:lineRule="auto"/>
        <w:ind w:right="-1"/>
        <w:rPr>
          <w:rFonts w:ascii="Cambria" w:hAnsi="Cambria"/>
          <w:bCs/>
          <w:color w:val="000000" w:themeColor="text1"/>
          <w:sz w:val="24"/>
          <w:szCs w:val="24"/>
        </w:rPr>
      </w:pPr>
      <w:r w:rsidRPr="009B0AD8">
        <w:rPr>
          <w:rFonts w:ascii="Cambria" w:hAnsi="Cambria"/>
          <w:b/>
          <w:color w:val="000000" w:themeColor="text1"/>
          <w:sz w:val="24"/>
          <w:szCs w:val="24"/>
        </w:rPr>
        <w:lastRenderedPageBreak/>
        <w:t xml:space="preserve">3.4 </w:t>
      </w:r>
      <w:r w:rsidRPr="009B0AD8">
        <w:rPr>
          <w:rFonts w:ascii="Cambria" w:hAnsi="Cambria"/>
          <w:bCs/>
          <w:color w:val="000000" w:themeColor="text1"/>
          <w:sz w:val="24"/>
          <w:szCs w:val="24"/>
        </w:rPr>
        <w:t>O contrato não poderá ser prorrogado quando o contratado tiver sido penalizado nas sanções de declaração de inidoneidade ou impedimento de licitar e contratar com o Poder Público, observadas as abrangências de aplicação.</w:t>
      </w:r>
    </w:p>
    <w:p w14:paraId="55A6988B" w14:textId="77777777" w:rsidR="00AD097A" w:rsidRPr="009B0AD8" w:rsidRDefault="00AD097A" w:rsidP="005A543C">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b/>
          <w:color w:val="000000" w:themeColor="text1"/>
          <w:sz w:val="24"/>
          <w:szCs w:val="24"/>
        </w:rPr>
      </w:pPr>
      <w:r w:rsidRPr="009B0AD8">
        <w:rPr>
          <w:rFonts w:ascii="Cambria" w:hAnsi="Cambria"/>
          <w:b/>
          <w:color w:val="000000" w:themeColor="text1"/>
          <w:sz w:val="24"/>
          <w:szCs w:val="24"/>
        </w:rPr>
        <w:t xml:space="preserve">CLÁUSULA QUARTA – DO LOCAL E PRAZO PARA EXECUÇÃO </w:t>
      </w:r>
    </w:p>
    <w:p w14:paraId="02A8A474" w14:textId="6EA67848" w:rsidR="00B15A5C" w:rsidRPr="009B0AD8" w:rsidRDefault="00AD097A" w:rsidP="005A543C">
      <w:pPr>
        <w:pStyle w:val="Rodap"/>
        <w:spacing w:line="360" w:lineRule="auto"/>
        <w:rPr>
          <w:rFonts w:ascii="Cambria" w:hAnsi="Cambria"/>
          <w:color w:val="000000" w:themeColor="text1"/>
          <w:sz w:val="24"/>
          <w:szCs w:val="24"/>
        </w:rPr>
      </w:pPr>
      <w:r w:rsidRPr="009B0AD8">
        <w:rPr>
          <w:rFonts w:ascii="Cambria" w:hAnsi="Cambria" w:cs="Arial"/>
          <w:b/>
          <w:bCs/>
          <w:color w:val="000000" w:themeColor="text1"/>
          <w:sz w:val="24"/>
          <w:szCs w:val="24"/>
        </w:rPr>
        <w:t>4.1</w:t>
      </w:r>
      <w:r w:rsidRPr="009B0AD8">
        <w:rPr>
          <w:rFonts w:ascii="Cambria" w:hAnsi="Cambria" w:cs="Arial"/>
          <w:color w:val="000000" w:themeColor="text1"/>
          <w:sz w:val="24"/>
          <w:szCs w:val="24"/>
        </w:rPr>
        <w:t xml:space="preserve"> </w:t>
      </w:r>
      <w:r w:rsidR="00BF650F" w:rsidRPr="009B0AD8">
        <w:rPr>
          <w:rFonts w:ascii="Cambria" w:hAnsi="Cambria" w:cs="Arial"/>
          <w:sz w:val="24"/>
          <w:szCs w:val="24"/>
        </w:rPr>
        <w:t>O equipamento deverá ser entregue na Secretaria Municipal de Agricultura, Meio Ambiente e Recursos Hídricos de Piracanjuba/GO, sendo que a aquisição será de acordo com necessidade da Secretaria, situada na Rua Goiânia, nº 1000, Setor Boa Vista, em até 60 (sessenta) dias, nos horários das 07:00 às 11:00 e das 13:00 às 17:00, conforme determinação dada através de Requisição/Solicitação/Ordem de Fornecimento pela Secretaria requisitante, sem ônus adicionais</w:t>
      </w:r>
      <w:r w:rsidR="00B15A5C" w:rsidRPr="009B0AD8">
        <w:rPr>
          <w:rFonts w:ascii="Cambria" w:hAnsi="Cambria" w:cs="Arial"/>
          <w:color w:val="000000" w:themeColor="text1"/>
          <w:sz w:val="24"/>
          <w:szCs w:val="24"/>
        </w:rPr>
        <w:t>.</w:t>
      </w:r>
    </w:p>
    <w:p w14:paraId="2037347D" w14:textId="33ECC1B9" w:rsidR="00AD097A" w:rsidRPr="009B0AD8" w:rsidRDefault="00AD097A" w:rsidP="005A543C">
      <w:pPr>
        <w:pStyle w:val="SemEspaamento"/>
        <w:spacing w:before="100" w:after="240" w:line="360" w:lineRule="auto"/>
        <w:ind w:right="-1"/>
        <w:jc w:val="both"/>
        <w:rPr>
          <w:rFonts w:ascii="Cambria" w:hAnsi="Cambria"/>
          <w:color w:val="000000" w:themeColor="text1"/>
          <w:sz w:val="24"/>
          <w:szCs w:val="24"/>
        </w:rPr>
      </w:pPr>
      <w:r w:rsidRPr="009B0AD8">
        <w:rPr>
          <w:rFonts w:ascii="Cambria" w:hAnsi="Cambria"/>
          <w:b/>
          <w:color w:val="000000" w:themeColor="text1"/>
          <w:sz w:val="24"/>
          <w:szCs w:val="24"/>
        </w:rPr>
        <w:t>4.2.</w:t>
      </w:r>
      <w:r w:rsidRPr="009B0AD8">
        <w:rPr>
          <w:rFonts w:ascii="Cambria" w:hAnsi="Cambria"/>
          <w:color w:val="000000" w:themeColor="text1"/>
          <w:sz w:val="24"/>
          <w:szCs w:val="24"/>
        </w:rPr>
        <w:t xml:space="preserve"> </w:t>
      </w:r>
      <w:r w:rsidR="00FB5D3D" w:rsidRPr="009B0AD8">
        <w:rPr>
          <w:rFonts w:ascii="Cambria" w:hAnsi="Cambria"/>
          <w:color w:val="000000" w:themeColor="text1"/>
          <w:sz w:val="24"/>
          <w:szCs w:val="24"/>
        </w:rPr>
        <w:t>O</w:t>
      </w:r>
      <w:r w:rsidR="00986F3E" w:rsidRPr="009B0AD8">
        <w:rPr>
          <w:rFonts w:ascii="Cambria" w:hAnsi="Cambria" w:cs="Arial"/>
          <w:color w:val="000000" w:themeColor="text1"/>
          <w:sz w:val="24"/>
          <w:szCs w:val="24"/>
        </w:rPr>
        <w:t xml:space="preserve"> </w:t>
      </w:r>
      <w:r w:rsidR="002644CD" w:rsidRPr="009B0AD8">
        <w:rPr>
          <w:rFonts w:ascii="Cambria" w:hAnsi="Cambria" w:cs="Arial"/>
          <w:color w:val="000000" w:themeColor="text1"/>
          <w:sz w:val="24"/>
          <w:szCs w:val="24"/>
        </w:rPr>
        <w:t>TRITURADOR DE GALHOS</w:t>
      </w:r>
      <w:r w:rsidR="00986F3E" w:rsidRPr="009B0AD8">
        <w:rPr>
          <w:rFonts w:ascii="Cambria" w:hAnsi="Cambria"/>
          <w:color w:val="000000" w:themeColor="text1"/>
          <w:sz w:val="24"/>
          <w:szCs w:val="24"/>
        </w:rPr>
        <w:t xml:space="preserve"> </w:t>
      </w:r>
      <w:r w:rsidRPr="009B0AD8">
        <w:rPr>
          <w:rFonts w:ascii="Cambria" w:hAnsi="Cambria"/>
          <w:color w:val="000000" w:themeColor="text1"/>
          <w:sz w:val="24"/>
          <w:szCs w:val="24"/>
        </w:rPr>
        <w:t>ser</w:t>
      </w:r>
      <w:r w:rsidR="002302AA" w:rsidRPr="009B0AD8">
        <w:rPr>
          <w:rFonts w:ascii="Cambria" w:hAnsi="Cambria"/>
          <w:color w:val="000000" w:themeColor="text1"/>
          <w:sz w:val="24"/>
          <w:szCs w:val="24"/>
        </w:rPr>
        <w:t>á</w:t>
      </w:r>
      <w:r w:rsidRPr="009B0AD8">
        <w:rPr>
          <w:rFonts w:ascii="Cambria" w:hAnsi="Cambria"/>
          <w:color w:val="000000" w:themeColor="text1"/>
          <w:sz w:val="24"/>
          <w:szCs w:val="24"/>
        </w:rPr>
        <w:t xml:space="preserve"> recebido:</w:t>
      </w:r>
    </w:p>
    <w:p w14:paraId="00E56339" w14:textId="77777777" w:rsidR="00AD097A" w:rsidRPr="009B0AD8" w:rsidRDefault="00AD097A" w:rsidP="005A543C">
      <w:pPr>
        <w:tabs>
          <w:tab w:val="left" w:pos="1701"/>
        </w:tabs>
        <w:spacing w:before="240" w:after="240" w:line="360" w:lineRule="auto"/>
        <w:ind w:right="-1" w:firstLine="567"/>
        <w:rPr>
          <w:rFonts w:ascii="Cambria" w:hAnsi="Cambria"/>
          <w:color w:val="000000" w:themeColor="text1"/>
          <w:sz w:val="24"/>
          <w:szCs w:val="24"/>
        </w:rPr>
      </w:pPr>
      <w:r w:rsidRPr="009B0AD8">
        <w:rPr>
          <w:rFonts w:ascii="Cambria" w:hAnsi="Cambria"/>
          <w:b/>
          <w:color w:val="000000" w:themeColor="text1"/>
          <w:sz w:val="24"/>
          <w:szCs w:val="24"/>
        </w:rPr>
        <w:t>I. Provisoriamente,</w:t>
      </w:r>
      <w:r w:rsidRPr="009B0AD8">
        <w:rPr>
          <w:rFonts w:ascii="Cambria" w:hAnsi="Cambria"/>
          <w:color w:val="000000" w:themeColor="text1"/>
          <w:sz w:val="24"/>
          <w:szCs w:val="24"/>
        </w:rPr>
        <w:t xml:space="preserve"> </w:t>
      </w:r>
      <w:r w:rsidRPr="009B0AD8">
        <w:rPr>
          <w:rFonts w:ascii="Cambria" w:hAnsi="Cambria" w:cs="Arial"/>
          <w:color w:val="000000" w:themeColor="text1"/>
          <w:sz w:val="24"/>
          <w:szCs w:val="24"/>
        </w:rPr>
        <w:t>de forma sumária, no ato da entrega, juntamente com a nota fiscal ou instrumento de cobrança equivalente, pelo responsável do acompanhamento e fiscalização do instrumento contratual, para efeito de posterior verificação de sua conformidade com as especificações constantes no termo de referência e na proposta.</w:t>
      </w:r>
    </w:p>
    <w:p w14:paraId="7B1C43F1" w14:textId="77777777" w:rsidR="00AD097A" w:rsidRPr="009B0AD8" w:rsidRDefault="00AD097A" w:rsidP="005A543C">
      <w:pPr>
        <w:tabs>
          <w:tab w:val="left" w:pos="1701"/>
        </w:tabs>
        <w:spacing w:before="240" w:after="240" w:line="360" w:lineRule="auto"/>
        <w:ind w:right="-1" w:firstLine="567"/>
        <w:rPr>
          <w:rFonts w:ascii="Cambria" w:hAnsi="Cambria"/>
          <w:color w:val="000000" w:themeColor="text1"/>
          <w:sz w:val="24"/>
          <w:szCs w:val="24"/>
        </w:rPr>
      </w:pPr>
      <w:r w:rsidRPr="009B0AD8">
        <w:rPr>
          <w:rFonts w:ascii="Cambria" w:hAnsi="Cambria"/>
          <w:b/>
          <w:color w:val="000000" w:themeColor="text1"/>
          <w:sz w:val="24"/>
          <w:szCs w:val="24"/>
        </w:rPr>
        <w:t>II. Definitivamente,</w:t>
      </w:r>
      <w:r w:rsidRPr="009B0AD8">
        <w:rPr>
          <w:rFonts w:ascii="Cambria" w:hAnsi="Cambria"/>
          <w:color w:val="000000" w:themeColor="text1"/>
          <w:sz w:val="24"/>
          <w:szCs w:val="24"/>
        </w:rPr>
        <w:t xml:space="preserve"> </w:t>
      </w:r>
      <w:r w:rsidRPr="009B0AD8">
        <w:rPr>
          <w:rFonts w:ascii="Cambria" w:hAnsi="Cambria" w:cs="Arial"/>
          <w:color w:val="000000" w:themeColor="text1"/>
          <w:sz w:val="24"/>
          <w:szCs w:val="24"/>
        </w:rPr>
        <w:t>no prazo de 02 (dois) dias úteis, a contar do recebimento provisório, após a verificação da qualidade e quantidade do material e consequente aceitação mediante termo detalhado.</w:t>
      </w:r>
    </w:p>
    <w:p w14:paraId="06676446" w14:textId="77777777" w:rsidR="00AD097A" w:rsidRPr="009B0AD8" w:rsidRDefault="00AD097A" w:rsidP="005A543C">
      <w:pPr>
        <w:spacing w:before="240" w:after="240" w:line="360" w:lineRule="auto"/>
        <w:ind w:left="567" w:right="-1" w:firstLine="567"/>
        <w:rPr>
          <w:rFonts w:ascii="Cambria" w:hAnsi="Cambria"/>
          <w:color w:val="000000" w:themeColor="text1"/>
          <w:sz w:val="24"/>
          <w:szCs w:val="24"/>
        </w:rPr>
      </w:pPr>
      <w:r w:rsidRPr="009B0AD8">
        <w:rPr>
          <w:rFonts w:ascii="Cambria" w:hAnsi="Cambria"/>
          <w:b/>
          <w:color w:val="000000" w:themeColor="text1"/>
          <w:sz w:val="24"/>
          <w:szCs w:val="24"/>
        </w:rPr>
        <w:t>a)</w:t>
      </w:r>
      <w:r w:rsidRPr="009B0AD8">
        <w:rPr>
          <w:rFonts w:ascii="Cambria" w:hAnsi="Cambria"/>
          <w:color w:val="000000" w:themeColor="text1"/>
          <w:sz w:val="24"/>
          <w:szCs w:val="24"/>
        </w:rPr>
        <w:t xml:space="preserve"> Na hipótese de a verificação a que se refere o inciso II não ser procedida dentro do prazo acima fixado, reputar-se-á como realizada, consumando-se o recebimento definitivo no dia do esgotamento do prazo.</w:t>
      </w:r>
    </w:p>
    <w:p w14:paraId="477E89DA" w14:textId="77777777" w:rsidR="00AD097A" w:rsidRPr="009B0AD8" w:rsidRDefault="00AD097A" w:rsidP="005A543C">
      <w:pPr>
        <w:spacing w:before="240" w:after="240" w:line="360" w:lineRule="auto"/>
        <w:ind w:left="567" w:right="-1" w:firstLine="567"/>
        <w:rPr>
          <w:rFonts w:ascii="Cambria" w:hAnsi="Cambria"/>
          <w:color w:val="000000" w:themeColor="text1"/>
          <w:sz w:val="24"/>
          <w:szCs w:val="24"/>
        </w:rPr>
      </w:pPr>
      <w:r w:rsidRPr="009B0AD8">
        <w:rPr>
          <w:rFonts w:ascii="Cambria" w:hAnsi="Cambria"/>
          <w:b/>
          <w:bCs/>
          <w:color w:val="000000" w:themeColor="text1"/>
          <w:sz w:val="24"/>
          <w:szCs w:val="24"/>
        </w:rPr>
        <w:t>b)</w:t>
      </w:r>
      <w:r w:rsidRPr="009B0AD8">
        <w:rPr>
          <w:rFonts w:ascii="Cambria" w:hAnsi="Cambria"/>
          <w:color w:val="000000" w:themeColor="text1"/>
          <w:sz w:val="24"/>
          <w:szCs w:val="24"/>
        </w:rPr>
        <w:t xml:space="preserve"> O prazo para recebimento definitivo poderá ser excepcionalmente prorrogado, de forma justificada, por igual período, quando houver necessidade de diligência para aferição do atendimento das exigências contratuais.</w:t>
      </w:r>
    </w:p>
    <w:p w14:paraId="0B3853CE" w14:textId="08DF9D7F" w:rsidR="00AD097A" w:rsidRPr="009B0AD8" w:rsidRDefault="00AD097A" w:rsidP="005A543C">
      <w:pPr>
        <w:pStyle w:val="SemEspaamento"/>
        <w:spacing w:before="100" w:after="240" w:line="360" w:lineRule="auto"/>
        <w:ind w:right="-1"/>
        <w:jc w:val="both"/>
        <w:rPr>
          <w:rFonts w:ascii="Cambria" w:hAnsi="Cambria"/>
          <w:b/>
          <w:iCs/>
          <w:color w:val="000000" w:themeColor="text1"/>
          <w:sz w:val="24"/>
          <w:szCs w:val="24"/>
        </w:rPr>
      </w:pPr>
      <w:r w:rsidRPr="009B0AD8">
        <w:rPr>
          <w:rFonts w:ascii="Cambria" w:hAnsi="Cambria"/>
          <w:b/>
          <w:bCs/>
          <w:color w:val="000000" w:themeColor="text1"/>
          <w:sz w:val="24"/>
          <w:szCs w:val="24"/>
        </w:rPr>
        <w:t>4.3</w:t>
      </w:r>
      <w:r w:rsidRPr="009B0AD8">
        <w:rPr>
          <w:rFonts w:ascii="Cambria" w:hAnsi="Cambria"/>
          <w:color w:val="000000" w:themeColor="text1"/>
          <w:sz w:val="24"/>
          <w:szCs w:val="24"/>
        </w:rPr>
        <w:t xml:space="preserve"> </w:t>
      </w:r>
      <w:r w:rsidR="00086222" w:rsidRPr="009B0AD8">
        <w:rPr>
          <w:rFonts w:ascii="Cambria" w:hAnsi="Cambria"/>
          <w:color w:val="000000" w:themeColor="text1"/>
          <w:sz w:val="24"/>
          <w:szCs w:val="24"/>
        </w:rPr>
        <w:t xml:space="preserve">O objeto deste contrato </w:t>
      </w:r>
      <w:r w:rsidR="00086222" w:rsidRPr="009B0AD8">
        <w:rPr>
          <w:rFonts w:ascii="Cambria" w:hAnsi="Cambria"/>
          <w:iCs/>
          <w:color w:val="000000" w:themeColor="text1"/>
          <w:sz w:val="24"/>
          <w:szCs w:val="24"/>
        </w:rPr>
        <w:t>será</w:t>
      </w:r>
      <w:r w:rsidRPr="009B0AD8">
        <w:rPr>
          <w:rFonts w:ascii="Cambria" w:hAnsi="Cambria"/>
          <w:iCs/>
          <w:color w:val="000000" w:themeColor="text1"/>
          <w:sz w:val="24"/>
          <w:szCs w:val="24"/>
        </w:rPr>
        <w:t xml:space="preserve"> solicitado conforme a necessidade d</w:t>
      </w:r>
      <w:r w:rsidR="002302AA" w:rsidRPr="009B0AD8">
        <w:rPr>
          <w:rFonts w:ascii="Cambria" w:hAnsi="Cambria"/>
          <w:iCs/>
          <w:color w:val="000000" w:themeColor="text1"/>
          <w:sz w:val="24"/>
          <w:szCs w:val="24"/>
        </w:rPr>
        <w:t>o</w:t>
      </w:r>
      <w:r w:rsidRPr="009B0AD8">
        <w:rPr>
          <w:rFonts w:ascii="Cambria" w:hAnsi="Cambria"/>
          <w:iCs/>
          <w:color w:val="000000" w:themeColor="text1"/>
          <w:sz w:val="24"/>
          <w:szCs w:val="24"/>
        </w:rPr>
        <w:t xml:space="preserve"> </w:t>
      </w:r>
      <w:r w:rsidR="002644CD" w:rsidRPr="009B0AD8">
        <w:rPr>
          <w:rFonts w:ascii="Cambria" w:hAnsi="Cambria" w:cs="Arial"/>
          <w:color w:val="000000" w:themeColor="text1"/>
          <w:sz w:val="24"/>
          <w:szCs w:val="24"/>
        </w:rPr>
        <w:t>Fundo Municipal do Meio Ambiente - FMMA</w:t>
      </w:r>
      <w:r w:rsidRPr="009B0AD8">
        <w:rPr>
          <w:rFonts w:ascii="Cambria" w:hAnsi="Cambria" w:cs="Arial"/>
          <w:color w:val="000000" w:themeColor="text1"/>
          <w:sz w:val="24"/>
          <w:szCs w:val="24"/>
        </w:rPr>
        <w:t xml:space="preserve"> de Piracanjuba/GO</w:t>
      </w:r>
      <w:r w:rsidRPr="009B0AD8">
        <w:rPr>
          <w:rFonts w:ascii="Cambria" w:hAnsi="Cambria"/>
          <w:iCs/>
          <w:color w:val="000000" w:themeColor="text1"/>
          <w:sz w:val="24"/>
          <w:szCs w:val="24"/>
        </w:rPr>
        <w:t>,</w:t>
      </w:r>
      <w:r w:rsidRPr="009B0AD8">
        <w:rPr>
          <w:rFonts w:ascii="Cambria" w:hAnsi="Cambria"/>
          <w:color w:val="000000" w:themeColor="text1"/>
          <w:sz w:val="24"/>
          <w:szCs w:val="24"/>
        </w:rPr>
        <w:t xml:space="preserve"> após a assinatura</w:t>
      </w:r>
      <w:r w:rsidRPr="009B0AD8">
        <w:rPr>
          <w:rFonts w:ascii="Cambria" w:hAnsi="Cambria"/>
          <w:iCs/>
          <w:color w:val="000000" w:themeColor="text1"/>
          <w:sz w:val="24"/>
          <w:szCs w:val="24"/>
        </w:rPr>
        <w:t xml:space="preserve"> e publicação do Contrato, e </w:t>
      </w:r>
      <w:r w:rsidRPr="009B0AD8">
        <w:rPr>
          <w:rFonts w:ascii="Cambria" w:hAnsi="Cambria"/>
          <w:iCs/>
          <w:color w:val="000000" w:themeColor="text1"/>
          <w:sz w:val="24"/>
          <w:szCs w:val="24"/>
        </w:rPr>
        <w:lastRenderedPageBreak/>
        <w:t>apresentação de requisição/solicitação devidamente assinada, com identificação do respectivo servidor público municipal competente.</w:t>
      </w:r>
    </w:p>
    <w:p w14:paraId="0AF3B5F2" w14:textId="77777777" w:rsidR="00AD097A" w:rsidRPr="009B0AD8" w:rsidRDefault="00AD097A" w:rsidP="005A543C">
      <w:pPr>
        <w:pStyle w:val="SemEspaamento"/>
        <w:spacing w:before="100" w:after="240" w:line="360" w:lineRule="auto"/>
        <w:ind w:right="-1"/>
        <w:jc w:val="both"/>
        <w:rPr>
          <w:rFonts w:ascii="Cambria" w:hAnsi="Cambria"/>
          <w:color w:val="000000" w:themeColor="text1"/>
          <w:sz w:val="24"/>
          <w:szCs w:val="24"/>
        </w:rPr>
      </w:pPr>
      <w:r w:rsidRPr="009B0AD8">
        <w:rPr>
          <w:rFonts w:ascii="Cambria" w:hAnsi="Cambria"/>
          <w:b/>
          <w:color w:val="000000" w:themeColor="text1"/>
          <w:sz w:val="24"/>
          <w:szCs w:val="24"/>
        </w:rPr>
        <w:t>4.4</w:t>
      </w:r>
      <w:r w:rsidRPr="009B0AD8">
        <w:rPr>
          <w:rFonts w:ascii="Cambria" w:hAnsi="Cambria"/>
          <w:color w:val="000000" w:themeColor="text1"/>
          <w:sz w:val="24"/>
          <w:szCs w:val="24"/>
        </w:rPr>
        <w:t xml:space="preserve"> A não execução do objeto deste contrato será motivo de aplicação das penalidades previstas neste Contrato, bem como nas sanções elencadas no Instrumento Convocatório do Pregão, e ainda conforme rege a Lei Federal nº 14.133, de 2021.</w:t>
      </w:r>
    </w:p>
    <w:p w14:paraId="4297A98E" w14:textId="3565D574" w:rsidR="00AD097A" w:rsidRPr="009B0AD8" w:rsidRDefault="00AD097A" w:rsidP="005A543C">
      <w:pPr>
        <w:pStyle w:val="SemEspaamento"/>
        <w:spacing w:before="100" w:after="240" w:line="360" w:lineRule="auto"/>
        <w:ind w:right="-1"/>
        <w:jc w:val="both"/>
        <w:rPr>
          <w:rFonts w:ascii="Cambria" w:hAnsi="Cambria"/>
          <w:color w:val="000000" w:themeColor="text1"/>
          <w:sz w:val="24"/>
          <w:szCs w:val="24"/>
        </w:rPr>
      </w:pPr>
      <w:r w:rsidRPr="009B0AD8">
        <w:rPr>
          <w:rFonts w:ascii="Cambria" w:hAnsi="Cambria"/>
          <w:b/>
          <w:color w:val="000000" w:themeColor="text1"/>
          <w:sz w:val="24"/>
          <w:szCs w:val="24"/>
        </w:rPr>
        <w:t>4.5</w:t>
      </w:r>
      <w:r w:rsidRPr="009B0AD8">
        <w:rPr>
          <w:rFonts w:ascii="Cambria" w:hAnsi="Cambria"/>
          <w:color w:val="000000" w:themeColor="text1"/>
          <w:sz w:val="24"/>
          <w:szCs w:val="24"/>
        </w:rPr>
        <w:t xml:space="preserve"> Não ser</w:t>
      </w:r>
      <w:r w:rsidR="002302AA" w:rsidRPr="009B0AD8">
        <w:rPr>
          <w:rFonts w:ascii="Cambria" w:hAnsi="Cambria"/>
          <w:color w:val="000000" w:themeColor="text1"/>
          <w:sz w:val="24"/>
          <w:szCs w:val="24"/>
        </w:rPr>
        <w:t>á</w:t>
      </w:r>
      <w:r w:rsidRPr="009B0AD8">
        <w:rPr>
          <w:rFonts w:ascii="Cambria" w:hAnsi="Cambria"/>
          <w:color w:val="000000" w:themeColor="text1"/>
          <w:sz w:val="24"/>
          <w:szCs w:val="24"/>
        </w:rPr>
        <w:t xml:space="preserve"> aceito </w:t>
      </w:r>
      <w:r w:rsidR="002644CD" w:rsidRPr="009B0AD8">
        <w:rPr>
          <w:rFonts w:ascii="Cambria" w:hAnsi="Cambria" w:cs="Arial"/>
          <w:color w:val="000000" w:themeColor="text1"/>
          <w:sz w:val="24"/>
          <w:szCs w:val="24"/>
        </w:rPr>
        <w:t>TRITURADOR DE GALHOS</w:t>
      </w:r>
      <w:r w:rsidR="00986F3E" w:rsidRPr="009B0AD8">
        <w:rPr>
          <w:rFonts w:ascii="Cambria" w:hAnsi="Cambria"/>
          <w:color w:val="000000" w:themeColor="text1"/>
          <w:sz w:val="24"/>
          <w:szCs w:val="24"/>
        </w:rPr>
        <w:t xml:space="preserve"> </w:t>
      </w:r>
      <w:r w:rsidRPr="009B0AD8">
        <w:rPr>
          <w:rFonts w:ascii="Cambria" w:hAnsi="Cambria"/>
          <w:color w:val="000000" w:themeColor="text1"/>
          <w:sz w:val="24"/>
          <w:szCs w:val="24"/>
        </w:rPr>
        <w:t>de baixa qualidade, sem resistência de uso, fora de padrões ou que contenham quaisquer outras circunstâncias que possa frustrar o bom desempenho e as expectativas da Administração.</w:t>
      </w:r>
    </w:p>
    <w:p w14:paraId="4F507F9B" w14:textId="77777777" w:rsidR="00AD097A" w:rsidRPr="009B0AD8" w:rsidRDefault="00AD097A" w:rsidP="005A543C">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color w:val="000000" w:themeColor="text1"/>
          <w:sz w:val="24"/>
          <w:szCs w:val="24"/>
        </w:rPr>
      </w:pPr>
      <w:r w:rsidRPr="009B0AD8">
        <w:rPr>
          <w:rFonts w:ascii="Cambria" w:hAnsi="Cambria"/>
          <w:b/>
          <w:color w:val="000000" w:themeColor="text1"/>
          <w:sz w:val="24"/>
          <w:szCs w:val="24"/>
        </w:rPr>
        <w:t>CLÁUSULA QUINTA – DO PAGAMENTO</w:t>
      </w:r>
      <w:r w:rsidRPr="009B0AD8">
        <w:rPr>
          <w:rFonts w:ascii="Cambria" w:hAnsi="Cambria"/>
          <w:color w:val="000000" w:themeColor="text1"/>
          <w:sz w:val="24"/>
          <w:szCs w:val="24"/>
        </w:rPr>
        <w:t xml:space="preserve"> </w:t>
      </w:r>
      <w:r w:rsidRPr="009B0AD8">
        <w:rPr>
          <w:rFonts w:ascii="Cambria" w:hAnsi="Cambria"/>
          <w:b/>
          <w:color w:val="000000" w:themeColor="text1"/>
          <w:sz w:val="24"/>
          <w:szCs w:val="24"/>
        </w:rPr>
        <w:t>E PRECIFICAÇÃO</w:t>
      </w:r>
    </w:p>
    <w:p w14:paraId="5E3C4109" w14:textId="48C0AD19" w:rsidR="00AD097A" w:rsidRPr="009B0AD8" w:rsidRDefault="00AD097A" w:rsidP="005A543C">
      <w:pPr>
        <w:pStyle w:val="Rodap"/>
        <w:spacing w:line="360" w:lineRule="auto"/>
        <w:rPr>
          <w:rFonts w:ascii="Cambria" w:hAnsi="Cambria"/>
          <w:color w:val="000000" w:themeColor="text1"/>
          <w:sz w:val="24"/>
          <w:szCs w:val="24"/>
        </w:rPr>
      </w:pPr>
      <w:r w:rsidRPr="009B0AD8">
        <w:rPr>
          <w:rFonts w:ascii="Cambria" w:hAnsi="Cambria"/>
          <w:b/>
          <w:color w:val="000000" w:themeColor="text1"/>
          <w:sz w:val="24"/>
          <w:szCs w:val="24"/>
        </w:rPr>
        <w:t>5.1</w:t>
      </w:r>
      <w:r w:rsidRPr="009B0AD8">
        <w:rPr>
          <w:rFonts w:ascii="Cambria" w:hAnsi="Cambria"/>
          <w:color w:val="000000" w:themeColor="text1"/>
          <w:sz w:val="24"/>
          <w:szCs w:val="24"/>
        </w:rPr>
        <w:t xml:space="preserve"> A forma de pagamento será de </w:t>
      </w:r>
      <w:r w:rsidR="00597C4E" w:rsidRPr="009B0AD8">
        <w:rPr>
          <w:rFonts w:ascii="Cambria" w:hAnsi="Cambria"/>
          <w:color w:val="000000" w:themeColor="text1"/>
          <w:sz w:val="24"/>
          <w:szCs w:val="24"/>
        </w:rPr>
        <w:t xml:space="preserve">até </w:t>
      </w:r>
      <w:r w:rsidRPr="009B0AD8">
        <w:rPr>
          <w:rFonts w:ascii="Cambria" w:hAnsi="Cambria"/>
          <w:color w:val="000000" w:themeColor="text1"/>
          <w:sz w:val="24"/>
          <w:szCs w:val="24"/>
        </w:rPr>
        <w:t>30 (trinta) dias, após a protocolização da Nota Fiscal, entregues n</w:t>
      </w:r>
      <w:r w:rsidR="002302AA" w:rsidRPr="009B0AD8">
        <w:rPr>
          <w:rFonts w:ascii="Cambria" w:hAnsi="Cambria"/>
          <w:color w:val="000000" w:themeColor="text1"/>
          <w:sz w:val="24"/>
          <w:szCs w:val="24"/>
        </w:rPr>
        <w:t>o</w:t>
      </w:r>
      <w:r w:rsidRPr="009B0AD8">
        <w:rPr>
          <w:rFonts w:ascii="Cambria" w:hAnsi="Cambria"/>
          <w:color w:val="000000" w:themeColor="text1"/>
          <w:sz w:val="24"/>
          <w:szCs w:val="24"/>
        </w:rPr>
        <w:t xml:space="preserve"> </w:t>
      </w:r>
      <w:r w:rsidR="002644CD" w:rsidRPr="009B0AD8">
        <w:rPr>
          <w:rFonts w:ascii="Cambria" w:hAnsi="Cambria"/>
          <w:color w:val="000000" w:themeColor="text1"/>
          <w:sz w:val="24"/>
          <w:szCs w:val="24"/>
        </w:rPr>
        <w:t xml:space="preserve">Fundo Municipal do Meio Ambiente </w:t>
      </w:r>
      <w:r w:rsidR="002302AA" w:rsidRPr="009B0AD8">
        <w:rPr>
          <w:rFonts w:ascii="Cambria" w:hAnsi="Cambria"/>
          <w:color w:val="000000" w:themeColor="text1"/>
          <w:sz w:val="24"/>
          <w:szCs w:val="24"/>
        </w:rPr>
        <w:t>–</w:t>
      </w:r>
      <w:r w:rsidR="002644CD" w:rsidRPr="009B0AD8">
        <w:rPr>
          <w:rFonts w:ascii="Cambria" w:hAnsi="Cambria"/>
          <w:color w:val="000000" w:themeColor="text1"/>
          <w:sz w:val="24"/>
          <w:szCs w:val="24"/>
        </w:rPr>
        <w:t xml:space="preserve"> FMMA</w:t>
      </w:r>
      <w:r w:rsidR="002302AA" w:rsidRPr="009B0AD8">
        <w:rPr>
          <w:rFonts w:ascii="Cambria" w:hAnsi="Cambria"/>
          <w:color w:val="000000" w:themeColor="text1"/>
          <w:sz w:val="24"/>
          <w:szCs w:val="24"/>
        </w:rPr>
        <w:t xml:space="preserve"> de</w:t>
      </w:r>
      <w:r w:rsidR="00886E79" w:rsidRPr="009B0AD8">
        <w:rPr>
          <w:rFonts w:ascii="Cambria" w:hAnsi="Cambria" w:cs="Tahoma"/>
          <w:sz w:val="24"/>
          <w:szCs w:val="24"/>
        </w:rPr>
        <w:t xml:space="preserve"> Piracanjuba, Goiás</w:t>
      </w:r>
      <w:r w:rsidRPr="009B0AD8">
        <w:rPr>
          <w:rFonts w:ascii="Cambria" w:hAnsi="Cambria"/>
          <w:color w:val="000000" w:themeColor="text1"/>
          <w:sz w:val="24"/>
          <w:szCs w:val="24"/>
        </w:rPr>
        <w:t>.</w:t>
      </w:r>
    </w:p>
    <w:p w14:paraId="4897ED68" w14:textId="77777777" w:rsidR="00AD097A" w:rsidRPr="009B0AD8" w:rsidRDefault="00AD097A" w:rsidP="005A543C">
      <w:pPr>
        <w:spacing w:after="240" w:line="360" w:lineRule="auto"/>
        <w:ind w:left="567" w:right="-1"/>
        <w:rPr>
          <w:rFonts w:ascii="Cambria" w:hAnsi="Cambria"/>
          <w:color w:val="000000" w:themeColor="text1"/>
          <w:sz w:val="24"/>
          <w:szCs w:val="24"/>
        </w:rPr>
      </w:pPr>
      <w:r w:rsidRPr="009B0AD8">
        <w:rPr>
          <w:rFonts w:ascii="Cambria" w:hAnsi="Cambria"/>
          <w:b/>
          <w:color w:val="000000" w:themeColor="text1"/>
          <w:sz w:val="24"/>
          <w:szCs w:val="24"/>
        </w:rPr>
        <w:t>I.</w:t>
      </w:r>
      <w:r w:rsidRPr="009B0AD8">
        <w:rPr>
          <w:rFonts w:ascii="Cambria" w:hAnsi="Cambria"/>
          <w:color w:val="000000" w:themeColor="text1"/>
          <w:sz w:val="24"/>
          <w:szCs w:val="24"/>
        </w:rPr>
        <w:t xml:space="preserve"> Sendo o valor total do contrato de </w:t>
      </w:r>
      <w:r w:rsidRPr="009B0AD8">
        <w:rPr>
          <w:rFonts w:ascii="Cambria" w:hAnsi="Cambria"/>
          <w:b/>
          <w:color w:val="000000" w:themeColor="text1"/>
          <w:sz w:val="24"/>
          <w:szCs w:val="24"/>
        </w:rPr>
        <w:t>R$ __________ (________).</w:t>
      </w:r>
    </w:p>
    <w:p w14:paraId="077B8148" w14:textId="77777777" w:rsidR="00AD097A" w:rsidRPr="009B0AD8" w:rsidRDefault="00AD097A" w:rsidP="005A543C">
      <w:pPr>
        <w:spacing w:after="240" w:line="360" w:lineRule="auto"/>
        <w:ind w:right="-1"/>
        <w:rPr>
          <w:rFonts w:ascii="Cambria" w:hAnsi="Cambria"/>
          <w:bCs/>
          <w:color w:val="000000" w:themeColor="text1"/>
          <w:sz w:val="24"/>
          <w:szCs w:val="24"/>
        </w:rPr>
      </w:pPr>
      <w:r w:rsidRPr="009B0AD8">
        <w:rPr>
          <w:rFonts w:ascii="Cambria" w:hAnsi="Cambria"/>
          <w:b/>
          <w:color w:val="000000" w:themeColor="text1"/>
          <w:sz w:val="24"/>
          <w:szCs w:val="24"/>
        </w:rPr>
        <w:t xml:space="preserve">5.2 </w:t>
      </w:r>
      <w:r w:rsidRPr="009B0AD8">
        <w:rPr>
          <w:rFonts w:ascii="Cambria" w:hAnsi="Cambria"/>
          <w:bCs/>
          <w:color w:val="000000" w:themeColor="text1"/>
          <w:sz w:val="24"/>
          <w:szCs w:val="24"/>
        </w:rPr>
        <w:t>No valor acima estão incluídas todas as despesas ordinárias diretas e indiretas decorrentes da execução do objeto, inclusive tributos e/ou impostos, encargos sociais, trabalhistas, previdenciários, fiscais e comerciais incidentes, taxa de administração, frete, seguro e outros necessários ao cumprimento integral do objeto da contratação.</w:t>
      </w:r>
    </w:p>
    <w:p w14:paraId="281B5A1C" w14:textId="77777777" w:rsidR="00AD097A" w:rsidRPr="009B0AD8" w:rsidRDefault="00AD097A" w:rsidP="005A543C">
      <w:pPr>
        <w:spacing w:after="240" w:line="360" w:lineRule="auto"/>
        <w:ind w:right="-1"/>
        <w:rPr>
          <w:rFonts w:ascii="Cambria" w:hAnsi="Cambria"/>
          <w:bCs/>
          <w:color w:val="000000" w:themeColor="text1"/>
          <w:sz w:val="24"/>
          <w:szCs w:val="24"/>
        </w:rPr>
      </w:pPr>
      <w:r w:rsidRPr="009B0AD8">
        <w:rPr>
          <w:rFonts w:ascii="Cambria" w:hAnsi="Cambria"/>
          <w:b/>
          <w:color w:val="000000" w:themeColor="text1"/>
          <w:sz w:val="24"/>
          <w:szCs w:val="24"/>
        </w:rPr>
        <w:t>5.3</w:t>
      </w:r>
      <w:r w:rsidRPr="009B0AD8">
        <w:rPr>
          <w:rFonts w:ascii="Cambria" w:hAnsi="Cambria"/>
          <w:bCs/>
          <w:color w:val="000000" w:themeColor="text1"/>
          <w:sz w:val="24"/>
          <w:szCs w:val="24"/>
        </w:rPr>
        <w:t xml:space="preserve"> O valor acima é meramente estimativo, de forma que os pagamentos devidos ao contratado dependerão dos quantitativos fornecidos</w:t>
      </w:r>
    </w:p>
    <w:p w14:paraId="3C5CAB6E" w14:textId="77777777" w:rsidR="00AD097A" w:rsidRPr="009B0AD8" w:rsidRDefault="00AD097A" w:rsidP="005A543C">
      <w:pPr>
        <w:spacing w:after="240" w:line="360" w:lineRule="auto"/>
        <w:ind w:right="-1"/>
        <w:rPr>
          <w:rFonts w:ascii="Cambria" w:hAnsi="Cambria"/>
          <w:bCs/>
          <w:color w:val="000000" w:themeColor="text1"/>
          <w:sz w:val="24"/>
          <w:szCs w:val="24"/>
        </w:rPr>
      </w:pPr>
      <w:r w:rsidRPr="009B0AD8">
        <w:rPr>
          <w:rFonts w:ascii="Cambria" w:hAnsi="Cambria"/>
          <w:b/>
          <w:color w:val="000000" w:themeColor="text1"/>
          <w:sz w:val="24"/>
          <w:szCs w:val="24"/>
        </w:rPr>
        <w:t>5.4</w:t>
      </w:r>
      <w:r w:rsidRPr="009B0AD8">
        <w:rPr>
          <w:rFonts w:ascii="Cambria" w:hAnsi="Cambria"/>
          <w:bCs/>
          <w:color w:val="000000" w:themeColor="text1"/>
          <w:sz w:val="24"/>
          <w:szCs w:val="24"/>
        </w:rPr>
        <w:t xml:space="preserve"> No caso de controvérsia sobre a execução do objeto, quanto à dimensão, qualidade e quantidade, deverá ser observado o teor do art. 143, de Lei Federal nº 14.133, de 2021, comunicando-se ao Contratado para emissão de Nota Fiscal no que pertinente a parcela incontroversa da execução do objeto para efeito de liquidação e pagamento.</w:t>
      </w:r>
    </w:p>
    <w:p w14:paraId="4A296AD6" w14:textId="77777777" w:rsidR="00AD097A" w:rsidRPr="009B0AD8" w:rsidRDefault="00AD097A" w:rsidP="005A543C">
      <w:pPr>
        <w:spacing w:after="240" w:line="360" w:lineRule="auto"/>
        <w:ind w:right="-1"/>
        <w:rPr>
          <w:rFonts w:ascii="Cambria" w:hAnsi="Cambria"/>
          <w:bCs/>
          <w:color w:val="000000" w:themeColor="text1"/>
          <w:sz w:val="24"/>
          <w:szCs w:val="24"/>
        </w:rPr>
      </w:pPr>
      <w:r w:rsidRPr="009B0AD8">
        <w:rPr>
          <w:rFonts w:ascii="Cambria" w:hAnsi="Cambria"/>
          <w:b/>
          <w:color w:val="000000" w:themeColor="text1"/>
          <w:sz w:val="24"/>
          <w:szCs w:val="24"/>
        </w:rPr>
        <w:t>5.5</w:t>
      </w:r>
      <w:r w:rsidRPr="009B0AD8">
        <w:rPr>
          <w:rFonts w:ascii="Cambria" w:hAnsi="Cambria"/>
          <w:bCs/>
          <w:color w:val="000000" w:themeColor="text1"/>
          <w:sz w:val="24"/>
          <w:szCs w:val="24"/>
        </w:rPr>
        <w:t xml:space="preserve"> Nenhum pagamento será efetuado ao Contratado enquanto pendente de liquidação, qualquer obrigação que lhe for imposta, em virtude de penalidade ou inadimplência, sem que isso gere direito ao pleito de reajustamento de preços ou correção monetária (quando for o caso).</w:t>
      </w:r>
    </w:p>
    <w:p w14:paraId="31F45F59" w14:textId="77777777" w:rsidR="00AD097A" w:rsidRPr="009B0AD8" w:rsidRDefault="00AD097A" w:rsidP="005A543C">
      <w:pPr>
        <w:spacing w:after="240" w:line="360" w:lineRule="auto"/>
        <w:ind w:right="-1"/>
        <w:rPr>
          <w:rFonts w:ascii="Cambria" w:hAnsi="Cambria"/>
          <w:bCs/>
          <w:color w:val="000000" w:themeColor="text1"/>
          <w:sz w:val="24"/>
          <w:szCs w:val="24"/>
        </w:rPr>
      </w:pPr>
      <w:r w:rsidRPr="009B0AD8">
        <w:rPr>
          <w:rFonts w:ascii="Cambria" w:hAnsi="Cambria"/>
          <w:b/>
          <w:color w:val="000000" w:themeColor="text1"/>
          <w:sz w:val="24"/>
          <w:szCs w:val="24"/>
        </w:rPr>
        <w:lastRenderedPageBreak/>
        <w:t>5.6</w:t>
      </w:r>
      <w:r w:rsidRPr="009B0AD8">
        <w:rPr>
          <w:rFonts w:ascii="Cambria" w:hAnsi="Cambria"/>
          <w:bCs/>
          <w:color w:val="000000" w:themeColor="text1"/>
          <w:sz w:val="24"/>
          <w:szCs w:val="24"/>
        </w:rPr>
        <w:t xml:space="preserve"> O pagamento via Ordem Bancária, creditado na instituição bancária eleita pela Contratada, que deverá indicar na Nota Fiscal Eletrônica o banco, número da conta corrente e agencia com a qual opera. A Contratante não efetuará pagamento por meio de títulos de cobrança bancária.</w:t>
      </w:r>
    </w:p>
    <w:p w14:paraId="06FA9760" w14:textId="77777777" w:rsidR="00AD097A" w:rsidRPr="009B0AD8" w:rsidRDefault="00AD097A" w:rsidP="005A543C">
      <w:pPr>
        <w:spacing w:after="240" w:line="360" w:lineRule="auto"/>
        <w:ind w:right="-1"/>
        <w:rPr>
          <w:rFonts w:ascii="Cambria" w:hAnsi="Cambria"/>
          <w:bCs/>
          <w:color w:val="000000" w:themeColor="text1"/>
          <w:sz w:val="24"/>
          <w:szCs w:val="24"/>
        </w:rPr>
      </w:pPr>
      <w:r w:rsidRPr="009B0AD8">
        <w:rPr>
          <w:rFonts w:ascii="Cambria" w:hAnsi="Cambria"/>
          <w:b/>
          <w:color w:val="000000" w:themeColor="text1"/>
          <w:sz w:val="24"/>
          <w:szCs w:val="24"/>
        </w:rPr>
        <w:t>5.7</w:t>
      </w:r>
      <w:r w:rsidRPr="009B0AD8">
        <w:rPr>
          <w:rFonts w:ascii="Cambria" w:hAnsi="Cambria"/>
          <w:bCs/>
          <w:color w:val="000000" w:themeColor="text1"/>
          <w:sz w:val="24"/>
          <w:szCs w:val="24"/>
        </w:rPr>
        <w:t xml:space="preserve"> No caso de incorreção nos documentos apresentados, inclusive na Nota Fiscal/ Fatura, serão devolvidos a Contratada para correções necessárias, não respondendo a Contratante por quaisquer encargos resultantes de atrasos na liquidação dos pagamentos correspondentes, quando este se der por culpa da Contratada. Nesta hipótese, o prazo para pagamento iniciar-se-á após a comprovação da regularização da situação, não acarretando qualquer ônus para a Contratante.</w:t>
      </w:r>
    </w:p>
    <w:p w14:paraId="360A95B2" w14:textId="77777777" w:rsidR="00821A8F" w:rsidRPr="009B0AD8" w:rsidRDefault="00821A8F" w:rsidP="005A543C">
      <w:pPr>
        <w:spacing w:after="240" w:line="360" w:lineRule="auto"/>
        <w:ind w:right="-1"/>
        <w:rPr>
          <w:rFonts w:ascii="Cambria" w:hAnsi="Cambria"/>
          <w:bCs/>
          <w:color w:val="000000" w:themeColor="text1"/>
          <w:sz w:val="24"/>
          <w:szCs w:val="24"/>
        </w:rPr>
      </w:pPr>
      <w:r w:rsidRPr="009B0AD8">
        <w:rPr>
          <w:rFonts w:ascii="Cambria" w:hAnsi="Cambria"/>
          <w:b/>
          <w:color w:val="000000" w:themeColor="text1"/>
          <w:sz w:val="24"/>
          <w:szCs w:val="24"/>
        </w:rPr>
        <w:t>5.8</w:t>
      </w:r>
      <w:r w:rsidRPr="009B0AD8">
        <w:rPr>
          <w:rFonts w:ascii="Cambria" w:hAnsi="Cambria"/>
          <w:bCs/>
          <w:color w:val="000000" w:themeColor="text1"/>
          <w:sz w:val="24"/>
          <w:szCs w:val="24"/>
        </w:rPr>
        <w:t xml:space="preserve"> A liberação do pagamento ficará condicionada a consulta prévia ao Sistema de Cadastro de Fornecedores da Prefeitura para verificação da situação da Contratada em relação às condições de habilitação e qualificação exigidas também no processo licitatório, cujo resultado será impresso e juntado aos autos do processo.</w:t>
      </w:r>
    </w:p>
    <w:p w14:paraId="4F1D9033" w14:textId="77777777" w:rsidR="00821A8F" w:rsidRPr="009B0AD8" w:rsidRDefault="00821A8F" w:rsidP="005A543C">
      <w:pPr>
        <w:pStyle w:val="NormalWeb"/>
        <w:spacing w:line="360" w:lineRule="auto"/>
        <w:ind w:right="-1"/>
        <w:jc w:val="both"/>
        <w:rPr>
          <w:rFonts w:ascii="Cambria" w:hAnsi="Cambria"/>
          <w:color w:val="000000" w:themeColor="text1"/>
        </w:rPr>
      </w:pPr>
      <w:r w:rsidRPr="009B0AD8">
        <w:rPr>
          <w:rFonts w:ascii="Cambria" w:hAnsi="Cambria"/>
          <w:b/>
          <w:color w:val="000000" w:themeColor="text1"/>
        </w:rPr>
        <w:t xml:space="preserve">5.9 </w:t>
      </w:r>
      <w:r w:rsidRPr="009B0AD8">
        <w:rPr>
          <w:rFonts w:ascii="Cambria" w:hAnsi="Cambria"/>
          <w:color w:val="000000" w:themeColor="text1"/>
        </w:rPr>
        <w:t>O pagamento será efetuado pelo total do item fornecido, constante da ordem de fornecimento, acompanhada da Nota Fiscal.</w:t>
      </w:r>
    </w:p>
    <w:p w14:paraId="3C31D9C2" w14:textId="77777777" w:rsidR="00821A8F" w:rsidRPr="009B0AD8" w:rsidRDefault="00821A8F" w:rsidP="005A543C">
      <w:pPr>
        <w:pStyle w:val="Nivel2"/>
        <w:rPr>
          <w:sz w:val="24"/>
          <w:szCs w:val="24"/>
        </w:rPr>
      </w:pPr>
      <w:r w:rsidRPr="009B0AD8">
        <w:rPr>
          <w:b/>
          <w:bCs/>
          <w:sz w:val="24"/>
          <w:szCs w:val="24"/>
        </w:rPr>
        <w:t>5.10</w:t>
      </w:r>
      <w:r w:rsidRPr="009B0AD8">
        <w:rPr>
          <w:sz w:val="24"/>
          <w:szCs w:val="24"/>
        </w:rPr>
        <w:t xml:space="preserve"> Para fins de liquidação, o setor competente deverá verificar se a nota fiscal ou instrumento de cobrança equivalente apresentado expressa os elementos necessários e essenciais do documento, tais como: </w:t>
      </w:r>
    </w:p>
    <w:p w14:paraId="5F7BAA29" w14:textId="77777777" w:rsidR="00821A8F" w:rsidRPr="009B0AD8" w:rsidRDefault="00821A8F" w:rsidP="00BC2BBF">
      <w:pPr>
        <w:pStyle w:val="Nivel3"/>
      </w:pPr>
      <w:r w:rsidRPr="009B0AD8">
        <w:rPr>
          <w:b/>
          <w:bCs/>
        </w:rPr>
        <w:t>I.</w:t>
      </w:r>
      <w:r w:rsidRPr="009B0AD8">
        <w:t xml:space="preserve"> o prazo de validade;</w:t>
      </w:r>
    </w:p>
    <w:p w14:paraId="263BDA10" w14:textId="77777777" w:rsidR="00821A8F" w:rsidRPr="009B0AD8" w:rsidRDefault="00821A8F" w:rsidP="00BC2BBF">
      <w:pPr>
        <w:pStyle w:val="Nivel3"/>
      </w:pPr>
      <w:r w:rsidRPr="009B0AD8">
        <w:rPr>
          <w:b/>
          <w:bCs/>
        </w:rPr>
        <w:t>II.</w:t>
      </w:r>
      <w:r w:rsidRPr="009B0AD8">
        <w:t xml:space="preserve"> a data da emissão; </w:t>
      </w:r>
    </w:p>
    <w:p w14:paraId="61295241" w14:textId="77777777" w:rsidR="00821A8F" w:rsidRPr="009B0AD8" w:rsidRDefault="00821A8F" w:rsidP="00BC2BBF">
      <w:pPr>
        <w:pStyle w:val="Nivel3"/>
      </w:pPr>
      <w:r w:rsidRPr="009B0AD8">
        <w:rPr>
          <w:b/>
          <w:bCs/>
        </w:rPr>
        <w:t>III.</w:t>
      </w:r>
      <w:r w:rsidRPr="009B0AD8">
        <w:t xml:space="preserve"> os dados do contrato e do órgão contratante; </w:t>
      </w:r>
    </w:p>
    <w:p w14:paraId="09457B88" w14:textId="77777777" w:rsidR="00821A8F" w:rsidRPr="009B0AD8" w:rsidRDefault="00821A8F" w:rsidP="00BC2BBF">
      <w:pPr>
        <w:pStyle w:val="Nivel3"/>
      </w:pPr>
      <w:r w:rsidRPr="009B0AD8">
        <w:rPr>
          <w:b/>
          <w:bCs/>
        </w:rPr>
        <w:t>IV.</w:t>
      </w:r>
      <w:r w:rsidRPr="009B0AD8">
        <w:t xml:space="preserve"> o período respectivo de execução do contrato; </w:t>
      </w:r>
    </w:p>
    <w:p w14:paraId="49A0C3CF" w14:textId="77777777" w:rsidR="00821A8F" w:rsidRPr="009B0AD8" w:rsidRDefault="00821A8F" w:rsidP="00BC2BBF">
      <w:pPr>
        <w:pStyle w:val="Nivel3"/>
      </w:pPr>
      <w:r w:rsidRPr="009B0AD8">
        <w:rPr>
          <w:b/>
          <w:bCs/>
        </w:rPr>
        <w:t>V.</w:t>
      </w:r>
      <w:r w:rsidRPr="009B0AD8">
        <w:t xml:space="preserve"> o valor a pagar; e </w:t>
      </w:r>
    </w:p>
    <w:p w14:paraId="3784A6E7" w14:textId="77777777" w:rsidR="00821A8F" w:rsidRPr="009B0AD8" w:rsidRDefault="00821A8F" w:rsidP="00BC2BBF">
      <w:pPr>
        <w:pStyle w:val="Nivel3"/>
      </w:pPr>
      <w:r w:rsidRPr="009B0AD8">
        <w:rPr>
          <w:b/>
          <w:bCs/>
        </w:rPr>
        <w:t>VI.</w:t>
      </w:r>
      <w:r w:rsidRPr="009B0AD8">
        <w:t xml:space="preserve"> eventual destaque do valor de retenções tributárias cabíveis.</w:t>
      </w:r>
    </w:p>
    <w:p w14:paraId="7703C96D" w14:textId="77777777" w:rsidR="00821A8F" w:rsidRPr="009B0AD8" w:rsidRDefault="00821A8F" w:rsidP="005A543C">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color w:val="000000" w:themeColor="text1"/>
          <w:sz w:val="24"/>
          <w:szCs w:val="24"/>
        </w:rPr>
      </w:pPr>
      <w:r w:rsidRPr="009B0AD8">
        <w:rPr>
          <w:rFonts w:ascii="Cambria" w:hAnsi="Cambria"/>
          <w:b/>
          <w:color w:val="000000" w:themeColor="text1"/>
          <w:sz w:val="24"/>
          <w:szCs w:val="24"/>
        </w:rPr>
        <w:t xml:space="preserve">CLÁUSULA SEXTA </w:t>
      </w:r>
      <w:r w:rsidRPr="009B0AD8">
        <w:rPr>
          <w:rFonts w:ascii="Cambria" w:hAnsi="Cambria"/>
          <w:color w:val="000000" w:themeColor="text1"/>
          <w:sz w:val="24"/>
          <w:szCs w:val="24"/>
        </w:rPr>
        <w:t xml:space="preserve">– </w:t>
      </w:r>
      <w:r w:rsidRPr="009B0AD8">
        <w:rPr>
          <w:rFonts w:ascii="Cambria" w:hAnsi="Cambria"/>
          <w:b/>
          <w:color w:val="000000" w:themeColor="text1"/>
          <w:sz w:val="24"/>
          <w:szCs w:val="24"/>
        </w:rPr>
        <w:t>DO REAJUSTE</w:t>
      </w:r>
    </w:p>
    <w:p w14:paraId="67534ECF" w14:textId="6A052959" w:rsidR="00821A8F" w:rsidRPr="009B0AD8" w:rsidRDefault="00821A8F" w:rsidP="00995F0B">
      <w:pPr>
        <w:pStyle w:val="Nivel3"/>
        <w:ind w:firstLine="0"/>
      </w:pPr>
      <w:r w:rsidRPr="009B0AD8">
        <w:rPr>
          <w:b/>
          <w:bCs/>
        </w:rPr>
        <w:lastRenderedPageBreak/>
        <w:t>6.1</w:t>
      </w:r>
      <w:r w:rsidRPr="009B0AD8">
        <w:t xml:space="preserve"> Os preços inicialmente contratados são fixos e irreajustáveis no prazo de um ano contado da data do orçamento estimado, nos termos do inciso V, do artigo 92, da Lei Federal nº 14.133, de 2021.</w:t>
      </w:r>
    </w:p>
    <w:p w14:paraId="020350EA" w14:textId="77777777" w:rsidR="00821A8F" w:rsidRPr="009B0AD8" w:rsidRDefault="00821A8F" w:rsidP="00995F0B">
      <w:pPr>
        <w:pStyle w:val="Nivel3"/>
        <w:ind w:firstLine="0"/>
      </w:pPr>
      <w:r w:rsidRPr="009B0AD8">
        <w:rPr>
          <w:b/>
          <w:bCs/>
        </w:rPr>
        <w:t>6.2</w:t>
      </w:r>
      <w:r w:rsidRPr="009B0AD8">
        <w:t xml:space="preserve"> Após o interregno de um ano, e independentemente de pedido do contratado, os preços iniciais serão reajustados, mediante a aplicação, pelo contratante, do índice IPCA, exclusivamente para as obrigações iniciadas e concluídas após a ocorrência da anualidade.</w:t>
      </w:r>
    </w:p>
    <w:p w14:paraId="5443E232" w14:textId="77777777" w:rsidR="00821A8F" w:rsidRPr="009B0AD8" w:rsidRDefault="00821A8F" w:rsidP="00995F0B">
      <w:pPr>
        <w:pStyle w:val="Nivel3"/>
        <w:ind w:firstLine="0"/>
      </w:pPr>
      <w:r w:rsidRPr="009B0AD8">
        <w:rPr>
          <w:b/>
          <w:bCs/>
        </w:rPr>
        <w:t>6.3</w:t>
      </w:r>
      <w:r w:rsidRPr="009B0AD8">
        <w:t xml:space="preserve"> Nos reajustes subsequentes ao primeiro, o interregno mínimo de um ano será contado a partir dos efeitos financeiros do último reajuste.</w:t>
      </w:r>
    </w:p>
    <w:p w14:paraId="4B49730E" w14:textId="77777777" w:rsidR="00821A8F" w:rsidRPr="009B0AD8" w:rsidRDefault="00821A8F" w:rsidP="00995F0B">
      <w:pPr>
        <w:pStyle w:val="Nivel3"/>
        <w:ind w:firstLine="0"/>
      </w:pPr>
      <w:r w:rsidRPr="009B0AD8">
        <w:rPr>
          <w:b/>
          <w:bCs/>
        </w:rPr>
        <w:t>6.4</w:t>
      </w:r>
      <w:r w:rsidRPr="009B0AD8">
        <w:t xml:space="preserve"> No caso de atraso ou não divulgação do índice de reajustamento, o contratante pagará ao contratado a importância calculada pela última variação conhecida, liquidando a diferença correspondente tão logo seja divulgada o índice definitivo.</w:t>
      </w:r>
    </w:p>
    <w:p w14:paraId="5BCFB73A" w14:textId="77777777" w:rsidR="00821A8F" w:rsidRPr="009B0AD8" w:rsidRDefault="00821A8F" w:rsidP="00995F0B">
      <w:pPr>
        <w:pStyle w:val="Nivel3"/>
        <w:ind w:firstLine="0"/>
      </w:pPr>
      <w:r w:rsidRPr="009B0AD8">
        <w:rPr>
          <w:b/>
          <w:bCs/>
        </w:rPr>
        <w:t>6.5</w:t>
      </w:r>
      <w:r w:rsidRPr="009B0AD8">
        <w:t xml:space="preserve"> Na aferição final, o índice utilizado para reajuste será obrigatoriamente definitivo.</w:t>
      </w:r>
    </w:p>
    <w:p w14:paraId="4AB50F6D" w14:textId="77777777" w:rsidR="00821A8F" w:rsidRPr="009B0AD8" w:rsidRDefault="00821A8F" w:rsidP="00995F0B">
      <w:pPr>
        <w:pStyle w:val="Nivel3"/>
        <w:ind w:firstLine="0"/>
      </w:pPr>
      <w:r w:rsidRPr="009B0AD8">
        <w:rPr>
          <w:b/>
          <w:bCs/>
        </w:rPr>
        <w:t>6.6</w:t>
      </w:r>
      <w:r w:rsidRPr="009B0AD8">
        <w:t xml:space="preserve"> Caso o índice estabelecido para reajustamento venha a ser extinto ou de qualquer forma não possa mais ser utilizado, será adotado, em substituição, o que vier a ser determinado por legislação então e vigor.</w:t>
      </w:r>
    </w:p>
    <w:p w14:paraId="1F1D9CE5" w14:textId="77777777" w:rsidR="00821A8F" w:rsidRPr="009B0AD8" w:rsidRDefault="00821A8F" w:rsidP="00995F0B">
      <w:pPr>
        <w:pStyle w:val="Nivel3"/>
        <w:ind w:firstLine="0"/>
      </w:pPr>
      <w:r w:rsidRPr="009B0AD8">
        <w:rPr>
          <w:b/>
          <w:bCs/>
        </w:rPr>
        <w:t>6.7</w:t>
      </w:r>
      <w:r w:rsidRPr="009B0AD8">
        <w:t xml:space="preserve"> Na ausência de previsão legal quanto ao índice substituto, as partes elegerão novo índice oficial, para reajustamento do preço do valor remanescente, por meio de termo aditivo.</w:t>
      </w:r>
    </w:p>
    <w:p w14:paraId="4E18BDEE" w14:textId="77777777" w:rsidR="00821A8F" w:rsidRPr="009B0AD8" w:rsidRDefault="00821A8F" w:rsidP="00995F0B">
      <w:pPr>
        <w:pStyle w:val="Nivel3"/>
        <w:ind w:firstLine="0"/>
      </w:pPr>
      <w:r w:rsidRPr="009B0AD8">
        <w:rPr>
          <w:b/>
          <w:bCs/>
        </w:rPr>
        <w:t>6.8</w:t>
      </w:r>
      <w:r w:rsidRPr="009B0AD8">
        <w:t xml:space="preserve"> O reajuste será realizado por apostilamento.</w:t>
      </w:r>
    </w:p>
    <w:p w14:paraId="263B2AE7" w14:textId="77777777" w:rsidR="00821A8F" w:rsidRPr="009B0AD8" w:rsidRDefault="00821A8F" w:rsidP="005A543C">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color w:val="000000" w:themeColor="text1"/>
          <w:sz w:val="24"/>
          <w:szCs w:val="24"/>
        </w:rPr>
      </w:pPr>
      <w:r w:rsidRPr="009B0AD8">
        <w:rPr>
          <w:rFonts w:ascii="Cambria" w:hAnsi="Cambria"/>
          <w:b/>
          <w:color w:val="000000" w:themeColor="text1"/>
          <w:sz w:val="24"/>
          <w:szCs w:val="24"/>
        </w:rPr>
        <w:t xml:space="preserve">CLÁUSULA SÉTIMA </w:t>
      </w:r>
      <w:r w:rsidRPr="009B0AD8">
        <w:rPr>
          <w:rFonts w:ascii="Cambria" w:hAnsi="Cambria"/>
          <w:color w:val="000000" w:themeColor="text1"/>
          <w:sz w:val="24"/>
          <w:szCs w:val="24"/>
        </w:rPr>
        <w:t xml:space="preserve">– </w:t>
      </w:r>
      <w:r w:rsidRPr="009B0AD8">
        <w:rPr>
          <w:rFonts w:ascii="Cambria" w:hAnsi="Cambria"/>
          <w:b/>
          <w:color w:val="000000" w:themeColor="text1"/>
          <w:sz w:val="24"/>
          <w:szCs w:val="24"/>
        </w:rPr>
        <w:t>DAS OBRIGAÇÕES DO CONTRATANTE</w:t>
      </w:r>
    </w:p>
    <w:p w14:paraId="46E9B8C8" w14:textId="77777777" w:rsidR="00821A8F" w:rsidRPr="009B0AD8" w:rsidRDefault="00821A8F" w:rsidP="005A543C">
      <w:pPr>
        <w:pStyle w:val="Nivel2"/>
        <w:rPr>
          <w:b/>
          <w:bCs/>
          <w:sz w:val="24"/>
          <w:szCs w:val="24"/>
        </w:rPr>
      </w:pPr>
      <w:r w:rsidRPr="009B0AD8">
        <w:rPr>
          <w:b/>
          <w:bCs/>
          <w:sz w:val="24"/>
          <w:szCs w:val="24"/>
        </w:rPr>
        <w:t>7.1</w:t>
      </w:r>
      <w:r w:rsidRPr="009B0AD8">
        <w:rPr>
          <w:sz w:val="24"/>
          <w:szCs w:val="24"/>
        </w:rPr>
        <w:t xml:space="preserve"> São obrigações do Contratante, nos termos dos incisos X, XI e XIV do artigo 92, da Lei Federal nº 14.133, de 2021:</w:t>
      </w:r>
    </w:p>
    <w:p w14:paraId="0F62BAD5" w14:textId="77777777" w:rsidR="00821A8F" w:rsidRPr="009B0AD8" w:rsidRDefault="00821A8F" w:rsidP="00995F0B">
      <w:pPr>
        <w:pStyle w:val="Nivel2"/>
        <w:ind w:firstLine="567"/>
        <w:rPr>
          <w:sz w:val="24"/>
          <w:szCs w:val="24"/>
        </w:rPr>
      </w:pPr>
      <w:r w:rsidRPr="009B0AD8">
        <w:rPr>
          <w:b/>
          <w:bCs/>
          <w:sz w:val="24"/>
          <w:szCs w:val="24"/>
        </w:rPr>
        <w:t>I.</w:t>
      </w:r>
      <w:r w:rsidRPr="009B0AD8">
        <w:rPr>
          <w:sz w:val="24"/>
          <w:szCs w:val="24"/>
        </w:rPr>
        <w:t xml:space="preserve"> Exigir o cumprimento de todas as obrigações assumidas pelo Contratado, de acordo com o contrato e seus anexos;</w:t>
      </w:r>
    </w:p>
    <w:p w14:paraId="59A63F9D" w14:textId="77777777" w:rsidR="00821A8F" w:rsidRPr="009B0AD8" w:rsidRDefault="00821A8F" w:rsidP="00995F0B">
      <w:pPr>
        <w:pStyle w:val="Nivel2"/>
        <w:ind w:firstLine="567"/>
        <w:rPr>
          <w:sz w:val="24"/>
          <w:szCs w:val="24"/>
        </w:rPr>
      </w:pPr>
      <w:r w:rsidRPr="009B0AD8">
        <w:rPr>
          <w:b/>
          <w:bCs/>
          <w:sz w:val="24"/>
          <w:szCs w:val="24"/>
        </w:rPr>
        <w:t>II.</w:t>
      </w:r>
      <w:r w:rsidRPr="009B0AD8">
        <w:rPr>
          <w:sz w:val="24"/>
          <w:szCs w:val="24"/>
        </w:rPr>
        <w:t xml:space="preserve"> Receber o objeto no prazo e condições estabelecidas no Termo de Referência;</w:t>
      </w:r>
    </w:p>
    <w:p w14:paraId="59E359C1" w14:textId="77777777" w:rsidR="00821A8F" w:rsidRPr="009B0AD8" w:rsidRDefault="00821A8F" w:rsidP="00995F0B">
      <w:pPr>
        <w:pStyle w:val="Nivel2"/>
        <w:ind w:firstLine="567"/>
        <w:rPr>
          <w:sz w:val="24"/>
          <w:szCs w:val="24"/>
        </w:rPr>
      </w:pPr>
      <w:r w:rsidRPr="009B0AD8">
        <w:rPr>
          <w:b/>
          <w:bCs/>
          <w:sz w:val="24"/>
          <w:szCs w:val="24"/>
        </w:rPr>
        <w:lastRenderedPageBreak/>
        <w:t>III.</w:t>
      </w:r>
      <w:r w:rsidRPr="009B0AD8">
        <w:rPr>
          <w:sz w:val="24"/>
          <w:szCs w:val="24"/>
        </w:rPr>
        <w:t xml:space="preserve"> Notificar o Contratado, por escrito, sobre vícios, defeitos ou incorreções verificadas no objeto fornecido, para que seja por ele substituído, reparado ou corrigido, no total ou em parte, às suas expensas;</w:t>
      </w:r>
    </w:p>
    <w:p w14:paraId="01F7144A" w14:textId="77777777" w:rsidR="00821A8F" w:rsidRPr="009B0AD8" w:rsidRDefault="00821A8F" w:rsidP="00995F0B">
      <w:pPr>
        <w:pStyle w:val="Nivel2"/>
        <w:ind w:firstLine="567"/>
        <w:rPr>
          <w:sz w:val="24"/>
          <w:szCs w:val="24"/>
        </w:rPr>
      </w:pPr>
      <w:r w:rsidRPr="009B0AD8">
        <w:rPr>
          <w:b/>
          <w:bCs/>
          <w:sz w:val="24"/>
          <w:szCs w:val="24"/>
        </w:rPr>
        <w:t>IV.</w:t>
      </w:r>
      <w:r w:rsidRPr="009B0AD8">
        <w:rPr>
          <w:sz w:val="24"/>
          <w:szCs w:val="24"/>
        </w:rPr>
        <w:t xml:space="preserve"> Acompanhar e fiscalizar a execução do contrato e o cumprimento das obrigações pelo Contratado;</w:t>
      </w:r>
    </w:p>
    <w:p w14:paraId="7ED1FFD2" w14:textId="77777777" w:rsidR="00821A8F" w:rsidRPr="009B0AD8" w:rsidRDefault="00821A8F" w:rsidP="00995F0B">
      <w:pPr>
        <w:pStyle w:val="Nivel2"/>
        <w:ind w:firstLine="567"/>
        <w:rPr>
          <w:sz w:val="24"/>
          <w:szCs w:val="24"/>
        </w:rPr>
      </w:pPr>
      <w:r w:rsidRPr="009B0AD8">
        <w:rPr>
          <w:b/>
          <w:bCs/>
          <w:sz w:val="24"/>
          <w:szCs w:val="24"/>
        </w:rPr>
        <w:t>V.</w:t>
      </w:r>
      <w:r w:rsidRPr="009B0AD8">
        <w:rPr>
          <w:sz w:val="24"/>
          <w:szCs w:val="24"/>
        </w:rPr>
        <w:t xml:space="preserve"> Efetuar o pagamento ao Contratado do valor correspondente ao fornecimento do objeto, no prazo, forma e condições estabelecidos no presente Contrato e no Termo de Referência.</w:t>
      </w:r>
    </w:p>
    <w:p w14:paraId="59500A2F" w14:textId="77777777" w:rsidR="00821A8F" w:rsidRPr="009B0AD8" w:rsidRDefault="00821A8F" w:rsidP="00995F0B">
      <w:pPr>
        <w:pStyle w:val="Nivel2"/>
        <w:ind w:firstLine="567"/>
        <w:rPr>
          <w:sz w:val="24"/>
          <w:szCs w:val="24"/>
        </w:rPr>
      </w:pPr>
      <w:r w:rsidRPr="009B0AD8">
        <w:rPr>
          <w:b/>
          <w:bCs/>
          <w:sz w:val="24"/>
          <w:szCs w:val="24"/>
        </w:rPr>
        <w:t>VI.</w:t>
      </w:r>
      <w:r w:rsidRPr="009B0AD8">
        <w:rPr>
          <w:sz w:val="24"/>
          <w:szCs w:val="24"/>
        </w:rPr>
        <w:t xml:space="preserve"> Aplicar ao Contratado as sanções previstas na lei e neste Contrato; </w:t>
      </w:r>
    </w:p>
    <w:p w14:paraId="6EA39765" w14:textId="77777777" w:rsidR="00821A8F" w:rsidRPr="009B0AD8" w:rsidRDefault="00821A8F" w:rsidP="00995F0B">
      <w:pPr>
        <w:pStyle w:val="Nivel2"/>
        <w:ind w:firstLine="567"/>
        <w:rPr>
          <w:sz w:val="24"/>
          <w:szCs w:val="24"/>
        </w:rPr>
      </w:pPr>
      <w:r w:rsidRPr="009B0AD8">
        <w:rPr>
          <w:b/>
          <w:bCs/>
          <w:sz w:val="24"/>
          <w:szCs w:val="24"/>
        </w:rPr>
        <w:t>VII.</w:t>
      </w:r>
      <w:r w:rsidRPr="009B0AD8">
        <w:rPr>
          <w:sz w:val="24"/>
          <w:szCs w:val="24"/>
        </w:rPr>
        <w:t xml:space="preserve"> Cientificar o órgão de representação judicial da Procuradoria Geral para adoção das medidas cabíveis quando do descumprimento de obrigações pelo Contratado;</w:t>
      </w:r>
    </w:p>
    <w:p w14:paraId="14F3F43B" w14:textId="77777777" w:rsidR="00821A8F" w:rsidRPr="009B0AD8" w:rsidRDefault="00821A8F" w:rsidP="00995F0B">
      <w:pPr>
        <w:pStyle w:val="Nivel2"/>
        <w:ind w:firstLine="567"/>
        <w:rPr>
          <w:sz w:val="24"/>
          <w:szCs w:val="24"/>
        </w:rPr>
      </w:pPr>
      <w:r w:rsidRPr="009B0AD8">
        <w:rPr>
          <w:b/>
          <w:bCs/>
          <w:sz w:val="24"/>
          <w:szCs w:val="24"/>
        </w:rPr>
        <w:t>VIII.</w:t>
      </w:r>
      <w:r w:rsidRPr="009B0AD8">
        <w:rPr>
          <w:sz w:val="24"/>
          <w:szCs w:val="24"/>
        </w:rPr>
        <w:t xml:space="preserve"> Explicitamente emitir decisão sobre todas as solicitações e reclamações relacionadas à execução do presente Contrato, ressalvados os requerimentos manifestamente impertinentes, meramente protelatórios ou de nenhum interesse para a boa execução do ajuste.</w:t>
      </w:r>
    </w:p>
    <w:p w14:paraId="6DED3CB2" w14:textId="77777777" w:rsidR="00821A8F" w:rsidRPr="009B0AD8" w:rsidRDefault="00821A8F" w:rsidP="00995F0B">
      <w:pPr>
        <w:pStyle w:val="Nivel2"/>
        <w:ind w:firstLine="567"/>
        <w:rPr>
          <w:sz w:val="24"/>
          <w:szCs w:val="24"/>
        </w:rPr>
      </w:pPr>
      <w:r w:rsidRPr="009B0AD8">
        <w:rPr>
          <w:b/>
          <w:bCs/>
          <w:sz w:val="24"/>
          <w:szCs w:val="24"/>
        </w:rPr>
        <w:t>IX.</w:t>
      </w:r>
      <w:r w:rsidRPr="009B0AD8">
        <w:rPr>
          <w:sz w:val="24"/>
          <w:szCs w:val="24"/>
        </w:rPr>
        <w:t xml:space="preserve"> A Administração terá o prazo de 60 dias, a contar da data do protocolo do requerimento para decidir, admitida a prorrogação motivada, por igual período. </w:t>
      </w:r>
    </w:p>
    <w:p w14:paraId="413E5A85" w14:textId="77777777" w:rsidR="00821A8F" w:rsidRPr="009B0AD8" w:rsidRDefault="00821A8F" w:rsidP="00995F0B">
      <w:pPr>
        <w:pStyle w:val="Nivel2"/>
        <w:ind w:firstLine="567"/>
        <w:rPr>
          <w:sz w:val="24"/>
          <w:szCs w:val="24"/>
        </w:rPr>
      </w:pPr>
      <w:r w:rsidRPr="009B0AD8">
        <w:rPr>
          <w:b/>
          <w:bCs/>
          <w:sz w:val="24"/>
          <w:szCs w:val="24"/>
        </w:rPr>
        <w:t>X.</w:t>
      </w:r>
      <w:r w:rsidRPr="009B0AD8">
        <w:rPr>
          <w:sz w:val="24"/>
          <w:szCs w:val="24"/>
        </w:rPr>
        <w:t xml:space="preserve"> Responder eventuais pedidos de reestabelecimento do equilíbrio econômico-financeiro feitos pelo contratado no prazo máximo de 60 dias.</w:t>
      </w:r>
    </w:p>
    <w:p w14:paraId="102382DA" w14:textId="77777777" w:rsidR="00821A8F" w:rsidRPr="009B0AD8" w:rsidRDefault="00821A8F" w:rsidP="00995F0B">
      <w:pPr>
        <w:pStyle w:val="Nivel2"/>
        <w:ind w:firstLine="567"/>
        <w:rPr>
          <w:sz w:val="24"/>
          <w:szCs w:val="24"/>
        </w:rPr>
      </w:pPr>
      <w:r w:rsidRPr="009B0AD8">
        <w:rPr>
          <w:b/>
          <w:bCs/>
          <w:sz w:val="24"/>
          <w:szCs w:val="24"/>
        </w:rPr>
        <w:t>XI.</w:t>
      </w:r>
      <w:r w:rsidRPr="009B0AD8">
        <w:rPr>
          <w:sz w:val="24"/>
          <w:szCs w:val="24"/>
        </w:rPr>
        <w:t xml:space="preserve"> Notificar os emitentes das garantias quanto ao início de processo administrativo para apuração de descumprimento de cláusulas contratuais.</w:t>
      </w:r>
    </w:p>
    <w:p w14:paraId="3D5F9334" w14:textId="77777777" w:rsidR="00821A8F" w:rsidRPr="009B0AD8" w:rsidRDefault="00821A8F" w:rsidP="005A543C">
      <w:pPr>
        <w:pStyle w:val="SemEspaamento"/>
        <w:spacing w:before="100" w:after="240" w:line="360" w:lineRule="auto"/>
        <w:ind w:right="-1" w:firstLine="567"/>
        <w:jc w:val="both"/>
        <w:rPr>
          <w:rFonts w:ascii="Cambria" w:hAnsi="Cambria"/>
          <w:color w:val="000000" w:themeColor="text1"/>
          <w:sz w:val="24"/>
          <w:szCs w:val="24"/>
        </w:rPr>
      </w:pPr>
      <w:r w:rsidRPr="009B0AD8">
        <w:rPr>
          <w:rFonts w:ascii="Cambria" w:hAnsi="Cambria"/>
          <w:b/>
          <w:bCs/>
          <w:color w:val="000000" w:themeColor="text1"/>
          <w:sz w:val="24"/>
          <w:szCs w:val="24"/>
        </w:rPr>
        <w:t>XII.</w:t>
      </w:r>
      <w:r w:rsidRPr="009B0AD8">
        <w:rPr>
          <w:rFonts w:ascii="Cambria" w:hAnsi="Cambria"/>
          <w:color w:val="000000" w:themeColor="text1"/>
          <w:sz w:val="24"/>
          <w:szCs w:val="24"/>
        </w:rPr>
        <w:t xml:space="preserve"> A Administração não responderá por quaisquer compromissos assumidos pelo Contratado com terceiros, ainda que vinculados à execução do contrato, bem como por qualquer dano causado a terceiros em decorrência de ato do Contratado, de seus empregados, prepostos ou subordinados.</w:t>
      </w:r>
    </w:p>
    <w:p w14:paraId="169EF99A" w14:textId="77777777" w:rsidR="00821A8F" w:rsidRPr="009B0AD8" w:rsidRDefault="00821A8F" w:rsidP="005A543C">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color w:val="000000" w:themeColor="text1"/>
          <w:sz w:val="24"/>
          <w:szCs w:val="24"/>
        </w:rPr>
      </w:pPr>
      <w:r w:rsidRPr="009B0AD8">
        <w:rPr>
          <w:rFonts w:ascii="Cambria" w:hAnsi="Cambria"/>
          <w:b/>
          <w:color w:val="000000" w:themeColor="text1"/>
          <w:sz w:val="24"/>
          <w:szCs w:val="24"/>
        </w:rPr>
        <w:lastRenderedPageBreak/>
        <w:t xml:space="preserve">CLÁUSULA OITAVA </w:t>
      </w:r>
      <w:r w:rsidRPr="009B0AD8">
        <w:rPr>
          <w:rFonts w:ascii="Cambria" w:hAnsi="Cambria"/>
          <w:color w:val="000000" w:themeColor="text1"/>
          <w:sz w:val="24"/>
          <w:szCs w:val="24"/>
        </w:rPr>
        <w:t xml:space="preserve">– </w:t>
      </w:r>
      <w:r w:rsidRPr="009B0AD8">
        <w:rPr>
          <w:rFonts w:ascii="Cambria" w:hAnsi="Cambria"/>
          <w:b/>
          <w:color w:val="000000" w:themeColor="text1"/>
          <w:sz w:val="24"/>
          <w:szCs w:val="24"/>
        </w:rPr>
        <w:t>DAS OBRIGAÇÕES DO CONTRATADO</w:t>
      </w:r>
    </w:p>
    <w:p w14:paraId="6BDA35E6" w14:textId="77777777" w:rsidR="00821A8F" w:rsidRPr="009B0AD8" w:rsidRDefault="00821A8F" w:rsidP="005A543C">
      <w:pPr>
        <w:pStyle w:val="Nivel2"/>
        <w:rPr>
          <w:sz w:val="24"/>
          <w:szCs w:val="24"/>
        </w:rPr>
      </w:pPr>
      <w:r w:rsidRPr="009B0AD8">
        <w:rPr>
          <w:b/>
          <w:bCs/>
          <w:sz w:val="24"/>
          <w:szCs w:val="24"/>
        </w:rPr>
        <w:t>8.1</w:t>
      </w:r>
      <w:r w:rsidRPr="009B0AD8">
        <w:rPr>
          <w:sz w:val="24"/>
          <w:szCs w:val="24"/>
        </w:rPr>
        <w:t xml:space="preserve"> O Contratado deve cumprir todas as obrigações constantes deste Contrato e em seus anexos, assumindo como exclusivamente seus os riscos e as despesas decorrentes da boa e perfeita execução do objeto, observando, ainda, as obrigações a seguir dispostas, nos termos dos incisos XIV, XVI e XVII do artigo 92, da Lei Federal nº 14.133, de 2021:</w:t>
      </w:r>
    </w:p>
    <w:p w14:paraId="55F65E08" w14:textId="77777777" w:rsidR="00821A8F" w:rsidRPr="009B0AD8" w:rsidRDefault="00821A8F" w:rsidP="00995F0B">
      <w:pPr>
        <w:pStyle w:val="Nivel2"/>
        <w:ind w:firstLine="567"/>
        <w:rPr>
          <w:sz w:val="24"/>
          <w:szCs w:val="24"/>
        </w:rPr>
      </w:pPr>
      <w:r w:rsidRPr="009B0AD8">
        <w:rPr>
          <w:b/>
          <w:bCs/>
          <w:sz w:val="24"/>
          <w:szCs w:val="24"/>
        </w:rPr>
        <w:t>I.</w:t>
      </w:r>
      <w:r w:rsidRPr="009B0AD8">
        <w:rPr>
          <w:sz w:val="24"/>
          <w:szCs w:val="24"/>
        </w:rPr>
        <w:t xml:space="preserve"> Responsabilizar-se pelos vícios e danos decorrentes do objeto, de acordo com o Código de Defesa do Consumidor (</w:t>
      </w:r>
      <w:hyperlink r:id="rId44" w:history="1">
        <w:r w:rsidRPr="009B0AD8">
          <w:rPr>
            <w:rStyle w:val="Hyperlink"/>
            <w:color w:val="000000" w:themeColor="text1"/>
            <w:sz w:val="24"/>
            <w:szCs w:val="24"/>
          </w:rPr>
          <w:t>Lei nº 8.078, de 1990</w:t>
        </w:r>
      </w:hyperlink>
      <w:r w:rsidRPr="009B0AD8">
        <w:rPr>
          <w:sz w:val="24"/>
          <w:szCs w:val="24"/>
        </w:rPr>
        <w:t>);</w:t>
      </w:r>
    </w:p>
    <w:p w14:paraId="67823DFC" w14:textId="17A16283" w:rsidR="00821A8F" w:rsidRPr="009B0AD8" w:rsidRDefault="00821A8F" w:rsidP="00995F0B">
      <w:pPr>
        <w:pStyle w:val="Nivel2"/>
        <w:ind w:firstLine="567"/>
        <w:rPr>
          <w:sz w:val="24"/>
          <w:szCs w:val="24"/>
        </w:rPr>
      </w:pPr>
      <w:r w:rsidRPr="009B0AD8">
        <w:rPr>
          <w:b/>
          <w:bCs/>
          <w:sz w:val="24"/>
          <w:szCs w:val="24"/>
        </w:rPr>
        <w:t>II.</w:t>
      </w:r>
      <w:r w:rsidRPr="009B0AD8">
        <w:rPr>
          <w:sz w:val="24"/>
          <w:szCs w:val="24"/>
        </w:rPr>
        <w:t xml:space="preserve"> Comunicar ao contratante, no prazo máximo de </w:t>
      </w:r>
      <w:r w:rsidR="00540951" w:rsidRPr="009B0AD8">
        <w:rPr>
          <w:sz w:val="24"/>
          <w:szCs w:val="24"/>
        </w:rPr>
        <w:t>30</w:t>
      </w:r>
      <w:r w:rsidRPr="009B0AD8">
        <w:rPr>
          <w:sz w:val="24"/>
          <w:szCs w:val="24"/>
        </w:rPr>
        <w:t xml:space="preserve"> (</w:t>
      </w:r>
      <w:r w:rsidR="00B63BBB" w:rsidRPr="009B0AD8">
        <w:rPr>
          <w:sz w:val="24"/>
          <w:szCs w:val="24"/>
        </w:rPr>
        <w:t xml:space="preserve">trinta) dias </w:t>
      </w:r>
      <w:r w:rsidRPr="009B0AD8">
        <w:rPr>
          <w:sz w:val="24"/>
          <w:szCs w:val="24"/>
        </w:rPr>
        <w:t>que antecede a data da entrega, os motivos que impossibilitem o cumprimento do prazo previsto, com a devida comprovação;</w:t>
      </w:r>
    </w:p>
    <w:p w14:paraId="0A90C7AA" w14:textId="77777777" w:rsidR="00821A8F" w:rsidRPr="009B0AD8" w:rsidRDefault="00821A8F" w:rsidP="00995F0B">
      <w:pPr>
        <w:pStyle w:val="Nivel2"/>
        <w:ind w:firstLine="567"/>
        <w:rPr>
          <w:sz w:val="24"/>
          <w:szCs w:val="24"/>
        </w:rPr>
      </w:pPr>
      <w:r w:rsidRPr="009B0AD8">
        <w:rPr>
          <w:b/>
          <w:bCs/>
          <w:sz w:val="24"/>
          <w:szCs w:val="24"/>
        </w:rPr>
        <w:t>III.</w:t>
      </w:r>
      <w:r w:rsidRPr="009B0AD8">
        <w:rPr>
          <w:sz w:val="24"/>
          <w:szCs w:val="24"/>
        </w:rPr>
        <w:t xml:space="preserve"> Atender às determinações regulares emitidas pelo fiscal ou gestor do contrato ou autoridade superior (inciso II, do </w:t>
      </w:r>
      <w:hyperlink r:id="rId45" w:anchor="art137" w:history="1">
        <w:r w:rsidRPr="009B0AD8">
          <w:rPr>
            <w:rStyle w:val="Hyperlink"/>
            <w:color w:val="000000" w:themeColor="text1"/>
            <w:sz w:val="24"/>
            <w:szCs w:val="24"/>
          </w:rPr>
          <w:t xml:space="preserve">artigo 137, da </w:t>
        </w:r>
        <w:r w:rsidRPr="009B0AD8">
          <w:rPr>
            <w:sz w:val="24"/>
            <w:szCs w:val="24"/>
          </w:rPr>
          <w:t>Lei Federal nº 14.133, de 2021</w:t>
        </w:r>
      </w:hyperlink>
      <w:r w:rsidRPr="009B0AD8">
        <w:rPr>
          <w:sz w:val="24"/>
          <w:szCs w:val="24"/>
        </w:rPr>
        <w:t>) e prestar todo esclarecimento ou informação por eles solicitados;</w:t>
      </w:r>
    </w:p>
    <w:p w14:paraId="6F487370" w14:textId="77777777" w:rsidR="00821A8F" w:rsidRPr="009B0AD8" w:rsidRDefault="00821A8F" w:rsidP="00995F0B">
      <w:pPr>
        <w:pStyle w:val="Nivel2"/>
        <w:ind w:firstLine="567"/>
        <w:rPr>
          <w:sz w:val="24"/>
          <w:szCs w:val="24"/>
        </w:rPr>
      </w:pPr>
      <w:r w:rsidRPr="009B0AD8">
        <w:rPr>
          <w:b/>
          <w:bCs/>
          <w:sz w:val="24"/>
          <w:szCs w:val="24"/>
        </w:rPr>
        <w:t>IV.</w:t>
      </w:r>
      <w:r w:rsidRPr="009B0AD8">
        <w:rPr>
          <w:sz w:val="24"/>
          <w:szCs w:val="24"/>
        </w:rPr>
        <w:t xml:space="preserve"> Reparar, corrigir, remover, reconstruir ou substituir, às suas expensas, no total ou em parte, no prazo de 05 (cinco) dias, os bens nos quais se verificarem vícios, defeitos ou incorreções resultantes da execução ou dos materiais empregados;</w:t>
      </w:r>
    </w:p>
    <w:p w14:paraId="49816FBF" w14:textId="77777777" w:rsidR="00821A8F" w:rsidRPr="009B0AD8" w:rsidRDefault="00821A8F" w:rsidP="00995F0B">
      <w:pPr>
        <w:pStyle w:val="Nivel2"/>
        <w:ind w:firstLine="567"/>
        <w:rPr>
          <w:sz w:val="24"/>
          <w:szCs w:val="24"/>
        </w:rPr>
      </w:pPr>
      <w:r w:rsidRPr="009B0AD8">
        <w:rPr>
          <w:b/>
          <w:bCs/>
          <w:sz w:val="24"/>
          <w:szCs w:val="24"/>
        </w:rPr>
        <w:t>V.</w:t>
      </w:r>
      <w:r w:rsidRPr="009B0AD8">
        <w:rPr>
          <w:sz w:val="24"/>
          <w:szCs w:val="24"/>
        </w:rPr>
        <w:t xml:space="preserve"> Responsabilizar-se pelos vícios e danos decorrentes da execução do objeto, bem como por todo e qualquer dano causado à Administração ou terceiros, não reduzindo essa responsabilidade a fiscalização ou o acompanhamento da execução contratual pelo contratante, que ficará autorizado a descontar dos pagamentos devidos ou da garantia, caso exigida, o valor correspondente aos danos sofridos;</w:t>
      </w:r>
    </w:p>
    <w:p w14:paraId="05A8C722" w14:textId="77777777" w:rsidR="00821A8F" w:rsidRPr="009B0AD8" w:rsidRDefault="00821A8F" w:rsidP="00995F0B">
      <w:pPr>
        <w:pStyle w:val="Nivel2"/>
        <w:ind w:firstLine="567"/>
        <w:rPr>
          <w:sz w:val="24"/>
          <w:szCs w:val="24"/>
        </w:rPr>
      </w:pPr>
      <w:r w:rsidRPr="009B0AD8">
        <w:rPr>
          <w:b/>
          <w:bCs/>
          <w:sz w:val="24"/>
          <w:szCs w:val="24"/>
        </w:rPr>
        <w:t>VI.</w:t>
      </w:r>
      <w:r w:rsidRPr="009B0AD8">
        <w:rPr>
          <w:sz w:val="24"/>
          <w:szCs w:val="24"/>
        </w:rPr>
        <w:t xml:space="preserve"> Quando não for possível a verificação da regularidade no Sistema de Cadastro de Fornecedores – SICAF, o contratado deverá entregar ao setor responsável pela fiscalização do contrato, junto com a Nota Fiscal para fins de pagamento, os seguintes documentos: </w:t>
      </w:r>
    </w:p>
    <w:p w14:paraId="36EC278A" w14:textId="77777777" w:rsidR="00821A8F" w:rsidRPr="009B0AD8" w:rsidRDefault="00821A8F" w:rsidP="003A6622">
      <w:pPr>
        <w:pStyle w:val="Nivel2"/>
        <w:ind w:firstLine="1021"/>
        <w:rPr>
          <w:sz w:val="24"/>
          <w:szCs w:val="24"/>
        </w:rPr>
      </w:pPr>
      <w:r w:rsidRPr="009B0AD8">
        <w:rPr>
          <w:b/>
          <w:bCs/>
          <w:sz w:val="24"/>
          <w:szCs w:val="24"/>
        </w:rPr>
        <w:t>a)</w:t>
      </w:r>
      <w:r w:rsidRPr="009B0AD8">
        <w:rPr>
          <w:sz w:val="24"/>
          <w:szCs w:val="24"/>
        </w:rPr>
        <w:t xml:space="preserve"> prova de regularidade relativa à Seguridade Social; </w:t>
      </w:r>
    </w:p>
    <w:p w14:paraId="1CB597DA" w14:textId="77777777" w:rsidR="00821A8F" w:rsidRPr="009B0AD8" w:rsidRDefault="00821A8F" w:rsidP="003A6622">
      <w:pPr>
        <w:pStyle w:val="Nivel2"/>
        <w:ind w:firstLine="1021"/>
        <w:rPr>
          <w:sz w:val="24"/>
          <w:szCs w:val="24"/>
        </w:rPr>
      </w:pPr>
      <w:r w:rsidRPr="009B0AD8">
        <w:rPr>
          <w:b/>
          <w:bCs/>
          <w:sz w:val="24"/>
          <w:szCs w:val="24"/>
        </w:rPr>
        <w:t>b)</w:t>
      </w:r>
      <w:r w:rsidRPr="009B0AD8">
        <w:rPr>
          <w:sz w:val="24"/>
          <w:szCs w:val="24"/>
        </w:rPr>
        <w:t xml:space="preserve"> certidão conjunta relativa aos tributos federais e à Dívida Ativa da União; </w:t>
      </w:r>
    </w:p>
    <w:p w14:paraId="7D8F3AF1" w14:textId="77777777" w:rsidR="00821A8F" w:rsidRPr="009B0AD8" w:rsidRDefault="00821A8F" w:rsidP="003A6622">
      <w:pPr>
        <w:pStyle w:val="Nivel2"/>
        <w:ind w:firstLine="1021"/>
        <w:rPr>
          <w:sz w:val="24"/>
          <w:szCs w:val="24"/>
        </w:rPr>
      </w:pPr>
      <w:r w:rsidRPr="009B0AD8">
        <w:rPr>
          <w:b/>
          <w:bCs/>
          <w:sz w:val="24"/>
          <w:szCs w:val="24"/>
        </w:rPr>
        <w:lastRenderedPageBreak/>
        <w:t>c)</w:t>
      </w:r>
      <w:r w:rsidRPr="009B0AD8">
        <w:rPr>
          <w:sz w:val="24"/>
          <w:szCs w:val="24"/>
        </w:rPr>
        <w:t xml:space="preserve"> certidões que comprovem a regularidade perante a Fazenda Estadual ou Distrital do domicílio ou sede do contratado; </w:t>
      </w:r>
    </w:p>
    <w:p w14:paraId="7AD52AF4" w14:textId="77777777" w:rsidR="00821A8F" w:rsidRPr="009B0AD8" w:rsidRDefault="00821A8F" w:rsidP="003A6622">
      <w:pPr>
        <w:pStyle w:val="Nivel2"/>
        <w:ind w:firstLine="1021"/>
        <w:rPr>
          <w:sz w:val="24"/>
          <w:szCs w:val="24"/>
        </w:rPr>
      </w:pPr>
      <w:r w:rsidRPr="009B0AD8">
        <w:rPr>
          <w:b/>
          <w:bCs/>
          <w:sz w:val="24"/>
          <w:szCs w:val="24"/>
        </w:rPr>
        <w:t>d)</w:t>
      </w:r>
      <w:r w:rsidRPr="009B0AD8">
        <w:rPr>
          <w:sz w:val="24"/>
          <w:szCs w:val="24"/>
        </w:rPr>
        <w:t xml:space="preserve"> Certidão de Regularidade do FGTS – CRF; e </w:t>
      </w:r>
    </w:p>
    <w:p w14:paraId="5EDDD923" w14:textId="77777777" w:rsidR="00821A8F" w:rsidRPr="009B0AD8" w:rsidRDefault="00821A8F" w:rsidP="003A6622">
      <w:pPr>
        <w:pStyle w:val="Nivel2"/>
        <w:ind w:firstLine="1021"/>
        <w:rPr>
          <w:sz w:val="24"/>
          <w:szCs w:val="24"/>
        </w:rPr>
      </w:pPr>
      <w:r w:rsidRPr="009B0AD8">
        <w:rPr>
          <w:b/>
          <w:bCs/>
          <w:sz w:val="24"/>
          <w:szCs w:val="24"/>
        </w:rPr>
        <w:t>e)</w:t>
      </w:r>
      <w:r w:rsidRPr="009B0AD8">
        <w:rPr>
          <w:sz w:val="24"/>
          <w:szCs w:val="24"/>
        </w:rPr>
        <w:t xml:space="preserve"> Certidão Negativa de Débitos Trabalhistas – CNDT; </w:t>
      </w:r>
    </w:p>
    <w:p w14:paraId="7FDFEF59" w14:textId="77777777" w:rsidR="00821A8F" w:rsidRPr="009B0AD8" w:rsidRDefault="00821A8F" w:rsidP="003A6622">
      <w:pPr>
        <w:pStyle w:val="Nivel2"/>
        <w:ind w:firstLine="567"/>
        <w:rPr>
          <w:sz w:val="24"/>
          <w:szCs w:val="24"/>
        </w:rPr>
      </w:pPr>
      <w:r w:rsidRPr="009B0AD8">
        <w:rPr>
          <w:b/>
          <w:bCs/>
          <w:sz w:val="24"/>
          <w:szCs w:val="24"/>
        </w:rPr>
        <w:t>VII.</w:t>
      </w:r>
      <w:r w:rsidRPr="009B0AD8">
        <w:rPr>
          <w:sz w:val="24"/>
          <w:szCs w:val="24"/>
        </w:rPr>
        <w:t xml:space="preserve"> Responsabilizar-se pelo cumprimento de todas as obrigações trabalhistas, previdenciárias, fiscais, comerciais e as demais previstas em legislação específica, cuja inadimplência não transfere a responsabilidade ao contratante e não poderá onerar o objeto do contrato;</w:t>
      </w:r>
    </w:p>
    <w:p w14:paraId="4CEE2F27" w14:textId="77777777" w:rsidR="00821A8F" w:rsidRPr="009B0AD8" w:rsidRDefault="00821A8F" w:rsidP="003A6622">
      <w:pPr>
        <w:pStyle w:val="Nivel2"/>
        <w:ind w:firstLine="567"/>
        <w:rPr>
          <w:sz w:val="24"/>
          <w:szCs w:val="24"/>
        </w:rPr>
      </w:pPr>
      <w:r w:rsidRPr="009B0AD8">
        <w:rPr>
          <w:b/>
          <w:bCs/>
          <w:sz w:val="24"/>
          <w:szCs w:val="24"/>
        </w:rPr>
        <w:t>VIII.</w:t>
      </w:r>
      <w:r w:rsidRPr="009B0AD8">
        <w:rPr>
          <w:sz w:val="24"/>
          <w:szCs w:val="24"/>
        </w:rPr>
        <w:t xml:space="preserve"> Comunicar ao Fiscal do contrato, no prazo de 24 (vinte e quatro) horas, qualquer ocorrência anormal ou acidente que se verifique no local da execução do objeto contratual.</w:t>
      </w:r>
    </w:p>
    <w:p w14:paraId="6893D4E4" w14:textId="77777777" w:rsidR="00821A8F" w:rsidRPr="009B0AD8" w:rsidRDefault="00821A8F" w:rsidP="003A6622">
      <w:pPr>
        <w:pStyle w:val="Nivel2"/>
        <w:ind w:firstLine="567"/>
        <w:rPr>
          <w:sz w:val="24"/>
          <w:szCs w:val="24"/>
        </w:rPr>
      </w:pPr>
      <w:r w:rsidRPr="009B0AD8">
        <w:rPr>
          <w:b/>
          <w:bCs/>
          <w:sz w:val="24"/>
          <w:szCs w:val="24"/>
        </w:rPr>
        <w:t>IX.</w:t>
      </w:r>
      <w:r w:rsidRPr="009B0AD8">
        <w:rPr>
          <w:sz w:val="24"/>
          <w:szCs w:val="24"/>
        </w:rPr>
        <w:t xml:space="preserve"> Paralisar, por determinação do contratante, qualquer atividade que não esteja sendo executada de acordo com a boa técnica ou que ponha em risco a segurança de pessoas ou bens de terceiros.</w:t>
      </w:r>
    </w:p>
    <w:p w14:paraId="5317A32D" w14:textId="77777777" w:rsidR="003D0F5C" w:rsidRPr="009B0AD8" w:rsidRDefault="003D0F5C" w:rsidP="003A6622">
      <w:pPr>
        <w:pStyle w:val="Nivel2"/>
        <w:ind w:firstLine="567"/>
        <w:rPr>
          <w:sz w:val="24"/>
          <w:szCs w:val="24"/>
        </w:rPr>
      </w:pPr>
      <w:r w:rsidRPr="009B0AD8">
        <w:rPr>
          <w:b/>
          <w:bCs/>
          <w:sz w:val="24"/>
          <w:szCs w:val="24"/>
        </w:rPr>
        <w:t>X.</w:t>
      </w:r>
      <w:r w:rsidRPr="009B0AD8">
        <w:rPr>
          <w:sz w:val="24"/>
          <w:szCs w:val="24"/>
        </w:rPr>
        <w:t xml:space="preserve"> Manter durante toda a vigência do contrato, em compatibilidade com as obrigações assumidas, todas as condições exigidas para habilitação na licitação; </w:t>
      </w:r>
    </w:p>
    <w:p w14:paraId="4CDBD422" w14:textId="77777777" w:rsidR="003D0F5C" w:rsidRPr="009B0AD8" w:rsidRDefault="003D0F5C" w:rsidP="003A6622">
      <w:pPr>
        <w:pStyle w:val="Nivel2"/>
        <w:ind w:firstLine="567"/>
        <w:rPr>
          <w:b/>
          <w:bCs/>
          <w:sz w:val="24"/>
          <w:szCs w:val="24"/>
        </w:rPr>
      </w:pPr>
      <w:r w:rsidRPr="009B0AD8">
        <w:rPr>
          <w:b/>
          <w:bCs/>
          <w:sz w:val="24"/>
          <w:szCs w:val="24"/>
        </w:rPr>
        <w:t>XI.</w:t>
      </w:r>
      <w:r w:rsidRPr="009B0AD8">
        <w:rPr>
          <w:sz w:val="24"/>
          <w:szCs w:val="24"/>
        </w:rPr>
        <w:t xml:space="preserve"> Cumprir, durante todo o período de execução do contrato, a reserva de cargos prevista em lei para pessoa com deficiência, para reabilitado da Previdência Social ou para aprendiz, bem como as reservas de cargos previstas na legislação (</w:t>
      </w:r>
      <w:hyperlink r:id="rId46" w:anchor="art116" w:history="1">
        <w:r w:rsidRPr="009B0AD8">
          <w:rPr>
            <w:rStyle w:val="Hyperlink"/>
            <w:color w:val="000000" w:themeColor="text1"/>
            <w:sz w:val="24"/>
            <w:szCs w:val="24"/>
          </w:rPr>
          <w:t xml:space="preserve">artigo 116, da </w:t>
        </w:r>
        <w:r w:rsidRPr="009B0AD8">
          <w:rPr>
            <w:sz w:val="24"/>
            <w:szCs w:val="24"/>
          </w:rPr>
          <w:t>Lei Federal nº 14.133, de 2021</w:t>
        </w:r>
      </w:hyperlink>
      <w:r w:rsidRPr="009B0AD8">
        <w:rPr>
          <w:sz w:val="24"/>
          <w:szCs w:val="24"/>
        </w:rPr>
        <w:t>);</w:t>
      </w:r>
    </w:p>
    <w:p w14:paraId="2865ED93" w14:textId="77777777" w:rsidR="003D0F5C" w:rsidRPr="009B0AD8" w:rsidRDefault="003D0F5C" w:rsidP="003A6622">
      <w:pPr>
        <w:pStyle w:val="Nivel2"/>
        <w:ind w:firstLine="567"/>
        <w:rPr>
          <w:sz w:val="24"/>
          <w:szCs w:val="24"/>
        </w:rPr>
      </w:pPr>
      <w:r w:rsidRPr="009B0AD8">
        <w:rPr>
          <w:b/>
          <w:bCs/>
          <w:sz w:val="24"/>
          <w:szCs w:val="24"/>
        </w:rPr>
        <w:t>XII.</w:t>
      </w:r>
      <w:r w:rsidRPr="009B0AD8">
        <w:rPr>
          <w:sz w:val="24"/>
          <w:szCs w:val="24"/>
        </w:rPr>
        <w:t xml:space="preserve"> Comprovar a reserva de cargos a que se refere a cláusula acima, no prazo fixado pelo fiscal do contrato, com a indicação dos empregados que preencheram as referidas vagas (§ único, do </w:t>
      </w:r>
      <w:hyperlink r:id="rId47" w:anchor="art116" w:history="1">
        <w:r w:rsidRPr="009B0AD8">
          <w:rPr>
            <w:rStyle w:val="Hyperlink"/>
            <w:color w:val="000000" w:themeColor="text1"/>
            <w:sz w:val="24"/>
            <w:szCs w:val="24"/>
          </w:rPr>
          <w:t xml:space="preserve">artigo 116, da </w:t>
        </w:r>
        <w:r w:rsidRPr="009B0AD8">
          <w:rPr>
            <w:sz w:val="24"/>
            <w:szCs w:val="24"/>
          </w:rPr>
          <w:t>Lei Federal nº 14.133, de 2021</w:t>
        </w:r>
      </w:hyperlink>
      <w:r w:rsidRPr="009B0AD8">
        <w:rPr>
          <w:sz w:val="24"/>
          <w:szCs w:val="24"/>
        </w:rPr>
        <w:t>);</w:t>
      </w:r>
    </w:p>
    <w:p w14:paraId="6957F658" w14:textId="77777777" w:rsidR="003D0F5C" w:rsidRPr="009B0AD8" w:rsidRDefault="003D0F5C" w:rsidP="003A6622">
      <w:pPr>
        <w:pStyle w:val="Nivel2"/>
        <w:ind w:firstLine="567"/>
        <w:rPr>
          <w:sz w:val="24"/>
          <w:szCs w:val="24"/>
        </w:rPr>
      </w:pPr>
      <w:r w:rsidRPr="009B0AD8">
        <w:rPr>
          <w:b/>
          <w:bCs/>
          <w:sz w:val="24"/>
          <w:szCs w:val="24"/>
        </w:rPr>
        <w:t>XIII.</w:t>
      </w:r>
      <w:r w:rsidRPr="009B0AD8">
        <w:rPr>
          <w:sz w:val="24"/>
          <w:szCs w:val="24"/>
        </w:rPr>
        <w:t xml:space="preserve"> Guardar sigilo sobre todas as informações obtidas em decorrência do cumprimento do contrato; </w:t>
      </w:r>
    </w:p>
    <w:p w14:paraId="6E9274EB" w14:textId="77777777" w:rsidR="003D0F5C" w:rsidRPr="009B0AD8" w:rsidRDefault="003D0F5C" w:rsidP="003A6622">
      <w:pPr>
        <w:pStyle w:val="Nivel2"/>
        <w:ind w:firstLine="567"/>
        <w:rPr>
          <w:sz w:val="24"/>
          <w:szCs w:val="24"/>
        </w:rPr>
      </w:pPr>
      <w:r w:rsidRPr="009B0AD8">
        <w:rPr>
          <w:b/>
          <w:bCs/>
          <w:sz w:val="24"/>
          <w:szCs w:val="24"/>
        </w:rPr>
        <w:lastRenderedPageBreak/>
        <w:t>XIV.</w:t>
      </w:r>
      <w:r w:rsidRPr="009B0AD8">
        <w:rPr>
          <w:sz w:val="24"/>
          <w:szCs w:val="24"/>
        </w:rPr>
        <w:t xml:space="preserve"> Arcar com o ônus decorrente de eventual equívoco no dimensionamento dos quantitativos de sua proposta, inclusive quanto aos custos variáveis decorrentes de fatores futuros e incertos, devendo complementá-los, caso o previsto inicialmente em sua proposta não seja satisfatório para o atendimento do objeto da contratação, exceto quando ocorrer algum dos eventos arrolados na alínea “d”, do inciso II, do </w:t>
      </w:r>
      <w:hyperlink r:id="rId48" w:anchor="art124" w:history="1">
        <w:r w:rsidRPr="009B0AD8">
          <w:rPr>
            <w:rStyle w:val="Hyperlink"/>
            <w:color w:val="000000" w:themeColor="text1"/>
            <w:sz w:val="24"/>
            <w:szCs w:val="24"/>
          </w:rPr>
          <w:t xml:space="preserve">artigo 124, da </w:t>
        </w:r>
        <w:r w:rsidRPr="009B0AD8">
          <w:rPr>
            <w:sz w:val="24"/>
            <w:szCs w:val="24"/>
          </w:rPr>
          <w:t>Lei Federal nº 14.133, de 2021</w:t>
        </w:r>
        <w:r w:rsidRPr="009B0AD8">
          <w:rPr>
            <w:rStyle w:val="Hyperlink"/>
            <w:color w:val="000000" w:themeColor="text1"/>
            <w:sz w:val="24"/>
            <w:szCs w:val="24"/>
          </w:rPr>
          <w:t>.</w:t>
        </w:r>
      </w:hyperlink>
    </w:p>
    <w:p w14:paraId="039C4B3E" w14:textId="77777777" w:rsidR="003D0F5C" w:rsidRPr="009B0AD8" w:rsidRDefault="003D0F5C" w:rsidP="003A6622">
      <w:pPr>
        <w:pStyle w:val="Nivel2"/>
        <w:ind w:firstLine="567"/>
        <w:rPr>
          <w:sz w:val="24"/>
          <w:szCs w:val="24"/>
        </w:rPr>
      </w:pPr>
      <w:r w:rsidRPr="009B0AD8">
        <w:rPr>
          <w:b/>
          <w:bCs/>
          <w:sz w:val="24"/>
          <w:szCs w:val="24"/>
        </w:rPr>
        <w:t>XV.</w:t>
      </w:r>
      <w:r w:rsidRPr="009B0AD8">
        <w:rPr>
          <w:sz w:val="24"/>
          <w:szCs w:val="24"/>
        </w:rPr>
        <w:t xml:space="preserve"> Cumprir, além dos postulados legais vigentes de âmbito federal, estadual ou municipal, as normas de segurança do contratante.</w:t>
      </w:r>
    </w:p>
    <w:p w14:paraId="1DFF4458" w14:textId="77777777" w:rsidR="003D0F5C" w:rsidRPr="009B0AD8" w:rsidRDefault="003D0F5C" w:rsidP="005A543C">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spacing w:line="360" w:lineRule="auto"/>
        <w:ind w:right="-1"/>
        <w:jc w:val="both"/>
        <w:rPr>
          <w:rFonts w:ascii="Cambria" w:hAnsi="Cambria"/>
          <w:b/>
          <w:color w:val="000000" w:themeColor="text1"/>
          <w:lang w:eastAsia="ar-SA"/>
        </w:rPr>
      </w:pPr>
      <w:r w:rsidRPr="009B0AD8">
        <w:rPr>
          <w:rFonts w:ascii="Cambria" w:hAnsi="Cambria"/>
          <w:b/>
          <w:color w:val="000000" w:themeColor="text1"/>
        </w:rPr>
        <w:t>CLÁUSULA NONA – DAS INFRAÇÕES E SANÇÕES ADMINISTRATIVAS </w:t>
      </w:r>
    </w:p>
    <w:p w14:paraId="64EDADFF" w14:textId="77777777" w:rsidR="003D0F5C" w:rsidRPr="009B0AD8" w:rsidRDefault="003D0F5C" w:rsidP="005A543C">
      <w:pPr>
        <w:pStyle w:val="Nivel2"/>
        <w:rPr>
          <w:sz w:val="24"/>
          <w:szCs w:val="24"/>
        </w:rPr>
      </w:pPr>
      <w:r w:rsidRPr="009B0AD8">
        <w:rPr>
          <w:b/>
          <w:bCs/>
          <w:sz w:val="24"/>
          <w:szCs w:val="24"/>
        </w:rPr>
        <w:t>9.1</w:t>
      </w:r>
      <w:r w:rsidRPr="009B0AD8">
        <w:rPr>
          <w:sz w:val="24"/>
          <w:szCs w:val="24"/>
        </w:rPr>
        <w:t xml:space="preserve"> Comete infração administrativa, nos termos da </w:t>
      </w:r>
      <w:hyperlink r:id="rId49" w:history="1">
        <w:r w:rsidRPr="009B0AD8">
          <w:rPr>
            <w:rStyle w:val="Hyperlink"/>
            <w:color w:val="000000" w:themeColor="text1"/>
            <w:sz w:val="24"/>
            <w:szCs w:val="24"/>
          </w:rPr>
          <w:t>Lei</w:t>
        </w:r>
      </w:hyperlink>
      <w:r w:rsidRPr="009B0AD8">
        <w:rPr>
          <w:rStyle w:val="Hyperlink"/>
          <w:color w:val="000000" w:themeColor="text1"/>
          <w:sz w:val="24"/>
          <w:szCs w:val="24"/>
        </w:rPr>
        <w:t xml:space="preserve"> Federal nº 14.133, de 2021</w:t>
      </w:r>
      <w:r w:rsidRPr="009B0AD8">
        <w:rPr>
          <w:sz w:val="24"/>
          <w:szCs w:val="24"/>
        </w:rPr>
        <w:t>, o contratado que:</w:t>
      </w:r>
    </w:p>
    <w:p w14:paraId="0D38FB2A" w14:textId="77777777" w:rsidR="003D0F5C" w:rsidRPr="009B0AD8" w:rsidRDefault="003D0F5C" w:rsidP="003A6622">
      <w:pPr>
        <w:pStyle w:val="Nivel2"/>
        <w:ind w:firstLine="567"/>
        <w:rPr>
          <w:sz w:val="24"/>
          <w:szCs w:val="24"/>
        </w:rPr>
      </w:pPr>
      <w:r w:rsidRPr="009B0AD8">
        <w:rPr>
          <w:b/>
          <w:bCs/>
          <w:sz w:val="24"/>
          <w:szCs w:val="24"/>
        </w:rPr>
        <w:t>I.</w:t>
      </w:r>
      <w:r w:rsidRPr="009B0AD8">
        <w:rPr>
          <w:sz w:val="24"/>
          <w:szCs w:val="24"/>
        </w:rPr>
        <w:t xml:space="preserve"> der causa à inexecução parcial do contrato;</w:t>
      </w:r>
    </w:p>
    <w:p w14:paraId="5E082078" w14:textId="4B4859F0" w:rsidR="003D0F5C" w:rsidRPr="009B0AD8" w:rsidRDefault="003D0F5C" w:rsidP="003A6622">
      <w:pPr>
        <w:pStyle w:val="Nivel2"/>
        <w:ind w:firstLine="567"/>
        <w:rPr>
          <w:sz w:val="24"/>
          <w:szCs w:val="24"/>
        </w:rPr>
      </w:pPr>
      <w:r w:rsidRPr="009B0AD8">
        <w:rPr>
          <w:b/>
          <w:bCs/>
          <w:sz w:val="24"/>
          <w:szCs w:val="24"/>
        </w:rPr>
        <w:t>II.</w:t>
      </w:r>
      <w:r w:rsidRPr="009B0AD8">
        <w:rPr>
          <w:sz w:val="24"/>
          <w:szCs w:val="24"/>
        </w:rPr>
        <w:t xml:space="preserve"> der causa à inexecução parcial do contrato que cause grave dano à Administração ou ao funcionamento </w:t>
      </w:r>
      <w:r w:rsidR="00467657" w:rsidRPr="009B0AD8">
        <w:rPr>
          <w:sz w:val="24"/>
          <w:szCs w:val="24"/>
        </w:rPr>
        <w:t>das atividades</w:t>
      </w:r>
      <w:r w:rsidRPr="009B0AD8">
        <w:rPr>
          <w:sz w:val="24"/>
          <w:szCs w:val="24"/>
        </w:rPr>
        <w:t xml:space="preserve"> públic</w:t>
      </w:r>
      <w:r w:rsidR="00467657" w:rsidRPr="009B0AD8">
        <w:rPr>
          <w:sz w:val="24"/>
          <w:szCs w:val="24"/>
        </w:rPr>
        <w:t>a</w:t>
      </w:r>
      <w:r w:rsidRPr="009B0AD8">
        <w:rPr>
          <w:sz w:val="24"/>
          <w:szCs w:val="24"/>
        </w:rPr>
        <w:t>s ou ao interesse coletivo;</w:t>
      </w:r>
    </w:p>
    <w:p w14:paraId="78D28DDB" w14:textId="77777777" w:rsidR="003D0F5C" w:rsidRPr="009B0AD8" w:rsidRDefault="003D0F5C" w:rsidP="003A6622">
      <w:pPr>
        <w:pStyle w:val="Nivel2"/>
        <w:ind w:firstLine="567"/>
        <w:rPr>
          <w:sz w:val="24"/>
          <w:szCs w:val="24"/>
        </w:rPr>
      </w:pPr>
      <w:r w:rsidRPr="009B0AD8">
        <w:rPr>
          <w:b/>
          <w:bCs/>
          <w:sz w:val="24"/>
          <w:szCs w:val="24"/>
        </w:rPr>
        <w:t>III.</w:t>
      </w:r>
      <w:r w:rsidRPr="009B0AD8">
        <w:rPr>
          <w:sz w:val="24"/>
          <w:szCs w:val="24"/>
        </w:rPr>
        <w:t xml:space="preserve"> der causa à inexecução total do contrato;</w:t>
      </w:r>
    </w:p>
    <w:p w14:paraId="40990AD6" w14:textId="77777777" w:rsidR="003D0F5C" w:rsidRPr="009B0AD8" w:rsidRDefault="003D0F5C" w:rsidP="003A6622">
      <w:pPr>
        <w:pStyle w:val="Nivel2"/>
        <w:ind w:firstLine="567"/>
        <w:rPr>
          <w:sz w:val="24"/>
          <w:szCs w:val="24"/>
        </w:rPr>
      </w:pPr>
      <w:r w:rsidRPr="009B0AD8">
        <w:rPr>
          <w:b/>
          <w:bCs/>
          <w:sz w:val="24"/>
          <w:szCs w:val="24"/>
        </w:rPr>
        <w:t>IV.</w:t>
      </w:r>
      <w:r w:rsidRPr="009B0AD8">
        <w:rPr>
          <w:sz w:val="24"/>
          <w:szCs w:val="24"/>
        </w:rPr>
        <w:t xml:space="preserve"> ensejar o retardamento da execução ou da entrega do objeto da contratação sem motivo justificado;</w:t>
      </w:r>
    </w:p>
    <w:p w14:paraId="4A418C62" w14:textId="77777777" w:rsidR="003D0F5C" w:rsidRPr="009B0AD8" w:rsidRDefault="003D0F5C" w:rsidP="003A6622">
      <w:pPr>
        <w:pStyle w:val="Nivel2"/>
        <w:ind w:firstLine="567"/>
        <w:rPr>
          <w:sz w:val="24"/>
          <w:szCs w:val="24"/>
        </w:rPr>
      </w:pPr>
      <w:r w:rsidRPr="009B0AD8">
        <w:rPr>
          <w:b/>
          <w:bCs/>
          <w:sz w:val="24"/>
          <w:szCs w:val="24"/>
        </w:rPr>
        <w:t>V.</w:t>
      </w:r>
      <w:r w:rsidRPr="009B0AD8">
        <w:rPr>
          <w:sz w:val="24"/>
          <w:szCs w:val="24"/>
        </w:rPr>
        <w:t xml:space="preserve"> apresentar documentação falsa ou prestar declaração falsa durante a execução do contrato;</w:t>
      </w:r>
    </w:p>
    <w:p w14:paraId="4FB360DF" w14:textId="77777777" w:rsidR="003D0F5C" w:rsidRPr="009B0AD8" w:rsidRDefault="003D0F5C" w:rsidP="003A6622">
      <w:pPr>
        <w:pStyle w:val="Nivel2"/>
        <w:ind w:firstLine="567"/>
        <w:rPr>
          <w:sz w:val="24"/>
          <w:szCs w:val="24"/>
        </w:rPr>
      </w:pPr>
      <w:r w:rsidRPr="009B0AD8">
        <w:rPr>
          <w:b/>
          <w:bCs/>
          <w:sz w:val="24"/>
          <w:szCs w:val="24"/>
        </w:rPr>
        <w:t>VI.</w:t>
      </w:r>
      <w:r w:rsidRPr="009B0AD8">
        <w:rPr>
          <w:sz w:val="24"/>
          <w:szCs w:val="24"/>
        </w:rPr>
        <w:t xml:space="preserve"> praticar ato fraudulento na execução do contrato;</w:t>
      </w:r>
    </w:p>
    <w:p w14:paraId="2F98199D" w14:textId="77777777" w:rsidR="003D0F5C" w:rsidRPr="009B0AD8" w:rsidRDefault="003D0F5C" w:rsidP="003A6622">
      <w:pPr>
        <w:pStyle w:val="Nivel2"/>
        <w:ind w:firstLine="567"/>
        <w:rPr>
          <w:sz w:val="24"/>
          <w:szCs w:val="24"/>
        </w:rPr>
      </w:pPr>
      <w:r w:rsidRPr="009B0AD8">
        <w:rPr>
          <w:b/>
          <w:bCs/>
          <w:sz w:val="24"/>
          <w:szCs w:val="24"/>
        </w:rPr>
        <w:t>VII.</w:t>
      </w:r>
      <w:r w:rsidRPr="009B0AD8">
        <w:rPr>
          <w:sz w:val="24"/>
          <w:szCs w:val="24"/>
        </w:rPr>
        <w:t xml:space="preserve"> comportar-se de modo inidôneo ou cometer fraude de qualquer natureza;</w:t>
      </w:r>
    </w:p>
    <w:p w14:paraId="791B6443" w14:textId="77777777" w:rsidR="003D0F5C" w:rsidRPr="009B0AD8" w:rsidRDefault="003D0F5C" w:rsidP="003A6622">
      <w:pPr>
        <w:pStyle w:val="Nivel2"/>
        <w:ind w:firstLine="567"/>
        <w:rPr>
          <w:color w:val="000000" w:themeColor="text1"/>
          <w:sz w:val="24"/>
          <w:szCs w:val="24"/>
        </w:rPr>
      </w:pPr>
      <w:r w:rsidRPr="009B0AD8">
        <w:rPr>
          <w:b/>
          <w:bCs/>
          <w:color w:val="000000" w:themeColor="text1"/>
          <w:sz w:val="24"/>
          <w:szCs w:val="24"/>
        </w:rPr>
        <w:t>VIII.</w:t>
      </w:r>
      <w:r w:rsidRPr="009B0AD8">
        <w:rPr>
          <w:color w:val="000000" w:themeColor="text1"/>
          <w:sz w:val="24"/>
          <w:szCs w:val="24"/>
        </w:rPr>
        <w:t xml:space="preserve"> praticar ato lesivo previsto no </w:t>
      </w:r>
      <w:hyperlink r:id="rId50" w:anchor="art5" w:history="1">
        <w:r w:rsidRPr="009B0AD8">
          <w:rPr>
            <w:rStyle w:val="Hyperlink"/>
            <w:color w:val="000000" w:themeColor="text1"/>
            <w:sz w:val="24"/>
            <w:szCs w:val="24"/>
          </w:rPr>
          <w:t>artigo 5º da lei nº 12.846/13</w:t>
        </w:r>
      </w:hyperlink>
      <w:r w:rsidRPr="009B0AD8">
        <w:rPr>
          <w:color w:val="000000" w:themeColor="text1"/>
          <w:sz w:val="24"/>
          <w:szCs w:val="24"/>
        </w:rPr>
        <w:t>.</w:t>
      </w:r>
    </w:p>
    <w:p w14:paraId="2AE26271" w14:textId="77777777" w:rsidR="003D0F5C" w:rsidRPr="009B0AD8" w:rsidRDefault="003D0F5C" w:rsidP="005A543C">
      <w:pPr>
        <w:pStyle w:val="Nivel2"/>
        <w:rPr>
          <w:sz w:val="24"/>
          <w:szCs w:val="24"/>
        </w:rPr>
      </w:pPr>
      <w:r w:rsidRPr="009B0AD8">
        <w:rPr>
          <w:b/>
          <w:bCs/>
          <w:sz w:val="24"/>
          <w:szCs w:val="24"/>
        </w:rPr>
        <w:t>9.2</w:t>
      </w:r>
      <w:r w:rsidRPr="009B0AD8">
        <w:rPr>
          <w:sz w:val="24"/>
          <w:szCs w:val="24"/>
        </w:rPr>
        <w:t xml:space="preserve"> Serão aplicadas ao contratado que incorrer nas infrações acima descritas as seguintes sanções:</w:t>
      </w:r>
    </w:p>
    <w:p w14:paraId="23D5E560" w14:textId="77777777" w:rsidR="003D0F5C" w:rsidRPr="009B0AD8" w:rsidRDefault="003D0F5C" w:rsidP="005A543C">
      <w:pPr>
        <w:suppressAutoHyphens/>
        <w:spacing w:before="120" w:after="120" w:line="360" w:lineRule="auto"/>
        <w:ind w:firstLine="567"/>
        <w:rPr>
          <w:rFonts w:ascii="Cambria" w:eastAsia="Arial" w:hAnsi="Cambria" w:cs="Arial"/>
          <w:color w:val="000000" w:themeColor="text1"/>
          <w:sz w:val="24"/>
          <w:szCs w:val="24"/>
        </w:rPr>
      </w:pPr>
      <w:r w:rsidRPr="009B0AD8">
        <w:rPr>
          <w:rFonts w:ascii="Cambria" w:eastAsia="Arial" w:hAnsi="Cambria" w:cs="Arial"/>
          <w:b/>
          <w:bCs/>
          <w:color w:val="000000" w:themeColor="text1"/>
          <w:sz w:val="24"/>
          <w:szCs w:val="24"/>
        </w:rPr>
        <w:lastRenderedPageBreak/>
        <w:t>I.</w:t>
      </w:r>
      <w:r w:rsidRPr="009B0AD8">
        <w:rPr>
          <w:rFonts w:ascii="Cambria" w:eastAsia="Arial" w:hAnsi="Cambria" w:cs="Arial"/>
          <w:color w:val="000000" w:themeColor="text1"/>
          <w:sz w:val="24"/>
          <w:szCs w:val="24"/>
        </w:rPr>
        <w:t xml:space="preserve"> Advertência, quando o contratado der causa à inexecução parcial do contrato, sempre que não se justificar a imposição de penalidade mais grave ( § 2º, do </w:t>
      </w:r>
      <w:hyperlink r:id="rId51" w:anchor="art156§2" w:history="1">
        <w:r w:rsidRPr="009B0AD8">
          <w:rPr>
            <w:rStyle w:val="Hyperlink"/>
            <w:rFonts w:ascii="Cambria" w:eastAsia="Arial" w:hAnsi="Cambria" w:cs="Arial"/>
            <w:color w:val="000000" w:themeColor="text1"/>
            <w:sz w:val="24"/>
            <w:szCs w:val="24"/>
          </w:rPr>
          <w:t xml:space="preserve">artigo 156, da </w:t>
        </w:r>
        <w:hyperlink r:id="rId52" w:history="1">
          <w:r w:rsidRPr="009B0AD8">
            <w:rPr>
              <w:rStyle w:val="Hyperlink"/>
              <w:rFonts w:ascii="Cambria" w:hAnsi="Cambria"/>
              <w:color w:val="000000" w:themeColor="text1"/>
              <w:sz w:val="24"/>
              <w:szCs w:val="24"/>
            </w:rPr>
            <w:t>Lei</w:t>
          </w:r>
        </w:hyperlink>
        <w:r w:rsidRPr="009B0AD8">
          <w:rPr>
            <w:rStyle w:val="Hyperlink"/>
            <w:rFonts w:ascii="Cambria" w:hAnsi="Cambria"/>
            <w:color w:val="000000" w:themeColor="text1"/>
            <w:sz w:val="24"/>
            <w:szCs w:val="24"/>
          </w:rPr>
          <w:t xml:space="preserve"> Federal nº 14.133, de 2021</w:t>
        </w:r>
      </w:hyperlink>
      <w:r w:rsidRPr="009B0AD8">
        <w:rPr>
          <w:rFonts w:ascii="Cambria" w:eastAsia="Arial" w:hAnsi="Cambria" w:cs="Arial"/>
          <w:color w:val="000000" w:themeColor="text1"/>
          <w:sz w:val="24"/>
          <w:szCs w:val="24"/>
        </w:rPr>
        <w:t>);</w:t>
      </w:r>
    </w:p>
    <w:p w14:paraId="5FCD5E21" w14:textId="77777777" w:rsidR="003D0F5C" w:rsidRPr="009B0AD8" w:rsidRDefault="003D0F5C" w:rsidP="005A543C">
      <w:pPr>
        <w:suppressAutoHyphens/>
        <w:spacing w:before="120" w:after="120" w:line="360" w:lineRule="auto"/>
        <w:ind w:firstLine="567"/>
        <w:rPr>
          <w:rFonts w:ascii="Cambria" w:eastAsia="Arial" w:hAnsi="Cambria" w:cs="Arial"/>
          <w:color w:val="000000" w:themeColor="text1"/>
          <w:sz w:val="24"/>
          <w:szCs w:val="24"/>
        </w:rPr>
      </w:pPr>
      <w:r w:rsidRPr="009B0AD8">
        <w:rPr>
          <w:rFonts w:ascii="Cambria" w:eastAsia="Arial" w:hAnsi="Cambria" w:cs="Arial"/>
          <w:b/>
          <w:bCs/>
          <w:color w:val="000000" w:themeColor="text1"/>
          <w:sz w:val="24"/>
          <w:szCs w:val="24"/>
        </w:rPr>
        <w:t>II.</w:t>
      </w:r>
      <w:r w:rsidRPr="009B0AD8">
        <w:rPr>
          <w:rFonts w:ascii="Cambria" w:eastAsia="Arial" w:hAnsi="Cambria" w:cs="Arial"/>
          <w:color w:val="000000" w:themeColor="text1"/>
          <w:sz w:val="24"/>
          <w:szCs w:val="24"/>
        </w:rPr>
        <w:t xml:space="preserve"> Impedimento de licitar e contratar, quando praticadas as condutas descritas nos incisos “II”, “III” e “IV” do subitem acima deste Contrato, sempre que não se justificar a imposição de penalidade mais grave (§ 4º, do </w:t>
      </w:r>
      <w:hyperlink r:id="rId53" w:anchor="art156§4" w:history="1">
        <w:r w:rsidRPr="009B0AD8">
          <w:rPr>
            <w:rStyle w:val="Hyperlink"/>
            <w:rFonts w:ascii="Cambria" w:eastAsia="Arial" w:hAnsi="Cambria" w:cs="Arial"/>
            <w:color w:val="000000" w:themeColor="text1"/>
            <w:sz w:val="24"/>
            <w:szCs w:val="24"/>
          </w:rPr>
          <w:t xml:space="preserve">artigo 156, da </w:t>
        </w:r>
        <w:hyperlink r:id="rId54" w:history="1">
          <w:r w:rsidRPr="009B0AD8">
            <w:rPr>
              <w:rStyle w:val="Hyperlink"/>
              <w:rFonts w:ascii="Cambria" w:hAnsi="Cambria"/>
              <w:color w:val="000000" w:themeColor="text1"/>
              <w:sz w:val="24"/>
              <w:szCs w:val="24"/>
            </w:rPr>
            <w:t>Lei</w:t>
          </w:r>
        </w:hyperlink>
        <w:r w:rsidRPr="009B0AD8">
          <w:rPr>
            <w:rStyle w:val="Hyperlink"/>
            <w:rFonts w:ascii="Cambria" w:hAnsi="Cambria"/>
            <w:color w:val="000000" w:themeColor="text1"/>
            <w:sz w:val="24"/>
            <w:szCs w:val="24"/>
          </w:rPr>
          <w:t xml:space="preserve"> Federal nº 14.133, de 2021</w:t>
        </w:r>
      </w:hyperlink>
      <w:r w:rsidRPr="009B0AD8">
        <w:rPr>
          <w:rFonts w:ascii="Cambria" w:eastAsia="Arial" w:hAnsi="Cambria" w:cs="Arial"/>
          <w:color w:val="000000" w:themeColor="text1"/>
          <w:sz w:val="24"/>
          <w:szCs w:val="24"/>
        </w:rPr>
        <w:t>);</w:t>
      </w:r>
    </w:p>
    <w:p w14:paraId="64A0F20D" w14:textId="77777777" w:rsidR="003D0F5C" w:rsidRPr="009B0AD8" w:rsidRDefault="003D0F5C" w:rsidP="005A543C">
      <w:pPr>
        <w:suppressAutoHyphens/>
        <w:spacing w:before="120" w:after="120" w:line="360" w:lineRule="auto"/>
        <w:ind w:firstLine="567"/>
        <w:rPr>
          <w:rFonts w:ascii="Cambria" w:eastAsia="Arial" w:hAnsi="Cambria" w:cs="Arial"/>
          <w:color w:val="000000" w:themeColor="text1"/>
          <w:sz w:val="24"/>
          <w:szCs w:val="24"/>
        </w:rPr>
      </w:pPr>
      <w:r w:rsidRPr="009B0AD8">
        <w:rPr>
          <w:rFonts w:ascii="Cambria" w:eastAsia="Arial" w:hAnsi="Cambria" w:cs="Arial"/>
          <w:b/>
          <w:bCs/>
          <w:color w:val="000000" w:themeColor="text1"/>
          <w:sz w:val="24"/>
          <w:szCs w:val="24"/>
        </w:rPr>
        <w:t>III.</w:t>
      </w:r>
      <w:r w:rsidRPr="009B0AD8">
        <w:rPr>
          <w:rFonts w:ascii="Cambria" w:eastAsia="Arial" w:hAnsi="Cambria" w:cs="Arial"/>
          <w:color w:val="000000" w:themeColor="text1"/>
          <w:sz w:val="24"/>
          <w:szCs w:val="24"/>
        </w:rPr>
        <w:t xml:space="preserve"> Declaração de inidoneidade para licitar e contratar, quando praticadas as condutas descritas nos incisos “V”, “VI”, “VII” e “VIII” do subitem acima deste Contrato, bem como nos incisos “II”, “III” e “IV”, que justifiquem a imposição de penalidade mais grave (</w:t>
      </w:r>
      <w:hyperlink r:id="rId55" w:anchor="art156§5" w:history="1">
        <w:r w:rsidRPr="009B0AD8">
          <w:rPr>
            <w:rStyle w:val="Hyperlink"/>
            <w:rFonts w:ascii="Cambria" w:eastAsia="Arial" w:hAnsi="Cambria" w:cs="Arial"/>
            <w:color w:val="000000" w:themeColor="text1"/>
            <w:sz w:val="24"/>
            <w:szCs w:val="24"/>
          </w:rPr>
          <w:t xml:space="preserve">artigo 156, §5º, da </w:t>
        </w:r>
        <w:hyperlink r:id="rId56" w:history="1">
          <w:r w:rsidRPr="009B0AD8">
            <w:rPr>
              <w:rStyle w:val="Hyperlink"/>
              <w:rFonts w:ascii="Cambria" w:hAnsi="Cambria"/>
              <w:color w:val="000000" w:themeColor="text1"/>
              <w:sz w:val="24"/>
              <w:szCs w:val="24"/>
            </w:rPr>
            <w:t>Lei</w:t>
          </w:r>
        </w:hyperlink>
        <w:r w:rsidRPr="009B0AD8">
          <w:rPr>
            <w:rStyle w:val="Hyperlink"/>
            <w:rFonts w:ascii="Cambria" w:hAnsi="Cambria"/>
            <w:color w:val="000000" w:themeColor="text1"/>
            <w:sz w:val="24"/>
            <w:szCs w:val="24"/>
          </w:rPr>
          <w:t xml:space="preserve"> Federal nº 14.133, de 2021</w:t>
        </w:r>
      </w:hyperlink>
      <w:r w:rsidRPr="009B0AD8">
        <w:rPr>
          <w:rFonts w:ascii="Cambria" w:eastAsia="Arial" w:hAnsi="Cambria" w:cs="Arial"/>
          <w:color w:val="000000" w:themeColor="text1"/>
          <w:sz w:val="24"/>
          <w:szCs w:val="24"/>
        </w:rPr>
        <w:t>).</w:t>
      </w:r>
    </w:p>
    <w:p w14:paraId="0D72C34E" w14:textId="77777777" w:rsidR="003D0F5C" w:rsidRPr="009B0AD8" w:rsidRDefault="003D0F5C" w:rsidP="005A543C">
      <w:pPr>
        <w:suppressAutoHyphens/>
        <w:spacing w:before="120" w:after="120" w:line="360" w:lineRule="auto"/>
        <w:ind w:firstLine="567"/>
        <w:rPr>
          <w:rFonts w:ascii="Cambria" w:eastAsia="Arial" w:hAnsi="Cambria" w:cs="Arial"/>
          <w:color w:val="000000" w:themeColor="text1"/>
          <w:sz w:val="24"/>
          <w:szCs w:val="24"/>
        </w:rPr>
      </w:pPr>
      <w:r w:rsidRPr="009B0AD8">
        <w:rPr>
          <w:rFonts w:ascii="Cambria" w:eastAsia="Arial" w:hAnsi="Cambria" w:cs="Arial"/>
          <w:b/>
          <w:bCs/>
          <w:color w:val="000000" w:themeColor="text1"/>
          <w:sz w:val="24"/>
          <w:szCs w:val="24"/>
        </w:rPr>
        <w:t>IV.</w:t>
      </w:r>
      <w:r w:rsidRPr="009B0AD8">
        <w:rPr>
          <w:rFonts w:ascii="Cambria" w:eastAsia="Arial" w:hAnsi="Cambria" w:cs="Arial"/>
          <w:color w:val="000000" w:themeColor="text1"/>
          <w:sz w:val="24"/>
          <w:szCs w:val="24"/>
        </w:rPr>
        <w:t xml:space="preserve"> Multa:</w:t>
      </w:r>
    </w:p>
    <w:p w14:paraId="06BB2E01" w14:textId="77777777" w:rsidR="003D0F5C" w:rsidRPr="009B0AD8" w:rsidRDefault="003D0F5C" w:rsidP="005A543C">
      <w:pPr>
        <w:suppressAutoHyphens/>
        <w:spacing w:before="120" w:after="120" w:line="360" w:lineRule="auto"/>
        <w:ind w:left="567" w:firstLine="567"/>
        <w:rPr>
          <w:rFonts w:ascii="Cambria" w:eastAsia="Arial" w:hAnsi="Cambria" w:cs="Arial"/>
          <w:color w:val="000000" w:themeColor="text1"/>
          <w:sz w:val="24"/>
          <w:szCs w:val="24"/>
        </w:rPr>
      </w:pPr>
      <w:r w:rsidRPr="009B0AD8">
        <w:rPr>
          <w:rFonts w:ascii="Cambria" w:eastAsia="Arial" w:hAnsi="Cambria" w:cs="Arial"/>
          <w:b/>
          <w:bCs/>
          <w:color w:val="000000" w:themeColor="text1"/>
          <w:sz w:val="24"/>
          <w:szCs w:val="24"/>
        </w:rPr>
        <w:t>a)</w:t>
      </w:r>
      <w:r w:rsidRPr="009B0AD8">
        <w:rPr>
          <w:rFonts w:ascii="Cambria" w:eastAsia="Arial" w:hAnsi="Cambria" w:cs="Arial"/>
          <w:color w:val="000000" w:themeColor="text1"/>
          <w:sz w:val="24"/>
          <w:szCs w:val="24"/>
        </w:rPr>
        <w:t xml:space="preserve"> Moratória de 1,5 (</w:t>
      </w:r>
      <w:proofErr w:type="gramStart"/>
      <w:r w:rsidRPr="009B0AD8">
        <w:rPr>
          <w:rFonts w:ascii="Cambria" w:eastAsia="Arial" w:hAnsi="Cambria" w:cs="Arial"/>
          <w:color w:val="000000" w:themeColor="text1"/>
          <w:sz w:val="24"/>
          <w:szCs w:val="24"/>
        </w:rPr>
        <w:t>um vírgula</w:t>
      </w:r>
      <w:proofErr w:type="gramEnd"/>
      <w:r w:rsidRPr="009B0AD8">
        <w:rPr>
          <w:rFonts w:ascii="Cambria" w:eastAsia="Arial" w:hAnsi="Cambria" w:cs="Arial"/>
          <w:color w:val="000000" w:themeColor="text1"/>
          <w:sz w:val="24"/>
          <w:szCs w:val="24"/>
        </w:rPr>
        <w:t xml:space="preserve"> cinco por cento) por dia de atraso injustificado sobre o valor da parcela inadimplida, até o limite de 20 (vinte) dias;</w:t>
      </w:r>
    </w:p>
    <w:p w14:paraId="55E08559" w14:textId="77777777" w:rsidR="003D0F5C" w:rsidRPr="009B0AD8" w:rsidRDefault="003D0F5C" w:rsidP="005A543C">
      <w:pPr>
        <w:suppressAutoHyphens/>
        <w:spacing w:before="120" w:after="120" w:line="360" w:lineRule="auto"/>
        <w:ind w:left="1134" w:firstLine="567"/>
        <w:rPr>
          <w:rFonts w:ascii="Cambria" w:eastAsia="Arial" w:hAnsi="Cambria" w:cs="Arial"/>
          <w:color w:val="000000" w:themeColor="text1"/>
          <w:sz w:val="24"/>
          <w:szCs w:val="24"/>
        </w:rPr>
      </w:pPr>
      <w:r w:rsidRPr="009B0AD8">
        <w:rPr>
          <w:rFonts w:ascii="Cambria" w:eastAsia="Arial" w:hAnsi="Cambria" w:cs="Arial"/>
          <w:b/>
          <w:bCs/>
          <w:color w:val="000000" w:themeColor="text1"/>
          <w:sz w:val="24"/>
          <w:szCs w:val="24"/>
        </w:rPr>
        <w:t>1.</w:t>
      </w:r>
      <w:r w:rsidRPr="009B0AD8">
        <w:rPr>
          <w:rFonts w:ascii="Cambria" w:eastAsia="Arial" w:hAnsi="Cambria" w:cs="Arial"/>
          <w:color w:val="000000" w:themeColor="text1"/>
          <w:sz w:val="24"/>
          <w:szCs w:val="24"/>
        </w:rPr>
        <w:t xml:space="preserve"> O atraso superior a 20 (vinte) dias autoriza a Administração a promover a extinção do contrato por descumprimento ou cumprimento irregular de suas cláusulas, conforme dispõe o inciso I, do art. 137, da Lei Federal nº 14.133, de 2021.</w:t>
      </w:r>
    </w:p>
    <w:p w14:paraId="21688EE3" w14:textId="77777777" w:rsidR="003D0F5C" w:rsidRPr="009B0AD8" w:rsidRDefault="003D0F5C" w:rsidP="005A543C">
      <w:pPr>
        <w:suppressAutoHyphens/>
        <w:spacing w:before="120" w:after="120" w:line="360" w:lineRule="auto"/>
        <w:ind w:left="567" w:firstLine="567"/>
        <w:rPr>
          <w:rFonts w:ascii="Cambria" w:eastAsia="Arial" w:hAnsi="Cambria" w:cs="Arial"/>
          <w:color w:val="000000" w:themeColor="text1"/>
          <w:sz w:val="24"/>
          <w:szCs w:val="24"/>
        </w:rPr>
      </w:pPr>
      <w:r w:rsidRPr="009B0AD8">
        <w:rPr>
          <w:rFonts w:ascii="Cambria" w:eastAsia="Arial" w:hAnsi="Cambria" w:cs="Arial"/>
          <w:b/>
          <w:bCs/>
          <w:color w:val="000000" w:themeColor="text1"/>
          <w:sz w:val="24"/>
          <w:szCs w:val="24"/>
        </w:rPr>
        <w:t xml:space="preserve">b) </w:t>
      </w:r>
      <w:r w:rsidRPr="009B0AD8">
        <w:rPr>
          <w:rFonts w:ascii="Cambria" w:eastAsia="Arial" w:hAnsi="Cambria" w:cs="Arial"/>
          <w:color w:val="000000" w:themeColor="text1"/>
          <w:sz w:val="24"/>
          <w:szCs w:val="24"/>
        </w:rPr>
        <w:t>Compensatória de 30% (trinta por cento) sobre o valor total do contrato, no caso de inexecução total do objeto.</w:t>
      </w:r>
    </w:p>
    <w:p w14:paraId="433E4EFD" w14:textId="77777777" w:rsidR="003D0F5C" w:rsidRPr="009B0AD8" w:rsidRDefault="003D0F5C" w:rsidP="005A543C">
      <w:pPr>
        <w:suppressAutoHyphens/>
        <w:spacing w:before="120" w:after="120" w:line="360" w:lineRule="auto"/>
        <w:ind w:left="567" w:firstLine="567"/>
        <w:rPr>
          <w:rFonts w:ascii="Cambria" w:eastAsia="Arial" w:hAnsi="Cambria" w:cs="Arial"/>
          <w:color w:val="000000" w:themeColor="text1"/>
          <w:sz w:val="24"/>
          <w:szCs w:val="24"/>
        </w:rPr>
      </w:pPr>
      <w:r w:rsidRPr="009B0AD8">
        <w:rPr>
          <w:rFonts w:ascii="Cambria" w:eastAsia="Arial" w:hAnsi="Cambria" w:cs="Arial"/>
          <w:b/>
          <w:bCs/>
          <w:color w:val="000000" w:themeColor="text1"/>
          <w:sz w:val="24"/>
          <w:szCs w:val="24"/>
        </w:rPr>
        <w:t>c)</w:t>
      </w:r>
      <w:r w:rsidRPr="009B0AD8">
        <w:rPr>
          <w:rFonts w:ascii="Cambria" w:eastAsia="Arial" w:hAnsi="Cambria" w:cs="Arial"/>
          <w:color w:val="000000" w:themeColor="text1"/>
          <w:sz w:val="24"/>
          <w:szCs w:val="24"/>
        </w:rPr>
        <w:t xml:space="preserve"> Compensatória de 0,5% (cinco décimos por cento) até 20% (vinte por cento) sobre o valor total do contrato, no caso de inexecução parcial do objeto, avaliada a gravidade e o prejuízo causada pela infração cometida, aplicando-se os Princípios da Razoabilidade e Proporcionalidade.</w:t>
      </w:r>
    </w:p>
    <w:p w14:paraId="48692669" w14:textId="77777777" w:rsidR="003D0F5C" w:rsidRPr="009B0AD8" w:rsidRDefault="003D0F5C" w:rsidP="005A543C">
      <w:pPr>
        <w:pStyle w:val="Nivel2"/>
        <w:rPr>
          <w:sz w:val="24"/>
          <w:szCs w:val="24"/>
        </w:rPr>
      </w:pPr>
      <w:r w:rsidRPr="009B0AD8">
        <w:rPr>
          <w:b/>
          <w:bCs/>
          <w:sz w:val="24"/>
          <w:szCs w:val="24"/>
        </w:rPr>
        <w:t>9.3</w:t>
      </w:r>
      <w:r w:rsidRPr="009B0AD8">
        <w:rPr>
          <w:sz w:val="24"/>
          <w:szCs w:val="24"/>
        </w:rPr>
        <w:t xml:space="preserve"> A aplicação das sanções previstas neste Contrato não exclui, em hipótese alguma, a obrigação de reparação integral do dano causado ao Contratante (§ 9º do </w:t>
      </w:r>
      <w:hyperlink r:id="rId57" w:anchor="art156§9" w:history="1">
        <w:r w:rsidRPr="009B0AD8">
          <w:rPr>
            <w:rStyle w:val="Hyperlink"/>
            <w:color w:val="000000" w:themeColor="text1"/>
            <w:sz w:val="24"/>
            <w:szCs w:val="24"/>
          </w:rPr>
          <w:t xml:space="preserve">artigo 156, da </w:t>
        </w:r>
        <w:hyperlink r:id="rId58" w:history="1">
          <w:r w:rsidRPr="009B0AD8">
            <w:rPr>
              <w:rStyle w:val="Hyperlink"/>
              <w:color w:val="000000" w:themeColor="text1"/>
              <w:sz w:val="24"/>
              <w:szCs w:val="24"/>
            </w:rPr>
            <w:t>Lei</w:t>
          </w:r>
        </w:hyperlink>
        <w:r w:rsidRPr="009B0AD8">
          <w:rPr>
            <w:rStyle w:val="Hyperlink"/>
            <w:color w:val="000000" w:themeColor="text1"/>
            <w:sz w:val="24"/>
            <w:szCs w:val="24"/>
          </w:rPr>
          <w:t xml:space="preserve"> Federal nº 14.133, de 2021</w:t>
        </w:r>
      </w:hyperlink>
      <w:r w:rsidRPr="009B0AD8">
        <w:rPr>
          <w:sz w:val="24"/>
          <w:szCs w:val="24"/>
        </w:rPr>
        <w:t>)</w:t>
      </w:r>
    </w:p>
    <w:p w14:paraId="04F37692" w14:textId="77777777" w:rsidR="003D0F5C" w:rsidRPr="009B0AD8" w:rsidRDefault="003D0F5C" w:rsidP="003A6622">
      <w:pPr>
        <w:pStyle w:val="Nivel3"/>
        <w:ind w:firstLine="0"/>
        <w:rPr>
          <w:b/>
          <w:bCs/>
          <w:color w:val="000000" w:themeColor="text1"/>
        </w:rPr>
      </w:pPr>
      <w:r w:rsidRPr="009B0AD8">
        <w:rPr>
          <w:b/>
          <w:bCs/>
          <w:color w:val="000000" w:themeColor="text1"/>
        </w:rPr>
        <w:t xml:space="preserve">9.4 </w:t>
      </w:r>
      <w:r w:rsidRPr="009B0AD8">
        <w:rPr>
          <w:color w:val="000000" w:themeColor="text1"/>
        </w:rPr>
        <w:t xml:space="preserve">Todas as sanções previstas neste Contrato poderão ser aplicadas cumulativamente com a multa (§ 7º, do </w:t>
      </w:r>
      <w:hyperlink r:id="rId59" w:anchor="art156§7" w:history="1">
        <w:r w:rsidRPr="009B0AD8">
          <w:rPr>
            <w:rStyle w:val="Hyperlink"/>
            <w:color w:val="000000" w:themeColor="text1"/>
          </w:rPr>
          <w:t xml:space="preserve">artigo 156, da </w:t>
        </w:r>
        <w:hyperlink r:id="rId60" w:history="1">
          <w:r w:rsidRPr="009B0AD8">
            <w:rPr>
              <w:rStyle w:val="Hyperlink"/>
              <w:color w:val="000000" w:themeColor="text1"/>
            </w:rPr>
            <w:t>Lei</w:t>
          </w:r>
        </w:hyperlink>
        <w:r w:rsidRPr="009B0AD8">
          <w:rPr>
            <w:rStyle w:val="Hyperlink"/>
            <w:color w:val="000000" w:themeColor="text1"/>
          </w:rPr>
          <w:t xml:space="preserve"> Federal nº 14.133, de 2021</w:t>
        </w:r>
      </w:hyperlink>
      <w:r w:rsidRPr="009B0AD8">
        <w:rPr>
          <w:color w:val="000000" w:themeColor="text1"/>
        </w:rPr>
        <w:t>).</w:t>
      </w:r>
    </w:p>
    <w:p w14:paraId="0B186C26" w14:textId="77777777" w:rsidR="003D0F5C" w:rsidRPr="009B0AD8" w:rsidRDefault="003D0F5C" w:rsidP="003A6622">
      <w:pPr>
        <w:pStyle w:val="Nivel3"/>
        <w:ind w:firstLine="0"/>
      </w:pPr>
      <w:r w:rsidRPr="009B0AD8">
        <w:rPr>
          <w:b/>
          <w:bCs/>
        </w:rPr>
        <w:lastRenderedPageBreak/>
        <w:t>9.5</w:t>
      </w:r>
      <w:r w:rsidRPr="009B0AD8">
        <w:t xml:space="preserve"> Antes da aplicação da multa será facultada a defesa do interessado no prazo de 15 (quinze) dias úteis, contado da data de sua intimação (</w:t>
      </w:r>
      <w:hyperlink r:id="rId61" w:anchor="art157" w:history="1">
        <w:r w:rsidRPr="009B0AD8">
          <w:rPr>
            <w:rStyle w:val="Hyperlink"/>
            <w:b/>
            <w:bCs/>
            <w:color w:val="000000" w:themeColor="text1"/>
          </w:rPr>
          <w:t xml:space="preserve">artigo 157, da </w:t>
        </w:r>
        <w:hyperlink r:id="rId62" w:history="1">
          <w:r w:rsidRPr="009B0AD8">
            <w:rPr>
              <w:rStyle w:val="Hyperlink"/>
              <w:b/>
              <w:bCs/>
              <w:color w:val="000000" w:themeColor="text1"/>
            </w:rPr>
            <w:t>Lei</w:t>
          </w:r>
        </w:hyperlink>
        <w:r w:rsidRPr="009B0AD8">
          <w:rPr>
            <w:rStyle w:val="Hyperlink"/>
            <w:b/>
            <w:bCs/>
            <w:color w:val="000000" w:themeColor="text1"/>
          </w:rPr>
          <w:t xml:space="preserve"> Federal nº 14.133, de 2021</w:t>
        </w:r>
      </w:hyperlink>
      <w:r w:rsidRPr="009B0AD8">
        <w:t>)</w:t>
      </w:r>
    </w:p>
    <w:p w14:paraId="42F9AE9E" w14:textId="77777777" w:rsidR="003D0F5C" w:rsidRPr="009B0AD8" w:rsidRDefault="003D0F5C" w:rsidP="003A6622">
      <w:pPr>
        <w:pStyle w:val="Nivel3"/>
        <w:ind w:firstLine="0"/>
      </w:pPr>
      <w:r w:rsidRPr="009B0AD8">
        <w:rPr>
          <w:b/>
          <w:bCs/>
        </w:rPr>
        <w:t>9.6</w:t>
      </w:r>
      <w:r w:rsidRPr="009B0AD8">
        <w:t xml:space="preserve"> Se a multa aplicada e as indenizações cabíveis forem superiores ao valor do pagamento eventualmente devido pelo Contratante ao Contratado, além da perda desse valor, a diferença será descontada da garantia prestada ou será cobrada judicialmente (§ 8º, do </w:t>
      </w:r>
      <w:hyperlink r:id="rId63" w:anchor="art156§8" w:history="1">
        <w:r w:rsidRPr="009B0AD8">
          <w:rPr>
            <w:rStyle w:val="Hyperlink"/>
            <w:b/>
            <w:bCs/>
            <w:color w:val="000000" w:themeColor="text1"/>
          </w:rPr>
          <w:t xml:space="preserve">artigo 156, da </w:t>
        </w:r>
        <w:hyperlink r:id="rId64" w:history="1">
          <w:r w:rsidRPr="009B0AD8">
            <w:rPr>
              <w:rStyle w:val="Hyperlink"/>
              <w:b/>
              <w:bCs/>
              <w:color w:val="000000" w:themeColor="text1"/>
            </w:rPr>
            <w:t>Lei</w:t>
          </w:r>
        </w:hyperlink>
        <w:r w:rsidRPr="009B0AD8">
          <w:rPr>
            <w:rStyle w:val="Hyperlink"/>
            <w:b/>
            <w:bCs/>
            <w:color w:val="000000" w:themeColor="text1"/>
          </w:rPr>
          <w:t xml:space="preserve"> Federal nº 14.133, de 2021</w:t>
        </w:r>
      </w:hyperlink>
      <w:r w:rsidRPr="009B0AD8">
        <w:t>).</w:t>
      </w:r>
    </w:p>
    <w:p w14:paraId="7FACC1CE" w14:textId="77777777" w:rsidR="003D0F5C" w:rsidRPr="009B0AD8" w:rsidRDefault="003D0F5C" w:rsidP="00BC2BBF">
      <w:pPr>
        <w:pStyle w:val="Nivel3"/>
      </w:pPr>
      <w:r w:rsidRPr="009B0AD8">
        <w:rPr>
          <w:b/>
          <w:bCs/>
        </w:rPr>
        <w:t>I.</w:t>
      </w:r>
      <w:r w:rsidRPr="009B0AD8">
        <w:t xml:space="preserve"> Previamente ao encaminhamento à cobrança judicial, a multa poderá ser recolhida administrativamente no prazo máximo de 15 (quinze)</w:t>
      </w:r>
      <w:r w:rsidRPr="009B0AD8">
        <w:rPr>
          <w:i/>
          <w:iCs/>
        </w:rPr>
        <w:t xml:space="preserve"> </w:t>
      </w:r>
      <w:r w:rsidRPr="009B0AD8">
        <w:t>dias, a contar da data do recebimento da comunicação enviada pela autoridade competente.</w:t>
      </w:r>
      <w:bookmarkStart w:id="78" w:name="_Hlk78351618"/>
      <w:bookmarkEnd w:id="78"/>
    </w:p>
    <w:p w14:paraId="2193F6F2" w14:textId="77777777" w:rsidR="003D0F5C" w:rsidRPr="009B0AD8" w:rsidRDefault="003D0F5C" w:rsidP="005A543C">
      <w:pPr>
        <w:pStyle w:val="Nivel2"/>
        <w:rPr>
          <w:sz w:val="24"/>
          <w:szCs w:val="24"/>
        </w:rPr>
      </w:pPr>
      <w:r w:rsidRPr="009B0AD8">
        <w:rPr>
          <w:b/>
          <w:bCs/>
          <w:sz w:val="24"/>
          <w:szCs w:val="24"/>
        </w:rPr>
        <w:t>9.7</w:t>
      </w:r>
      <w:r w:rsidRPr="009B0AD8">
        <w:rPr>
          <w:sz w:val="24"/>
          <w:szCs w:val="24"/>
        </w:rPr>
        <w:t xml:space="preserve"> A aplicação das sanções realizar-se-á em processo administrativo que assegure o contraditório e a ampla defesa ao Contratado, observando-se o procedimento previsto no caput e parágrafos do </w:t>
      </w:r>
      <w:hyperlink r:id="rId65" w:anchor="art158" w:history="1">
        <w:r w:rsidRPr="009B0AD8">
          <w:rPr>
            <w:rStyle w:val="Hyperlink"/>
            <w:color w:val="000000" w:themeColor="text1"/>
            <w:sz w:val="24"/>
            <w:szCs w:val="24"/>
          </w:rPr>
          <w:t xml:space="preserve">artigo 158 da </w:t>
        </w:r>
        <w:hyperlink r:id="rId66" w:history="1">
          <w:r w:rsidRPr="009B0AD8">
            <w:rPr>
              <w:rStyle w:val="Hyperlink"/>
              <w:color w:val="000000" w:themeColor="text1"/>
              <w:sz w:val="24"/>
              <w:szCs w:val="24"/>
            </w:rPr>
            <w:t>Lei</w:t>
          </w:r>
        </w:hyperlink>
        <w:r w:rsidRPr="009B0AD8">
          <w:rPr>
            <w:rStyle w:val="Hyperlink"/>
            <w:color w:val="000000" w:themeColor="text1"/>
            <w:sz w:val="24"/>
            <w:szCs w:val="24"/>
          </w:rPr>
          <w:t xml:space="preserve"> Federal nº 14.133, de 2021</w:t>
        </w:r>
      </w:hyperlink>
      <w:r w:rsidRPr="009B0AD8">
        <w:rPr>
          <w:sz w:val="24"/>
          <w:szCs w:val="24"/>
        </w:rPr>
        <w:t>, para as penalidades de impedimento de licitar e contratar e de declaração de inidoneidade para licitar ou contratar.</w:t>
      </w:r>
    </w:p>
    <w:p w14:paraId="4475662C" w14:textId="77777777" w:rsidR="003D0F5C" w:rsidRPr="009B0AD8" w:rsidRDefault="003D0F5C" w:rsidP="005A543C">
      <w:pPr>
        <w:pStyle w:val="Nivel2"/>
        <w:rPr>
          <w:color w:val="000000" w:themeColor="text1"/>
          <w:sz w:val="24"/>
          <w:szCs w:val="24"/>
        </w:rPr>
      </w:pPr>
      <w:r w:rsidRPr="009B0AD8">
        <w:rPr>
          <w:b/>
          <w:bCs/>
          <w:color w:val="000000" w:themeColor="text1"/>
          <w:sz w:val="24"/>
          <w:szCs w:val="24"/>
        </w:rPr>
        <w:t>9.8</w:t>
      </w:r>
      <w:r w:rsidRPr="009B0AD8">
        <w:rPr>
          <w:color w:val="000000" w:themeColor="text1"/>
          <w:sz w:val="24"/>
          <w:szCs w:val="24"/>
        </w:rPr>
        <w:t xml:space="preserve"> Na aplicação das sanções serão considerados (§ 1º, do </w:t>
      </w:r>
      <w:hyperlink r:id="rId67" w:anchor="art156§1" w:history="1">
        <w:r w:rsidRPr="009B0AD8">
          <w:rPr>
            <w:rStyle w:val="Hyperlink"/>
            <w:color w:val="000000" w:themeColor="text1"/>
            <w:sz w:val="24"/>
            <w:szCs w:val="24"/>
          </w:rPr>
          <w:t xml:space="preserve">artigo 156, da </w:t>
        </w:r>
        <w:hyperlink r:id="rId68" w:history="1">
          <w:r w:rsidRPr="009B0AD8">
            <w:rPr>
              <w:rStyle w:val="Hyperlink"/>
              <w:color w:val="000000" w:themeColor="text1"/>
              <w:sz w:val="24"/>
              <w:szCs w:val="24"/>
            </w:rPr>
            <w:t>Lei</w:t>
          </w:r>
        </w:hyperlink>
        <w:r w:rsidRPr="009B0AD8">
          <w:rPr>
            <w:rStyle w:val="Hyperlink"/>
            <w:color w:val="000000" w:themeColor="text1"/>
            <w:sz w:val="24"/>
            <w:szCs w:val="24"/>
          </w:rPr>
          <w:t xml:space="preserve"> Federal nº 14.133, de 2021</w:t>
        </w:r>
      </w:hyperlink>
      <w:r w:rsidRPr="009B0AD8">
        <w:rPr>
          <w:color w:val="000000" w:themeColor="text1"/>
          <w:sz w:val="24"/>
          <w:szCs w:val="24"/>
        </w:rPr>
        <w:t>):</w:t>
      </w:r>
    </w:p>
    <w:p w14:paraId="66DD9207" w14:textId="77777777" w:rsidR="003D0F5C" w:rsidRPr="009B0AD8" w:rsidRDefault="003D0F5C" w:rsidP="005A543C">
      <w:pPr>
        <w:suppressAutoHyphens/>
        <w:spacing w:before="120" w:after="120" w:line="360" w:lineRule="auto"/>
        <w:ind w:firstLine="567"/>
        <w:contextualSpacing/>
        <w:rPr>
          <w:rFonts w:ascii="Cambria" w:eastAsia="Arial" w:hAnsi="Cambria" w:cs="Arial"/>
          <w:color w:val="000000" w:themeColor="text1"/>
          <w:sz w:val="24"/>
          <w:szCs w:val="24"/>
        </w:rPr>
      </w:pPr>
      <w:r w:rsidRPr="009B0AD8">
        <w:rPr>
          <w:rFonts w:ascii="Cambria" w:eastAsia="Arial" w:hAnsi="Cambria" w:cs="Arial"/>
          <w:b/>
          <w:bCs/>
          <w:color w:val="000000" w:themeColor="text1"/>
          <w:sz w:val="24"/>
          <w:szCs w:val="24"/>
        </w:rPr>
        <w:t>I.</w:t>
      </w:r>
      <w:r w:rsidRPr="009B0AD8">
        <w:rPr>
          <w:rFonts w:ascii="Cambria" w:eastAsia="Arial" w:hAnsi="Cambria" w:cs="Arial"/>
          <w:color w:val="000000" w:themeColor="text1"/>
          <w:sz w:val="24"/>
          <w:szCs w:val="24"/>
        </w:rPr>
        <w:t xml:space="preserve"> a natureza e a gravidade da infração cometida;</w:t>
      </w:r>
    </w:p>
    <w:p w14:paraId="5D3813E6" w14:textId="77777777" w:rsidR="003D0F5C" w:rsidRPr="009B0AD8" w:rsidRDefault="003D0F5C" w:rsidP="005A543C">
      <w:pPr>
        <w:suppressAutoHyphens/>
        <w:spacing w:before="120" w:after="120" w:line="360" w:lineRule="auto"/>
        <w:ind w:firstLine="567"/>
        <w:contextualSpacing/>
        <w:rPr>
          <w:rFonts w:ascii="Cambria" w:eastAsia="Arial" w:hAnsi="Cambria" w:cs="Arial"/>
          <w:color w:val="000000" w:themeColor="text1"/>
          <w:sz w:val="24"/>
          <w:szCs w:val="24"/>
        </w:rPr>
      </w:pPr>
      <w:r w:rsidRPr="009B0AD8">
        <w:rPr>
          <w:rFonts w:ascii="Cambria" w:eastAsia="Arial" w:hAnsi="Cambria" w:cs="Arial"/>
          <w:b/>
          <w:bCs/>
          <w:color w:val="000000" w:themeColor="text1"/>
          <w:sz w:val="24"/>
          <w:szCs w:val="24"/>
        </w:rPr>
        <w:t>II.</w:t>
      </w:r>
      <w:r w:rsidRPr="009B0AD8">
        <w:rPr>
          <w:rFonts w:ascii="Cambria" w:eastAsia="Arial" w:hAnsi="Cambria" w:cs="Arial"/>
          <w:color w:val="000000" w:themeColor="text1"/>
          <w:sz w:val="24"/>
          <w:szCs w:val="24"/>
        </w:rPr>
        <w:t xml:space="preserve"> as peculiaridades do caso concreto;</w:t>
      </w:r>
    </w:p>
    <w:p w14:paraId="4B6033F9" w14:textId="77777777" w:rsidR="003D0F5C" w:rsidRPr="009B0AD8" w:rsidRDefault="003D0F5C" w:rsidP="005A543C">
      <w:pPr>
        <w:suppressAutoHyphens/>
        <w:spacing w:before="120" w:after="120" w:line="360" w:lineRule="auto"/>
        <w:ind w:firstLine="567"/>
        <w:contextualSpacing/>
        <w:rPr>
          <w:rFonts w:ascii="Cambria" w:eastAsia="Arial" w:hAnsi="Cambria" w:cs="Arial"/>
          <w:color w:val="000000" w:themeColor="text1"/>
          <w:sz w:val="24"/>
          <w:szCs w:val="24"/>
        </w:rPr>
      </w:pPr>
      <w:r w:rsidRPr="009B0AD8">
        <w:rPr>
          <w:rFonts w:ascii="Cambria" w:eastAsia="Arial" w:hAnsi="Cambria" w:cs="Arial"/>
          <w:b/>
          <w:bCs/>
          <w:color w:val="000000" w:themeColor="text1"/>
          <w:sz w:val="24"/>
          <w:szCs w:val="24"/>
        </w:rPr>
        <w:t>III.</w:t>
      </w:r>
      <w:r w:rsidRPr="009B0AD8">
        <w:rPr>
          <w:rFonts w:ascii="Cambria" w:eastAsia="Arial" w:hAnsi="Cambria" w:cs="Arial"/>
          <w:color w:val="000000" w:themeColor="text1"/>
          <w:sz w:val="24"/>
          <w:szCs w:val="24"/>
        </w:rPr>
        <w:t xml:space="preserve"> as circunstâncias agravantes ou atenuantes;</w:t>
      </w:r>
    </w:p>
    <w:p w14:paraId="44B6B3FE" w14:textId="77777777" w:rsidR="003D0F5C" w:rsidRPr="009B0AD8" w:rsidRDefault="003D0F5C" w:rsidP="005A543C">
      <w:pPr>
        <w:suppressAutoHyphens/>
        <w:spacing w:before="120" w:after="120" w:line="360" w:lineRule="auto"/>
        <w:ind w:firstLine="567"/>
        <w:contextualSpacing/>
        <w:rPr>
          <w:rFonts w:ascii="Cambria" w:eastAsia="Arial" w:hAnsi="Cambria" w:cs="Arial"/>
          <w:color w:val="000000" w:themeColor="text1"/>
          <w:sz w:val="24"/>
          <w:szCs w:val="24"/>
        </w:rPr>
      </w:pPr>
      <w:r w:rsidRPr="009B0AD8">
        <w:rPr>
          <w:rFonts w:ascii="Cambria" w:eastAsia="Arial" w:hAnsi="Cambria" w:cs="Arial"/>
          <w:b/>
          <w:bCs/>
          <w:color w:val="000000" w:themeColor="text1"/>
          <w:sz w:val="24"/>
          <w:szCs w:val="24"/>
        </w:rPr>
        <w:t>IV.</w:t>
      </w:r>
      <w:r w:rsidRPr="009B0AD8">
        <w:rPr>
          <w:rFonts w:ascii="Cambria" w:eastAsia="Arial" w:hAnsi="Cambria" w:cs="Arial"/>
          <w:color w:val="000000" w:themeColor="text1"/>
          <w:sz w:val="24"/>
          <w:szCs w:val="24"/>
        </w:rPr>
        <w:t xml:space="preserve"> os danos que dela provierem para o Contratante;</w:t>
      </w:r>
    </w:p>
    <w:p w14:paraId="3023FDA0" w14:textId="77777777" w:rsidR="003D0F5C" w:rsidRPr="009B0AD8" w:rsidRDefault="003D0F5C" w:rsidP="005A543C">
      <w:pPr>
        <w:suppressAutoHyphens/>
        <w:spacing w:before="120" w:after="120" w:line="360" w:lineRule="auto"/>
        <w:ind w:firstLine="567"/>
        <w:contextualSpacing/>
        <w:rPr>
          <w:rFonts w:ascii="Cambria" w:eastAsia="Arial" w:hAnsi="Cambria" w:cs="Arial"/>
          <w:color w:val="000000" w:themeColor="text1"/>
          <w:sz w:val="24"/>
          <w:szCs w:val="24"/>
        </w:rPr>
      </w:pPr>
      <w:r w:rsidRPr="009B0AD8">
        <w:rPr>
          <w:rFonts w:ascii="Cambria" w:eastAsia="Arial" w:hAnsi="Cambria" w:cs="Arial"/>
          <w:b/>
          <w:bCs/>
          <w:color w:val="000000" w:themeColor="text1"/>
          <w:sz w:val="24"/>
          <w:szCs w:val="24"/>
        </w:rPr>
        <w:t>V.</w:t>
      </w:r>
      <w:r w:rsidRPr="009B0AD8">
        <w:rPr>
          <w:rFonts w:ascii="Cambria" w:eastAsia="Arial" w:hAnsi="Cambria" w:cs="Arial"/>
          <w:color w:val="000000" w:themeColor="text1"/>
          <w:sz w:val="24"/>
          <w:szCs w:val="24"/>
        </w:rPr>
        <w:t xml:space="preserve"> a implantação ou o aperfeiçoamento de programa de integridade, conforme normas e orientações dos órgãos de controle.</w:t>
      </w:r>
    </w:p>
    <w:p w14:paraId="6FC5C19B" w14:textId="77777777" w:rsidR="003D0F5C" w:rsidRPr="009B0AD8" w:rsidRDefault="003D0F5C" w:rsidP="005A543C">
      <w:pPr>
        <w:pStyle w:val="Nivel2"/>
        <w:rPr>
          <w:sz w:val="24"/>
          <w:szCs w:val="24"/>
        </w:rPr>
      </w:pPr>
      <w:r w:rsidRPr="009B0AD8">
        <w:rPr>
          <w:b/>
          <w:bCs/>
          <w:sz w:val="24"/>
          <w:szCs w:val="24"/>
        </w:rPr>
        <w:t>9.9</w:t>
      </w:r>
      <w:r w:rsidRPr="009B0AD8">
        <w:rPr>
          <w:sz w:val="24"/>
          <w:szCs w:val="24"/>
        </w:rPr>
        <w:t xml:space="preserve"> Os atos previstos como infrações administrativas na </w:t>
      </w:r>
      <w:hyperlink r:id="rId69" w:history="1">
        <w:r w:rsidRPr="009B0AD8">
          <w:rPr>
            <w:rStyle w:val="Hyperlink"/>
            <w:color w:val="000000" w:themeColor="text1"/>
            <w:sz w:val="24"/>
            <w:szCs w:val="24"/>
          </w:rPr>
          <w:t>Lei</w:t>
        </w:r>
      </w:hyperlink>
      <w:r w:rsidRPr="009B0AD8">
        <w:rPr>
          <w:rStyle w:val="Hyperlink"/>
          <w:color w:val="000000" w:themeColor="text1"/>
          <w:sz w:val="24"/>
          <w:szCs w:val="24"/>
        </w:rPr>
        <w:t xml:space="preserve"> Federal nº 14.133, de 2021</w:t>
      </w:r>
      <w:r w:rsidRPr="009B0AD8">
        <w:rPr>
          <w:sz w:val="24"/>
          <w:szCs w:val="24"/>
        </w:rPr>
        <w:t xml:space="preserve">, ou em outras leis de licitações e contratos da Administração Pública que também sejam tipificados como atos lesivos na </w:t>
      </w:r>
      <w:hyperlink r:id="rId70" w:history="1">
        <w:r w:rsidRPr="009B0AD8">
          <w:rPr>
            <w:rStyle w:val="Hyperlink"/>
            <w:color w:val="000000" w:themeColor="text1"/>
            <w:sz w:val="24"/>
            <w:szCs w:val="24"/>
          </w:rPr>
          <w:t>Lei nº 12.846, de 2013</w:t>
        </w:r>
      </w:hyperlink>
      <w:r w:rsidRPr="009B0AD8">
        <w:rPr>
          <w:sz w:val="24"/>
          <w:szCs w:val="24"/>
        </w:rPr>
        <w:t>, serão apurados e julgados conjuntamente, nos mesmos autos, observados o rito procedimental e autoridade competente definidos na referida Lei (</w:t>
      </w:r>
      <w:hyperlink r:id="rId71" w:history="1">
        <w:r w:rsidRPr="009B0AD8">
          <w:rPr>
            <w:rStyle w:val="Hyperlink"/>
            <w:color w:val="000000" w:themeColor="text1"/>
            <w:sz w:val="24"/>
            <w:szCs w:val="24"/>
          </w:rPr>
          <w:t>artigo 159</w:t>
        </w:r>
      </w:hyperlink>
      <w:r w:rsidRPr="009B0AD8">
        <w:rPr>
          <w:sz w:val="24"/>
          <w:szCs w:val="24"/>
        </w:rPr>
        <w:t>).</w:t>
      </w:r>
    </w:p>
    <w:p w14:paraId="10A15963" w14:textId="77777777" w:rsidR="003D0F5C" w:rsidRPr="009B0AD8" w:rsidRDefault="003D0F5C" w:rsidP="005A543C">
      <w:pPr>
        <w:pStyle w:val="Nivel2"/>
        <w:rPr>
          <w:i/>
          <w:iCs/>
          <w:sz w:val="24"/>
          <w:szCs w:val="24"/>
        </w:rPr>
      </w:pPr>
      <w:r w:rsidRPr="009B0AD8">
        <w:rPr>
          <w:b/>
          <w:bCs/>
          <w:sz w:val="24"/>
          <w:szCs w:val="24"/>
        </w:rPr>
        <w:lastRenderedPageBreak/>
        <w:t>9.10</w:t>
      </w:r>
      <w:r w:rsidRPr="009B0AD8">
        <w:rPr>
          <w:sz w:val="24"/>
          <w:szCs w:val="24"/>
        </w:rPr>
        <w:t xml:space="preserve"> A personalidade jurídica do Contratado poderá ser desconsiderada sempre que utilizada com abuso do direito para facilitar, encobrir ou dissimular a prática dos atos ilícitos previstos neste Contrato ou para provocar confusão patrimonial, e, nesse caso, todos os efeitos das sanções aplicadas à pessoa jurídica serão estendidos aos seus administradores e sócios com poderes de administração, à pessoa jurídica sucessora ou à empresa do mesmo ramo com relação de coligação ou controle, de fato ou de direito, com o Contratado, observados, em todos os casos, o contraditório, a ampla defesa e a obrigatoriedade de análise jurídica prévia (</w:t>
      </w:r>
      <w:hyperlink r:id="rId72" w:anchor="art160" w:history="1">
        <w:r w:rsidRPr="009B0AD8">
          <w:rPr>
            <w:rStyle w:val="Hyperlink"/>
            <w:color w:val="000000" w:themeColor="text1"/>
            <w:sz w:val="24"/>
            <w:szCs w:val="24"/>
          </w:rPr>
          <w:t xml:space="preserve">artigo 160, da </w:t>
        </w:r>
        <w:hyperlink r:id="rId73" w:history="1">
          <w:r w:rsidRPr="009B0AD8">
            <w:rPr>
              <w:rStyle w:val="Hyperlink"/>
              <w:color w:val="000000" w:themeColor="text1"/>
              <w:sz w:val="24"/>
              <w:szCs w:val="24"/>
            </w:rPr>
            <w:t>Lei</w:t>
          </w:r>
        </w:hyperlink>
        <w:r w:rsidRPr="009B0AD8">
          <w:rPr>
            <w:rStyle w:val="Hyperlink"/>
            <w:color w:val="000000" w:themeColor="text1"/>
            <w:sz w:val="24"/>
            <w:szCs w:val="24"/>
          </w:rPr>
          <w:t xml:space="preserve"> Federal nº 14.133, de 2021</w:t>
        </w:r>
      </w:hyperlink>
      <w:r w:rsidRPr="009B0AD8">
        <w:rPr>
          <w:sz w:val="24"/>
          <w:szCs w:val="24"/>
        </w:rPr>
        <w:t>).</w:t>
      </w:r>
    </w:p>
    <w:p w14:paraId="18EEEB08" w14:textId="77777777" w:rsidR="003D0F5C" w:rsidRPr="009B0AD8" w:rsidRDefault="003D0F5C" w:rsidP="005A543C">
      <w:pPr>
        <w:pStyle w:val="Nivel2"/>
        <w:rPr>
          <w:i/>
          <w:iCs/>
          <w:sz w:val="24"/>
          <w:szCs w:val="24"/>
        </w:rPr>
      </w:pPr>
      <w:r w:rsidRPr="009B0AD8">
        <w:rPr>
          <w:b/>
          <w:bCs/>
          <w:sz w:val="24"/>
          <w:szCs w:val="24"/>
        </w:rPr>
        <w:t>9.11</w:t>
      </w:r>
      <w:r w:rsidRPr="009B0AD8">
        <w:rPr>
          <w:sz w:val="24"/>
          <w:szCs w:val="24"/>
        </w:rPr>
        <w:t xml:space="preserve"> O Contratante deverá, no prazo máximo de 15 (quinze) dias úteis, contado da data de aplicação da sanção, informar e manter atualizados os dados relativos às sanções por ela aplicadas, para fins de publicidade no Cadastro Nacional de Empresas Inidôneas e Suspensas (CEIS) e no Cadastro Nacional de Empresas Punidas (CNEP), instituídos no âmbito do Poder Executivo Federal. (</w:t>
      </w:r>
      <w:hyperlink r:id="rId74" w:anchor="art161" w:history="1">
        <w:r w:rsidRPr="009B0AD8">
          <w:rPr>
            <w:rStyle w:val="Hyperlink"/>
            <w:color w:val="000000" w:themeColor="text1"/>
            <w:sz w:val="24"/>
            <w:szCs w:val="24"/>
          </w:rPr>
          <w:t xml:space="preserve">Artigo 161, da </w:t>
        </w:r>
        <w:hyperlink r:id="rId75" w:history="1">
          <w:r w:rsidRPr="009B0AD8">
            <w:rPr>
              <w:rStyle w:val="Hyperlink"/>
              <w:color w:val="000000" w:themeColor="text1"/>
              <w:sz w:val="24"/>
              <w:szCs w:val="24"/>
            </w:rPr>
            <w:t>Lei</w:t>
          </w:r>
        </w:hyperlink>
        <w:r w:rsidRPr="009B0AD8">
          <w:rPr>
            <w:rStyle w:val="Hyperlink"/>
            <w:color w:val="000000" w:themeColor="text1"/>
            <w:sz w:val="24"/>
            <w:szCs w:val="24"/>
          </w:rPr>
          <w:t xml:space="preserve"> Federal nº 14.133, de 2021</w:t>
        </w:r>
      </w:hyperlink>
      <w:r w:rsidRPr="009B0AD8">
        <w:rPr>
          <w:sz w:val="24"/>
          <w:szCs w:val="24"/>
        </w:rPr>
        <w:t>).</w:t>
      </w:r>
    </w:p>
    <w:p w14:paraId="20BB5100" w14:textId="77777777" w:rsidR="003D0F5C" w:rsidRPr="009B0AD8" w:rsidRDefault="003D0F5C" w:rsidP="005A543C">
      <w:pPr>
        <w:pStyle w:val="Nivel2"/>
        <w:rPr>
          <w:i/>
          <w:iCs/>
          <w:sz w:val="24"/>
          <w:szCs w:val="24"/>
        </w:rPr>
      </w:pPr>
      <w:r w:rsidRPr="009B0AD8">
        <w:rPr>
          <w:b/>
          <w:bCs/>
          <w:sz w:val="24"/>
          <w:szCs w:val="24"/>
        </w:rPr>
        <w:t>9.12</w:t>
      </w:r>
      <w:r w:rsidRPr="009B0AD8">
        <w:rPr>
          <w:sz w:val="24"/>
          <w:szCs w:val="24"/>
        </w:rPr>
        <w:t xml:space="preserve"> As sanções de impedimento de licitar e contratar e declaração de inidoneidade para licitar ou contratar são passíveis de reabilitação na forma do </w:t>
      </w:r>
      <w:hyperlink r:id="rId76" w:anchor="163" w:history="1">
        <w:r w:rsidRPr="009B0AD8">
          <w:rPr>
            <w:rStyle w:val="Hyperlink"/>
            <w:color w:val="000000" w:themeColor="text1"/>
            <w:sz w:val="24"/>
            <w:szCs w:val="24"/>
          </w:rPr>
          <w:t xml:space="preserve">artigo 163 da </w:t>
        </w:r>
        <w:hyperlink r:id="rId77" w:history="1">
          <w:r w:rsidRPr="009B0AD8">
            <w:rPr>
              <w:rStyle w:val="Hyperlink"/>
              <w:color w:val="000000" w:themeColor="text1"/>
              <w:sz w:val="24"/>
              <w:szCs w:val="24"/>
            </w:rPr>
            <w:t>Lei</w:t>
          </w:r>
        </w:hyperlink>
        <w:r w:rsidRPr="009B0AD8">
          <w:rPr>
            <w:rStyle w:val="Hyperlink"/>
            <w:color w:val="000000" w:themeColor="text1"/>
            <w:sz w:val="24"/>
            <w:szCs w:val="24"/>
          </w:rPr>
          <w:t xml:space="preserve"> Federal nº 14.133, de 2021</w:t>
        </w:r>
      </w:hyperlink>
      <w:r w:rsidRPr="009B0AD8">
        <w:rPr>
          <w:sz w:val="24"/>
          <w:szCs w:val="24"/>
        </w:rPr>
        <w:t>.</w:t>
      </w:r>
    </w:p>
    <w:p w14:paraId="4D1F1E3A" w14:textId="77777777" w:rsidR="003D0F5C" w:rsidRPr="009B0AD8" w:rsidRDefault="003D0F5C" w:rsidP="005A543C">
      <w:pPr>
        <w:pStyle w:val="Nivel2"/>
        <w:rPr>
          <w:sz w:val="24"/>
          <w:szCs w:val="24"/>
        </w:rPr>
      </w:pPr>
      <w:r w:rsidRPr="009B0AD8">
        <w:rPr>
          <w:b/>
          <w:bCs/>
          <w:sz w:val="24"/>
          <w:szCs w:val="24"/>
        </w:rPr>
        <w:t>9.13</w:t>
      </w:r>
      <w:r w:rsidRPr="009B0AD8">
        <w:rPr>
          <w:sz w:val="24"/>
          <w:szCs w:val="24"/>
        </w:rPr>
        <w:t xml:space="preserve"> Os débitos do contratado para com a Administração contratante, resultantes de multa administrativa e/ou indenizações, não inscritos em dívida ativa, poderão ser compensados, total ou parcialmente, com os créditos devidos pelo referido órgão decorrentes deste mesmo contrato ou de outros contratos administrativos que o contratado possua com o mesmo órgão ora contratante.</w:t>
      </w:r>
    </w:p>
    <w:p w14:paraId="3DD77DDF" w14:textId="77777777" w:rsidR="003D0F5C" w:rsidRPr="009B0AD8" w:rsidRDefault="003D0F5C" w:rsidP="005A543C">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spacing w:line="360" w:lineRule="auto"/>
        <w:ind w:right="-1"/>
        <w:jc w:val="both"/>
        <w:rPr>
          <w:rFonts w:ascii="Cambria" w:hAnsi="Cambria"/>
          <w:b/>
          <w:color w:val="000000" w:themeColor="text1"/>
          <w:lang w:eastAsia="ar-SA"/>
        </w:rPr>
      </w:pPr>
      <w:r w:rsidRPr="009B0AD8">
        <w:rPr>
          <w:rFonts w:ascii="Cambria" w:hAnsi="Cambria"/>
          <w:b/>
          <w:color w:val="000000" w:themeColor="text1"/>
        </w:rPr>
        <w:t>CLÁUSULA DÉCIMA – DA EXTINÇÃO CONTRATUAL </w:t>
      </w:r>
    </w:p>
    <w:p w14:paraId="0F04B5F2" w14:textId="77777777" w:rsidR="003D0F5C" w:rsidRPr="009B0AD8" w:rsidRDefault="003D0F5C" w:rsidP="005A543C">
      <w:pPr>
        <w:pStyle w:val="Nivel2"/>
        <w:rPr>
          <w:sz w:val="24"/>
          <w:szCs w:val="24"/>
        </w:rPr>
      </w:pPr>
      <w:r w:rsidRPr="009B0AD8">
        <w:rPr>
          <w:b/>
          <w:bCs/>
          <w:sz w:val="24"/>
          <w:szCs w:val="24"/>
        </w:rPr>
        <w:t>10.1</w:t>
      </w:r>
      <w:r w:rsidRPr="009B0AD8">
        <w:rPr>
          <w:sz w:val="24"/>
          <w:szCs w:val="24"/>
        </w:rPr>
        <w:t xml:space="preserve"> O contrato será extinto quando cumpridas as obrigações de ambas as partes, ainda que isso ocorra antes do prazo estipulado para tanto.</w:t>
      </w:r>
    </w:p>
    <w:p w14:paraId="42C4C7E6" w14:textId="77777777" w:rsidR="003D0F5C" w:rsidRPr="009B0AD8" w:rsidRDefault="003D0F5C" w:rsidP="005A543C">
      <w:pPr>
        <w:pStyle w:val="Nivel2"/>
        <w:rPr>
          <w:sz w:val="24"/>
          <w:szCs w:val="24"/>
        </w:rPr>
      </w:pPr>
      <w:r w:rsidRPr="009B0AD8">
        <w:rPr>
          <w:b/>
          <w:bCs/>
          <w:sz w:val="24"/>
          <w:szCs w:val="24"/>
        </w:rPr>
        <w:t>10.2</w:t>
      </w:r>
      <w:r w:rsidRPr="009B0AD8">
        <w:rPr>
          <w:sz w:val="24"/>
          <w:szCs w:val="24"/>
        </w:rPr>
        <w:t xml:space="preserve"> Se as obrigações não forem cumpridas no prazo estipulado, a vigência ficará prorrogada até a conclusão do objeto, caso em que deverá a Administração providenciar a readequação do cronograma fixado para o contrato.</w:t>
      </w:r>
    </w:p>
    <w:p w14:paraId="7ED960A6" w14:textId="77777777" w:rsidR="003D0F5C" w:rsidRPr="009B0AD8" w:rsidRDefault="003D0F5C" w:rsidP="00BC2BBF">
      <w:pPr>
        <w:pStyle w:val="Nivel3"/>
        <w:rPr>
          <w:i/>
          <w:iCs/>
        </w:rPr>
      </w:pPr>
      <w:r w:rsidRPr="009B0AD8">
        <w:rPr>
          <w:b/>
          <w:bCs/>
        </w:rPr>
        <w:lastRenderedPageBreak/>
        <w:t>I.</w:t>
      </w:r>
      <w:r w:rsidRPr="009B0AD8">
        <w:t xml:space="preserve"> Quando a não conclusão do contrato referida no item anterior decorrer de culpa do contratado:</w:t>
      </w:r>
    </w:p>
    <w:p w14:paraId="745DBC15" w14:textId="77777777" w:rsidR="003D0F5C" w:rsidRPr="009B0AD8" w:rsidRDefault="003D0F5C" w:rsidP="005A543C">
      <w:pPr>
        <w:suppressAutoHyphens/>
        <w:spacing w:before="120" w:after="120" w:line="360" w:lineRule="auto"/>
        <w:ind w:left="567" w:firstLine="567"/>
        <w:rPr>
          <w:rFonts w:ascii="Cambria" w:eastAsia="Arial" w:hAnsi="Cambria" w:cs="Arial"/>
          <w:color w:val="000000" w:themeColor="text1"/>
          <w:sz w:val="24"/>
          <w:szCs w:val="24"/>
        </w:rPr>
      </w:pPr>
      <w:r w:rsidRPr="009B0AD8">
        <w:rPr>
          <w:rFonts w:ascii="Cambria" w:eastAsia="Arial" w:hAnsi="Cambria" w:cs="Arial"/>
          <w:b/>
          <w:bCs/>
          <w:color w:val="000000" w:themeColor="text1"/>
          <w:sz w:val="24"/>
          <w:szCs w:val="24"/>
        </w:rPr>
        <w:t>a)</w:t>
      </w:r>
      <w:r w:rsidRPr="009B0AD8">
        <w:rPr>
          <w:rFonts w:ascii="Cambria" w:eastAsia="Arial" w:hAnsi="Cambria" w:cs="Arial"/>
          <w:color w:val="000000" w:themeColor="text1"/>
          <w:sz w:val="24"/>
          <w:szCs w:val="24"/>
        </w:rPr>
        <w:t xml:space="preserve"> ficará ele constituído em mora, sendo-lhe aplicáveis as respectivas sanções administrativas; e </w:t>
      </w:r>
    </w:p>
    <w:p w14:paraId="4B057487" w14:textId="77777777" w:rsidR="003D0F5C" w:rsidRPr="009B0AD8" w:rsidRDefault="003D0F5C" w:rsidP="005A543C">
      <w:pPr>
        <w:suppressAutoHyphens/>
        <w:spacing w:before="120" w:after="120" w:line="360" w:lineRule="auto"/>
        <w:ind w:left="567" w:firstLine="567"/>
        <w:rPr>
          <w:rFonts w:ascii="Cambria" w:eastAsia="Arial" w:hAnsi="Cambria" w:cs="Arial"/>
          <w:color w:val="000000" w:themeColor="text1"/>
          <w:sz w:val="24"/>
          <w:szCs w:val="24"/>
        </w:rPr>
      </w:pPr>
      <w:r w:rsidRPr="009B0AD8">
        <w:rPr>
          <w:rFonts w:ascii="Cambria" w:eastAsia="Arial" w:hAnsi="Cambria" w:cs="Arial"/>
          <w:b/>
          <w:bCs/>
          <w:color w:val="000000" w:themeColor="text1"/>
          <w:sz w:val="24"/>
          <w:szCs w:val="24"/>
        </w:rPr>
        <w:t>b)</w:t>
      </w:r>
      <w:r w:rsidRPr="009B0AD8">
        <w:rPr>
          <w:rFonts w:ascii="Cambria" w:eastAsia="Arial" w:hAnsi="Cambria" w:cs="Arial"/>
          <w:color w:val="000000" w:themeColor="text1"/>
          <w:sz w:val="24"/>
          <w:szCs w:val="24"/>
        </w:rPr>
        <w:t xml:space="preserve"> poderá a Administração optar pela extinção do contrato e, nesse caso, adotará as medidas admitidas em lei para a continuidade da execução contratual.</w:t>
      </w:r>
    </w:p>
    <w:p w14:paraId="2B544579" w14:textId="77777777" w:rsidR="003D0F5C" w:rsidRPr="009B0AD8" w:rsidRDefault="003D0F5C" w:rsidP="005A543C">
      <w:pPr>
        <w:pStyle w:val="Nivel2"/>
        <w:rPr>
          <w:sz w:val="24"/>
          <w:szCs w:val="24"/>
        </w:rPr>
      </w:pPr>
      <w:r w:rsidRPr="009B0AD8">
        <w:rPr>
          <w:b/>
          <w:bCs/>
          <w:sz w:val="24"/>
          <w:szCs w:val="24"/>
        </w:rPr>
        <w:t>10.3</w:t>
      </w:r>
      <w:r w:rsidRPr="009B0AD8">
        <w:rPr>
          <w:sz w:val="24"/>
          <w:szCs w:val="24"/>
        </w:rPr>
        <w:t xml:space="preserve"> O contrato também será extinto quando vencido o prazo nele estipulado, independentemente de terem sido cumpridas ou não as obrigações de ambas as partes contraentes.</w:t>
      </w:r>
    </w:p>
    <w:p w14:paraId="5AF9F20C" w14:textId="77777777" w:rsidR="003D0F5C" w:rsidRPr="009B0AD8" w:rsidRDefault="003D0F5C" w:rsidP="003A6622">
      <w:pPr>
        <w:pStyle w:val="Nivel3"/>
        <w:ind w:firstLine="0"/>
        <w:rPr>
          <w:i/>
          <w:iCs/>
        </w:rPr>
      </w:pPr>
      <w:r w:rsidRPr="009B0AD8">
        <w:rPr>
          <w:b/>
          <w:bCs/>
        </w:rPr>
        <w:t>10.4</w:t>
      </w:r>
      <w:r w:rsidRPr="009B0AD8">
        <w:t xml:space="preserve"> O contrato poderá ser extinto antes do prazo nele fixado, sem ônus para o Contratante, quando este não dispuser de créditos orçamentários para sua continuidade ou quando entender que o contrato não mais lhe oferece vantagem.</w:t>
      </w:r>
    </w:p>
    <w:p w14:paraId="41C78DF3" w14:textId="77777777" w:rsidR="003D0F5C" w:rsidRPr="009B0AD8" w:rsidRDefault="003D0F5C" w:rsidP="00BC2BBF">
      <w:pPr>
        <w:pStyle w:val="Nivel3"/>
        <w:rPr>
          <w:i/>
          <w:iCs/>
        </w:rPr>
      </w:pPr>
      <w:r w:rsidRPr="009B0AD8">
        <w:rPr>
          <w:b/>
          <w:bCs/>
        </w:rPr>
        <w:t>I.</w:t>
      </w:r>
      <w:r w:rsidRPr="009B0AD8">
        <w:t xml:space="preserve"> A extinção nesta hipótese ocorrerá na próxima data de aniversário do contrato, desde que haja a notificação do contratado pelo contratante nesse sentido com pelo menos 2 (dois) meses de antecedência desse dia.</w:t>
      </w:r>
    </w:p>
    <w:p w14:paraId="1F9D8A15" w14:textId="77777777" w:rsidR="003D0F5C" w:rsidRPr="009B0AD8" w:rsidRDefault="003D0F5C" w:rsidP="00BC2BBF">
      <w:pPr>
        <w:pStyle w:val="Nivel3"/>
        <w:rPr>
          <w:i/>
          <w:iCs/>
        </w:rPr>
      </w:pPr>
      <w:r w:rsidRPr="009B0AD8">
        <w:rPr>
          <w:b/>
          <w:bCs/>
        </w:rPr>
        <w:t>II.</w:t>
      </w:r>
      <w:r w:rsidRPr="009B0AD8">
        <w:t xml:space="preserve"> Caso a notificação da não-continuidade do contrato de que trata este subitem ocorra com menos de 2 (dois) meses da data de aniversário, a extinção contratual ocorrerá após 2 (dois) meses da data da comunicação.</w:t>
      </w:r>
    </w:p>
    <w:p w14:paraId="79C70332" w14:textId="77777777" w:rsidR="003D0F5C" w:rsidRPr="009B0AD8" w:rsidRDefault="003D0F5C" w:rsidP="005A543C">
      <w:pPr>
        <w:pStyle w:val="Nivel2"/>
        <w:rPr>
          <w:sz w:val="24"/>
          <w:szCs w:val="24"/>
        </w:rPr>
      </w:pPr>
      <w:r w:rsidRPr="009B0AD8">
        <w:rPr>
          <w:b/>
          <w:bCs/>
          <w:sz w:val="24"/>
          <w:szCs w:val="24"/>
        </w:rPr>
        <w:t>10.5</w:t>
      </w:r>
      <w:r w:rsidRPr="009B0AD8">
        <w:rPr>
          <w:sz w:val="24"/>
          <w:szCs w:val="24"/>
        </w:rPr>
        <w:t xml:space="preserve"> O contrato poderá ser extinto antes de cumpridas as obrigações nele estipuladas, ou antes do prazo nele fixado, por algum dos motivos previstos no artigo 137, da </w:t>
      </w:r>
      <w:hyperlink r:id="rId78" w:history="1">
        <w:r w:rsidRPr="009B0AD8">
          <w:rPr>
            <w:rStyle w:val="Hyperlink"/>
            <w:color w:val="000000" w:themeColor="text1"/>
            <w:sz w:val="24"/>
            <w:szCs w:val="24"/>
          </w:rPr>
          <w:t>Lei</w:t>
        </w:r>
      </w:hyperlink>
      <w:r w:rsidRPr="009B0AD8">
        <w:rPr>
          <w:rStyle w:val="Hyperlink"/>
          <w:color w:val="000000" w:themeColor="text1"/>
          <w:sz w:val="24"/>
          <w:szCs w:val="24"/>
        </w:rPr>
        <w:t xml:space="preserve"> Federal nº 14.133, de 2021</w:t>
      </w:r>
      <w:r w:rsidRPr="009B0AD8">
        <w:rPr>
          <w:sz w:val="24"/>
          <w:szCs w:val="24"/>
        </w:rPr>
        <w:t xml:space="preserve">, bem como amigavelmente, assegurados o contraditório e a ampla defesa. Conforme os artigos 138 e 139, ambos da </w:t>
      </w:r>
      <w:hyperlink r:id="rId79" w:history="1">
        <w:r w:rsidRPr="009B0AD8">
          <w:rPr>
            <w:rStyle w:val="Hyperlink"/>
            <w:color w:val="000000" w:themeColor="text1"/>
            <w:sz w:val="24"/>
            <w:szCs w:val="24"/>
          </w:rPr>
          <w:t>Lei</w:t>
        </w:r>
      </w:hyperlink>
      <w:r w:rsidRPr="009B0AD8">
        <w:rPr>
          <w:rStyle w:val="Hyperlink"/>
          <w:color w:val="000000" w:themeColor="text1"/>
          <w:sz w:val="24"/>
          <w:szCs w:val="24"/>
        </w:rPr>
        <w:t xml:space="preserve"> Federal nº 14.133, de 2021</w:t>
      </w:r>
      <w:r w:rsidRPr="009B0AD8">
        <w:rPr>
          <w:sz w:val="24"/>
          <w:szCs w:val="24"/>
        </w:rPr>
        <w:t>.</w:t>
      </w:r>
    </w:p>
    <w:p w14:paraId="62D27E83" w14:textId="77777777" w:rsidR="003D0F5C" w:rsidRPr="009B0AD8" w:rsidRDefault="003D0F5C" w:rsidP="003A6622">
      <w:pPr>
        <w:pStyle w:val="Nivel3"/>
        <w:ind w:firstLine="0"/>
      </w:pPr>
      <w:r w:rsidRPr="009B0AD8">
        <w:rPr>
          <w:b/>
          <w:bCs/>
        </w:rPr>
        <w:t>10.6</w:t>
      </w:r>
      <w:r w:rsidRPr="009B0AD8">
        <w:t xml:space="preserve"> A alteração social ou a modificação da finalidade ou da estrutura da empresa não ensejará a extinção se não restringir sua capacidade de concluir o contrato.</w:t>
      </w:r>
    </w:p>
    <w:p w14:paraId="404C506A" w14:textId="77777777" w:rsidR="003D0F5C" w:rsidRPr="009B0AD8" w:rsidRDefault="003D0F5C" w:rsidP="00BC2BBF">
      <w:pPr>
        <w:pStyle w:val="Nivel3"/>
      </w:pPr>
      <w:r w:rsidRPr="009B0AD8">
        <w:rPr>
          <w:b/>
          <w:bCs/>
        </w:rPr>
        <w:t>I.</w:t>
      </w:r>
      <w:r w:rsidRPr="009B0AD8">
        <w:t xml:space="preserve"> Se a operação implicar mudança da pessoa jurídica contratada, deverá ser formalizado termo aditivo para alteração subjetiva.</w:t>
      </w:r>
    </w:p>
    <w:p w14:paraId="4AB5D0C4" w14:textId="77777777" w:rsidR="003D0F5C" w:rsidRPr="009B0AD8" w:rsidRDefault="003D0F5C" w:rsidP="005A543C">
      <w:pPr>
        <w:pStyle w:val="Nivel2"/>
        <w:rPr>
          <w:sz w:val="24"/>
          <w:szCs w:val="24"/>
        </w:rPr>
      </w:pPr>
      <w:r w:rsidRPr="009B0AD8">
        <w:rPr>
          <w:b/>
          <w:bCs/>
          <w:sz w:val="24"/>
          <w:szCs w:val="24"/>
        </w:rPr>
        <w:t>10.7</w:t>
      </w:r>
      <w:r w:rsidRPr="009B0AD8">
        <w:rPr>
          <w:sz w:val="24"/>
          <w:szCs w:val="24"/>
        </w:rPr>
        <w:t xml:space="preserve"> O termo de extinção, sempre que possível, será precedido:</w:t>
      </w:r>
    </w:p>
    <w:p w14:paraId="3C16DC60" w14:textId="77777777" w:rsidR="003D0F5C" w:rsidRPr="009B0AD8" w:rsidRDefault="003D0F5C" w:rsidP="00BC2BBF">
      <w:pPr>
        <w:pStyle w:val="Nivel3"/>
      </w:pPr>
      <w:r w:rsidRPr="009B0AD8">
        <w:rPr>
          <w:b/>
          <w:bCs/>
        </w:rPr>
        <w:lastRenderedPageBreak/>
        <w:t>I.</w:t>
      </w:r>
      <w:r w:rsidRPr="009B0AD8">
        <w:t xml:space="preserve"> Balanço dos eventos contratuais já cumpridos ou parcialmente cumpridos;</w:t>
      </w:r>
    </w:p>
    <w:p w14:paraId="54111B4D" w14:textId="77777777" w:rsidR="003D0F5C" w:rsidRPr="009B0AD8" w:rsidRDefault="003D0F5C" w:rsidP="00BC2BBF">
      <w:pPr>
        <w:pStyle w:val="Nivel3"/>
      </w:pPr>
      <w:r w:rsidRPr="009B0AD8">
        <w:rPr>
          <w:b/>
          <w:bCs/>
        </w:rPr>
        <w:t>II.</w:t>
      </w:r>
      <w:r w:rsidRPr="009B0AD8">
        <w:t xml:space="preserve"> Relação dos pagamentos já efetuados e ainda devidos;</w:t>
      </w:r>
    </w:p>
    <w:p w14:paraId="2F513D4E" w14:textId="77777777" w:rsidR="003D0F5C" w:rsidRPr="009B0AD8" w:rsidRDefault="003D0F5C" w:rsidP="00BC2BBF">
      <w:pPr>
        <w:pStyle w:val="Nivel3"/>
      </w:pPr>
      <w:r w:rsidRPr="009B0AD8">
        <w:rPr>
          <w:b/>
          <w:bCs/>
        </w:rPr>
        <w:t>III.</w:t>
      </w:r>
      <w:r w:rsidRPr="009B0AD8">
        <w:t xml:space="preserve"> Indenizações e multas.</w:t>
      </w:r>
    </w:p>
    <w:p w14:paraId="5AA99521" w14:textId="77777777" w:rsidR="003D0F5C" w:rsidRPr="009B0AD8" w:rsidRDefault="003D0F5C" w:rsidP="005A543C">
      <w:pPr>
        <w:pStyle w:val="Nivel2"/>
        <w:rPr>
          <w:sz w:val="24"/>
          <w:szCs w:val="24"/>
        </w:rPr>
      </w:pPr>
      <w:r w:rsidRPr="009B0AD8">
        <w:rPr>
          <w:b/>
          <w:bCs/>
          <w:sz w:val="24"/>
          <w:szCs w:val="24"/>
        </w:rPr>
        <w:t>10.8</w:t>
      </w:r>
      <w:r w:rsidRPr="009B0AD8">
        <w:rPr>
          <w:sz w:val="24"/>
          <w:szCs w:val="24"/>
        </w:rPr>
        <w:t xml:space="preserve"> A extinção do contrato não configura óbice para o reconhecimento do desequilíbrio econômico-financeiro, hipótese em que será concedida indenização por meio de termo indenizatório (caput, do artigo 131, da </w:t>
      </w:r>
      <w:hyperlink r:id="rId80" w:history="1">
        <w:r w:rsidRPr="009B0AD8">
          <w:rPr>
            <w:rStyle w:val="Hyperlink"/>
            <w:color w:val="000000" w:themeColor="text1"/>
            <w:sz w:val="24"/>
            <w:szCs w:val="24"/>
          </w:rPr>
          <w:t>Lei</w:t>
        </w:r>
      </w:hyperlink>
      <w:r w:rsidRPr="009B0AD8">
        <w:rPr>
          <w:rStyle w:val="Hyperlink"/>
          <w:color w:val="000000" w:themeColor="text1"/>
          <w:sz w:val="24"/>
          <w:szCs w:val="24"/>
        </w:rPr>
        <w:t xml:space="preserve"> Federal nº 14.133, de 2021</w:t>
      </w:r>
      <w:r w:rsidRPr="009B0AD8">
        <w:rPr>
          <w:sz w:val="24"/>
          <w:szCs w:val="24"/>
        </w:rPr>
        <w:t xml:space="preserve">). </w:t>
      </w:r>
    </w:p>
    <w:p w14:paraId="36CAEAE1" w14:textId="77777777" w:rsidR="003D0F5C" w:rsidRPr="009B0AD8" w:rsidRDefault="003D0F5C" w:rsidP="005A543C">
      <w:pPr>
        <w:pStyle w:val="Nivel2"/>
        <w:rPr>
          <w:sz w:val="24"/>
          <w:szCs w:val="24"/>
        </w:rPr>
      </w:pPr>
      <w:r w:rsidRPr="009B0AD8">
        <w:rPr>
          <w:b/>
          <w:bCs/>
          <w:sz w:val="24"/>
          <w:szCs w:val="24"/>
        </w:rPr>
        <w:t>10.9</w:t>
      </w:r>
      <w:r w:rsidRPr="009B0AD8">
        <w:rPr>
          <w:sz w:val="24"/>
          <w:szCs w:val="24"/>
        </w:rPr>
        <w:t xml:space="preserve"> O contrato poderá ser extinto caso se constate que o contratado mantém vínculo de natureza técnica, comercial, econômica, financeira, trabalhista ou civil com dirigente do órgão ou entidade contratante ou com agente público que tenha desempenhado função na licitação ou atue na fiscalização ou na gestão do contrato, ou que deles seja cônjuge, companheiro ou parente em linha reta, colateral ou por afinidade, até o terceiro grau (inciso IV, do artigo 14, da </w:t>
      </w:r>
      <w:hyperlink r:id="rId81" w:history="1">
        <w:r w:rsidRPr="009B0AD8">
          <w:rPr>
            <w:rStyle w:val="Hyperlink"/>
            <w:color w:val="000000" w:themeColor="text1"/>
            <w:sz w:val="24"/>
            <w:szCs w:val="24"/>
          </w:rPr>
          <w:t>Lei</w:t>
        </w:r>
      </w:hyperlink>
      <w:r w:rsidRPr="009B0AD8">
        <w:rPr>
          <w:rStyle w:val="Hyperlink"/>
          <w:color w:val="000000" w:themeColor="text1"/>
          <w:sz w:val="24"/>
          <w:szCs w:val="24"/>
        </w:rPr>
        <w:t xml:space="preserve"> Federal nº 14.133, de 2021</w:t>
      </w:r>
      <w:r w:rsidRPr="009B0AD8">
        <w:rPr>
          <w:sz w:val="24"/>
          <w:szCs w:val="24"/>
        </w:rPr>
        <w:t>).</w:t>
      </w:r>
    </w:p>
    <w:p w14:paraId="21A1960D" w14:textId="77777777" w:rsidR="003D0F5C" w:rsidRPr="009B0AD8" w:rsidRDefault="003D0F5C" w:rsidP="005A543C">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spacing w:line="360" w:lineRule="auto"/>
        <w:ind w:right="-1"/>
        <w:jc w:val="both"/>
        <w:rPr>
          <w:rFonts w:ascii="Cambria" w:hAnsi="Cambria"/>
          <w:b/>
          <w:color w:val="000000" w:themeColor="text1"/>
          <w:lang w:eastAsia="ar-SA"/>
        </w:rPr>
      </w:pPr>
      <w:r w:rsidRPr="009B0AD8">
        <w:rPr>
          <w:rFonts w:ascii="Cambria" w:hAnsi="Cambria"/>
          <w:b/>
          <w:color w:val="000000" w:themeColor="text1"/>
        </w:rPr>
        <w:t>CLÁUSULA DÉCIMA PRIMEIRA – DA DOTAÇÃO ORÇAMENTÁRIA </w:t>
      </w:r>
    </w:p>
    <w:p w14:paraId="4F06422B" w14:textId="143DA7F7" w:rsidR="003D0F5C" w:rsidRDefault="003D0F5C" w:rsidP="005A543C">
      <w:pPr>
        <w:pStyle w:val="Nivel2"/>
        <w:rPr>
          <w:sz w:val="24"/>
          <w:szCs w:val="24"/>
        </w:rPr>
      </w:pPr>
      <w:r w:rsidRPr="009B0AD8">
        <w:rPr>
          <w:b/>
          <w:bCs/>
          <w:sz w:val="24"/>
          <w:szCs w:val="24"/>
        </w:rPr>
        <w:t>11.1</w:t>
      </w:r>
      <w:r w:rsidRPr="009B0AD8">
        <w:rPr>
          <w:sz w:val="24"/>
          <w:szCs w:val="24"/>
        </w:rPr>
        <w:t xml:space="preserve"> As despesas decorrentes da presente contratação correrão à conta de recursos específicos consignados na Lei Orçamentária Anual, na dotação abaixo discriminada:</w:t>
      </w:r>
    </w:p>
    <w:tbl>
      <w:tblPr>
        <w:tblStyle w:val="Tabelacomgrade"/>
        <w:tblW w:w="0" w:type="auto"/>
        <w:tblLook w:val="04A0" w:firstRow="1" w:lastRow="0" w:firstColumn="1" w:lastColumn="0" w:noHBand="0" w:noVBand="1"/>
      </w:tblPr>
      <w:tblGrid>
        <w:gridCol w:w="3337"/>
        <w:gridCol w:w="6008"/>
      </w:tblGrid>
      <w:tr w:rsidR="003A6622" w14:paraId="48A7C1F7" w14:textId="77777777" w:rsidTr="003746F5">
        <w:tc>
          <w:tcPr>
            <w:tcW w:w="9345" w:type="dxa"/>
            <w:gridSpan w:val="2"/>
            <w:vAlign w:val="center"/>
          </w:tcPr>
          <w:p w14:paraId="54652E22" w14:textId="17B328DA" w:rsidR="003A6622" w:rsidRPr="003A6622" w:rsidRDefault="003A6622" w:rsidP="003A6622">
            <w:pPr>
              <w:pStyle w:val="Nivel2"/>
              <w:spacing w:before="0" w:after="0" w:line="276" w:lineRule="auto"/>
              <w:jc w:val="center"/>
              <w:rPr>
                <w:b/>
                <w:bCs/>
                <w:sz w:val="24"/>
                <w:szCs w:val="24"/>
              </w:rPr>
            </w:pPr>
            <w:r>
              <w:rPr>
                <w:b/>
                <w:bCs/>
                <w:sz w:val="24"/>
                <w:szCs w:val="24"/>
              </w:rPr>
              <w:t>Dotação Orçamentária</w:t>
            </w:r>
          </w:p>
        </w:tc>
      </w:tr>
      <w:tr w:rsidR="003A6622" w14:paraId="17C89250" w14:textId="77777777" w:rsidTr="003A6622">
        <w:tc>
          <w:tcPr>
            <w:tcW w:w="3256" w:type="dxa"/>
            <w:vAlign w:val="center"/>
          </w:tcPr>
          <w:p w14:paraId="66C904FC" w14:textId="494D4B54" w:rsidR="003A6622" w:rsidRPr="003A6622" w:rsidRDefault="003A6622" w:rsidP="003A6622">
            <w:pPr>
              <w:pStyle w:val="Nivel2"/>
              <w:spacing w:before="0" w:after="0" w:line="276" w:lineRule="auto"/>
              <w:jc w:val="both"/>
              <w:rPr>
                <w:b/>
                <w:bCs/>
                <w:sz w:val="24"/>
                <w:szCs w:val="24"/>
              </w:rPr>
            </w:pPr>
            <w:r>
              <w:rPr>
                <w:b/>
                <w:bCs/>
                <w:sz w:val="24"/>
                <w:szCs w:val="24"/>
              </w:rPr>
              <w:t>Centro de Custo:</w:t>
            </w:r>
          </w:p>
        </w:tc>
        <w:tc>
          <w:tcPr>
            <w:tcW w:w="6089" w:type="dxa"/>
            <w:vAlign w:val="center"/>
          </w:tcPr>
          <w:p w14:paraId="48D112BC" w14:textId="6A8FDBE0" w:rsidR="003A6622" w:rsidRDefault="003A6622" w:rsidP="003A6622">
            <w:pPr>
              <w:pStyle w:val="Nivel2"/>
              <w:spacing w:before="0" w:after="0" w:line="276" w:lineRule="auto"/>
              <w:jc w:val="both"/>
              <w:rPr>
                <w:sz w:val="24"/>
                <w:szCs w:val="24"/>
              </w:rPr>
            </w:pPr>
            <w:r w:rsidRPr="009B0AD8">
              <w:rPr>
                <w:color w:val="000000" w:themeColor="text1"/>
                <w:sz w:val="24"/>
                <w:szCs w:val="24"/>
              </w:rPr>
              <w:t>56.00.00000</w:t>
            </w:r>
          </w:p>
        </w:tc>
      </w:tr>
      <w:tr w:rsidR="003A6622" w14:paraId="4E317A2A" w14:textId="77777777" w:rsidTr="003A6622">
        <w:tc>
          <w:tcPr>
            <w:tcW w:w="3256" w:type="dxa"/>
            <w:vAlign w:val="center"/>
          </w:tcPr>
          <w:p w14:paraId="04A1BCA4" w14:textId="2D442FD9" w:rsidR="003A6622" w:rsidRPr="003A6622" w:rsidRDefault="003A6622" w:rsidP="003A6622">
            <w:pPr>
              <w:pStyle w:val="Nivel2"/>
              <w:spacing w:before="0" w:after="0" w:line="276" w:lineRule="auto"/>
              <w:jc w:val="both"/>
              <w:rPr>
                <w:b/>
                <w:bCs/>
                <w:sz w:val="24"/>
                <w:szCs w:val="24"/>
              </w:rPr>
            </w:pPr>
            <w:r>
              <w:rPr>
                <w:b/>
                <w:bCs/>
                <w:sz w:val="24"/>
                <w:szCs w:val="24"/>
              </w:rPr>
              <w:t>Função/Programação/Ação:</w:t>
            </w:r>
          </w:p>
        </w:tc>
        <w:tc>
          <w:tcPr>
            <w:tcW w:w="6089" w:type="dxa"/>
            <w:vAlign w:val="center"/>
          </w:tcPr>
          <w:p w14:paraId="4BCE8E2F" w14:textId="5668FB3D" w:rsidR="003A6622" w:rsidRDefault="003A6622" w:rsidP="003A6622">
            <w:pPr>
              <w:pStyle w:val="Nivel2"/>
              <w:spacing w:before="0" w:after="0" w:line="276" w:lineRule="auto"/>
              <w:jc w:val="both"/>
              <w:rPr>
                <w:sz w:val="24"/>
                <w:szCs w:val="24"/>
              </w:rPr>
            </w:pPr>
            <w:r w:rsidRPr="009B0AD8">
              <w:rPr>
                <w:color w:val="000000" w:themeColor="text1"/>
                <w:sz w:val="24"/>
                <w:szCs w:val="24"/>
              </w:rPr>
              <w:t>56.14.18.541.1807.1082</w:t>
            </w:r>
          </w:p>
        </w:tc>
      </w:tr>
      <w:tr w:rsidR="003A6622" w14:paraId="2B0E5025" w14:textId="77777777" w:rsidTr="003A6622">
        <w:tc>
          <w:tcPr>
            <w:tcW w:w="3256" w:type="dxa"/>
            <w:vAlign w:val="center"/>
          </w:tcPr>
          <w:p w14:paraId="5B2875F9" w14:textId="28F969BC" w:rsidR="003A6622" w:rsidRPr="003A6622" w:rsidRDefault="003A6622" w:rsidP="003A6622">
            <w:pPr>
              <w:pStyle w:val="Nivel2"/>
              <w:spacing w:before="0" w:after="0" w:line="276" w:lineRule="auto"/>
              <w:jc w:val="both"/>
              <w:rPr>
                <w:b/>
                <w:bCs/>
                <w:sz w:val="24"/>
                <w:szCs w:val="24"/>
              </w:rPr>
            </w:pPr>
            <w:r>
              <w:rPr>
                <w:b/>
                <w:bCs/>
                <w:sz w:val="24"/>
                <w:szCs w:val="24"/>
              </w:rPr>
              <w:t>Elemento:</w:t>
            </w:r>
          </w:p>
        </w:tc>
        <w:tc>
          <w:tcPr>
            <w:tcW w:w="6089" w:type="dxa"/>
            <w:vAlign w:val="center"/>
          </w:tcPr>
          <w:p w14:paraId="3A42ADB2" w14:textId="38BCDBC5" w:rsidR="003A6622" w:rsidRDefault="003A6622" w:rsidP="003A6622">
            <w:pPr>
              <w:pStyle w:val="Nivel2"/>
              <w:spacing w:before="0" w:after="0" w:line="276" w:lineRule="auto"/>
              <w:jc w:val="both"/>
              <w:rPr>
                <w:sz w:val="24"/>
                <w:szCs w:val="24"/>
              </w:rPr>
            </w:pPr>
            <w:r w:rsidRPr="009B0AD8">
              <w:rPr>
                <w:color w:val="000000" w:themeColor="text1"/>
                <w:sz w:val="24"/>
                <w:szCs w:val="24"/>
              </w:rPr>
              <w:t xml:space="preserve">4.4.90.52 – </w:t>
            </w:r>
            <w:r>
              <w:rPr>
                <w:color w:val="000000" w:themeColor="text1"/>
                <w:sz w:val="24"/>
                <w:szCs w:val="24"/>
              </w:rPr>
              <w:t>Obras e Instalações</w:t>
            </w:r>
          </w:p>
        </w:tc>
      </w:tr>
      <w:tr w:rsidR="003A6622" w14:paraId="0748A78E" w14:textId="77777777" w:rsidTr="003A6622">
        <w:tc>
          <w:tcPr>
            <w:tcW w:w="3256" w:type="dxa"/>
            <w:vAlign w:val="center"/>
          </w:tcPr>
          <w:p w14:paraId="5F25640C" w14:textId="759438D7" w:rsidR="003A6622" w:rsidRPr="003A6622" w:rsidRDefault="003A6622" w:rsidP="003A6622">
            <w:pPr>
              <w:pStyle w:val="Nivel2"/>
              <w:spacing w:before="0" w:after="0" w:line="276" w:lineRule="auto"/>
              <w:jc w:val="both"/>
              <w:rPr>
                <w:b/>
                <w:bCs/>
                <w:sz w:val="24"/>
                <w:szCs w:val="24"/>
              </w:rPr>
            </w:pPr>
            <w:r>
              <w:rPr>
                <w:b/>
                <w:bCs/>
                <w:sz w:val="24"/>
                <w:szCs w:val="24"/>
              </w:rPr>
              <w:t>Sub Elemento:</w:t>
            </w:r>
          </w:p>
        </w:tc>
        <w:tc>
          <w:tcPr>
            <w:tcW w:w="6089" w:type="dxa"/>
            <w:vAlign w:val="center"/>
          </w:tcPr>
          <w:p w14:paraId="387BFA93" w14:textId="5218438A" w:rsidR="003A6622" w:rsidRDefault="003A6622" w:rsidP="003A6622">
            <w:pPr>
              <w:pStyle w:val="Nivel2"/>
              <w:spacing w:before="0" w:after="0" w:line="276" w:lineRule="auto"/>
              <w:jc w:val="both"/>
              <w:rPr>
                <w:sz w:val="24"/>
                <w:szCs w:val="24"/>
              </w:rPr>
            </w:pPr>
            <w:r w:rsidRPr="009B0AD8">
              <w:rPr>
                <w:color w:val="000000" w:themeColor="text1"/>
                <w:sz w:val="24"/>
                <w:szCs w:val="24"/>
              </w:rPr>
              <w:t xml:space="preserve">40 – Máquinas e </w:t>
            </w:r>
            <w:r w:rsidRPr="009B0AD8">
              <w:rPr>
                <w:color w:val="000000" w:themeColor="text1"/>
                <w:sz w:val="24"/>
                <w:szCs w:val="24"/>
              </w:rPr>
              <w:t xml:space="preserve">Equipamentos Agrícola </w:t>
            </w:r>
            <w:r w:rsidRPr="009B0AD8">
              <w:rPr>
                <w:color w:val="000000" w:themeColor="text1"/>
                <w:sz w:val="24"/>
                <w:szCs w:val="24"/>
              </w:rPr>
              <w:t xml:space="preserve">e </w:t>
            </w:r>
            <w:r w:rsidRPr="009B0AD8">
              <w:rPr>
                <w:color w:val="000000" w:themeColor="text1"/>
                <w:sz w:val="24"/>
                <w:szCs w:val="24"/>
              </w:rPr>
              <w:t>Rodoviário</w:t>
            </w:r>
          </w:p>
        </w:tc>
      </w:tr>
      <w:tr w:rsidR="003A6622" w14:paraId="683A4C2D" w14:textId="77777777" w:rsidTr="003A6622">
        <w:tc>
          <w:tcPr>
            <w:tcW w:w="3256" w:type="dxa"/>
          </w:tcPr>
          <w:p w14:paraId="0950B760" w14:textId="48D74C5A" w:rsidR="003A6622" w:rsidRPr="003A6622" w:rsidRDefault="003A6622" w:rsidP="003A6622">
            <w:pPr>
              <w:pStyle w:val="Nivel2"/>
              <w:spacing w:before="0" w:after="0" w:line="276" w:lineRule="auto"/>
              <w:rPr>
                <w:b/>
                <w:bCs/>
                <w:sz w:val="24"/>
                <w:szCs w:val="24"/>
              </w:rPr>
            </w:pPr>
            <w:r>
              <w:rPr>
                <w:b/>
                <w:bCs/>
                <w:sz w:val="24"/>
                <w:szCs w:val="24"/>
              </w:rPr>
              <w:t>Ficha/Fonte:</w:t>
            </w:r>
          </w:p>
        </w:tc>
        <w:tc>
          <w:tcPr>
            <w:tcW w:w="6089" w:type="dxa"/>
          </w:tcPr>
          <w:p w14:paraId="7897879B" w14:textId="1CEDB0E8" w:rsidR="003A6622" w:rsidRDefault="003A6622" w:rsidP="003A6622">
            <w:pPr>
              <w:pStyle w:val="Nivel2"/>
              <w:spacing w:before="0" w:after="0" w:line="276" w:lineRule="auto"/>
              <w:rPr>
                <w:sz w:val="24"/>
                <w:szCs w:val="24"/>
              </w:rPr>
            </w:pPr>
            <w:r>
              <w:rPr>
                <w:sz w:val="24"/>
                <w:szCs w:val="24"/>
              </w:rPr>
              <w:t>543 – 100.0 / 137.0</w:t>
            </w:r>
          </w:p>
        </w:tc>
      </w:tr>
    </w:tbl>
    <w:p w14:paraId="383C3D11" w14:textId="7DEB0D22" w:rsidR="003D0F5C" w:rsidRPr="009B0AD8" w:rsidRDefault="003D0F5C" w:rsidP="005A543C">
      <w:pPr>
        <w:pStyle w:val="Nivel2"/>
        <w:rPr>
          <w:sz w:val="24"/>
          <w:szCs w:val="24"/>
        </w:rPr>
      </w:pPr>
      <w:r w:rsidRPr="009B0AD8">
        <w:rPr>
          <w:b/>
          <w:bCs/>
          <w:sz w:val="24"/>
          <w:szCs w:val="24"/>
        </w:rPr>
        <w:t>11.2</w:t>
      </w:r>
      <w:r w:rsidRPr="009B0AD8">
        <w:rPr>
          <w:sz w:val="24"/>
          <w:szCs w:val="24"/>
        </w:rPr>
        <w:t xml:space="preserve"> A dotação relativa aos exercícios financeiros subsequentes será indicada após aprovação da Lei Orçamentária respectiva e liberação dos créditos correspondentes, mediante apostilamento.</w:t>
      </w:r>
    </w:p>
    <w:p w14:paraId="79FF78D5" w14:textId="77777777" w:rsidR="003D0F5C" w:rsidRPr="009B0AD8" w:rsidRDefault="003D0F5C" w:rsidP="005A543C">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before="0" w:after="240" w:line="360" w:lineRule="auto"/>
        <w:ind w:right="-1"/>
        <w:rPr>
          <w:rFonts w:ascii="Cambria" w:hAnsi="Cambria"/>
          <w:b/>
          <w:color w:val="000000" w:themeColor="text1"/>
        </w:rPr>
      </w:pPr>
      <w:r w:rsidRPr="009B0AD8">
        <w:rPr>
          <w:rFonts w:ascii="Cambria" w:hAnsi="Cambria"/>
          <w:b/>
          <w:color w:val="000000" w:themeColor="text1"/>
        </w:rPr>
        <w:t>CLÁUSULA DÉCIMA SEGUNDA – DOS CASOS OMISSOS</w:t>
      </w:r>
    </w:p>
    <w:p w14:paraId="58CB8467" w14:textId="77777777" w:rsidR="003D0F5C" w:rsidRPr="009B0AD8" w:rsidRDefault="003D0F5C" w:rsidP="005A543C">
      <w:pPr>
        <w:tabs>
          <w:tab w:val="left" w:pos="3119"/>
        </w:tabs>
        <w:spacing w:after="240" w:line="360" w:lineRule="auto"/>
        <w:ind w:right="-1"/>
        <w:rPr>
          <w:rFonts w:ascii="Cambria" w:hAnsi="Cambria"/>
          <w:color w:val="000000" w:themeColor="text1"/>
          <w:sz w:val="24"/>
          <w:szCs w:val="24"/>
        </w:rPr>
      </w:pPr>
      <w:r w:rsidRPr="009B0AD8">
        <w:rPr>
          <w:rFonts w:ascii="Cambria" w:hAnsi="Cambria"/>
          <w:b/>
          <w:bCs/>
          <w:color w:val="000000" w:themeColor="text1"/>
          <w:sz w:val="24"/>
          <w:szCs w:val="24"/>
        </w:rPr>
        <w:lastRenderedPageBreak/>
        <w:t>12.1</w:t>
      </w:r>
      <w:r w:rsidRPr="009B0AD8">
        <w:rPr>
          <w:rFonts w:ascii="Cambria" w:hAnsi="Cambria"/>
          <w:color w:val="000000" w:themeColor="text1"/>
          <w:sz w:val="24"/>
          <w:szCs w:val="24"/>
        </w:rPr>
        <w:t xml:space="preserve"> Os casos omissos serão decididos pelo contratante, segundo as disposições contidas na </w:t>
      </w:r>
      <w:hyperlink r:id="rId82" w:history="1">
        <w:r w:rsidRPr="009B0AD8">
          <w:rPr>
            <w:rStyle w:val="Hyperlink"/>
            <w:rFonts w:ascii="Cambria" w:hAnsi="Cambria"/>
            <w:color w:val="000000" w:themeColor="text1"/>
            <w:sz w:val="24"/>
            <w:szCs w:val="24"/>
          </w:rPr>
          <w:t>Lei</w:t>
        </w:r>
      </w:hyperlink>
      <w:r w:rsidRPr="009B0AD8">
        <w:rPr>
          <w:rStyle w:val="Hyperlink"/>
          <w:rFonts w:ascii="Cambria" w:hAnsi="Cambria"/>
          <w:color w:val="000000" w:themeColor="text1"/>
          <w:sz w:val="24"/>
          <w:szCs w:val="24"/>
        </w:rPr>
        <w:t xml:space="preserve"> Federal nº 14.133, de 2021</w:t>
      </w:r>
      <w:r w:rsidRPr="009B0AD8">
        <w:rPr>
          <w:rFonts w:ascii="Cambria" w:hAnsi="Cambria"/>
          <w:color w:val="000000" w:themeColor="text1"/>
          <w:sz w:val="24"/>
          <w:szCs w:val="24"/>
        </w:rPr>
        <w:t xml:space="preserve">, e demais normas federais aplicáveis e, subsidiariamente, segundo as disposições contidas na </w:t>
      </w:r>
      <w:hyperlink r:id="rId83" w:history="1">
        <w:r w:rsidRPr="009B0AD8">
          <w:rPr>
            <w:rStyle w:val="Hyperlink"/>
            <w:rFonts w:ascii="Cambria" w:hAnsi="Cambria"/>
            <w:color w:val="000000" w:themeColor="text1"/>
            <w:sz w:val="24"/>
            <w:szCs w:val="24"/>
          </w:rPr>
          <w:t>Lei nº 8.078, de 1990 – Código de Defesa do Consumidor</w:t>
        </w:r>
      </w:hyperlink>
      <w:r w:rsidRPr="009B0AD8">
        <w:rPr>
          <w:rFonts w:ascii="Cambria" w:hAnsi="Cambria"/>
          <w:color w:val="000000" w:themeColor="text1"/>
          <w:sz w:val="24"/>
          <w:szCs w:val="24"/>
        </w:rPr>
        <w:t xml:space="preserve"> – e normas e princípios gerais dos contratos.</w:t>
      </w:r>
    </w:p>
    <w:p w14:paraId="12A35B88" w14:textId="77777777" w:rsidR="003D0F5C" w:rsidRPr="009B0AD8" w:rsidRDefault="003D0F5C" w:rsidP="005A543C">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line="360" w:lineRule="auto"/>
        <w:ind w:right="-1"/>
        <w:jc w:val="both"/>
        <w:rPr>
          <w:rFonts w:ascii="Cambria" w:hAnsi="Cambria"/>
          <w:b/>
          <w:color w:val="000000" w:themeColor="text1"/>
        </w:rPr>
      </w:pPr>
      <w:r w:rsidRPr="009B0AD8">
        <w:rPr>
          <w:rFonts w:ascii="Cambria" w:hAnsi="Cambria"/>
          <w:b/>
          <w:color w:val="000000" w:themeColor="text1"/>
        </w:rPr>
        <w:t>CLÁUSULA DÉCIMA TERCEIRA – DAS ALTERAÇÕES </w:t>
      </w:r>
    </w:p>
    <w:p w14:paraId="1FFB2A67" w14:textId="77777777" w:rsidR="003D0F5C" w:rsidRPr="009B0AD8" w:rsidRDefault="003D0F5C" w:rsidP="005A543C">
      <w:pPr>
        <w:pStyle w:val="Nivel2"/>
        <w:rPr>
          <w:color w:val="000000" w:themeColor="text1"/>
          <w:sz w:val="24"/>
          <w:szCs w:val="24"/>
        </w:rPr>
      </w:pPr>
      <w:r w:rsidRPr="009B0AD8">
        <w:rPr>
          <w:b/>
          <w:bCs/>
          <w:color w:val="000000" w:themeColor="text1"/>
          <w:sz w:val="24"/>
          <w:szCs w:val="24"/>
        </w:rPr>
        <w:t>13.1</w:t>
      </w:r>
      <w:r w:rsidRPr="009B0AD8">
        <w:rPr>
          <w:color w:val="000000" w:themeColor="text1"/>
          <w:sz w:val="24"/>
          <w:szCs w:val="24"/>
        </w:rPr>
        <w:t xml:space="preserve"> Eventuais alterações contratuais reger-se-ão pela disciplina do </w:t>
      </w:r>
      <w:hyperlink r:id="rId84" w:anchor="art124" w:history="1">
        <w:r w:rsidRPr="009B0AD8">
          <w:rPr>
            <w:rStyle w:val="Hyperlink"/>
            <w:color w:val="000000" w:themeColor="text1"/>
            <w:sz w:val="24"/>
            <w:szCs w:val="24"/>
          </w:rPr>
          <w:t xml:space="preserve">artigo 124 e seguintes da </w:t>
        </w:r>
        <w:hyperlink r:id="rId85" w:history="1">
          <w:r w:rsidRPr="009B0AD8">
            <w:rPr>
              <w:rStyle w:val="Hyperlink"/>
              <w:color w:val="000000" w:themeColor="text1"/>
              <w:sz w:val="24"/>
              <w:szCs w:val="24"/>
            </w:rPr>
            <w:t>Lei</w:t>
          </w:r>
        </w:hyperlink>
        <w:r w:rsidRPr="009B0AD8">
          <w:rPr>
            <w:rStyle w:val="Hyperlink"/>
            <w:color w:val="000000" w:themeColor="text1"/>
            <w:sz w:val="24"/>
            <w:szCs w:val="24"/>
          </w:rPr>
          <w:t xml:space="preserve"> Federal nº 14.133, de 2021</w:t>
        </w:r>
      </w:hyperlink>
      <w:r w:rsidRPr="009B0AD8">
        <w:rPr>
          <w:rStyle w:val="Hyperlink"/>
          <w:color w:val="000000" w:themeColor="text1"/>
          <w:sz w:val="24"/>
          <w:szCs w:val="24"/>
        </w:rPr>
        <w:t>.</w:t>
      </w:r>
    </w:p>
    <w:p w14:paraId="01967B87" w14:textId="77777777" w:rsidR="003D0F5C" w:rsidRPr="009B0AD8" w:rsidRDefault="003D0F5C" w:rsidP="005A543C">
      <w:pPr>
        <w:pStyle w:val="Nivel2"/>
        <w:rPr>
          <w:sz w:val="24"/>
          <w:szCs w:val="24"/>
        </w:rPr>
      </w:pPr>
      <w:r w:rsidRPr="009B0AD8">
        <w:rPr>
          <w:b/>
          <w:bCs/>
          <w:sz w:val="24"/>
          <w:szCs w:val="24"/>
        </w:rPr>
        <w:t>13.2</w:t>
      </w:r>
      <w:r w:rsidRPr="009B0AD8">
        <w:rPr>
          <w:sz w:val="24"/>
          <w:szCs w:val="24"/>
        </w:rPr>
        <w:t xml:space="preserve"> O contratado é obrigado a aceitar, nas mesmas condições contratuais, os acréscimos ou supressões que se fizerem necessários, até o limite de 25% (vinte e cinco por cento) do valor inicial atualizado do contrato.</w:t>
      </w:r>
    </w:p>
    <w:p w14:paraId="050D8FD0" w14:textId="77777777" w:rsidR="003D0F5C" w:rsidRPr="009B0AD8" w:rsidRDefault="003D0F5C" w:rsidP="005A543C">
      <w:pPr>
        <w:pStyle w:val="Nivel2"/>
        <w:rPr>
          <w:sz w:val="24"/>
          <w:szCs w:val="24"/>
        </w:rPr>
      </w:pPr>
      <w:r w:rsidRPr="009B0AD8">
        <w:rPr>
          <w:b/>
          <w:bCs/>
          <w:sz w:val="24"/>
          <w:szCs w:val="24"/>
        </w:rPr>
        <w:t>13.3</w:t>
      </w:r>
      <w:r w:rsidRPr="009B0AD8">
        <w:rPr>
          <w:sz w:val="24"/>
          <w:szCs w:val="24"/>
        </w:rPr>
        <w:t xml:space="preserve"> As alterações contratuais deverão ser promovidas mediante celebração de termo aditivo, submetido à prévia aprovação da consultoria jurídica do contratante, salvo nos casos de justificada necessidade de antecipação de seus efeitos, hipótese em que a formalização do aditivo deverá ocorrer no prazo máximo de 1 (um) mês (artigo 132 da </w:t>
      </w:r>
      <w:hyperlink r:id="rId86" w:history="1">
        <w:r w:rsidRPr="009B0AD8">
          <w:rPr>
            <w:rStyle w:val="Hyperlink"/>
            <w:color w:val="000000" w:themeColor="text1"/>
            <w:sz w:val="24"/>
            <w:szCs w:val="24"/>
          </w:rPr>
          <w:t>Lei</w:t>
        </w:r>
      </w:hyperlink>
      <w:r w:rsidRPr="009B0AD8">
        <w:rPr>
          <w:rStyle w:val="Hyperlink"/>
          <w:color w:val="000000" w:themeColor="text1"/>
          <w:sz w:val="24"/>
          <w:szCs w:val="24"/>
        </w:rPr>
        <w:t xml:space="preserve"> Federal nº 14.133, de 2021</w:t>
      </w:r>
      <w:r w:rsidRPr="009B0AD8">
        <w:rPr>
          <w:sz w:val="24"/>
          <w:szCs w:val="24"/>
        </w:rPr>
        <w:t>).</w:t>
      </w:r>
    </w:p>
    <w:p w14:paraId="7452C0A7" w14:textId="77777777" w:rsidR="003D0F5C" w:rsidRPr="009B0AD8" w:rsidRDefault="003D0F5C" w:rsidP="005A543C">
      <w:pPr>
        <w:pStyle w:val="Nivel2"/>
        <w:rPr>
          <w:rStyle w:val="Hyperlink"/>
          <w:color w:val="000000" w:themeColor="text1"/>
          <w:sz w:val="24"/>
          <w:szCs w:val="24"/>
        </w:rPr>
      </w:pPr>
      <w:r w:rsidRPr="009B0AD8">
        <w:rPr>
          <w:b/>
          <w:bCs/>
          <w:sz w:val="24"/>
          <w:szCs w:val="24"/>
        </w:rPr>
        <w:t>13.4</w:t>
      </w:r>
      <w:r w:rsidRPr="009B0AD8">
        <w:rPr>
          <w:sz w:val="24"/>
          <w:szCs w:val="24"/>
        </w:rPr>
        <w:t xml:space="preserve"> Registros que não caracterizam alteração do contrato podem ser realizados por simples apostila, dispensada a celebração de termo aditivo, na forma do </w:t>
      </w:r>
      <w:hyperlink r:id="rId87" w:anchor="art136" w:history="1">
        <w:r w:rsidRPr="009B0AD8">
          <w:rPr>
            <w:rStyle w:val="Hyperlink"/>
            <w:color w:val="000000" w:themeColor="text1"/>
            <w:sz w:val="24"/>
            <w:szCs w:val="24"/>
          </w:rPr>
          <w:t xml:space="preserve">artigo 136 da </w:t>
        </w:r>
        <w:hyperlink r:id="rId88" w:history="1">
          <w:r w:rsidRPr="009B0AD8">
            <w:rPr>
              <w:rStyle w:val="Hyperlink"/>
              <w:color w:val="000000" w:themeColor="text1"/>
              <w:sz w:val="24"/>
              <w:szCs w:val="24"/>
            </w:rPr>
            <w:t>Lei</w:t>
          </w:r>
        </w:hyperlink>
        <w:r w:rsidRPr="009B0AD8">
          <w:rPr>
            <w:rStyle w:val="Hyperlink"/>
            <w:color w:val="000000" w:themeColor="text1"/>
            <w:sz w:val="24"/>
            <w:szCs w:val="24"/>
          </w:rPr>
          <w:t xml:space="preserve"> Federal nº 14.133, de 2021</w:t>
        </w:r>
      </w:hyperlink>
      <w:r w:rsidRPr="009B0AD8">
        <w:rPr>
          <w:rStyle w:val="Hyperlink"/>
          <w:color w:val="000000" w:themeColor="text1"/>
          <w:sz w:val="24"/>
          <w:szCs w:val="24"/>
        </w:rPr>
        <w:t>.</w:t>
      </w:r>
    </w:p>
    <w:p w14:paraId="25B5C4CF" w14:textId="77777777" w:rsidR="003D0F5C" w:rsidRPr="009B0AD8" w:rsidRDefault="003D0F5C" w:rsidP="005A543C">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line="360" w:lineRule="auto"/>
        <w:ind w:right="-1"/>
        <w:jc w:val="both"/>
        <w:rPr>
          <w:rFonts w:ascii="Cambria" w:hAnsi="Cambria"/>
          <w:b/>
          <w:color w:val="000000" w:themeColor="text1"/>
        </w:rPr>
      </w:pPr>
      <w:r w:rsidRPr="009B0AD8">
        <w:rPr>
          <w:rFonts w:ascii="Cambria" w:hAnsi="Cambria"/>
          <w:b/>
          <w:color w:val="000000" w:themeColor="text1"/>
        </w:rPr>
        <w:t>CLÁUSULA DÉCIMA QUARTA – DA PUBLICAÇÃO </w:t>
      </w:r>
    </w:p>
    <w:p w14:paraId="494BF045" w14:textId="77777777" w:rsidR="003D0F5C" w:rsidRPr="009B0AD8" w:rsidRDefault="003D0F5C" w:rsidP="005A543C">
      <w:pPr>
        <w:tabs>
          <w:tab w:val="left" w:pos="3119"/>
        </w:tabs>
        <w:spacing w:before="240" w:after="240" w:line="360" w:lineRule="auto"/>
        <w:ind w:right="-1"/>
        <w:rPr>
          <w:rFonts w:ascii="Cambria" w:hAnsi="Cambria"/>
          <w:color w:val="000000" w:themeColor="text1"/>
          <w:sz w:val="24"/>
          <w:szCs w:val="24"/>
        </w:rPr>
      </w:pPr>
      <w:r w:rsidRPr="009B0AD8">
        <w:rPr>
          <w:rFonts w:ascii="Cambria" w:hAnsi="Cambria"/>
          <w:b/>
          <w:bCs/>
          <w:color w:val="000000" w:themeColor="text1"/>
          <w:sz w:val="24"/>
          <w:szCs w:val="24"/>
        </w:rPr>
        <w:t>14.1</w:t>
      </w:r>
      <w:r w:rsidRPr="009B0AD8">
        <w:rPr>
          <w:rFonts w:ascii="Cambria" w:hAnsi="Cambria"/>
          <w:color w:val="000000" w:themeColor="text1"/>
          <w:sz w:val="24"/>
          <w:szCs w:val="24"/>
        </w:rPr>
        <w:t xml:space="preserve"> Incumbirá ao contratante divulgar o presente instrumento no Portal Nacional de Contratações Públicas (PNCP), na forma prevista no </w:t>
      </w:r>
      <w:hyperlink r:id="rId89" w:anchor="art94" w:history="1">
        <w:r w:rsidRPr="009B0AD8">
          <w:rPr>
            <w:rStyle w:val="Hyperlink"/>
            <w:rFonts w:ascii="Cambria" w:hAnsi="Cambria"/>
            <w:color w:val="000000" w:themeColor="text1"/>
            <w:sz w:val="24"/>
            <w:szCs w:val="24"/>
          </w:rPr>
          <w:t xml:space="preserve">artigo 94 da </w:t>
        </w:r>
        <w:hyperlink r:id="rId90" w:history="1">
          <w:r w:rsidRPr="009B0AD8">
            <w:rPr>
              <w:rStyle w:val="Hyperlink"/>
              <w:rFonts w:ascii="Cambria" w:hAnsi="Cambria"/>
              <w:color w:val="000000" w:themeColor="text1"/>
              <w:sz w:val="24"/>
              <w:szCs w:val="24"/>
            </w:rPr>
            <w:t>Lei</w:t>
          </w:r>
        </w:hyperlink>
        <w:r w:rsidRPr="009B0AD8">
          <w:rPr>
            <w:rStyle w:val="Hyperlink"/>
            <w:rFonts w:ascii="Cambria" w:hAnsi="Cambria"/>
            <w:color w:val="000000" w:themeColor="text1"/>
            <w:sz w:val="24"/>
            <w:szCs w:val="24"/>
          </w:rPr>
          <w:t xml:space="preserve"> Federal nº 14.133, de 2021</w:t>
        </w:r>
      </w:hyperlink>
      <w:r w:rsidRPr="009B0AD8">
        <w:rPr>
          <w:rFonts w:ascii="Cambria" w:hAnsi="Cambria"/>
          <w:color w:val="000000" w:themeColor="text1"/>
          <w:sz w:val="24"/>
          <w:szCs w:val="24"/>
        </w:rPr>
        <w:t xml:space="preserve">, bem como no respectivo sítio oficial na Internet, em atenção ao caput, do artigo 91, da </w:t>
      </w:r>
      <w:hyperlink r:id="rId91" w:history="1">
        <w:r w:rsidRPr="009B0AD8">
          <w:rPr>
            <w:rStyle w:val="Hyperlink"/>
            <w:rFonts w:ascii="Cambria" w:hAnsi="Cambria"/>
            <w:color w:val="000000" w:themeColor="text1"/>
            <w:sz w:val="24"/>
            <w:szCs w:val="24"/>
          </w:rPr>
          <w:t>Lei</w:t>
        </w:r>
      </w:hyperlink>
      <w:r w:rsidRPr="009B0AD8">
        <w:rPr>
          <w:rStyle w:val="Hyperlink"/>
          <w:rFonts w:ascii="Cambria" w:hAnsi="Cambria"/>
          <w:color w:val="000000" w:themeColor="text1"/>
          <w:sz w:val="24"/>
          <w:szCs w:val="24"/>
        </w:rPr>
        <w:t xml:space="preserve"> Federal nº 14.133, de 2021,</w:t>
      </w:r>
      <w:r w:rsidRPr="009B0AD8">
        <w:rPr>
          <w:rFonts w:ascii="Cambria" w:hAnsi="Cambria"/>
          <w:color w:val="000000" w:themeColor="text1"/>
          <w:sz w:val="24"/>
          <w:szCs w:val="24"/>
        </w:rPr>
        <w:t xml:space="preserve"> e ao  § 2º, do </w:t>
      </w:r>
      <w:hyperlink r:id="rId92" w:anchor="art8§2" w:history="1">
        <w:r w:rsidRPr="009B0AD8">
          <w:rPr>
            <w:rStyle w:val="Hyperlink"/>
            <w:rFonts w:ascii="Cambria" w:hAnsi="Cambria"/>
            <w:color w:val="000000" w:themeColor="text1"/>
            <w:sz w:val="24"/>
            <w:szCs w:val="24"/>
          </w:rPr>
          <w:t>artigo 8º, da Lei n. 12.527, de 2011</w:t>
        </w:r>
      </w:hyperlink>
      <w:r w:rsidRPr="009B0AD8">
        <w:rPr>
          <w:rFonts w:ascii="Cambria" w:hAnsi="Cambria"/>
          <w:color w:val="000000" w:themeColor="text1"/>
          <w:sz w:val="24"/>
          <w:szCs w:val="24"/>
        </w:rPr>
        <w:t xml:space="preserve">, c/c o inciso V, do § 3º, do </w:t>
      </w:r>
      <w:hyperlink r:id="rId93" w:anchor="art7§3" w:history="1">
        <w:r w:rsidRPr="009B0AD8">
          <w:rPr>
            <w:rStyle w:val="Hyperlink"/>
            <w:rFonts w:ascii="Cambria" w:hAnsi="Cambria"/>
            <w:color w:val="000000" w:themeColor="text1"/>
            <w:sz w:val="24"/>
            <w:szCs w:val="24"/>
          </w:rPr>
          <w:t>artigo 7º, do Decreto nº 7.724, de 2012</w:t>
        </w:r>
      </w:hyperlink>
      <w:r w:rsidRPr="009B0AD8">
        <w:rPr>
          <w:rFonts w:ascii="Cambria" w:hAnsi="Cambria"/>
          <w:color w:val="000000" w:themeColor="text1"/>
          <w:sz w:val="24"/>
          <w:szCs w:val="24"/>
        </w:rPr>
        <w:t>.</w:t>
      </w:r>
    </w:p>
    <w:p w14:paraId="014D7451" w14:textId="77777777" w:rsidR="003D0F5C" w:rsidRPr="009B0AD8" w:rsidRDefault="003D0F5C" w:rsidP="005A543C">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after="0" w:line="360" w:lineRule="auto"/>
        <w:ind w:right="-1"/>
        <w:jc w:val="both"/>
        <w:rPr>
          <w:rFonts w:ascii="Cambria" w:hAnsi="Cambria"/>
          <w:b/>
          <w:color w:val="000000" w:themeColor="text1"/>
        </w:rPr>
      </w:pPr>
      <w:r w:rsidRPr="009B0AD8">
        <w:rPr>
          <w:rFonts w:ascii="Cambria" w:hAnsi="Cambria"/>
          <w:b/>
          <w:color w:val="000000" w:themeColor="text1"/>
        </w:rPr>
        <w:t>CLÁUSULA DÉCIMA QUINTA – DA GESTÃO E FISCALIZAÇÃO DO CONTRATO </w:t>
      </w:r>
    </w:p>
    <w:p w14:paraId="1373F476" w14:textId="77777777" w:rsidR="003D0F5C" w:rsidRPr="009B0AD8" w:rsidRDefault="003D0F5C" w:rsidP="005A543C">
      <w:pPr>
        <w:autoSpaceDE w:val="0"/>
        <w:autoSpaceDN w:val="0"/>
        <w:adjustRightInd w:val="0"/>
        <w:spacing w:before="240" w:line="360" w:lineRule="auto"/>
        <w:rPr>
          <w:rFonts w:ascii="Cambria" w:hAnsi="Cambria" w:cs="Calibri"/>
          <w:color w:val="000000" w:themeColor="text1"/>
          <w:sz w:val="24"/>
          <w:szCs w:val="24"/>
        </w:rPr>
      </w:pPr>
      <w:r w:rsidRPr="009B0AD8">
        <w:rPr>
          <w:rFonts w:ascii="Cambria" w:hAnsi="Cambria" w:cs="Calibri"/>
          <w:b/>
          <w:bCs/>
          <w:color w:val="000000" w:themeColor="text1"/>
          <w:sz w:val="24"/>
          <w:szCs w:val="24"/>
        </w:rPr>
        <w:lastRenderedPageBreak/>
        <w:t>15.1</w:t>
      </w:r>
      <w:r w:rsidRPr="009B0AD8">
        <w:rPr>
          <w:rFonts w:ascii="Cambria" w:hAnsi="Cambria" w:cs="Calibri"/>
          <w:color w:val="000000" w:themeColor="text1"/>
          <w:sz w:val="24"/>
          <w:szCs w:val="24"/>
        </w:rPr>
        <w:t xml:space="preserve"> O contrato deverá ser executado fielmente pelas partes, de acordo com as cláusulas avençadas e as normas da Lei nº 14.133, de 2021, e cada parte responderá pelas consequências de sua inexecução total ou parcial.</w:t>
      </w:r>
    </w:p>
    <w:p w14:paraId="62760CB6" w14:textId="77777777" w:rsidR="003D0F5C" w:rsidRPr="009B0AD8" w:rsidRDefault="003D0F5C" w:rsidP="005A543C">
      <w:pPr>
        <w:autoSpaceDE w:val="0"/>
        <w:autoSpaceDN w:val="0"/>
        <w:adjustRightInd w:val="0"/>
        <w:spacing w:before="240" w:line="360" w:lineRule="auto"/>
        <w:rPr>
          <w:rFonts w:ascii="Cambria" w:hAnsi="Cambria" w:cs="Calibri"/>
          <w:color w:val="000000" w:themeColor="text1"/>
          <w:sz w:val="24"/>
          <w:szCs w:val="24"/>
        </w:rPr>
      </w:pPr>
      <w:r w:rsidRPr="009B0AD8">
        <w:rPr>
          <w:rFonts w:ascii="Cambria" w:hAnsi="Cambria" w:cs="Calibri,Bold"/>
          <w:b/>
          <w:bCs/>
          <w:color w:val="000000" w:themeColor="text1"/>
          <w:sz w:val="24"/>
          <w:szCs w:val="24"/>
        </w:rPr>
        <w:t xml:space="preserve">15.2 </w:t>
      </w:r>
      <w:r w:rsidRPr="009B0AD8">
        <w:rPr>
          <w:rFonts w:ascii="Cambria" w:hAnsi="Cambria" w:cs="Calibri"/>
          <w:color w:val="000000" w:themeColor="text1"/>
          <w:sz w:val="24"/>
          <w:szCs w:val="24"/>
        </w:rPr>
        <w:t>Em caso de impedimento, ordem de paralisação ou suspensão do contrato, o cronograma de execução será prorrogado automaticamente pelo tempo correspondente, anotadas tais circunstâncias mediante simples apostilamento.</w:t>
      </w:r>
    </w:p>
    <w:p w14:paraId="65D29026" w14:textId="77777777" w:rsidR="003D0F5C" w:rsidRPr="009B0AD8" w:rsidRDefault="003D0F5C" w:rsidP="005A543C">
      <w:pPr>
        <w:autoSpaceDE w:val="0"/>
        <w:autoSpaceDN w:val="0"/>
        <w:adjustRightInd w:val="0"/>
        <w:spacing w:before="240" w:line="360" w:lineRule="auto"/>
        <w:rPr>
          <w:rFonts w:ascii="Cambria" w:hAnsi="Cambria" w:cs="Calibri"/>
          <w:color w:val="000000" w:themeColor="text1"/>
          <w:sz w:val="24"/>
          <w:szCs w:val="24"/>
        </w:rPr>
      </w:pPr>
      <w:r w:rsidRPr="009B0AD8">
        <w:rPr>
          <w:rFonts w:ascii="Cambria" w:hAnsi="Cambria" w:cs="Calibri,Bold"/>
          <w:b/>
          <w:bCs/>
          <w:color w:val="000000" w:themeColor="text1"/>
          <w:sz w:val="24"/>
          <w:szCs w:val="24"/>
        </w:rPr>
        <w:t xml:space="preserve">15.3 </w:t>
      </w:r>
      <w:r w:rsidRPr="009B0AD8">
        <w:rPr>
          <w:rFonts w:ascii="Cambria" w:hAnsi="Cambria" w:cs="Calibri"/>
          <w:color w:val="000000" w:themeColor="text1"/>
          <w:sz w:val="24"/>
          <w:szCs w:val="24"/>
        </w:rPr>
        <w:t xml:space="preserve">As comunicações entre o </w:t>
      </w:r>
      <w:r w:rsidRPr="009B0AD8">
        <w:rPr>
          <w:rFonts w:ascii="Cambria" w:hAnsi="Cambria" w:cs="Calibri,Bold"/>
          <w:color w:val="000000" w:themeColor="text1"/>
          <w:sz w:val="24"/>
          <w:szCs w:val="24"/>
        </w:rPr>
        <w:t>contratante</w:t>
      </w:r>
      <w:r w:rsidRPr="009B0AD8">
        <w:rPr>
          <w:rFonts w:ascii="Cambria" w:hAnsi="Cambria" w:cs="Calibri,Bold"/>
          <w:b/>
          <w:bCs/>
          <w:color w:val="000000" w:themeColor="text1"/>
          <w:sz w:val="24"/>
          <w:szCs w:val="24"/>
        </w:rPr>
        <w:t xml:space="preserve"> </w:t>
      </w:r>
      <w:r w:rsidRPr="009B0AD8">
        <w:rPr>
          <w:rFonts w:ascii="Cambria" w:hAnsi="Cambria" w:cs="Calibri"/>
          <w:color w:val="000000" w:themeColor="text1"/>
          <w:sz w:val="24"/>
          <w:szCs w:val="24"/>
        </w:rPr>
        <w:t xml:space="preserve">e o(a) </w:t>
      </w:r>
      <w:r w:rsidRPr="009B0AD8">
        <w:rPr>
          <w:rFonts w:ascii="Cambria" w:hAnsi="Cambria" w:cs="Calibri,Bold"/>
          <w:color w:val="000000" w:themeColor="text1"/>
          <w:sz w:val="24"/>
          <w:szCs w:val="24"/>
        </w:rPr>
        <w:t>contratado(a)</w:t>
      </w:r>
      <w:r w:rsidRPr="009B0AD8">
        <w:rPr>
          <w:rFonts w:ascii="Cambria" w:hAnsi="Cambria" w:cs="Calibri,Bold"/>
          <w:b/>
          <w:bCs/>
          <w:color w:val="000000" w:themeColor="text1"/>
          <w:sz w:val="24"/>
          <w:szCs w:val="24"/>
        </w:rPr>
        <w:t xml:space="preserve"> </w:t>
      </w:r>
      <w:r w:rsidRPr="009B0AD8">
        <w:rPr>
          <w:rFonts w:ascii="Cambria" w:hAnsi="Cambria" w:cs="Calibri"/>
          <w:color w:val="000000" w:themeColor="text1"/>
          <w:sz w:val="24"/>
          <w:szCs w:val="24"/>
        </w:rPr>
        <w:t>devem ser realizadas por escrito sempre que o ato exigir tal formalidade, admitindo-se o uso de mensagem eletrônica para esse fim.</w:t>
      </w:r>
    </w:p>
    <w:p w14:paraId="59F0E4DC" w14:textId="77777777" w:rsidR="003D0F5C" w:rsidRPr="009B0AD8" w:rsidRDefault="003D0F5C" w:rsidP="005A543C">
      <w:pPr>
        <w:autoSpaceDE w:val="0"/>
        <w:autoSpaceDN w:val="0"/>
        <w:adjustRightInd w:val="0"/>
        <w:spacing w:before="240" w:line="360" w:lineRule="auto"/>
        <w:rPr>
          <w:rFonts w:ascii="Cambria" w:hAnsi="Cambria" w:cs="Calibri"/>
          <w:color w:val="000000" w:themeColor="text1"/>
          <w:sz w:val="24"/>
          <w:szCs w:val="24"/>
        </w:rPr>
      </w:pPr>
      <w:r w:rsidRPr="009B0AD8">
        <w:rPr>
          <w:rFonts w:ascii="Cambria" w:hAnsi="Cambria" w:cs="Calibri,Bold"/>
          <w:b/>
          <w:bCs/>
          <w:color w:val="000000" w:themeColor="text1"/>
          <w:sz w:val="24"/>
          <w:szCs w:val="24"/>
        </w:rPr>
        <w:t xml:space="preserve">15.4 </w:t>
      </w:r>
      <w:r w:rsidRPr="009B0AD8">
        <w:rPr>
          <w:rFonts w:ascii="Cambria" w:hAnsi="Cambria" w:cs="Calibri"/>
          <w:color w:val="000000" w:themeColor="text1"/>
          <w:sz w:val="24"/>
          <w:szCs w:val="24"/>
        </w:rPr>
        <w:t xml:space="preserve">O </w:t>
      </w:r>
      <w:r w:rsidRPr="009B0AD8">
        <w:rPr>
          <w:rFonts w:ascii="Cambria" w:hAnsi="Cambria" w:cs="Calibri,Bold"/>
          <w:color w:val="000000" w:themeColor="text1"/>
          <w:sz w:val="24"/>
          <w:szCs w:val="24"/>
        </w:rPr>
        <w:t>contratante</w:t>
      </w:r>
      <w:r w:rsidRPr="009B0AD8">
        <w:rPr>
          <w:rFonts w:ascii="Cambria" w:hAnsi="Cambria" w:cs="Calibri,Bold"/>
          <w:b/>
          <w:bCs/>
          <w:color w:val="000000" w:themeColor="text1"/>
          <w:sz w:val="24"/>
          <w:szCs w:val="24"/>
        </w:rPr>
        <w:t xml:space="preserve"> </w:t>
      </w:r>
      <w:r w:rsidRPr="009B0AD8">
        <w:rPr>
          <w:rFonts w:ascii="Cambria" w:hAnsi="Cambria" w:cs="Calibri"/>
          <w:color w:val="000000" w:themeColor="text1"/>
          <w:sz w:val="24"/>
          <w:szCs w:val="24"/>
        </w:rPr>
        <w:t xml:space="preserve">poderá convocar o representante do(a) </w:t>
      </w:r>
      <w:r w:rsidRPr="009B0AD8">
        <w:rPr>
          <w:rFonts w:ascii="Cambria" w:hAnsi="Cambria" w:cs="Calibri,Bold"/>
          <w:color w:val="000000" w:themeColor="text1"/>
          <w:sz w:val="24"/>
          <w:szCs w:val="24"/>
        </w:rPr>
        <w:t>contratado(a)</w:t>
      </w:r>
      <w:r w:rsidRPr="009B0AD8">
        <w:rPr>
          <w:rFonts w:ascii="Cambria" w:hAnsi="Cambria" w:cs="Calibri,Bold"/>
          <w:b/>
          <w:bCs/>
          <w:color w:val="000000" w:themeColor="text1"/>
          <w:sz w:val="24"/>
          <w:szCs w:val="24"/>
        </w:rPr>
        <w:t xml:space="preserve"> </w:t>
      </w:r>
      <w:r w:rsidRPr="009B0AD8">
        <w:rPr>
          <w:rFonts w:ascii="Cambria" w:hAnsi="Cambria" w:cs="Calibri"/>
          <w:color w:val="000000" w:themeColor="text1"/>
          <w:sz w:val="24"/>
          <w:szCs w:val="24"/>
        </w:rPr>
        <w:t>para adoção de providências que devam ser cumpridas de imediato.</w:t>
      </w:r>
    </w:p>
    <w:p w14:paraId="0988AAB6" w14:textId="77777777" w:rsidR="003D0F5C" w:rsidRPr="009B0AD8" w:rsidRDefault="003D0F5C" w:rsidP="005A543C">
      <w:pPr>
        <w:autoSpaceDE w:val="0"/>
        <w:autoSpaceDN w:val="0"/>
        <w:adjustRightInd w:val="0"/>
        <w:spacing w:before="240" w:line="360" w:lineRule="auto"/>
        <w:rPr>
          <w:rFonts w:ascii="Cambria" w:hAnsi="Cambria" w:cs="Calibri"/>
          <w:color w:val="000000" w:themeColor="text1"/>
          <w:sz w:val="24"/>
          <w:szCs w:val="24"/>
        </w:rPr>
      </w:pPr>
      <w:r w:rsidRPr="009B0AD8">
        <w:rPr>
          <w:rFonts w:ascii="Cambria" w:hAnsi="Cambria" w:cs="Calibri,Bold"/>
          <w:b/>
          <w:bCs/>
          <w:color w:val="000000" w:themeColor="text1"/>
          <w:sz w:val="24"/>
          <w:szCs w:val="24"/>
        </w:rPr>
        <w:t xml:space="preserve">15.5 </w:t>
      </w:r>
      <w:r w:rsidRPr="009B0AD8">
        <w:rPr>
          <w:rFonts w:ascii="Cambria" w:hAnsi="Cambria" w:cs="Calibri"/>
          <w:color w:val="000000" w:themeColor="text1"/>
          <w:sz w:val="24"/>
          <w:szCs w:val="24"/>
        </w:rPr>
        <w:t>A execução do contrato deverá ser acompanhada e fiscalizada pelo(s) fiscal(</w:t>
      </w:r>
      <w:proofErr w:type="spellStart"/>
      <w:r w:rsidRPr="009B0AD8">
        <w:rPr>
          <w:rFonts w:ascii="Cambria" w:hAnsi="Cambria" w:cs="Calibri"/>
          <w:color w:val="000000" w:themeColor="text1"/>
          <w:sz w:val="24"/>
          <w:szCs w:val="24"/>
        </w:rPr>
        <w:t>is</w:t>
      </w:r>
      <w:proofErr w:type="spellEnd"/>
      <w:r w:rsidRPr="009B0AD8">
        <w:rPr>
          <w:rFonts w:ascii="Cambria" w:hAnsi="Cambria" w:cs="Calibri"/>
          <w:color w:val="000000" w:themeColor="text1"/>
          <w:sz w:val="24"/>
          <w:szCs w:val="24"/>
        </w:rPr>
        <w:t>) do contrato, ou pelos respectivos substitutos (Lei nº 14.133, de 2021, art. 117, caput).</w:t>
      </w:r>
    </w:p>
    <w:p w14:paraId="5B09B2FA" w14:textId="77777777" w:rsidR="003D0F5C" w:rsidRPr="009B0AD8" w:rsidRDefault="003D0F5C" w:rsidP="005A543C">
      <w:pPr>
        <w:autoSpaceDE w:val="0"/>
        <w:autoSpaceDN w:val="0"/>
        <w:adjustRightInd w:val="0"/>
        <w:spacing w:before="240" w:line="360" w:lineRule="auto"/>
        <w:rPr>
          <w:rFonts w:ascii="Cambria" w:hAnsi="Cambria" w:cs="Calibri"/>
          <w:color w:val="000000" w:themeColor="text1"/>
          <w:sz w:val="24"/>
          <w:szCs w:val="24"/>
        </w:rPr>
      </w:pPr>
      <w:r w:rsidRPr="009B0AD8">
        <w:rPr>
          <w:rFonts w:ascii="Cambria" w:hAnsi="Cambria" w:cs="Calibri,Bold"/>
          <w:b/>
          <w:bCs/>
          <w:color w:val="000000" w:themeColor="text1"/>
          <w:sz w:val="24"/>
          <w:szCs w:val="24"/>
        </w:rPr>
        <w:t xml:space="preserve">15.6 </w:t>
      </w:r>
      <w:r w:rsidRPr="009B0AD8">
        <w:rPr>
          <w:rFonts w:ascii="Cambria" w:hAnsi="Cambria" w:cs="Calibri"/>
          <w:color w:val="000000" w:themeColor="text1"/>
          <w:sz w:val="24"/>
          <w:szCs w:val="24"/>
        </w:rPr>
        <w:t>O fiscal do contrato acompanhará a execução do contrato, para que sejam cumpridas todas as condições estabelecidas no contrato, de modo a assegurar os melhores resultados para a Administração;</w:t>
      </w:r>
    </w:p>
    <w:p w14:paraId="1E23F6C4" w14:textId="77777777" w:rsidR="003D0F5C" w:rsidRPr="009B0AD8" w:rsidRDefault="003D0F5C" w:rsidP="005A543C">
      <w:pPr>
        <w:autoSpaceDE w:val="0"/>
        <w:autoSpaceDN w:val="0"/>
        <w:adjustRightInd w:val="0"/>
        <w:spacing w:before="240" w:line="360" w:lineRule="auto"/>
        <w:rPr>
          <w:rFonts w:ascii="Cambria" w:hAnsi="Cambria" w:cs="Calibri"/>
          <w:color w:val="000000" w:themeColor="text1"/>
          <w:sz w:val="24"/>
          <w:szCs w:val="24"/>
        </w:rPr>
      </w:pPr>
      <w:r w:rsidRPr="009B0AD8">
        <w:rPr>
          <w:rFonts w:ascii="Cambria" w:hAnsi="Cambria" w:cs="Calibri,Bold"/>
          <w:b/>
          <w:bCs/>
          <w:color w:val="000000" w:themeColor="text1"/>
          <w:sz w:val="24"/>
          <w:szCs w:val="24"/>
        </w:rPr>
        <w:t xml:space="preserve">15.7 </w:t>
      </w:r>
      <w:r w:rsidRPr="009B0AD8">
        <w:rPr>
          <w:rFonts w:ascii="Cambria" w:hAnsi="Cambria" w:cs="Calibri"/>
          <w:color w:val="000000" w:themeColor="text1"/>
          <w:sz w:val="24"/>
          <w:szCs w:val="24"/>
        </w:rPr>
        <w:t>O fiscal do contrato anotará no histórico de gerenciamento do contrato todas as ocorrências relacionadas à execução do contrato, com a descrição do que for necessário para a regularização das faltas ou dos defeitos observados;</w:t>
      </w:r>
    </w:p>
    <w:p w14:paraId="64BE7DCA" w14:textId="77777777" w:rsidR="003D0F5C" w:rsidRPr="009B0AD8" w:rsidRDefault="003D0F5C" w:rsidP="005A543C">
      <w:pPr>
        <w:autoSpaceDE w:val="0"/>
        <w:autoSpaceDN w:val="0"/>
        <w:adjustRightInd w:val="0"/>
        <w:spacing w:before="240" w:line="360" w:lineRule="auto"/>
        <w:rPr>
          <w:rFonts w:ascii="Cambria" w:hAnsi="Cambria" w:cs="Calibri"/>
          <w:color w:val="000000" w:themeColor="text1"/>
          <w:sz w:val="24"/>
          <w:szCs w:val="24"/>
        </w:rPr>
      </w:pPr>
      <w:r w:rsidRPr="009B0AD8">
        <w:rPr>
          <w:rFonts w:ascii="Cambria" w:hAnsi="Cambria" w:cs="Calibri,Bold"/>
          <w:b/>
          <w:bCs/>
          <w:color w:val="000000" w:themeColor="text1"/>
          <w:sz w:val="24"/>
          <w:szCs w:val="24"/>
        </w:rPr>
        <w:t xml:space="preserve">15.8 </w:t>
      </w:r>
      <w:r w:rsidRPr="009B0AD8">
        <w:rPr>
          <w:rFonts w:ascii="Cambria" w:hAnsi="Cambria" w:cs="Calibri"/>
          <w:color w:val="000000" w:themeColor="text1"/>
          <w:sz w:val="24"/>
          <w:szCs w:val="24"/>
        </w:rPr>
        <w:t>Identificada qualquer inexatidão ou irregularidade, o fiscal técnico do contrato emitirá notificações para a correção da execução do contrato, determinando prazo para a correção.</w:t>
      </w:r>
    </w:p>
    <w:p w14:paraId="7AEC9E3F" w14:textId="77777777" w:rsidR="003D0F5C" w:rsidRPr="009B0AD8" w:rsidRDefault="003D0F5C" w:rsidP="005A543C">
      <w:pPr>
        <w:autoSpaceDE w:val="0"/>
        <w:autoSpaceDN w:val="0"/>
        <w:adjustRightInd w:val="0"/>
        <w:spacing w:before="240" w:line="360" w:lineRule="auto"/>
        <w:rPr>
          <w:rFonts w:ascii="Cambria" w:hAnsi="Cambria" w:cs="Calibri"/>
          <w:color w:val="000000" w:themeColor="text1"/>
          <w:sz w:val="24"/>
          <w:szCs w:val="24"/>
        </w:rPr>
      </w:pPr>
      <w:r w:rsidRPr="009B0AD8">
        <w:rPr>
          <w:rFonts w:ascii="Cambria" w:hAnsi="Cambria" w:cs="Calibri,Bold"/>
          <w:b/>
          <w:bCs/>
          <w:color w:val="000000" w:themeColor="text1"/>
          <w:sz w:val="24"/>
          <w:szCs w:val="24"/>
        </w:rPr>
        <w:t xml:space="preserve">15.9 </w:t>
      </w:r>
      <w:r w:rsidRPr="009B0AD8">
        <w:rPr>
          <w:rFonts w:ascii="Cambria" w:hAnsi="Cambria" w:cs="Calibri"/>
          <w:color w:val="000000" w:themeColor="text1"/>
          <w:sz w:val="24"/>
          <w:szCs w:val="24"/>
        </w:rPr>
        <w:t xml:space="preserve">O gestor do contrato verificará a manutenção das condições de habilitação do(a) </w:t>
      </w:r>
      <w:r w:rsidRPr="009B0AD8">
        <w:rPr>
          <w:rFonts w:ascii="Cambria" w:hAnsi="Cambria" w:cs="Calibri,Bold"/>
          <w:color w:val="000000" w:themeColor="text1"/>
          <w:sz w:val="24"/>
          <w:szCs w:val="24"/>
        </w:rPr>
        <w:t>contratado(a)</w:t>
      </w:r>
      <w:r w:rsidRPr="009B0AD8">
        <w:rPr>
          <w:rFonts w:ascii="Cambria" w:hAnsi="Cambria" w:cs="Calibri"/>
          <w:color w:val="000000" w:themeColor="text1"/>
          <w:sz w:val="24"/>
          <w:szCs w:val="24"/>
        </w:rPr>
        <w:t>, acompanhará o empenho, o pagamento, as glosas e a formalização de apostilamento e termos aditivos, solicitando quaisquer documentos comprobatórios pertinentes, caso necessário;</w:t>
      </w:r>
    </w:p>
    <w:p w14:paraId="627FDE5B" w14:textId="77777777" w:rsidR="003D0F5C" w:rsidRPr="009B0AD8" w:rsidRDefault="003D0F5C" w:rsidP="005A543C">
      <w:pPr>
        <w:autoSpaceDE w:val="0"/>
        <w:autoSpaceDN w:val="0"/>
        <w:adjustRightInd w:val="0"/>
        <w:spacing w:before="240" w:line="360" w:lineRule="auto"/>
        <w:rPr>
          <w:rFonts w:ascii="Cambria" w:hAnsi="Cambria" w:cs="Calibri"/>
          <w:color w:val="000000" w:themeColor="text1"/>
          <w:sz w:val="24"/>
          <w:szCs w:val="24"/>
        </w:rPr>
      </w:pPr>
      <w:r w:rsidRPr="009B0AD8">
        <w:rPr>
          <w:rFonts w:ascii="Cambria" w:hAnsi="Cambria" w:cs="Calibri,Bold"/>
          <w:b/>
          <w:bCs/>
          <w:color w:val="000000" w:themeColor="text1"/>
          <w:sz w:val="24"/>
          <w:szCs w:val="24"/>
        </w:rPr>
        <w:lastRenderedPageBreak/>
        <w:t xml:space="preserve">15.10 </w:t>
      </w:r>
      <w:r w:rsidRPr="009B0AD8">
        <w:rPr>
          <w:rFonts w:ascii="Cambria" w:hAnsi="Cambria" w:cs="Calibri"/>
          <w:color w:val="000000" w:themeColor="text1"/>
          <w:sz w:val="24"/>
          <w:szCs w:val="24"/>
        </w:rPr>
        <w:t>Caso ocorra descumprimento das obrigações contratuais, o fiscal do contrato atuará tempestivamente na solução do problema, reportando ao gestor do contrato para que tome as providências cabíveis, quando ultrapassar a sua competência;</w:t>
      </w:r>
    </w:p>
    <w:p w14:paraId="5E82327B" w14:textId="77777777" w:rsidR="003D0F5C" w:rsidRPr="009B0AD8" w:rsidRDefault="003D0F5C" w:rsidP="005A543C">
      <w:pPr>
        <w:autoSpaceDE w:val="0"/>
        <w:autoSpaceDN w:val="0"/>
        <w:adjustRightInd w:val="0"/>
        <w:spacing w:before="240" w:line="360" w:lineRule="auto"/>
        <w:rPr>
          <w:rFonts w:ascii="Cambria" w:hAnsi="Cambria" w:cs="Calibri"/>
          <w:color w:val="000000" w:themeColor="text1"/>
          <w:sz w:val="24"/>
          <w:szCs w:val="24"/>
        </w:rPr>
      </w:pPr>
      <w:r w:rsidRPr="009B0AD8">
        <w:rPr>
          <w:rFonts w:ascii="Cambria" w:hAnsi="Cambria" w:cs="Calibri,Bold"/>
          <w:b/>
          <w:bCs/>
          <w:color w:val="000000" w:themeColor="text1"/>
          <w:sz w:val="24"/>
          <w:szCs w:val="24"/>
        </w:rPr>
        <w:t xml:space="preserve">15.11 </w:t>
      </w:r>
      <w:r w:rsidRPr="009B0AD8">
        <w:rPr>
          <w:rFonts w:ascii="Cambria" w:hAnsi="Cambria" w:cs="Calibri"/>
          <w:color w:val="000000" w:themeColor="text1"/>
          <w:sz w:val="24"/>
          <w:szCs w:val="24"/>
        </w:rPr>
        <w:t>O gestor do contrato coordenará a atualização do processo de acompanhamento e fiscalização do contrato contendo todos os registros formais da execução no histórico de gerenciamento do contrato, a exemplo da ordem de serviço, do registro de ocorrências, das alterações e das prorrogações contratuais, elaborando relatório com vistas à verificação da necessidade de adequações do contrato para fins de atendimento da finalidade da administração.</w:t>
      </w:r>
    </w:p>
    <w:p w14:paraId="2942DDE4" w14:textId="77777777" w:rsidR="003D0F5C" w:rsidRPr="009B0AD8" w:rsidRDefault="003D0F5C" w:rsidP="005A543C">
      <w:pPr>
        <w:autoSpaceDE w:val="0"/>
        <w:autoSpaceDN w:val="0"/>
        <w:adjustRightInd w:val="0"/>
        <w:spacing w:before="240" w:line="360" w:lineRule="auto"/>
        <w:rPr>
          <w:rFonts w:ascii="Cambria" w:hAnsi="Cambria" w:cs="Calibri"/>
          <w:color w:val="000000" w:themeColor="text1"/>
          <w:sz w:val="24"/>
          <w:szCs w:val="24"/>
        </w:rPr>
      </w:pPr>
      <w:r w:rsidRPr="009B0AD8">
        <w:rPr>
          <w:rFonts w:ascii="Cambria" w:hAnsi="Cambria" w:cs="Calibri,Bold"/>
          <w:b/>
          <w:bCs/>
          <w:color w:val="000000" w:themeColor="text1"/>
          <w:sz w:val="24"/>
          <w:szCs w:val="24"/>
        </w:rPr>
        <w:t xml:space="preserve">15.12 </w:t>
      </w:r>
      <w:r w:rsidRPr="009B0AD8">
        <w:rPr>
          <w:rFonts w:ascii="Cambria" w:hAnsi="Cambria" w:cs="Calibri"/>
          <w:color w:val="000000" w:themeColor="text1"/>
          <w:sz w:val="24"/>
          <w:szCs w:val="24"/>
        </w:rPr>
        <w:t>O gestor do contrato acompanhará os registros realizados pelos fiscais do contrato, de todas as ocorrências relacionadas à execução do contrato e as medidas adotadas, informando, se for o caso, à autoridade superior àquelas que ultrapassarem a sua competência;</w:t>
      </w:r>
    </w:p>
    <w:p w14:paraId="05474EB8" w14:textId="77777777" w:rsidR="003D0F5C" w:rsidRPr="009B0AD8" w:rsidRDefault="003D0F5C" w:rsidP="005A543C">
      <w:pPr>
        <w:autoSpaceDE w:val="0"/>
        <w:autoSpaceDN w:val="0"/>
        <w:adjustRightInd w:val="0"/>
        <w:spacing w:before="240" w:line="360" w:lineRule="auto"/>
        <w:rPr>
          <w:rFonts w:ascii="Cambria" w:hAnsi="Cambria" w:cs="Calibri"/>
          <w:color w:val="000000" w:themeColor="text1"/>
          <w:sz w:val="24"/>
          <w:szCs w:val="24"/>
        </w:rPr>
      </w:pPr>
      <w:r w:rsidRPr="009B0AD8">
        <w:rPr>
          <w:rFonts w:ascii="Cambria" w:hAnsi="Cambria" w:cs="Calibri,Bold"/>
          <w:b/>
          <w:bCs/>
          <w:color w:val="000000" w:themeColor="text1"/>
          <w:sz w:val="24"/>
          <w:szCs w:val="24"/>
        </w:rPr>
        <w:t xml:space="preserve">15.13 </w:t>
      </w:r>
      <w:r w:rsidRPr="009B0AD8">
        <w:rPr>
          <w:rFonts w:ascii="Cambria" w:hAnsi="Cambria" w:cs="Calibri"/>
          <w:color w:val="000000" w:themeColor="text1"/>
          <w:sz w:val="24"/>
          <w:szCs w:val="24"/>
        </w:rPr>
        <w:t>O gestor do contrato e os fiscais do contrato na execução das suas atividades deverão observar as diretrizes estabelecidas na Lei Federal nº 14.133, de 2021;</w:t>
      </w:r>
    </w:p>
    <w:p w14:paraId="1BA3A8FC" w14:textId="77777777" w:rsidR="003D0F5C" w:rsidRPr="009B0AD8" w:rsidRDefault="003D0F5C" w:rsidP="005A543C">
      <w:pPr>
        <w:autoSpaceDE w:val="0"/>
        <w:autoSpaceDN w:val="0"/>
        <w:adjustRightInd w:val="0"/>
        <w:spacing w:before="240" w:line="360" w:lineRule="auto"/>
        <w:rPr>
          <w:rFonts w:ascii="Cambria" w:hAnsi="Cambria" w:cs="Calibri"/>
          <w:color w:val="000000" w:themeColor="text1"/>
          <w:sz w:val="24"/>
          <w:szCs w:val="24"/>
        </w:rPr>
      </w:pPr>
      <w:r w:rsidRPr="009B0AD8">
        <w:rPr>
          <w:rFonts w:ascii="Cambria" w:hAnsi="Cambria" w:cs="Calibri,Bold"/>
          <w:b/>
          <w:bCs/>
          <w:color w:val="000000" w:themeColor="text1"/>
          <w:sz w:val="24"/>
          <w:szCs w:val="24"/>
        </w:rPr>
        <w:t xml:space="preserve">15.14 </w:t>
      </w:r>
      <w:r w:rsidRPr="009B0AD8">
        <w:rPr>
          <w:rFonts w:ascii="Cambria" w:hAnsi="Cambria" w:cs="Calibri"/>
          <w:color w:val="000000" w:themeColor="text1"/>
          <w:sz w:val="24"/>
          <w:szCs w:val="24"/>
        </w:rPr>
        <w:t xml:space="preserve">A fiscalização de que trata este item não exclui nem reduz a responsabilidade do(a) </w:t>
      </w:r>
      <w:r w:rsidRPr="009B0AD8">
        <w:rPr>
          <w:rFonts w:ascii="Cambria" w:hAnsi="Cambria" w:cs="Calibri,Bold"/>
          <w:color w:val="000000" w:themeColor="text1"/>
          <w:sz w:val="24"/>
          <w:szCs w:val="24"/>
        </w:rPr>
        <w:t>contratado(a)</w:t>
      </w:r>
      <w:r w:rsidRPr="009B0AD8">
        <w:rPr>
          <w:rFonts w:ascii="Cambria" w:hAnsi="Cambria" w:cs="Calibri"/>
          <w:color w:val="000000" w:themeColor="text1"/>
          <w:sz w:val="24"/>
          <w:szCs w:val="24"/>
        </w:rPr>
        <w:t>, inclusive perante terceiros, por qualquer irregularidade, ainda que resultante de imperfeições técnicas, vícios redibitórios, ou emprego de material inadequado de qualidade inferior, e, na ocorrência desta, não implica em corresponsabilidade da Administração ou de seus agentes e prepostos, de conformidade com o art. 120 da Lei Federal nº 14.133, de 2021.</w:t>
      </w:r>
    </w:p>
    <w:p w14:paraId="7096919A" w14:textId="77777777" w:rsidR="003D0F5C" w:rsidRPr="009B0AD8" w:rsidRDefault="003D0F5C" w:rsidP="005A543C">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after="0" w:line="360" w:lineRule="auto"/>
        <w:ind w:right="-1"/>
        <w:jc w:val="both"/>
        <w:rPr>
          <w:rFonts w:ascii="Cambria" w:hAnsi="Cambria"/>
          <w:b/>
          <w:color w:val="000000" w:themeColor="text1"/>
        </w:rPr>
      </w:pPr>
      <w:r w:rsidRPr="009B0AD8">
        <w:rPr>
          <w:rFonts w:ascii="Cambria" w:hAnsi="Cambria"/>
          <w:b/>
          <w:color w:val="000000" w:themeColor="text1"/>
        </w:rPr>
        <w:t>CLÁUSULA DÉCIMA SEXTA – DO FORO </w:t>
      </w:r>
    </w:p>
    <w:p w14:paraId="60FA0173" w14:textId="77777777" w:rsidR="0086134B" w:rsidRPr="009B0AD8" w:rsidRDefault="0086134B" w:rsidP="005A543C">
      <w:pPr>
        <w:tabs>
          <w:tab w:val="left" w:pos="3119"/>
        </w:tabs>
        <w:spacing w:before="240" w:after="240" w:line="360" w:lineRule="auto"/>
        <w:ind w:right="-1"/>
        <w:rPr>
          <w:rFonts w:ascii="Cambria" w:hAnsi="Cambria"/>
          <w:color w:val="000000" w:themeColor="text1"/>
          <w:sz w:val="24"/>
          <w:szCs w:val="24"/>
        </w:rPr>
      </w:pPr>
      <w:r w:rsidRPr="009B0AD8">
        <w:rPr>
          <w:rFonts w:ascii="Cambria" w:hAnsi="Cambria"/>
          <w:b/>
          <w:color w:val="000000" w:themeColor="text1"/>
          <w:sz w:val="24"/>
          <w:szCs w:val="24"/>
        </w:rPr>
        <w:t>16.1</w:t>
      </w:r>
      <w:r w:rsidRPr="009B0AD8">
        <w:rPr>
          <w:rFonts w:ascii="Cambria" w:hAnsi="Cambria"/>
          <w:color w:val="000000" w:themeColor="text1"/>
          <w:sz w:val="24"/>
          <w:szCs w:val="24"/>
        </w:rPr>
        <w:t xml:space="preserve"> Fica eleito o foro da Comarca de Piracanjuba/GO, para dirimir quaisquer dúvidas decorrentes da execução deste Contrato, com renúncia das partes a qualquer outro, por mais privilegiado que seja.</w:t>
      </w:r>
    </w:p>
    <w:p w14:paraId="72168545" w14:textId="61937E9C" w:rsidR="0086134B" w:rsidRPr="009B0AD8" w:rsidRDefault="0086134B" w:rsidP="005A543C">
      <w:pPr>
        <w:pStyle w:val="NormalWeb"/>
        <w:spacing w:before="240" w:beforeAutospacing="0" w:after="240" w:afterAutospacing="0" w:line="360" w:lineRule="auto"/>
        <w:jc w:val="both"/>
        <w:rPr>
          <w:rFonts w:ascii="Cambria" w:hAnsi="Cambria"/>
          <w:color w:val="000000" w:themeColor="text1"/>
        </w:rPr>
      </w:pPr>
      <w:r w:rsidRPr="009B0AD8">
        <w:rPr>
          <w:rFonts w:ascii="Cambria" w:hAnsi="Cambria"/>
          <w:b/>
          <w:color w:val="000000" w:themeColor="text1"/>
        </w:rPr>
        <w:t>16.2</w:t>
      </w:r>
      <w:r w:rsidRPr="009B0AD8">
        <w:rPr>
          <w:rFonts w:ascii="Cambria" w:hAnsi="Cambria"/>
          <w:color w:val="000000" w:themeColor="text1"/>
        </w:rPr>
        <w:t xml:space="preserve"> E por estarem de acordo, depois de lido e achado conforme o presente termo, lavrado em 03 (três) vias de igual teor e forma, assinam as partes abaixo:</w:t>
      </w:r>
    </w:p>
    <w:p w14:paraId="4E691F4B" w14:textId="77777777" w:rsidR="003A6622" w:rsidRDefault="003A6622" w:rsidP="005A543C">
      <w:pPr>
        <w:spacing w:before="240" w:after="240" w:line="360" w:lineRule="auto"/>
        <w:jc w:val="right"/>
        <w:rPr>
          <w:rFonts w:ascii="Cambria" w:hAnsi="Cambria"/>
          <w:sz w:val="24"/>
          <w:szCs w:val="24"/>
        </w:rPr>
      </w:pPr>
    </w:p>
    <w:p w14:paraId="5B408D2F" w14:textId="1BD17B05" w:rsidR="00D06864" w:rsidRDefault="00D06864" w:rsidP="005A543C">
      <w:pPr>
        <w:spacing w:before="240" w:after="240" w:line="360" w:lineRule="auto"/>
        <w:jc w:val="right"/>
        <w:rPr>
          <w:rFonts w:ascii="Cambria" w:hAnsi="Cambria"/>
          <w:color w:val="000000" w:themeColor="text1"/>
          <w:sz w:val="24"/>
          <w:szCs w:val="24"/>
        </w:rPr>
      </w:pPr>
      <w:r w:rsidRPr="009B0AD8">
        <w:rPr>
          <w:rFonts w:ascii="Cambria" w:hAnsi="Cambria"/>
          <w:sz w:val="24"/>
          <w:szCs w:val="24"/>
        </w:rPr>
        <w:t xml:space="preserve">Piracanjuba, </w:t>
      </w:r>
      <w:r w:rsidRPr="009B0AD8">
        <w:rPr>
          <w:rFonts w:ascii="Cambria" w:hAnsi="Cambria"/>
          <w:color w:val="000000" w:themeColor="text1"/>
          <w:sz w:val="24"/>
          <w:szCs w:val="24"/>
        </w:rPr>
        <w:t>aos ____ dias do mês de _______ do ano de 2025</w:t>
      </w:r>
    </w:p>
    <w:p w14:paraId="001CD19E" w14:textId="77777777" w:rsidR="003A6622" w:rsidRDefault="003A6622" w:rsidP="005A543C">
      <w:pPr>
        <w:spacing w:before="240" w:after="240" w:line="360" w:lineRule="auto"/>
        <w:jc w:val="right"/>
        <w:rPr>
          <w:rFonts w:ascii="Cambria" w:hAnsi="Cambria"/>
          <w:color w:val="000000" w:themeColor="text1"/>
          <w:sz w:val="24"/>
          <w:szCs w:val="24"/>
        </w:rPr>
      </w:pPr>
    </w:p>
    <w:p w14:paraId="28226C9B" w14:textId="77777777" w:rsidR="003A6622" w:rsidRDefault="003A6622" w:rsidP="005A543C">
      <w:pPr>
        <w:spacing w:before="240" w:after="240" w:line="360" w:lineRule="auto"/>
        <w:jc w:val="right"/>
        <w:rPr>
          <w:rFonts w:ascii="Cambria" w:hAnsi="Cambria"/>
          <w:color w:val="000000" w:themeColor="text1"/>
          <w:sz w:val="24"/>
          <w:szCs w:val="24"/>
        </w:rPr>
      </w:pPr>
    </w:p>
    <w:p w14:paraId="4DCF8E31" w14:textId="77777777" w:rsidR="003A6622" w:rsidRPr="009B0AD8" w:rsidRDefault="003A6622" w:rsidP="005A543C">
      <w:pPr>
        <w:spacing w:before="240" w:after="240" w:line="360" w:lineRule="auto"/>
        <w:jc w:val="right"/>
        <w:rPr>
          <w:rFonts w:ascii="Cambria" w:hAnsi="Cambria"/>
          <w:color w:val="000000" w:themeColor="text1"/>
          <w:sz w:val="24"/>
          <w:szCs w:val="24"/>
        </w:rPr>
      </w:pPr>
    </w:p>
    <w:p w14:paraId="65B32F8F" w14:textId="1438A4CE" w:rsidR="00D06864" w:rsidRPr="009B0AD8" w:rsidRDefault="003A6622" w:rsidP="005A543C">
      <w:pPr>
        <w:pStyle w:val="NormalWeb"/>
        <w:spacing w:before="0" w:beforeAutospacing="0" w:after="0" w:afterAutospacing="0" w:line="360" w:lineRule="auto"/>
        <w:jc w:val="center"/>
        <w:rPr>
          <w:rFonts w:ascii="Cambria" w:hAnsi="Cambria"/>
          <w:color w:val="000000" w:themeColor="text1"/>
        </w:rPr>
      </w:pPr>
      <w:r>
        <w:rPr>
          <w:rFonts w:ascii="Cambria" w:hAnsi="Cambria"/>
          <w:color w:val="000000" w:themeColor="text1"/>
        </w:rPr>
        <w:t>____________________________</w:t>
      </w:r>
    </w:p>
    <w:p w14:paraId="263462E2" w14:textId="77777777" w:rsidR="00D06864" w:rsidRDefault="00D06864" w:rsidP="005A543C">
      <w:pPr>
        <w:pStyle w:val="NormalWeb"/>
        <w:spacing w:before="0" w:beforeAutospacing="0" w:after="0" w:afterAutospacing="0" w:line="360" w:lineRule="auto"/>
        <w:jc w:val="center"/>
        <w:rPr>
          <w:rFonts w:ascii="Cambria" w:hAnsi="Cambria"/>
          <w:color w:val="000000" w:themeColor="text1"/>
        </w:rPr>
      </w:pPr>
      <w:r w:rsidRPr="009B0AD8">
        <w:rPr>
          <w:rFonts w:ascii="Cambria" w:hAnsi="Cambria"/>
          <w:color w:val="000000" w:themeColor="text1"/>
        </w:rPr>
        <w:t>Contratante</w:t>
      </w:r>
    </w:p>
    <w:p w14:paraId="3529404A" w14:textId="77777777" w:rsidR="003A6622" w:rsidRDefault="003A6622" w:rsidP="005A543C">
      <w:pPr>
        <w:pStyle w:val="NormalWeb"/>
        <w:spacing w:before="0" w:beforeAutospacing="0" w:after="0" w:afterAutospacing="0" w:line="360" w:lineRule="auto"/>
        <w:jc w:val="center"/>
        <w:rPr>
          <w:rFonts w:ascii="Cambria" w:hAnsi="Cambria"/>
          <w:color w:val="000000" w:themeColor="text1"/>
        </w:rPr>
      </w:pPr>
    </w:p>
    <w:p w14:paraId="6E2468A8" w14:textId="77777777" w:rsidR="003A6622" w:rsidRDefault="003A6622" w:rsidP="005A543C">
      <w:pPr>
        <w:pStyle w:val="NormalWeb"/>
        <w:spacing w:before="0" w:beforeAutospacing="0" w:after="0" w:afterAutospacing="0" w:line="360" w:lineRule="auto"/>
        <w:jc w:val="center"/>
        <w:rPr>
          <w:rFonts w:ascii="Cambria" w:hAnsi="Cambria"/>
          <w:color w:val="000000" w:themeColor="text1"/>
        </w:rPr>
      </w:pPr>
    </w:p>
    <w:p w14:paraId="1616CF83" w14:textId="77777777" w:rsidR="003A6622" w:rsidRDefault="003A6622" w:rsidP="005A543C">
      <w:pPr>
        <w:pStyle w:val="NormalWeb"/>
        <w:spacing w:before="0" w:beforeAutospacing="0" w:after="0" w:afterAutospacing="0" w:line="360" w:lineRule="auto"/>
        <w:jc w:val="center"/>
        <w:rPr>
          <w:rFonts w:ascii="Cambria" w:hAnsi="Cambria"/>
          <w:color w:val="000000" w:themeColor="text1"/>
        </w:rPr>
      </w:pPr>
    </w:p>
    <w:p w14:paraId="63F0D148" w14:textId="77777777" w:rsidR="003A6622" w:rsidRDefault="003A6622" w:rsidP="005A543C">
      <w:pPr>
        <w:pStyle w:val="NormalWeb"/>
        <w:spacing w:before="0" w:beforeAutospacing="0" w:after="0" w:afterAutospacing="0" w:line="360" w:lineRule="auto"/>
        <w:jc w:val="center"/>
        <w:rPr>
          <w:rFonts w:ascii="Cambria" w:hAnsi="Cambria"/>
          <w:color w:val="000000" w:themeColor="text1"/>
        </w:rPr>
      </w:pPr>
    </w:p>
    <w:p w14:paraId="2B94FC2C" w14:textId="77777777" w:rsidR="003A6622" w:rsidRDefault="003A6622" w:rsidP="005A543C">
      <w:pPr>
        <w:pStyle w:val="NormalWeb"/>
        <w:spacing w:before="0" w:beforeAutospacing="0" w:after="0" w:afterAutospacing="0" w:line="360" w:lineRule="auto"/>
        <w:jc w:val="center"/>
        <w:rPr>
          <w:rFonts w:ascii="Cambria" w:hAnsi="Cambria"/>
          <w:color w:val="000000" w:themeColor="text1"/>
        </w:rPr>
      </w:pPr>
    </w:p>
    <w:p w14:paraId="0E3EF6DF" w14:textId="77777777" w:rsidR="003A6622" w:rsidRPr="009B0AD8" w:rsidRDefault="003A6622" w:rsidP="005A543C">
      <w:pPr>
        <w:pStyle w:val="NormalWeb"/>
        <w:spacing w:before="0" w:beforeAutospacing="0" w:after="0" w:afterAutospacing="0" w:line="360" w:lineRule="auto"/>
        <w:jc w:val="center"/>
        <w:rPr>
          <w:rFonts w:ascii="Cambria" w:hAnsi="Cambria"/>
          <w:color w:val="000000" w:themeColor="text1"/>
        </w:rPr>
      </w:pPr>
    </w:p>
    <w:p w14:paraId="42C23B16" w14:textId="77777777" w:rsidR="00D06864" w:rsidRPr="009B0AD8" w:rsidRDefault="00D06864" w:rsidP="005A543C">
      <w:pPr>
        <w:spacing w:before="0" w:after="0" w:line="360" w:lineRule="auto"/>
        <w:jc w:val="center"/>
        <w:rPr>
          <w:rFonts w:ascii="Cambria" w:eastAsia="Times New Roman" w:hAnsi="Cambria" w:cs="Times New Roman"/>
          <w:color w:val="000000" w:themeColor="text1"/>
          <w:sz w:val="24"/>
          <w:szCs w:val="24"/>
          <w:lang w:eastAsia="pt-BR"/>
        </w:rPr>
      </w:pPr>
      <w:r w:rsidRPr="009B0AD8">
        <w:rPr>
          <w:rFonts w:ascii="Cambria" w:eastAsia="Times New Roman" w:hAnsi="Cambria" w:cs="Times New Roman"/>
          <w:color w:val="000000" w:themeColor="text1"/>
          <w:sz w:val="24"/>
          <w:szCs w:val="24"/>
          <w:lang w:eastAsia="pt-BR"/>
        </w:rPr>
        <w:t>____________________________</w:t>
      </w:r>
    </w:p>
    <w:p w14:paraId="3061A3AB" w14:textId="77777777" w:rsidR="00D06864" w:rsidRPr="009B0AD8" w:rsidRDefault="00D06864" w:rsidP="005A543C">
      <w:pPr>
        <w:spacing w:before="0" w:after="0" w:line="360" w:lineRule="auto"/>
        <w:jc w:val="center"/>
        <w:rPr>
          <w:rFonts w:ascii="Cambria" w:eastAsia="Times New Roman" w:hAnsi="Cambria" w:cs="Times New Roman"/>
          <w:color w:val="000000" w:themeColor="text1"/>
          <w:sz w:val="24"/>
          <w:szCs w:val="24"/>
          <w:lang w:eastAsia="pt-BR"/>
        </w:rPr>
      </w:pPr>
      <w:r w:rsidRPr="009B0AD8">
        <w:rPr>
          <w:rFonts w:ascii="Cambria" w:eastAsia="Times New Roman" w:hAnsi="Cambria" w:cs="Times New Roman"/>
          <w:color w:val="000000" w:themeColor="text1"/>
          <w:sz w:val="24"/>
          <w:szCs w:val="24"/>
          <w:lang w:eastAsia="pt-BR"/>
        </w:rPr>
        <w:t>Contratada</w:t>
      </w:r>
    </w:p>
    <w:p w14:paraId="2CD0A772" w14:textId="77777777" w:rsidR="00D06864" w:rsidRDefault="00D06864" w:rsidP="005A543C">
      <w:pPr>
        <w:pStyle w:val="NormalWeb"/>
        <w:spacing w:before="0" w:beforeAutospacing="0" w:after="0" w:afterAutospacing="0" w:line="360" w:lineRule="auto"/>
        <w:jc w:val="center"/>
        <w:rPr>
          <w:rFonts w:ascii="Cambria" w:hAnsi="Cambria"/>
          <w:color w:val="000000" w:themeColor="text1"/>
        </w:rPr>
      </w:pPr>
    </w:p>
    <w:p w14:paraId="0813FC94" w14:textId="77777777" w:rsidR="003A6622" w:rsidRDefault="003A6622" w:rsidP="005A543C">
      <w:pPr>
        <w:pStyle w:val="NormalWeb"/>
        <w:spacing w:before="0" w:beforeAutospacing="0" w:after="0" w:afterAutospacing="0" w:line="360" w:lineRule="auto"/>
        <w:jc w:val="center"/>
        <w:rPr>
          <w:rFonts w:ascii="Cambria" w:hAnsi="Cambria"/>
          <w:color w:val="000000" w:themeColor="text1"/>
        </w:rPr>
      </w:pPr>
    </w:p>
    <w:p w14:paraId="4040DC91" w14:textId="77777777" w:rsidR="003A6622" w:rsidRPr="009B0AD8" w:rsidRDefault="003A6622" w:rsidP="005A543C">
      <w:pPr>
        <w:pStyle w:val="NormalWeb"/>
        <w:spacing w:before="0" w:beforeAutospacing="0" w:after="0" w:afterAutospacing="0" w:line="360" w:lineRule="auto"/>
        <w:jc w:val="center"/>
        <w:rPr>
          <w:rFonts w:ascii="Cambria" w:hAnsi="Cambria"/>
          <w:color w:val="000000" w:themeColor="text1"/>
        </w:rPr>
      </w:pPr>
    </w:p>
    <w:p w14:paraId="5BB48F76" w14:textId="77777777" w:rsidR="00D06864" w:rsidRPr="009B0AD8" w:rsidRDefault="00D06864" w:rsidP="005A543C">
      <w:pPr>
        <w:pStyle w:val="NormalWeb"/>
        <w:spacing w:before="0" w:beforeAutospacing="0" w:after="0" w:afterAutospacing="0" w:line="360" w:lineRule="auto"/>
        <w:rPr>
          <w:rFonts w:ascii="Cambria" w:hAnsi="Cambria"/>
          <w:b/>
          <w:bCs/>
          <w:color w:val="000000" w:themeColor="text1"/>
        </w:rPr>
      </w:pPr>
      <w:r w:rsidRPr="009B0AD8">
        <w:rPr>
          <w:rFonts w:ascii="Cambria" w:hAnsi="Cambria"/>
          <w:b/>
          <w:bCs/>
          <w:color w:val="000000" w:themeColor="text1"/>
        </w:rPr>
        <w:t>Testemunha:</w:t>
      </w:r>
    </w:p>
    <w:p w14:paraId="38F093E9" w14:textId="77777777" w:rsidR="00D06864" w:rsidRPr="009B0AD8" w:rsidRDefault="00D06864" w:rsidP="005A543C">
      <w:pPr>
        <w:pStyle w:val="NormalWeb"/>
        <w:spacing w:before="0" w:beforeAutospacing="0" w:after="0" w:afterAutospacing="0" w:line="360" w:lineRule="auto"/>
        <w:rPr>
          <w:rFonts w:ascii="Cambria" w:hAnsi="Cambria"/>
          <w:b/>
          <w:bCs/>
          <w:color w:val="000000" w:themeColor="text1"/>
        </w:rPr>
      </w:pPr>
      <w:r w:rsidRPr="009B0AD8">
        <w:rPr>
          <w:rFonts w:ascii="Cambria" w:hAnsi="Cambria"/>
          <w:b/>
          <w:bCs/>
          <w:color w:val="000000" w:themeColor="text1"/>
        </w:rPr>
        <w:t>01)                                                                                    02)</w:t>
      </w:r>
    </w:p>
    <w:p w14:paraId="006716A8" w14:textId="77777777" w:rsidR="00D06864" w:rsidRPr="009B0AD8" w:rsidRDefault="00D06864" w:rsidP="005A543C">
      <w:pPr>
        <w:pStyle w:val="NormalWeb"/>
        <w:spacing w:before="0" w:beforeAutospacing="0" w:after="0" w:afterAutospacing="0" w:line="360" w:lineRule="auto"/>
        <w:rPr>
          <w:rFonts w:ascii="Cambria" w:hAnsi="Cambria"/>
          <w:b/>
          <w:bCs/>
          <w:color w:val="000000" w:themeColor="text1"/>
        </w:rPr>
      </w:pPr>
    </w:p>
    <w:p w14:paraId="47CD9FD4" w14:textId="135A84CB" w:rsidR="00FB5D3D" w:rsidRPr="003A6622" w:rsidRDefault="00F81C1B" w:rsidP="003A6622">
      <w:pPr>
        <w:spacing w:line="360" w:lineRule="auto"/>
        <w:rPr>
          <w:rFonts w:ascii="Cambria" w:eastAsia="Times New Roman" w:hAnsi="Cambria" w:cs="Arial"/>
          <w:b/>
          <w:bCs/>
          <w:sz w:val="24"/>
          <w:szCs w:val="24"/>
          <w:u w:val="single"/>
          <w:lang w:eastAsia="pt-BR"/>
        </w:rPr>
      </w:pPr>
      <w:bookmarkStart w:id="79" w:name="_Hlk194649076"/>
      <w:r w:rsidRPr="009B0AD8">
        <w:rPr>
          <w:rFonts w:ascii="Cambria" w:hAnsi="Cambria"/>
          <w:sz w:val="24"/>
          <w:szCs w:val="24"/>
        </w:rPr>
        <w:br w:type="page"/>
      </w:r>
    </w:p>
    <w:p w14:paraId="10320A92" w14:textId="0A7203EA" w:rsidR="00FB5D3D" w:rsidRPr="009B0AD8" w:rsidRDefault="00FB5D3D" w:rsidP="005A543C">
      <w:pPr>
        <w:pStyle w:val="Ttulo"/>
        <w:spacing w:line="360" w:lineRule="auto"/>
        <w:ind w:left="59" w:right="114"/>
        <w:rPr>
          <w:rFonts w:ascii="Cambria" w:hAnsi="Cambria"/>
          <w:szCs w:val="24"/>
        </w:rPr>
      </w:pPr>
      <w:r w:rsidRPr="009B0AD8">
        <w:rPr>
          <w:rFonts w:ascii="Cambria" w:hAnsi="Cambria"/>
          <w:szCs w:val="24"/>
        </w:rPr>
        <w:lastRenderedPageBreak/>
        <w:t xml:space="preserve">PREGÃO ELETRÔNICO Nº </w:t>
      </w:r>
      <w:r w:rsidR="002644CD" w:rsidRPr="009B0AD8">
        <w:rPr>
          <w:rFonts w:ascii="Cambria" w:hAnsi="Cambria"/>
          <w:szCs w:val="24"/>
        </w:rPr>
        <w:t>043/2025</w:t>
      </w:r>
    </w:p>
    <w:p w14:paraId="1A3B6BE0" w14:textId="5755D35B" w:rsidR="00D06864" w:rsidRPr="009B0AD8" w:rsidRDefault="003A6622" w:rsidP="005A543C">
      <w:pPr>
        <w:pStyle w:val="Ttulo"/>
        <w:spacing w:line="360" w:lineRule="auto"/>
        <w:ind w:left="59" w:right="114"/>
        <w:rPr>
          <w:rFonts w:ascii="Cambria" w:hAnsi="Cambria"/>
          <w:szCs w:val="24"/>
        </w:rPr>
      </w:pPr>
      <w:r w:rsidRPr="009B0AD8">
        <w:rPr>
          <w:rFonts w:ascii="Cambria" w:hAnsi="Cambria"/>
          <w:b w:val="0"/>
          <w:noProof/>
          <w:szCs w:val="24"/>
        </w:rPr>
        <mc:AlternateContent>
          <mc:Choice Requires="wps">
            <w:drawing>
              <wp:anchor distT="0" distB="0" distL="0" distR="0" simplePos="0" relativeHeight="251661312" behindDoc="1" locked="0" layoutInCell="1" allowOverlap="1" wp14:anchorId="77766FA2" wp14:editId="3ABF45D8">
                <wp:simplePos x="0" y="0"/>
                <wp:positionH relativeFrom="page">
                  <wp:posOffset>1200150</wp:posOffset>
                </wp:positionH>
                <wp:positionV relativeFrom="paragraph">
                  <wp:posOffset>443865</wp:posOffset>
                </wp:positionV>
                <wp:extent cx="5705475" cy="308610"/>
                <wp:effectExtent l="0" t="0" r="28575" b="15240"/>
                <wp:wrapTopAndBottom/>
                <wp:docPr id="43"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05475" cy="308610"/>
                        </a:xfrm>
                        <a:prstGeom prst="rect">
                          <a:avLst/>
                        </a:prstGeom>
                        <a:solidFill>
                          <a:srgbClr val="C5D8F0"/>
                        </a:solidFill>
                        <a:ln w="6350">
                          <a:solidFill>
                            <a:srgbClr val="000000"/>
                          </a:solidFill>
                          <a:prstDash val="solid"/>
                        </a:ln>
                      </wps:spPr>
                      <wps:txbx>
                        <w:txbxContent>
                          <w:p w14:paraId="4050F668" w14:textId="77777777" w:rsidR="0042628D" w:rsidRDefault="0042628D" w:rsidP="003A6622">
                            <w:pPr>
                              <w:spacing w:before="40" w:after="0"/>
                              <w:ind w:left="709" w:firstLine="284"/>
                              <w:rPr>
                                <w:rFonts w:ascii="Cambria" w:hAnsi="Cambria"/>
                                <w:b/>
                                <w:color w:val="000000"/>
                                <w:sz w:val="24"/>
                              </w:rPr>
                            </w:pPr>
                            <w:r>
                              <w:rPr>
                                <w:rFonts w:ascii="Cambria" w:hAnsi="Cambria"/>
                                <w:b/>
                                <w:color w:val="000000"/>
                                <w:sz w:val="24"/>
                              </w:rPr>
                              <w:t xml:space="preserve">                                                 Matriz</w:t>
                            </w:r>
                            <w:r>
                              <w:rPr>
                                <w:rFonts w:ascii="Cambria" w:hAnsi="Cambria"/>
                                <w:b/>
                                <w:color w:val="000000"/>
                                <w:spacing w:val="5"/>
                                <w:sz w:val="24"/>
                              </w:rPr>
                              <w:t xml:space="preserve"> </w:t>
                            </w:r>
                            <w:r>
                              <w:rPr>
                                <w:rFonts w:ascii="Cambria" w:hAnsi="Cambria"/>
                                <w:b/>
                                <w:color w:val="000000"/>
                                <w:sz w:val="24"/>
                              </w:rPr>
                              <w:t>de</w:t>
                            </w:r>
                            <w:r>
                              <w:rPr>
                                <w:rFonts w:ascii="Cambria" w:hAnsi="Cambria"/>
                                <w:b/>
                                <w:color w:val="000000"/>
                                <w:spacing w:val="5"/>
                                <w:sz w:val="24"/>
                              </w:rPr>
                              <w:t xml:space="preserve"> </w:t>
                            </w:r>
                            <w:r>
                              <w:rPr>
                                <w:rFonts w:ascii="Cambria" w:hAnsi="Cambria"/>
                                <w:b/>
                                <w:color w:val="000000"/>
                                <w:sz w:val="24"/>
                              </w:rPr>
                              <w:t>Risco</w:t>
                            </w:r>
                          </w:p>
                        </w:txbxContent>
                      </wps:txbx>
                      <wps:bodyPr wrap="square" lIns="0" tIns="0" rIns="0" bIns="0" rtlCol="0">
                        <a:noAutofit/>
                      </wps:bodyPr>
                    </wps:wsp>
                  </a:graphicData>
                </a:graphic>
                <wp14:sizeRelH relativeFrom="margin">
                  <wp14:pctWidth>0</wp14:pctWidth>
                </wp14:sizeRelH>
                <wp14:sizeRelV relativeFrom="margin">
                  <wp14:pctHeight>0</wp14:pctHeight>
                </wp14:sizeRelV>
              </wp:anchor>
            </w:drawing>
          </mc:Choice>
          <mc:Fallback>
            <w:pict>
              <v:shape w14:anchorId="77766FA2" id="Textbox 2" o:spid="_x0000_s1027" type="#_x0000_t202" style="position:absolute;left:0;text-align:left;margin-left:94.5pt;margin-top:34.95pt;width:449.25pt;height:24.3pt;z-index:-2516551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" fillcolor="#c5d8f0" strokeweight=".5pt">
                <v:path arrowok="t"/>
                <v:textbox inset="0,0,0,0">
                  <w:txbxContent>
                    <w:p w14:paraId="4050F668" w14:textId="77777777" w:rsidR="0042628D" w:rsidRDefault="0042628D" w:rsidP="003A6622">
                      <w:pPr>
                        <w:spacing w:before="40" w:after="0"/>
                        <w:ind w:left="709" w:firstLine="284"/>
                        <w:rPr>
                          <w:rFonts w:ascii="Cambria" w:hAnsi="Cambria"/>
                          <w:b/>
                          <w:color w:val="000000"/>
                          <w:sz w:val="24"/>
                        </w:rPr>
                      </w:pPr>
                      <w:r>
                        <w:rPr>
                          <w:rFonts w:ascii="Cambria" w:hAnsi="Cambria"/>
                          <w:b/>
                          <w:color w:val="000000"/>
                          <w:sz w:val="24"/>
                        </w:rPr>
                        <w:t xml:space="preserve">                                                 Matriz</w:t>
                      </w:r>
                      <w:r>
                        <w:rPr>
                          <w:rFonts w:ascii="Cambria" w:hAnsi="Cambria"/>
                          <w:b/>
                          <w:color w:val="000000"/>
                          <w:spacing w:val="5"/>
                          <w:sz w:val="24"/>
                        </w:rPr>
                        <w:t xml:space="preserve"> </w:t>
                      </w:r>
                      <w:r>
                        <w:rPr>
                          <w:rFonts w:ascii="Cambria" w:hAnsi="Cambria"/>
                          <w:b/>
                          <w:color w:val="000000"/>
                          <w:sz w:val="24"/>
                        </w:rPr>
                        <w:t>de</w:t>
                      </w:r>
                      <w:r>
                        <w:rPr>
                          <w:rFonts w:ascii="Cambria" w:hAnsi="Cambria"/>
                          <w:b/>
                          <w:color w:val="000000"/>
                          <w:spacing w:val="5"/>
                          <w:sz w:val="24"/>
                        </w:rPr>
                        <w:t xml:space="preserve"> </w:t>
                      </w:r>
                      <w:r>
                        <w:rPr>
                          <w:rFonts w:ascii="Cambria" w:hAnsi="Cambria"/>
                          <w:b/>
                          <w:color w:val="000000"/>
                          <w:sz w:val="24"/>
                        </w:rPr>
                        <w:t>Risco</w:t>
                      </w:r>
                    </w:p>
                  </w:txbxContent>
                </v:textbox>
                <w10:wrap type="topAndBottom" anchorx="page"/>
              </v:shape>
            </w:pict>
          </mc:Fallback>
        </mc:AlternateContent>
      </w:r>
      <w:r w:rsidR="00D06864" w:rsidRPr="009B0AD8">
        <w:rPr>
          <w:rFonts w:ascii="Cambria" w:hAnsi="Cambria"/>
          <w:szCs w:val="24"/>
        </w:rPr>
        <w:t>ANEXO</w:t>
      </w:r>
      <w:r w:rsidR="00D06864" w:rsidRPr="009B0AD8">
        <w:rPr>
          <w:rFonts w:ascii="Cambria" w:hAnsi="Cambria"/>
          <w:spacing w:val="14"/>
          <w:szCs w:val="24"/>
        </w:rPr>
        <w:t xml:space="preserve"> </w:t>
      </w:r>
      <w:r w:rsidR="00D06864" w:rsidRPr="009B0AD8">
        <w:rPr>
          <w:rFonts w:ascii="Cambria" w:hAnsi="Cambria"/>
          <w:spacing w:val="-10"/>
          <w:szCs w:val="24"/>
        </w:rPr>
        <w:t>VIII</w:t>
      </w:r>
    </w:p>
    <w:p w14:paraId="74A62EB6" w14:textId="2F227100" w:rsidR="00D06864" w:rsidRPr="009B0AD8" w:rsidRDefault="00D06864" w:rsidP="005A543C">
      <w:pPr>
        <w:pStyle w:val="Corpodetexto"/>
        <w:spacing w:before="2" w:line="360" w:lineRule="auto"/>
        <w:ind w:right="114"/>
        <w:rPr>
          <w:rFonts w:ascii="Cambria" w:hAnsi="Cambria"/>
          <w:b/>
          <w:sz w:val="24"/>
          <w:szCs w:val="24"/>
        </w:rPr>
      </w:pPr>
    </w:p>
    <w:tbl>
      <w:tblPr>
        <w:tblW w:w="0" w:type="auto"/>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342"/>
        <w:gridCol w:w="1060"/>
        <w:gridCol w:w="1110"/>
        <w:gridCol w:w="1098"/>
        <w:gridCol w:w="1334"/>
        <w:gridCol w:w="855"/>
        <w:gridCol w:w="723"/>
        <w:gridCol w:w="569"/>
        <w:gridCol w:w="1070"/>
        <w:gridCol w:w="1186"/>
      </w:tblGrid>
      <w:tr w:rsidR="006D2CAA" w:rsidRPr="009B0AD8" w14:paraId="53E8990B" w14:textId="77777777" w:rsidTr="003A6622">
        <w:trPr>
          <w:trHeight w:val="338"/>
        </w:trPr>
        <w:tc>
          <w:tcPr>
            <w:tcW w:w="432" w:type="dxa"/>
            <w:vMerge w:val="restart"/>
            <w:tcBorders>
              <w:top w:val="nil"/>
              <w:left w:val="nil"/>
            </w:tcBorders>
          </w:tcPr>
          <w:p w14:paraId="0C588C22" w14:textId="77777777" w:rsidR="00D06864" w:rsidRPr="009B0AD8" w:rsidRDefault="00D06864" w:rsidP="005A543C">
            <w:pPr>
              <w:pStyle w:val="TableParagraph"/>
              <w:spacing w:line="360" w:lineRule="auto"/>
              <w:ind w:right="114"/>
              <w:rPr>
                <w:rFonts w:ascii="Cambria" w:hAnsi="Cambria"/>
                <w:sz w:val="24"/>
                <w:szCs w:val="24"/>
              </w:rPr>
            </w:pPr>
          </w:p>
        </w:tc>
        <w:tc>
          <w:tcPr>
            <w:tcW w:w="4943" w:type="dxa"/>
            <w:gridSpan w:val="4"/>
            <w:shd w:val="clear" w:color="auto" w:fill="C5D8F0"/>
            <w:vAlign w:val="center"/>
          </w:tcPr>
          <w:p w14:paraId="3C04B012" w14:textId="77777777" w:rsidR="00D06864" w:rsidRPr="003A6622" w:rsidRDefault="00D06864" w:rsidP="003A6622">
            <w:pPr>
              <w:pStyle w:val="TableParagraph"/>
              <w:spacing w:before="13" w:line="360" w:lineRule="auto"/>
              <w:ind w:right="114"/>
              <w:jc w:val="center"/>
              <w:rPr>
                <w:rFonts w:ascii="Cambria" w:hAnsi="Cambria"/>
                <w:b/>
                <w:bCs/>
                <w:sz w:val="24"/>
                <w:szCs w:val="24"/>
              </w:rPr>
            </w:pPr>
            <w:r w:rsidRPr="003A6622">
              <w:rPr>
                <w:rFonts w:ascii="Cambria" w:hAnsi="Cambria"/>
                <w:b/>
                <w:bCs/>
                <w:spacing w:val="-2"/>
                <w:w w:val="105"/>
                <w:sz w:val="24"/>
                <w:szCs w:val="24"/>
              </w:rPr>
              <w:t>Identificação</w:t>
            </w:r>
          </w:p>
        </w:tc>
        <w:tc>
          <w:tcPr>
            <w:tcW w:w="1822" w:type="dxa"/>
            <w:gridSpan w:val="3"/>
            <w:shd w:val="clear" w:color="auto" w:fill="C5D8F0"/>
            <w:vAlign w:val="center"/>
          </w:tcPr>
          <w:p w14:paraId="1AE37377" w14:textId="77777777" w:rsidR="00D06864" w:rsidRPr="003A6622" w:rsidRDefault="00D06864" w:rsidP="003A6622">
            <w:pPr>
              <w:pStyle w:val="TableParagraph"/>
              <w:spacing w:before="13" w:line="360" w:lineRule="auto"/>
              <w:ind w:right="114"/>
              <w:jc w:val="center"/>
              <w:rPr>
                <w:rFonts w:ascii="Cambria" w:hAnsi="Cambria"/>
                <w:b/>
                <w:bCs/>
                <w:sz w:val="24"/>
                <w:szCs w:val="24"/>
              </w:rPr>
            </w:pPr>
            <w:r w:rsidRPr="003A6622">
              <w:rPr>
                <w:rFonts w:ascii="Cambria" w:hAnsi="Cambria"/>
                <w:b/>
                <w:bCs/>
                <w:spacing w:val="-2"/>
                <w:sz w:val="24"/>
                <w:szCs w:val="24"/>
              </w:rPr>
              <w:t>Avaliação</w:t>
            </w:r>
          </w:p>
        </w:tc>
        <w:tc>
          <w:tcPr>
            <w:tcW w:w="2150" w:type="dxa"/>
            <w:gridSpan w:val="2"/>
            <w:shd w:val="clear" w:color="auto" w:fill="C5D8F0"/>
            <w:vAlign w:val="center"/>
          </w:tcPr>
          <w:p w14:paraId="22D1564D" w14:textId="77777777" w:rsidR="00D06864" w:rsidRPr="003A6622" w:rsidRDefault="00D06864" w:rsidP="003A6622">
            <w:pPr>
              <w:pStyle w:val="TableParagraph"/>
              <w:spacing w:before="13" w:line="360" w:lineRule="auto"/>
              <w:ind w:right="114"/>
              <w:jc w:val="center"/>
              <w:rPr>
                <w:rFonts w:ascii="Cambria" w:hAnsi="Cambria"/>
                <w:b/>
                <w:bCs/>
                <w:sz w:val="24"/>
                <w:szCs w:val="24"/>
              </w:rPr>
            </w:pPr>
            <w:r w:rsidRPr="003A6622">
              <w:rPr>
                <w:rFonts w:ascii="Cambria" w:hAnsi="Cambria"/>
                <w:b/>
                <w:bCs/>
                <w:sz w:val="24"/>
                <w:szCs w:val="24"/>
              </w:rPr>
              <w:t>Tratamento ao</w:t>
            </w:r>
            <w:r w:rsidRPr="003A6622">
              <w:rPr>
                <w:rFonts w:ascii="Cambria" w:hAnsi="Cambria"/>
                <w:b/>
                <w:bCs/>
                <w:spacing w:val="-1"/>
                <w:sz w:val="24"/>
                <w:szCs w:val="24"/>
              </w:rPr>
              <w:t xml:space="preserve"> </w:t>
            </w:r>
            <w:r w:rsidRPr="003A6622">
              <w:rPr>
                <w:rFonts w:ascii="Cambria" w:hAnsi="Cambria"/>
                <w:b/>
                <w:bCs/>
                <w:spacing w:val="-4"/>
                <w:sz w:val="24"/>
                <w:szCs w:val="24"/>
              </w:rPr>
              <w:t>Risco</w:t>
            </w:r>
          </w:p>
        </w:tc>
      </w:tr>
      <w:tr w:rsidR="006D2CAA" w:rsidRPr="009B0AD8" w14:paraId="6F5CE66E" w14:textId="77777777" w:rsidTr="003A6622">
        <w:trPr>
          <w:trHeight w:val="695"/>
        </w:trPr>
        <w:tc>
          <w:tcPr>
            <w:tcW w:w="432" w:type="dxa"/>
            <w:vMerge/>
            <w:tcBorders>
              <w:top w:val="nil"/>
              <w:left w:val="nil"/>
            </w:tcBorders>
          </w:tcPr>
          <w:p w14:paraId="1D44295E" w14:textId="77777777" w:rsidR="00D06864" w:rsidRPr="009B0AD8" w:rsidRDefault="00D06864" w:rsidP="005A543C">
            <w:pPr>
              <w:spacing w:line="360" w:lineRule="auto"/>
              <w:ind w:right="114"/>
              <w:rPr>
                <w:rFonts w:ascii="Cambria" w:hAnsi="Cambria"/>
                <w:sz w:val="24"/>
                <w:szCs w:val="24"/>
              </w:rPr>
            </w:pPr>
          </w:p>
        </w:tc>
        <w:tc>
          <w:tcPr>
            <w:tcW w:w="952" w:type="dxa"/>
            <w:shd w:val="clear" w:color="auto" w:fill="C5D8F0"/>
            <w:vAlign w:val="center"/>
          </w:tcPr>
          <w:p w14:paraId="54B23CF0" w14:textId="77777777" w:rsidR="00D06864" w:rsidRPr="009B0AD8" w:rsidRDefault="00D06864" w:rsidP="003A6622">
            <w:pPr>
              <w:pStyle w:val="TableParagraph"/>
              <w:spacing w:line="360" w:lineRule="auto"/>
              <w:ind w:right="114"/>
              <w:jc w:val="center"/>
              <w:rPr>
                <w:rFonts w:ascii="Cambria" w:hAnsi="Cambria"/>
                <w:sz w:val="24"/>
                <w:szCs w:val="24"/>
              </w:rPr>
            </w:pPr>
            <w:r w:rsidRPr="009B0AD8">
              <w:rPr>
                <w:rFonts w:ascii="Cambria" w:hAnsi="Cambria"/>
                <w:spacing w:val="-2"/>
                <w:sz w:val="24"/>
                <w:szCs w:val="24"/>
              </w:rPr>
              <w:t>Fases</w:t>
            </w:r>
          </w:p>
        </w:tc>
        <w:tc>
          <w:tcPr>
            <w:tcW w:w="1633" w:type="dxa"/>
            <w:shd w:val="clear" w:color="auto" w:fill="C5D8F0"/>
            <w:vAlign w:val="center"/>
          </w:tcPr>
          <w:p w14:paraId="1731EE84" w14:textId="42B95488" w:rsidR="00D06864" w:rsidRPr="009B0AD8" w:rsidRDefault="00D06864" w:rsidP="003A6622">
            <w:pPr>
              <w:pStyle w:val="TableParagraph"/>
              <w:spacing w:line="360" w:lineRule="auto"/>
              <w:ind w:right="114"/>
              <w:jc w:val="center"/>
              <w:rPr>
                <w:rFonts w:ascii="Cambria" w:hAnsi="Cambria"/>
                <w:sz w:val="24"/>
                <w:szCs w:val="24"/>
              </w:rPr>
            </w:pPr>
            <w:r w:rsidRPr="009B0AD8">
              <w:rPr>
                <w:rFonts w:ascii="Cambria" w:hAnsi="Cambria"/>
                <w:sz w:val="24"/>
                <w:szCs w:val="24"/>
              </w:rPr>
              <w:t>Evento</w:t>
            </w:r>
            <w:r w:rsidRPr="009B0AD8">
              <w:rPr>
                <w:rFonts w:ascii="Cambria" w:hAnsi="Cambria"/>
                <w:spacing w:val="6"/>
                <w:sz w:val="24"/>
                <w:szCs w:val="24"/>
              </w:rPr>
              <w:t xml:space="preserve"> </w:t>
            </w:r>
            <w:r w:rsidRPr="009B0AD8">
              <w:rPr>
                <w:rFonts w:ascii="Cambria" w:hAnsi="Cambria"/>
                <w:sz w:val="24"/>
                <w:szCs w:val="24"/>
              </w:rPr>
              <w:t>de</w:t>
            </w:r>
            <w:r w:rsidRPr="009B0AD8">
              <w:rPr>
                <w:rFonts w:ascii="Cambria" w:hAnsi="Cambria"/>
                <w:spacing w:val="7"/>
                <w:sz w:val="24"/>
                <w:szCs w:val="24"/>
              </w:rPr>
              <w:t xml:space="preserve"> </w:t>
            </w:r>
            <w:r w:rsidRPr="009B0AD8">
              <w:rPr>
                <w:rFonts w:ascii="Cambria" w:hAnsi="Cambria"/>
                <w:spacing w:val="-2"/>
                <w:sz w:val="24"/>
                <w:szCs w:val="24"/>
              </w:rPr>
              <w:t>Risco</w:t>
            </w:r>
          </w:p>
        </w:tc>
        <w:tc>
          <w:tcPr>
            <w:tcW w:w="1118" w:type="dxa"/>
            <w:shd w:val="clear" w:color="auto" w:fill="C5D8F0"/>
            <w:vAlign w:val="center"/>
          </w:tcPr>
          <w:p w14:paraId="6FCA9B76" w14:textId="77777777" w:rsidR="00D06864" w:rsidRPr="009B0AD8" w:rsidRDefault="00D06864" w:rsidP="003A6622">
            <w:pPr>
              <w:pStyle w:val="TableParagraph"/>
              <w:spacing w:line="360" w:lineRule="auto"/>
              <w:ind w:right="114"/>
              <w:jc w:val="center"/>
              <w:rPr>
                <w:rFonts w:ascii="Cambria" w:hAnsi="Cambria"/>
                <w:sz w:val="24"/>
                <w:szCs w:val="24"/>
              </w:rPr>
            </w:pPr>
            <w:r w:rsidRPr="009B0AD8">
              <w:rPr>
                <w:rFonts w:ascii="Cambria" w:hAnsi="Cambria"/>
                <w:spacing w:val="-2"/>
                <w:sz w:val="24"/>
                <w:szCs w:val="24"/>
              </w:rPr>
              <w:t>Causas</w:t>
            </w:r>
          </w:p>
        </w:tc>
        <w:tc>
          <w:tcPr>
            <w:tcW w:w="1240" w:type="dxa"/>
            <w:shd w:val="clear" w:color="auto" w:fill="C5D8F0"/>
            <w:vAlign w:val="center"/>
          </w:tcPr>
          <w:p w14:paraId="03474391" w14:textId="77777777" w:rsidR="00D06864" w:rsidRPr="009B0AD8" w:rsidRDefault="00D06864" w:rsidP="003A6622">
            <w:pPr>
              <w:pStyle w:val="TableParagraph"/>
              <w:spacing w:line="360" w:lineRule="auto"/>
              <w:ind w:right="114"/>
              <w:jc w:val="center"/>
              <w:rPr>
                <w:rFonts w:ascii="Cambria" w:hAnsi="Cambria"/>
                <w:sz w:val="24"/>
                <w:szCs w:val="24"/>
              </w:rPr>
            </w:pPr>
            <w:r w:rsidRPr="009B0AD8">
              <w:rPr>
                <w:rFonts w:ascii="Cambria" w:hAnsi="Cambria"/>
                <w:spacing w:val="-2"/>
                <w:sz w:val="24"/>
                <w:szCs w:val="24"/>
              </w:rPr>
              <w:t>Consequências</w:t>
            </w:r>
          </w:p>
        </w:tc>
        <w:tc>
          <w:tcPr>
            <w:tcW w:w="723" w:type="dxa"/>
            <w:shd w:val="clear" w:color="auto" w:fill="C5D8F0"/>
            <w:vAlign w:val="center"/>
          </w:tcPr>
          <w:p w14:paraId="3CEEF664" w14:textId="77777777" w:rsidR="00D06864" w:rsidRPr="009B0AD8" w:rsidRDefault="00D06864" w:rsidP="003A6622">
            <w:pPr>
              <w:pStyle w:val="TableParagraph"/>
              <w:spacing w:line="360" w:lineRule="auto"/>
              <w:ind w:right="114"/>
              <w:jc w:val="center"/>
              <w:rPr>
                <w:rFonts w:ascii="Cambria" w:hAnsi="Cambria"/>
                <w:sz w:val="24"/>
                <w:szCs w:val="24"/>
              </w:rPr>
            </w:pPr>
            <w:r w:rsidRPr="009B0AD8">
              <w:rPr>
                <w:rFonts w:ascii="Cambria" w:hAnsi="Cambria"/>
                <w:sz w:val="24"/>
                <w:szCs w:val="24"/>
              </w:rPr>
              <w:t>Probabilid</w:t>
            </w:r>
            <w:r w:rsidRPr="009B0AD8">
              <w:rPr>
                <w:rFonts w:ascii="Cambria" w:hAnsi="Cambria"/>
                <w:spacing w:val="1"/>
                <w:sz w:val="24"/>
                <w:szCs w:val="24"/>
              </w:rPr>
              <w:t xml:space="preserve"> </w:t>
            </w:r>
            <w:r w:rsidRPr="009B0AD8">
              <w:rPr>
                <w:rFonts w:ascii="Cambria" w:hAnsi="Cambria"/>
                <w:spacing w:val="-5"/>
                <w:sz w:val="24"/>
                <w:szCs w:val="24"/>
              </w:rPr>
              <w:t>ade</w:t>
            </w:r>
          </w:p>
        </w:tc>
        <w:tc>
          <w:tcPr>
            <w:tcW w:w="586" w:type="dxa"/>
            <w:shd w:val="clear" w:color="auto" w:fill="C5D8F0"/>
            <w:vAlign w:val="center"/>
          </w:tcPr>
          <w:p w14:paraId="60234A78" w14:textId="77777777" w:rsidR="00D06864" w:rsidRPr="009B0AD8" w:rsidRDefault="00D06864" w:rsidP="003A6622">
            <w:pPr>
              <w:pStyle w:val="TableParagraph"/>
              <w:spacing w:line="360" w:lineRule="auto"/>
              <w:ind w:right="114"/>
              <w:jc w:val="center"/>
              <w:rPr>
                <w:rFonts w:ascii="Cambria" w:hAnsi="Cambria"/>
                <w:sz w:val="24"/>
                <w:szCs w:val="24"/>
              </w:rPr>
            </w:pPr>
            <w:r w:rsidRPr="009B0AD8">
              <w:rPr>
                <w:rFonts w:ascii="Cambria" w:hAnsi="Cambria"/>
                <w:spacing w:val="-2"/>
                <w:sz w:val="24"/>
                <w:szCs w:val="24"/>
              </w:rPr>
              <w:t>Impacto</w:t>
            </w:r>
          </w:p>
        </w:tc>
        <w:tc>
          <w:tcPr>
            <w:tcW w:w="513" w:type="dxa"/>
            <w:shd w:val="clear" w:color="auto" w:fill="C5D8F0"/>
            <w:vAlign w:val="center"/>
          </w:tcPr>
          <w:p w14:paraId="44ECBF60" w14:textId="77777777" w:rsidR="00D06864" w:rsidRPr="009B0AD8" w:rsidRDefault="00D06864" w:rsidP="003A6622">
            <w:pPr>
              <w:pStyle w:val="TableParagraph"/>
              <w:spacing w:before="1" w:line="360" w:lineRule="auto"/>
              <w:ind w:right="114"/>
              <w:jc w:val="center"/>
              <w:rPr>
                <w:rFonts w:ascii="Cambria" w:hAnsi="Cambria"/>
                <w:sz w:val="24"/>
                <w:szCs w:val="24"/>
              </w:rPr>
            </w:pPr>
            <w:r w:rsidRPr="009B0AD8">
              <w:rPr>
                <w:rFonts w:ascii="Cambria" w:hAnsi="Cambria"/>
                <w:sz w:val="24"/>
                <w:szCs w:val="24"/>
              </w:rPr>
              <w:t>Nível</w:t>
            </w:r>
            <w:r w:rsidRPr="009B0AD8">
              <w:rPr>
                <w:rFonts w:ascii="Cambria" w:hAnsi="Cambria"/>
                <w:spacing w:val="-9"/>
                <w:sz w:val="24"/>
                <w:szCs w:val="24"/>
              </w:rPr>
              <w:t xml:space="preserve"> </w:t>
            </w:r>
            <w:r w:rsidRPr="009B0AD8">
              <w:rPr>
                <w:rFonts w:ascii="Cambria" w:hAnsi="Cambria"/>
                <w:sz w:val="24"/>
                <w:szCs w:val="24"/>
              </w:rPr>
              <w:t>de</w:t>
            </w:r>
            <w:r w:rsidRPr="009B0AD8">
              <w:rPr>
                <w:rFonts w:ascii="Cambria" w:hAnsi="Cambria"/>
                <w:spacing w:val="40"/>
                <w:sz w:val="24"/>
                <w:szCs w:val="24"/>
              </w:rPr>
              <w:t xml:space="preserve"> </w:t>
            </w:r>
            <w:r w:rsidRPr="009B0AD8">
              <w:rPr>
                <w:rFonts w:ascii="Cambria" w:hAnsi="Cambria"/>
                <w:spacing w:val="-2"/>
                <w:sz w:val="24"/>
                <w:szCs w:val="24"/>
              </w:rPr>
              <w:t>Risco</w:t>
            </w:r>
          </w:p>
          <w:p w14:paraId="4976A14A" w14:textId="77777777" w:rsidR="00D06864" w:rsidRPr="009B0AD8" w:rsidRDefault="00D06864" w:rsidP="003A6622">
            <w:pPr>
              <w:pStyle w:val="TableParagraph"/>
              <w:spacing w:before="1" w:line="360" w:lineRule="auto"/>
              <w:ind w:left="171" w:right="114"/>
              <w:jc w:val="center"/>
              <w:rPr>
                <w:rFonts w:ascii="Cambria" w:hAnsi="Cambria"/>
                <w:sz w:val="24"/>
                <w:szCs w:val="24"/>
              </w:rPr>
            </w:pPr>
            <w:r w:rsidRPr="009B0AD8">
              <w:rPr>
                <w:rFonts w:ascii="Cambria" w:hAnsi="Cambria"/>
                <w:sz w:val="24"/>
                <w:szCs w:val="24"/>
              </w:rPr>
              <w:t>(P)</w:t>
            </w:r>
            <w:r w:rsidRPr="009B0AD8">
              <w:rPr>
                <w:rFonts w:ascii="Cambria" w:hAnsi="Cambria"/>
                <w:spacing w:val="5"/>
                <w:sz w:val="24"/>
                <w:szCs w:val="24"/>
              </w:rPr>
              <w:t xml:space="preserve"> </w:t>
            </w:r>
            <w:r w:rsidRPr="009B0AD8">
              <w:rPr>
                <w:rFonts w:ascii="Cambria" w:hAnsi="Cambria"/>
                <w:spacing w:val="-4"/>
                <w:sz w:val="24"/>
                <w:szCs w:val="24"/>
              </w:rPr>
              <w:t>x(I)</w:t>
            </w:r>
          </w:p>
        </w:tc>
        <w:tc>
          <w:tcPr>
            <w:tcW w:w="1050" w:type="dxa"/>
            <w:shd w:val="clear" w:color="auto" w:fill="C5D8F0"/>
            <w:vAlign w:val="center"/>
          </w:tcPr>
          <w:p w14:paraId="67165E6F" w14:textId="77777777" w:rsidR="00D06864" w:rsidRPr="009B0AD8" w:rsidRDefault="00D06864" w:rsidP="003A6622">
            <w:pPr>
              <w:pStyle w:val="TableParagraph"/>
              <w:spacing w:before="191" w:line="360" w:lineRule="auto"/>
              <w:ind w:right="114"/>
              <w:jc w:val="center"/>
              <w:rPr>
                <w:rFonts w:ascii="Cambria" w:hAnsi="Cambria"/>
                <w:sz w:val="24"/>
                <w:szCs w:val="24"/>
              </w:rPr>
            </w:pPr>
            <w:r w:rsidRPr="009B0AD8">
              <w:rPr>
                <w:rFonts w:ascii="Cambria" w:hAnsi="Cambria"/>
                <w:sz w:val="24"/>
                <w:szCs w:val="24"/>
              </w:rPr>
              <w:t>Resposta</w:t>
            </w:r>
            <w:r w:rsidRPr="009B0AD8">
              <w:rPr>
                <w:rFonts w:ascii="Cambria" w:hAnsi="Cambria"/>
                <w:spacing w:val="-4"/>
                <w:sz w:val="24"/>
                <w:szCs w:val="24"/>
              </w:rPr>
              <w:t xml:space="preserve"> </w:t>
            </w:r>
            <w:r w:rsidRPr="009B0AD8">
              <w:rPr>
                <w:rFonts w:ascii="Cambria" w:hAnsi="Cambria"/>
                <w:sz w:val="24"/>
                <w:szCs w:val="24"/>
              </w:rPr>
              <w:t>ao</w:t>
            </w:r>
            <w:r w:rsidRPr="009B0AD8">
              <w:rPr>
                <w:rFonts w:ascii="Cambria" w:hAnsi="Cambria"/>
                <w:spacing w:val="-1"/>
                <w:sz w:val="24"/>
                <w:szCs w:val="24"/>
              </w:rPr>
              <w:t xml:space="preserve"> </w:t>
            </w:r>
            <w:r w:rsidRPr="009B0AD8">
              <w:rPr>
                <w:rFonts w:ascii="Cambria" w:hAnsi="Cambria"/>
                <w:sz w:val="24"/>
                <w:szCs w:val="24"/>
              </w:rPr>
              <w:t>Evento de</w:t>
            </w:r>
            <w:r w:rsidRPr="009B0AD8">
              <w:rPr>
                <w:rFonts w:ascii="Cambria" w:hAnsi="Cambria"/>
                <w:spacing w:val="-2"/>
                <w:sz w:val="24"/>
                <w:szCs w:val="24"/>
              </w:rPr>
              <w:t xml:space="preserve"> Risco</w:t>
            </w:r>
          </w:p>
        </w:tc>
        <w:tc>
          <w:tcPr>
            <w:tcW w:w="1100" w:type="dxa"/>
            <w:shd w:val="clear" w:color="auto" w:fill="C5D8F0"/>
            <w:vAlign w:val="center"/>
          </w:tcPr>
          <w:p w14:paraId="6031BE42" w14:textId="128E4197" w:rsidR="00D06864" w:rsidRPr="009B0AD8" w:rsidRDefault="00D06864" w:rsidP="003A6622">
            <w:pPr>
              <w:pStyle w:val="TableParagraph"/>
              <w:spacing w:before="191" w:line="360" w:lineRule="auto"/>
              <w:ind w:right="114"/>
              <w:jc w:val="center"/>
              <w:rPr>
                <w:rFonts w:ascii="Cambria" w:hAnsi="Cambria"/>
                <w:sz w:val="24"/>
                <w:szCs w:val="24"/>
              </w:rPr>
            </w:pPr>
            <w:r w:rsidRPr="009B0AD8">
              <w:rPr>
                <w:rFonts w:ascii="Cambria" w:hAnsi="Cambria"/>
                <w:sz w:val="24"/>
                <w:szCs w:val="24"/>
              </w:rPr>
              <w:t>Responsável</w:t>
            </w:r>
          </w:p>
        </w:tc>
      </w:tr>
      <w:tr w:rsidR="006D2CAA" w:rsidRPr="009B0AD8" w14:paraId="195E7AFD" w14:textId="77777777" w:rsidTr="003A6622">
        <w:trPr>
          <w:trHeight w:val="2124"/>
        </w:trPr>
        <w:tc>
          <w:tcPr>
            <w:tcW w:w="432" w:type="dxa"/>
            <w:vAlign w:val="center"/>
          </w:tcPr>
          <w:p w14:paraId="2E9092CC" w14:textId="77777777" w:rsidR="00D06864" w:rsidRPr="009B0AD8" w:rsidRDefault="00D06864" w:rsidP="003A6622">
            <w:pPr>
              <w:pStyle w:val="TableParagraph"/>
              <w:spacing w:line="360" w:lineRule="auto"/>
              <w:ind w:right="114"/>
              <w:jc w:val="both"/>
              <w:rPr>
                <w:rFonts w:ascii="Cambria" w:hAnsi="Cambria"/>
                <w:sz w:val="24"/>
                <w:szCs w:val="24"/>
              </w:rPr>
            </w:pPr>
            <w:r w:rsidRPr="009B0AD8">
              <w:rPr>
                <w:rFonts w:ascii="Cambria" w:hAnsi="Cambria"/>
                <w:spacing w:val="-10"/>
                <w:sz w:val="24"/>
                <w:szCs w:val="24"/>
              </w:rPr>
              <w:t>1</w:t>
            </w:r>
          </w:p>
        </w:tc>
        <w:tc>
          <w:tcPr>
            <w:tcW w:w="952" w:type="dxa"/>
            <w:vAlign w:val="center"/>
          </w:tcPr>
          <w:p w14:paraId="3F492E63" w14:textId="77777777" w:rsidR="00D06864" w:rsidRPr="009B0AD8" w:rsidRDefault="00D06864" w:rsidP="003A6622">
            <w:pPr>
              <w:pStyle w:val="TableParagraph"/>
              <w:spacing w:line="360" w:lineRule="auto"/>
              <w:ind w:right="114"/>
              <w:jc w:val="both"/>
              <w:rPr>
                <w:rFonts w:ascii="Cambria" w:hAnsi="Cambria"/>
                <w:sz w:val="24"/>
                <w:szCs w:val="24"/>
              </w:rPr>
            </w:pPr>
            <w:r w:rsidRPr="009B0AD8">
              <w:rPr>
                <w:rFonts w:ascii="Cambria" w:hAnsi="Cambria"/>
                <w:spacing w:val="-2"/>
                <w:w w:val="105"/>
                <w:sz w:val="24"/>
                <w:szCs w:val="24"/>
              </w:rPr>
              <w:t>Planejamento</w:t>
            </w:r>
          </w:p>
        </w:tc>
        <w:tc>
          <w:tcPr>
            <w:tcW w:w="1633" w:type="dxa"/>
            <w:vAlign w:val="center"/>
          </w:tcPr>
          <w:p w14:paraId="7363A790" w14:textId="77777777" w:rsidR="00D06864" w:rsidRPr="009B0AD8" w:rsidRDefault="00D06864" w:rsidP="003A6622">
            <w:pPr>
              <w:pStyle w:val="TableParagraph"/>
              <w:spacing w:line="360" w:lineRule="auto"/>
              <w:ind w:right="114"/>
              <w:jc w:val="both"/>
              <w:rPr>
                <w:rFonts w:ascii="Cambria" w:hAnsi="Cambria"/>
                <w:sz w:val="24"/>
                <w:szCs w:val="24"/>
              </w:rPr>
            </w:pPr>
            <w:r w:rsidRPr="009B0AD8">
              <w:rPr>
                <w:rFonts w:ascii="Cambria" w:hAnsi="Cambria"/>
                <w:sz w:val="24"/>
                <w:szCs w:val="24"/>
              </w:rPr>
              <w:t>Erro</w:t>
            </w:r>
            <w:r w:rsidRPr="009B0AD8">
              <w:rPr>
                <w:rFonts w:ascii="Cambria" w:hAnsi="Cambria"/>
                <w:spacing w:val="-6"/>
                <w:sz w:val="24"/>
                <w:szCs w:val="24"/>
              </w:rPr>
              <w:t xml:space="preserve"> </w:t>
            </w:r>
            <w:r w:rsidRPr="009B0AD8">
              <w:rPr>
                <w:rFonts w:ascii="Cambria" w:hAnsi="Cambria"/>
                <w:sz w:val="24"/>
                <w:szCs w:val="24"/>
              </w:rPr>
              <w:t>na</w:t>
            </w:r>
            <w:r w:rsidRPr="009B0AD8">
              <w:rPr>
                <w:rFonts w:ascii="Cambria" w:hAnsi="Cambria"/>
                <w:spacing w:val="-5"/>
                <w:sz w:val="24"/>
                <w:szCs w:val="24"/>
              </w:rPr>
              <w:t xml:space="preserve"> </w:t>
            </w:r>
            <w:r w:rsidRPr="009B0AD8">
              <w:rPr>
                <w:rFonts w:ascii="Cambria" w:hAnsi="Cambria"/>
                <w:sz w:val="24"/>
                <w:szCs w:val="24"/>
              </w:rPr>
              <w:t>Elaboração</w:t>
            </w:r>
            <w:r w:rsidRPr="009B0AD8">
              <w:rPr>
                <w:rFonts w:ascii="Cambria" w:hAnsi="Cambria"/>
                <w:spacing w:val="-2"/>
                <w:sz w:val="24"/>
                <w:szCs w:val="24"/>
              </w:rPr>
              <w:t xml:space="preserve"> </w:t>
            </w:r>
            <w:r w:rsidRPr="009B0AD8">
              <w:rPr>
                <w:rFonts w:ascii="Cambria" w:hAnsi="Cambria"/>
                <w:sz w:val="24"/>
                <w:szCs w:val="24"/>
              </w:rPr>
              <w:t>do</w:t>
            </w:r>
            <w:r w:rsidRPr="009B0AD8">
              <w:rPr>
                <w:rFonts w:ascii="Cambria" w:hAnsi="Cambria"/>
                <w:spacing w:val="-8"/>
                <w:sz w:val="24"/>
                <w:szCs w:val="24"/>
              </w:rPr>
              <w:t xml:space="preserve"> </w:t>
            </w:r>
            <w:r w:rsidRPr="009B0AD8">
              <w:rPr>
                <w:rFonts w:ascii="Cambria" w:hAnsi="Cambria"/>
                <w:sz w:val="24"/>
                <w:szCs w:val="24"/>
              </w:rPr>
              <w:t>Termo</w:t>
            </w:r>
            <w:r w:rsidRPr="009B0AD8">
              <w:rPr>
                <w:rFonts w:ascii="Cambria" w:hAnsi="Cambria"/>
                <w:spacing w:val="-5"/>
                <w:sz w:val="24"/>
                <w:szCs w:val="24"/>
              </w:rPr>
              <w:t xml:space="preserve"> </w:t>
            </w:r>
            <w:r w:rsidRPr="009B0AD8">
              <w:rPr>
                <w:rFonts w:ascii="Cambria" w:hAnsi="Cambria"/>
                <w:sz w:val="24"/>
                <w:szCs w:val="24"/>
              </w:rPr>
              <w:t>de</w:t>
            </w:r>
            <w:r w:rsidRPr="009B0AD8">
              <w:rPr>
                <w:rFonts w:ascii="Cambria" w:hAnsi="Cambria"/>
                <w:spacing w:val="40"/>
                <w:sz w:val="24"/>
                <w:szCs w:val="24"/>
              </w:rPr>
              <w:t xml:space="preserve"> </w:t>
            </w:r>
            <w:r w:rsidRPr="009B0AD8">
              <w:rPr>
                <w:rFonts w:ascii="Cambria" w:hAnsi="Cambria"/>
                <w:spacing w:val="-2"/>
                <w:sz w:val="24"/>
                <w:szCs w:val="24"/>
              </w:rPr>
              <w:t>Referência</w:t>
            </w:r>
          </w:p>
        </w:tc>
        <w:tc>
          <w:tcPr>
            <w:tcW w:w="1118" w:type="dxa"/>
            <w:vAlign w:val="center"/>
          </w:tcPr>
          <w:p w14:paraId="512032B4" w14:textId="77777777" w:rsidR="00D06864" w:rsidRPr="009B0AD8" w:rsidRDefault="00D06864" w:rsidP="003A6622">
            <w:pPr>
              <w:pStyle w:val="TableParagraph"/>
              <w:spacing w:line="360" w:lineRule="auto"/>
              <w:ind w:right="114"/>
              <w:jc w:val="both"/>
              <w:rPr>
                <w:rFonts w:ascii="Cambria" w:hAnsi="Cambria"/>
                <w:sz w:val="24"/>
                <w:szCs w:val="24"/>
              </w:rPr>
            </w:pPr>
            <w:r w:rsidRPr="009B0AD8">
              <w:rPr>
                <w:rFonts w:ascii="Cambria" w:hAnsi="Cambria"/>
                <w:w w:val="105"/>
                <w:sz w:val="24"/>
                <w:szCs w:val="24"/>
              </w:rPr>
              <w:t>Falta</w:t>
            </w:r>
            <w:r w:rsidRPr="009B0AD8">
              <w:rPr>
                <w:rFonts w:ascii="Cambria" w:hAnsi="Cambria"/>
                <w:spacing w:val="-3"/>
                <w:w w:val="105"/>
                <w:sz w:val="24"/>
                <w:szCs w:val="24"/>
              </w:rPr>
              <w:t xml:space="preserve"> </w:t>
            </w:r>
            <w:r w:rsidRPr="009B0AD8">
              <w:rPr>
                <w:rFonts w:ascii="Cambria" w:hAnsi="Cambria"/>
                <w:w w:val="105"/>
                <w:sz w:val="24"/>
                <w:szCs w:val="24"/>
              </w:rPr>
              <w:t>de</w:t>
            </w:r>
            <w:r w:rsidRPr="009B0AD8">
              <w:rPr>
                <w:rFonts w:ascii="Cambria" w:hAnsi="Cambria"/>
                <w:spacing w:val="40"/>
                <w:w w:val="105"/>
                <w:sz w:val="24"/>
                <w:szCs w:val="24"/>
              </w:rPr>
              <w:t xml:space="preserve"> </w:t>
            </w:r>
            <w:r w:rsidRPr="009B0AD8">
              <w:rPr>
                <w:rFonts w:ascii="Cambria" w:hAnsi="Cambria"/>
                <w:spacing w:val="-2"/>
                <w:w w:val="105"/>
                <w:sz w:val="24"/>
                <w:szCs w:val="24"/>
              </w:rPr>
              <w:t>Conhecimento</w:t>
            </w:r>
            <w:r w:rsidRPr="009B0AD8">
              <w:rPr>
                <w:rFonts w:ascii="Cambria" w:hAnsi="Cambria"/>
                <w:spacing w:val="40"/>
                <w:w w:val="105"/>
                <w:sz w:val="24"/>
                <w:szCs w:val="24"/>
              </w:rPr>
              <w:t xml:space="preserve"> </w:t>
            </w:r>
            <w:r w:rsidRPr="009B0AD8">
              <w:rPr>
                <w:rFonts w:ascii="Cambria" w:hAnsi="Cambria"/>
                <w:w w:val="105"/>
                <w:sz w:val="24"/>
                <w:szCs w:val="24"/>
              </w:rPr>
              <w:t>Falta de tempo</w:t>
            </w:r>
            <w:r w:rsidRPr="009B0AD8">
              <w:rPr>
                <w:rFonts w:ascii="Cambria" w:hAnsi="Cambria"/>
                <w:spacing w:val="40"/>
                <w:w w:val="105"/>
                <w:sz w:val="24"/>
                <w:szCs w:val="24"/>
              </w:rPr>
              <w:t xml:space="preserve"> </w:t>
            </w:r>
            <w:r w:rsidRPr="009B0AD8">
              <w:rPr>
                <w:rFonts w:ascii="Cambria" w:hAnsi="Cambria"/>
                <w:w w:val="105"/>
                <w:sz w:val="24"/>
                <w:szCs w:val="24"/>
              </w:rPr>
              <w:t>hábil</w:t>
            </w:r>
            <w:r w:rsidRPr="009B0AD8">
              <w:rPr>
                <w:rFonts w:ascii="Cambria" w:hAnsi="Cambria"/>
                <w:spacing w:val="-5"/>
                <w:w w:val="105"/>
                <w:sz w:val="24"/>
                <w:szCs w:val="24"/>
              </w:rPr>
              <w:t xml:space="preserve"> </w:t>
            </w:r>
            <w:r w:rsidRPr="009B0AD8">
              <w:rPr>
                <w:rFonts w:ascii="Cambria" w:hAnsi="Cambria"/>
                <w:w w:val="105"/>
                <w:sz w:val="24"/>
                <w:szCs w:val="24"/>
              </w:rPr>
              <w:lastRenderedPageBreak/>
              <w:t>para</w:t>
            </w:r>
            <w:r w:rsidRPr="009B0AD8">
              <w:rPr>
                <w:rFonts w:ascii="Cambria" w:hAnsi="Cambria"/>
                <w:spacing w:val="40"/>
                <w:w w:val="105"/>
                <w:sz w:val="24"/>
                <w:szCs w:val="24"/>
              </w:rPr>
              <w:t xml:space="preserve"> </w:t>
            </w:r>
            <w:r w:rsidRPr="009B0AD8">
              <w:rPr>
                <w:rFonts w:ascii="Cambria" w:hAnsi="Cambria"/>
                <w:spacing w:val="-2"/>
                <w:w w:val="105"/>
                <w:sz w:val="24"/>
                <w:szCs w:val="24"/>
              </w:rPr>
              <w:t>elaboração</w:t>
            </w:r>
            <w:r w:rsidRPr="009B0AD8">
              <w:rPr>
                <w:rFonts w:ascii="Cambria" w:hAnsi="Cambria"/>
                <w:spacing w:val="-8"/>
                <w:w w:val="105"/>
                <w:sz w:val="24"/>
                <w:szCs w:val="24"/>
              </w:rPr>
              <w:t xml:space="preserve"> </w:t>
            </w:r>
            <w:r w:rsidRPr="009B0AD8">
              <w:rPr>
                <w:rFonts w:ascii="Cambria" w:hAnsi="Cambria"/>
                <w:spacing w:val="-2"/>
                <w:w w:val="105"/>
                <w:sz w:val="24"/>
                <w:szCs w:val="24"/>
              </w:rPr>
              <w:t>Falta</w:t>
            </w:r>
            <w:r w:rsidRPr="009B0AD8">
              <w:rPr>
                <w:rFonts w:ascii="Cambria" w:hAnsi="Cambria"/>
                <w:spacing w:val="40"/>
                <w:w w:val="105"/>
                <w:sz w:val="24"/>
                <w:szCs w:val="24"/>
              </w:rPr>
              <w:t xml:space="preserve"> </w:t>
            </w:r>
            <w:r w:rsidRPr="009B0AD8">
              <w:rPr>
                <w:rFonts w:ascii="Cambria" w:hAnsi="Cambria"/>
                <w:w w:val="105"/>
                <w:sz w:val="24"/>
                <w:szCs w:val="24"/>
              </w:rPr>
              <w:t>de</w:t>
            </w:r>
            <w:r w:rsidRPr="009B0AD8">
              <w:rPr>
                <w:rFonts w:ascii="Cambria" w:hAnsi="Cambria"/>
                <w:spacing w:val="-3"/>
                <w:w w:val="105"/>
                <w:sz w:val="24"/>
                <w:szCs w:val="24"/>
              </w:rPr>
              <w:t xml:space="preserve"> </w:t>
            </w:r>
            <w:r w:rsidRPr="009B0AD8">
              <w:rPr>
                <w:rFonts w:ascii="Cambria" w:hAnsi="Cambria"/>
                <w:w w:val="105"/>
                <w:sz w:val="24"/>
                <w:szCs w:val="24"/>
              </w:rPr>
              <w:t>recursos</w:t>
            </w:r>
            <w:r w:rsidRPr="009B0AD8">
              <w:rPr>
                <w:rFonts w:ascii="Cambria" w:hAnsi="Cambria"/>
                <w:spacing w:val="40"/>
                <w:w w:val="105"/>
                <w:sz w:val="24"/>
                <w:szCs w:val="24"/>
              </w:rPr>
              <w:t xml:space="preserve"> </w:t>
            </w:r>
            <w:r w:rsidRPr="009B0AD8">
              <w:rPr>
                <w:rFonts w:ascii="Cambria" w:hAnsi="Cambria"/>
                <w:spacing w:val="-2"/>
                <w:w w:val="105"/>
                <w:sz w:val="24"/>
                <w:szCs w:val="24"/>
              </w:rPr>
              <w:t>humanos</w:t>
            </w:r>
          </w:p>
          <w:p w14:paraId="5B45F2BD" w14:textId="77777777" w:rsidR="00D06864" w:rsidRPr="009B0AD8" w:rsidRDefault="00D06864" w:rsidP="003A6622">
            <w:pPr>
              <w:pStyle w:val="TableParagraph"/>
              <w:spacing w:line="360" w:lineRule="auto"/>
              <w:ind w:left="199" w:right="114"/>
              <w:jc w:val="both"/>
              <w:rPr>
                <w:rFonts w:ascii="Cambria" w:hAnsi="Cambria"/>
                <w:sz w:val="24"/>
                <w:szCs w:val="24"/>
              </w:rPr>
            </w:pPr>
            <w:r w:rsidRPr="009B0AD8">
              <w:rPr>
                <w:rFonts w:ascii="Cambria" w:hAnsi="Cambria"/>
                <w:spacing w:val="-2"/>
                <w:sz w:val="24"/>
                <w:szCs w:val="24"/>
              </w:rPr>
              <w:t>suficientes</w:t>
            </w:r>
          </w:p>
        </w:tc>
        <w:tc>
          <w:tcPr>
            <w:tcW w:w="1240" w:type="dxa"/>
            <w:vAlign w:val="center"/>
          </w:tcPr>
          <w:p w14:paraId="257E2437" w14:textId="77777777" w:rsidR="00D06864" w:rsidRPr="009B0AD8" w:rsidRDefault="00D06864" w:rsidP="003A6622">
            <w:pPr>
              <w:pStyle w:val="TableParagraph"/>
              <w:spacing w:line="360" w:lineRule="auto"/>
              <w:ind w:right="114"/>
              <w:jc w:val="both"/>
              <w:rPr>
                <w:rFonts w:ascii="Cambria" w:hAnsi="Cambria"/>
                <w:sz w:val="24"/>
                <w:szCs w:val="24"/>
              </w:rPr>
            </w:pPr>
            <w:r w:rsidRPr="009B0AD8">
              <w:rPr>
                <w:rFonts w:ascii="Cambria" w:hAnsi="Cambria"/>
                <w:sz w:val="24"/>
                <w:szCs w:val="24"/>
              </w:rPr>
              <w:lastRenderedPageBreak/>
              <w:t>Possibilidade</w:t>
            </w:r>
            <w:r w:rsidRPr="009B0AD8">
              <w:rPr>
                <w:rFonts w:ascii="Cambria" w:hAnsi="Cambria"/>
                <w:spacing w:val="-1"/>
                <w:sz w:val="24"/>
                <w:szCs w:val="24"/>
              </w:rPr>
              <w:t xml:space="preserve"> </w:t>
            </w:r>
            <w:r w:rsidRPr="009B0AD8">
              <w:rPr>
                <w:rFonts w:ascii="Cambria" w:hAnsi="Cambria"/>
                <w:sz w:val="24"/>
                <w:szCs w:val="24"/>
              </w:rPr>
              <w:t>de</w:t>
            </w:r>
            <w:r w:rsidRPr="009B0AD8">
              <w:rPr>
                <w:rFonts w:ascii="Cambria" w:hAnsi="Cambria"/>
                <w:spacing w:val="40"/>
                <w:sz w:val="24"/>
                <w:szCs w:val="24"/>
              </w:rPr>
              <w:t xml:space="preserve"> </w:t>
            </w:r>
            <w:r w:rsidRPr="009B0AD8">
              <w:rPr>
                <w:rFonts w:ascii="Cambria" w:hAnsi="Cambria"/>
                <w:sz w:val="24"/>
                <w:szCs w:val="24"/>
              </w:rPr>
              <w:t>pagamento</w:t>
            </w:r>
            <w:r w:rsidRPr="009B0AD8">
              <w:rPr>
                <w:rFonts w:ascii="Cambria" w:hAnsi="Cambria"/>
                <w:spacing w:val="-10"/>
                <w:sz w:val="24"/>
                <w:szCs w:val="24"/>
              </w:rPr>
              <w:t xml:space="preserve"> </w:t>
            </w:r>
            <w:r w:rsidRPr="009B0AD8">
              <w:rPr>
                <w:rFonts w:ascii="Cambria" w:hAnsi="Cambria"/>
                <w:sz w:val="24"/>
                <w:szCs w:val="24"/>
              </w:rPr>
              <w:t>indevido</w:t>
            </w:r>
            <w:r w:rsidRPr="009B0AD8">
              <w:rPr>
                <w:rFonts w:ascii="Cambria" w:hAnsi="Cambria"/>
                <w:spacing w:val="40"/>
                <w:sz w:val="24"/>
                <w:szCs w:val="24"/>
              </w:rPr>
              <w:t xml:space="preserve"> </w:t>
            </w:r>
            <w:r w:rsidRPr="009B0AD8">
              <w:rPr>
                <w:rFonts w:ascii="Cambria" w:hAnsi="Cambria"/>
                <w:sz w:val="24"/>
                <w:szCs w:val="24"/>
              </w:rPr>
              <w:t>ao</w:t>
            </w:r>
            <w:r w:rsidRPr="009B0AD8">
              <w:rPr>
                <w:rFonts w:ascii="Cambria" w:hAnsi="Cambria"/>
                <w:spacing w:val="-1"/>
                <w:sz w:val="24"/>
                <w:szCs w:val="24"/>
              </w:rPr>
              <w:t xml:space="preserve"> </w:t>
            </w:r>
            <w:r w:rsidRPr="009B0AD8">
              <w:rPr>
                <w:rFonts w:ascii="Cambria" w:hAnsi="Cambria"/>
                <w:sz w:val="24"/>
                <w:szCs w:val="24"/>
              </w:rPr>
              <w:t>contratado</w:t>
            </w:r>
            <w:r w:rsidRPr="009B0AD8">
              <w:rPr>
                <w:rFonts w:ascii="Cambria" w:hAnsi="Cambria"/>
                <w:spacing w:val="40"/>
                <w:sz w:val="24"/>
                <w:szCs w:val="24"/>
              </w:rPr>
              <w:t xml:space="preserve"> </w:t>
            </w:r>
            <w:r w:rsidRPr="009B0AD8">
              <w:rPr>
                <w:rFonts w:ascii="Cambria" w:hAnsi="Cambria"/>
                <w:sz w:val="24"/>
                <w:szCs w:val="24"/>
              </w:rPr>
              <w:t>Desvio</w:t>
            </w:r>
            <w:r w:rsidRPr="009B0AD8">
              <w:rPr>
                <w:rFonts w:ascii="Cambria" w:hAnsi="Cambria"/>
                <w:spacing w:val="-9"/>
                <w:sz w:val="24"/>
                <w:szCs w:val="24"/>
              </w:rPr>
              <w:t xml:space="preserve"> </w:t>
            </w:r>
            <w:r w:rsidRPr="009B0AD8">
              <w:rPr>
                <w:rFonts w:ascii="Cambria" w:hAnsi="Cambria"/>
                <w:sz w:val="24"/>
                <w:szCs w:val="24"/>
              </w:rPr>
              <w:lastRenderedPageBreak/>
              <w:t>do</w:t>
            </w:r>
            <w:r w:rsidRPr="009B0AD8">
              <w:rPr>
                <w:rFonts w:ascii="Cambria" w:hAnsi="Cambria"/>
                <w:spacing w:val="-9"/>
                <w:sz w:val="24"/>
                <w:szCs w:val="24"/>
              </w:rPr>
              <w:t xml:space="preserve"> </w:t>
            </w:r>
            <w:r w:rsidRPr="009B0AD8">
              <w:rPr>
                <w:rFonts w:ascii="Cambria" w:hAnsi="Cambria"/>
                <w:sz w:val="24"/>
                <w:szCs w:val="24"/>
              </w:rPr>
              <w:t>objeto</w:t>
            </w:r>
            <w:r w:rsidRPr="009B0AD8">
              <w:rPr>
                <w:rFonts w:ascii="Cambria" w:hAnsi="Cambria"/>
                <w:spacing w:val="-7"/>
                <w:sz w:val="24"/>
                <w:szCs w:val="24"/>
              </w:rPr>
              <w:t xml:space="preserve"> </w:t>
            </w:r>
            <w:r w:rsidRPr="009B0AD8">
              <w:rPr>
                <w:rFonts w:ascii="Cambria" w:hAnsi="Cambria"/>
                <w:sz w:val="24"/>
                <w:szCs w:val="24"/>
              </w:rPr>
              <w:t>do</w:t>
            </w:r>
            <w:r w:rsidRPr="009B0AD8">
              <w:rPr>
                <w:rFonts w:ascii="Cambria" w:hAnsi="Cambria"/>
                <w:spacing w:val="40"/>
                <w:sz w:val="24"/>
                <w:szCs w:val="24"/>
              </w:rPr>
              <w:t xml:space="preserve"> </w:t>
            </w:r>
            <w:r w:rsidRPr="009B0AD8">
              <w:rPr>
                <w:rFonts w:ascii="Cambria" w:hAnsi="Cambria"/>
                <w:spacing w:val="-2"/>
                <w:sz w:val="24"/>
                <w:szCs w:val="24"/>
              </w:rPr>
              <w:t>contrato</w:t>
            </w:r>
          </w:p>
          <w:p w14:paraId="73400681" w14:textId="77777777" w:rsidR="00D06864" w:rsidRPr="009B0AD8" w:rsidRDefault="00D06864" w:rsidP="003A6622">
            <w:pPr>
              <w:pStyle w:val="TableParagraph"/>
              <w:spacing w:line="360" w:lineRule="auto"/>
              <w:ind w:left="15" w:right="114"/>
              <w:jc w:val="both"/>
              <w:rPr>
                <w:rFonts w:ascii="Cambria" w:hAnsi="Cambria"/>
                <w:sz w:val="24"/>
                <w:szCs w:val="24"/>
              </w:rPr>
            </w:pPr>
            <w:r w:rsidRPr="009B0AD8">
              <w:rPr>
                <w:rFonts w:ascii="Cambria" w:hAnsi="Cambria"/>
                <w:sz w:val="24"/>
                <w:szCs w:val="24"/>
              </w:rPr>
              <w:t>Processo</w:t>
            </w:r>
            <w:r w:rsidRPr="009B0AD8">
              <w:rPr>
                <w:rFonts w:ascii="Cambria" w:hAnsi="Cambria"/>
                <w:spacing w:val="-1"/>
                <w:sz w:val="24"/>
                <w:szCs w:val="24"/>
              </w:rPr>
              <w:t xml:space="preserve"> </w:t>
            </w:r>
            <w:r w:rsidRPr="009B0AD8">
              <w:rPr>
                <w:rFonts w:ascii="Cambria" w:hAnsi="Cambria"/>
                <w:sz w:val="24"/>
                <w:szCs w:val="24"/>
              </w:rPr>
              <w:t xml:space="preserve">Interno </w:t>
            </w:r>
            <w:r w:rsidRPr="009B0AD8">
              <w:rPr>
                <w:rFonts w:ascii="Cambria" w:hAnsi="Cambria"/>
                <w:spacing w:val="-5"/>
                <w:sz w:val="24"/>
                <w:szCs w:val="24"/>
              </w:rPr>
              <w:t>de</w:t>
            </w:r>
          </w:p>
          <w:p w14:paraId="7A46695D" w14:textId="77777777" w:rsidR="00D06864" w:rsidRPr="009B0AD8" w:rsidRDefault="00D06864" w:rsidP="003A6622">
            <w:pPr>
              <w:pStyle w:val="TableParagraph"/>
              <w:spacing w:before="6" w:line="360" w:lineRule="auto"/>
              <w:ind w:left="93" w:right="114" w:hanging="1"/>
              <w:jc w:val="both"/>
              <w:rPr>
                <w:rFonts w:ascii="Cambria" w:hAnsi="Cambria"/>
                <w:sz w:val="24"/>
                <w:szCs w:val="24"/>
              </w:rPr>
            </w:pPr>
            <w:r w:rsidRPr="009B0AD8">
              <w:rPr>
                <w:rFonts w:ascii="Cambria" w:hAnsi="Cambria"/>
                <w:w w:val="105"/>
                <w:sz w:val="24"/>
                <w:szCs w:val="24"/>
              </w:rPr>
              <w:t>Apuração</w:t>
            </w:r>
            <w:r w:rsidRPr="009B0AD8">
              <w:rPr>
                <w:rFonts w:ascii="Cambria" w:hAnsi="Cambria"/>
                <w:spacing w:val="-3"/>
                <w:w w:val="105"/>
                <w:sz w:val="24"/>
                <w:szCs w:val="24"/>
              </w:rPr>
              <w:t xml:space="preserve"> </w:t>
            </w:r>
            <w:r w:rsidRPr="009B0AD8">
              <w:rPr>
                <w:rFonts w:ascii="Cambria" w:hAnsi="Cambria"/>
                <w:w w:val="105"/>
                <w:sz w:val="24"/>
                <w:szCs w:val="24"/>
              </w:rPr>
              <w:t>de</w:t>
            </w:r>
            <w:r w:rsidRPr="009B0AD8">
              <w:rPr>
                <w:rFonts w:ascii="Cambria" w:hAnsi="Cambria"/>
                <w:spacing w:val="40"/>
                <w:w w:val="105"/>
                <w:sz w:val="24"/>
                <w:szCs w:val="24"/>
              </w:rPr>
              <w:t xml:space="preserve"> </w:t>
            </w:r>
            <w:r w:rsidRPr="009B0AD8">
              <w:rPr>
                <w:rFonts w:ascii="Cambria" w:hAnsi="Cambria"/>
                <w:spacing w:val="-2"/>
                <w:w w:val="105"/>
                <w:sz w:val="24"/>
                <w:szCs w:val="24"/>
              </w:rPr>
              <w:t>Responsabilidade</w:t>
            </w:r>
          </w:p>
        </w:tc>
        <w:tc>
          <w:tcPr>
            <w:tcW w:w="723" w:type="dxa"/>
            <w:vAlign w:val="center"/>
          </w:tcPr>
          <w:p w14:paraId="2C285780" w14:textId="77777777" w:rsidR="00D06864" w:rsidRPr="009B0AD8" w:rsidRDefault="00D06864" w:rsidP="003A6622">
            <w:pPr>
              <w:pStyle w:val="TableParagraph"/>
              <w:spacing w:line="360" w:lineRule="auto"/>
              <w:ind w:right="114"/>
              <w:jc w:val="both"/>
              <w:rPr>
                <w:rFonts w:ascii="Cambria" w:hAnsi="Cambria"/>
                <w:sz w:val="24"/>
                <w:szCs w:val="24"/>
              </w:rPr>
            </w:pPr>
            <w:r w:rsidRPr="009B0AD8">
              <w:rPr>
                <w:rFonts w:ascii="Cambria" w:hAnsi="Cambria"/>
                <w:spacing w:val="-10"/>
                <w:sz w:val="24"/>
                <w:szCs w:val="24"/>
              </w:rPr>
              <w:lastRenderedPageBreak/>
              <w:t>1</w:t>
            </w:r>
          </w:p>
        </w:tc>
        <w:tc>
          <w:tcPr>
            <w:tcW w:w="586" w:type="dxa"/>
            <w:vAlign w:val="center"/>
          </w:tcPr>
          <w:p w14:paraId="67311CA3" w14:textId="77777777" w:rsidR="00D06864" w:rsidRPr="009B0AD8" w:rsidRDefault="00D06864" w:rsidP="003A6622">
            <w:pPr>
              <w:pStyle w:val="TableParagraph"/>
              <w:spacing w:line="360" w:lineRule="auto"/>
              <w:ind w:right="114"/>
              <w:jc w:val="both"/>
              <w:rPr>
                <w:rFonts w:ascii="Cambria" w:hAnsi="Cambria"/>
                <w:sz w:val="24"/>
                <w:szCs w:val="24"/>
              </w:rPr>
            </w:pPr>
            <w:r w:rsidRPr="009B0AD8">
              <w:rPr>
                <w:rFonts w:ascii="Cambria" w:hAnsi="Cambria"/>
                <w:spacing w:val="-10"/>
                <w:sz w:val="24"/>
                <w:szCs w:val="24"/>
              </w:rPr>
              <w:t>3</w:t>
            </w:r>
          </w:p>
        </w:tc>
        <w:tc>
          <w:tcPr>
            <w:tcW w:w="513" w:type="dxa"/>
            <w:vAlign w:val="center"/>
          </w:tcPr>
          <w:p w14:paraId="6FB1D15A" w14:textId="77777777" w:rsidR="00D06864" w:rsidRPr="009B0AD8" w:rsidRDefault="00D06864" w:rsidP="003A6622">
            <w:pPr>
              <w:pStyle w:val="TableParagraph"/>
              <w:spacing w:line="360" w:lineRule="auto"/>
              <w:ind w:right="114"/>
              <w:jc w:val="both"/>
              <w:rPr>
                <w:rFonts w:ascii="Cambria" w:hAnsi="Cambria"/>
                <w:sz w:val="24"/>
                <w:szCs w:val="24"/>
              </w:rPr>
            </w:pPr>
            <w:r w:rsidRPr="009B0AD8">
              <w:rPr>
                <w:rFonts w:ascii="Cambria" w:hAnsi="Cambria"/>
                <w:spacing w:val="-10"/>
                <w:sz w:val="24"/>
                <w:szCs w:val="24"/>
              </w:rPr>
              <w:t>3</w:t>
            </w:r>
          </w:p>
        </w:tc>
        <w:tc>
          <w:tcPr>
            <w:tcW w:w="1050" w:type="dxa"/>
            <w:vAlign w:val="center"/>
          </w:tcPr>
          <w:p w14:paraId="0A63A74A" w14:textId="77777777" w:rsidR="00D06864" w:rsidRPr="009B0AD8" w:rsidRDefault="00D06864" w:rsidP="003A6622">
            <w:pPr>
              <w:pStyle w:val="TableParagraph"/>
              <w:spacing w:line="360" w:lineRule="auto"/>
              <w:ind w:right="114"/>
              <w:jc w:val="both"/>
              <w:rPr>
                <w:rFonts w:ascii="Cambria" w:hAnsi="Cambria"/>
                <w:sz w:val="24"/>
                <w:szCs w:val="24"/>
              </w:rPr>
            </w:pPr>
            <w:r w:rsidRPr="009B0AD8">
              <w:rPr>
                <w:rFonts w:ascii="Cambria" w:hAnsi="Cambria"/>
                <w:sz w:val="24"/>
                <w:szCs w:val="24"/>
              </w:rPr>
              <w:t>Revisão</w:t>
            </w:r>
            <w:r w:rsidRPr="009B0AD8">
              <w:rPr>
                <w:rFonts w:ascii="Cambria" w:hAnsi="Cambria"/>
                <w:spacing w:val="7"/>
                <w:sz w:val="24"/>
                <w:szCs w:val="24"/>
              </w:rPr>
              <w:t xml:space="preserve"> </w:t>
            </w:r>
            <w:r w:rsidRPr="009B0AD8">
              <w:rPr>
                <w:rFonts w:ascii="Cambria" w:hAnsi="Cambria"/>
                <w:sz w:val="24"/>
                <w:szCs w:val="24"/>
              </w:rPr>
              <w:t>minuciosa</w:t>
            </w:r>
            <w:r w:rsidRPr="009B0AD8">
              <w:rPr>
                <w:rFonts w:ascii="Cambria" w:hAnsi="Cambria"/>
                <w:spacing w:val="7"/>
                <w:sz w:val="24"/>
                <w:szCs w:val="24"/>
              </w:rPr>
              <w:t xml:space="preserve"> </w:t>
            </w:r>
            <w:r w:rsidRPr="009B0AD8">
              <w:rPr>
                <w:rFonts w:ascii="Cambria" w:hAnsi="Cambria"/>
                <w:sz w:val="24"/>
                <w:szCs w:val="24"/>
              </w:rPr>
              <w:t>do</w:t>
            </w:r>
            <w:r w:rsidRPr="009B0AD8">
              <w:rPr>
                <w:rFonts w:ascii="Cambria" w:hAnsi="Cambria"/>
                <w:spacing w:val="8"/>
                <w:sz w:val="24"/>
                <w:szCs w:val="24"/>
              </w:rPr>
              <w:t xml:space="preserve"> </w:t>
            </w:r>
            <w:r w:rsidRPr="009B0AD8">
              <w:rPr>
                <w:rFonts w:ascii="Cambria" w:hAnsi="Cambria"/>
                <w:sz w:val="24"/>
                <w:szCs w:val="24"/>
              </w:rPr>
              <w:t>Termo</w:t>
            </w:r>
            <w:r w:rsidRPr="009B0AD8">
              <w:rPr>
                <w:rFonts w:ascii="Cambria" w:hAnsi="Cambria"/>
                <w:spacing w:val="10"/>
                <w:sz w:val="24"/>
                <w:szCs w:val="24"/>
              </w:rPr>
              <w:t xml:space="preserve"> </w:t>
            </w:r>
            <w:r w:rsidRPr="009B0AD8">
              <w:rPr>
                <w:rFonts w:ascii="Cambria" w:hAnsi="Cambria"/>
                <w:sz w:val="24"/>
                <w:szCs w:val="24"/>
              </w:rPr>
              <w:t>de</w:t>
            </w:r>
            <w:r w:rsidRPr="009B0AD8">
              <w:rPr>
                <w:rFonts w:ascii="Cambria" w:hAnsi="Cambria"/>
                <w:spacing w:val="9"/>
                <w:sz w:val="24"/>
                <w:szCs w:val="24"/>
              </w:rPr>
              <w:t xml:space="preserve"> </w:t>
            </w:r>
            <w:r w:rsidRPr="009B0AD8">
              <w:rPr>
                <w:rFonts w:ascii="Cambria" w:hAnsi="Cambria"/>
                <w:spacing w:val="-2"/>
                <w:sz w:val="24"/>
                <w:szCs w:val="24"/>
              </w:rPr>
              <w:t>Referência</w:t>
            </w:r>
          </w:p>
        </w:tc>
        <w:tc>
          <w:tcPr>
            <w:tcW w:w="1100" w:type="dxa"/>
            <w:vAlign w:val="center"/>
          </w:tcPr>
          <w:p w14:paraId="1F8DAE25" w14:textId="77777777" w:rsidR="00D06864" w:rsidRPr="009B0AD8" w:rsidRDefault="00D06864" w:rsidP="003A6622">
            <w:pPr>
              <w:pStyle w:val="TableParagraph"/>
              <w:spacing w:line="360" w:lineRule="auto"/>
              <w:ind w:right="114"/>
              <w:jc w:val="both"/>
              <w:rPr>
                <w:rFonts w:ascii="Cambria" w:hAnsi="Cambria"/>
                <w:sz w:val="24"/>
                <w:szCs w:val="24"/>
              </w:rPr>
            </w:pPr>
            <w:r w:rsidRPr="009B0AD8">
              <w:rPr>
                <w:rFonts w:ascii="Cambria" w:hAnsi="Cambria"/>
                <w:spacing w:val="-2"/>
                <w:w w:val="105"/>
                <w:sz w:val="24"/>
                <w:szCs w:val="24"/>
              </w:rPr>
              <w:t>CONTRATANTE</w:t>
            </w:r>
          </w:p>
        </w:tc>
      </w:tr>
      <w:tr w:rsidR="006D2CAA" w:rsidRPr="009B0AD8" w14:paraId="08CB83A7" w14:textId="77777777" w:rsidTr="006D2CAA">
        <w:trPr>
          <w:trHeight w:val="1360"/>
        </w:trPr>
        <w:tc>
          <w:tcPr>
            <w:tcW w:w="432" w:type="dxa"/>
            <w:vAlign w:val="center"/>
          </w:tcPr>
          <w:p w14:paraId="0B407472" w14:textId="77777777" w:rsidR="00D06864" w:rsidRPr="009B0AD8" w:rsidRDefault="00D06864" w:rsidP="006D2CAA">
            <w:pPr>
              <w:pStyle w:val="TableParagraph"/>
              <w:spacing w:before="1" w:line="360" w:lineRule="auto"/>
              <w:ind w:right="114"/>
              <w:jc w:val="both"/>
              <w:rPr>
                <w:rFonts w:ascii="Cambria" w:hAnsi="Cambria"/>
                <w:sz w:val="24"/>
                <w:szCs w:val="24"/>
              </w:rPr>
            </w:pPr>
            <w:r w:rsidRPr="009B0AD8">
              <w:rPr>
                <w:rFonts w:ascii="Cambria" w:hAnsi="Cambria"/>
                <w:spacing w:val="-10"/>
                <w:sz w:val="24"/>
                <w:szCs w:val="24"/>
              </w:rPr>
              <w:lastRenderedPageBreak/>
              <w:t>2</w:t>
            </w:r>
          </w:p>
        </w:tc>
        <w:tc>
          <w:tcPr>
            <w:tcW w:w="952" w:type="dxa"/>
            <w:vAlign w:val="center"/>
          </w:tcPr>
          <w:p w14:paraId="653049D7" w14:textId="77777777" w:rsidR="00D06864" w:rsidRPr="009B0AD8" w:rsidRDefault="00D06864" w:rsidP="006D2CAA">
            <w:pPr>
              <w:pStyle w:val="TableParagraph"/>
              <w:spacing w:before="1" w:line="360" w:lineRule="auto"/>
              <w:ind w:right="114"/>
              <w:jc w:val="both"/>
              <w:rPr>
                <w:rFonts w:ascii="Cambria" w:hAnsi="Cambria"/>
                <w:sz w:val="24"/>
                <w:szCs w:val="24"/>
              </w:rPr>
            </w:pPr>
            <w:r w:rsidRPr="009B0AD8">
              <w:rPr>
                <w:rFonts w:ascii="Cambria" w:hAnsi="Cambria"/>
                <w:w w:val="105"/>
                <w:sz w:val="24"/>
                <w:szCs w:val="24"/>
              </w:rPr>
              <w:t>Gestão</w:t>
            </w:r>
            <w:r w:rsidRPr="009B0AD8">
              <w:rPr>
                <w:rFonts w:ascii="Cambria" w:hAnsi="Cambria"/>
                <w:spacing w:val="-10"/>
                <w:w w:val="105"/>
                <w:sz w:val="24"/>
                <w:szCs w:val="24"/>
              </w:rPr>
              <w:t xml:space="preserve"> </w:t>
            </w:r>
            <w:r w:rsidRPr="009B0AD8">
              <w:rPr>
                <w:rFonts w:ascii="Cambria" w:hAnsi="Cambria"/>
                <w:w w:val="105"/>
                <w:sz w:val="24"/>
                <w:szCs w:val="24"/>
              </w:rPr>
              <w:t>do</w:t>
            </w:r>
            <w:r w:rsidRPr="009B0AD8">
              <w:rPr>
                <w:rFonts w:ascii="Cambria" w:hAnsi="Cambria"/>
                <w:spacing w:val="-9"/>
                <w:w w:val="105"/>
                <w:sz w:val="24"/>
                <w:szCs w:val="24"/>
              </w:rPr>
              <w:t xml:space="preserve"> </w:t>
            </w:r>
            <w:r w:rsidRPr="009B0AD8">
              <w:rPr>
                <w:rFonts w:ascii="Cambria" w:hAnsi="Cambria"/>
                <w:spacing w:val="-2"/>
                <w:w w:val="105"/>
                <w:sz w:val="24"/>
                <w:szCs w:val="24"/>
              </w:rPr>
              <w:t>Contrato</w:t>
            </w:r>
          </w:p>
        </w:tc>
        <w:tc>
          <w:tcPr>
            <w:tcW w:w="1633" w:type="dxa"/>
            <w:vAlign w:val="center"/>
          </w:tcPr>
          <w:p w14:paraId="15017504" w14:textId="77777777" w:rsidR="00D06864" w:rsidRPr="009B0AD8" w:rsidRDefault="00D06864" w:rsidP="006D2CAA">
            <w:pPr>
              <w:pStyle w:val="TableParagraph"/>
              <w:spacing w:line="360" w:lineRule="auto"/>
              <w:ind w:right="114"/>
              <w:jc w:val="both"/>
              <w:rPr>
                <w:rFonts w:ascii="Cambria" w:hAnsi="Cambria"/>
                <w:sz w:val="24"/>
                <w:szCs w:val="24"/>
              </w:rPr>
            </w:pPr>
            <w:r w:rsidRPr="009B0AD8">
              <w:rPr>
                <w:rFonts w:ascii="Cambria" w:hAnsi="Cambria"/>
                <w:sz w:val="24"/>
                <w:szCs w:val="24"/>
              </w:rPr>
              <w:t>Apresentação de documentação</w:t>
            </w:r>
            <w:r w:rsidRPr="009B0AD8">
              <w:rPr>
                <w:rFonts w:ascii="Cambria" w:hAnsi="Cambria"/>
                <w:spacing w:val="29"/>
                <w:sz w:val="24"/>
                <w:szCs w:val="24"/>
              </w:rPr>
              <w:t xml:space="preserve"> </w:t>
            </w:r>
            <w:r w:rsidRPr="009B0AD8">
              <w:rPr>
                <w:rFonts w:ascii="Cambria" w:hAnsi="Cambria"/>
                <w:sz w:val="24"/>
                <w:szCs w:val="24"/>
              </w:rPr>
              <w:t>falsa</w:t>
            </w:r>
            <w:r w:rsidRPr="009B0AD8">
              <w:rPr>
                <w:rFonts w:ascii="Cambria" w:hAnsi="Cambria"/>
                <w:spacing w:val="-2"/>
                <w:sz w:val="24"/>
                <w:szCs w:val="24"/>
              </w:rPr>
              <w:t xml:space="preserve"> </w:t>
            </w:r>
            <w:r w:rsidRPr="009B0AD8">
              <w:rPr>
                <w:rFonts w:ascii="Cambria" w:hAnsi="Cambria"/>
                <w:sz w:val="24"/>
                <w:szCs w:val="24"/>
              </w:rPr>
              <w:t>ou</w:t>
            </w:r>
            <w:r w:rsidRPr="009B0AD8">
              <w:rPr>
                <w:rFonts w:ascii="Cambria" w:hAnsi="Cambria"/>
                <w:spacing w:val="40"/>
                <w:sz w:val="24"/>
                <w:szCs w:val="24"/>
              </w:rPr>
              <w:t xml:space="preserve"> </w:t>
            </w:r>
            <w:r w:rsidRPr="009B0AD8">
              <w:rPr>
                <w:rFonts w:ascii="Cambria" w:hAnsi="Cambria"/>
                <w:spacing w:val="-2"/>
                <w:sz w:val="24"/>
                <w:szCs w:val="24"/>
              </w:rPr>
              <w:t>vencida</w:t>
            </w:r>
          </w:p>
        </w:tc>
        <w:tc>
          <w:tcPr>
            <w:tcW w:w="1118" w:type="dxa"/>
            <w:vAlign w:val="center"/>
          </w:tcPr>
          <w:p w14:paraId="48902A11" w14:textId="77777777" w:rsidR="00D06864" w:rsidRPr="009B0AD8" w:rsidRDefault="00D06864" w:rsidP="006D2CAA">
            <w:pPr>
              <w:pStyle w:val="TableParagraph"/>
              <w:spacing w:line="360" w:lineRule="auto"/>
              <w:ind w:right="114"/>
              <w:jc w:val="both"/>
              <w:rPr>
                <w:rFonts w:ascii="Cambria" w:hAnsi="Cambria"/>
                <w:sz w:val="24"/>
                <w:szCs w:val="24"/>
              </w:rPr>
            </w:pPr>
            <w:r w:rsidRPr="009B0AD8">
              <w:rPr>
                <w:rFonts w:ascii="Cambria" w:hAnsi="Cambria"/>
                <w:w w:val="105"/>
                <w:sz w:val="24"/>
                <w:szCs w:val="24"/>
              </w:rPr>
              <w:t>Má fé ou</w:t>
            </w:r>
            <w:r w:rsidRPr="009B0AD8">
              <w:rPr>
                <w:rFonts w:ascii="Cambria" w:hAnsi="Cambria"/>
                <w:spacing w:val="40"/>
                <w:w w:val="105"/>
                <w:sz w:val="24"/>
                <w:szCs w:val="24"/>
              </w:rPr>
              <w:t xml:space="preserve"> </w:t>
            </w:r>
            <w:r w:rsidRPr="009B0AD8">
              <w:rPr>
                <w:rFonts w:ascii="Cambria" w:hAnsi="Cambria"/>
                <w:sz w:val="24"/>
                <w:szCs w:val="24"/>
              </w:rPr>
              <w:t>inobservância</w:t>
            </w:r>
            <w:r w:rsidRPr="009B0AD8">
              <w:rPr>
                <w:rFonts w:ascii="Cambria" w:hAnsi="Cambria"/>
                <w:spacing w:val="-10"/>
                <w:sz w:val="24"/>
                <w:szCs w:val="24"/>
              </w:rPr>
              <w:t xml:space="preserve"> </w:t>
            </w:r>
            <w:r w:rsidRPr="009B0AD8">
              <w:rPr>
                <w:rFonts w:ascii="Cambria" w:hAnsi="Cambria"/>
                <w:sz w:val="24"/>
                <w:szCs w:val="24"/>
              </w:rPr>
              <w:t>do</w:t>
            </w:r>
            <w:r w:rsidRPr="009B0AD8">
              <w:rPr>
                <w:rFonts w:ascii="Cambria" w:hAnsi="Cambria"/>
                <w:spacing w:val="40"/>
                <w:w w:val="105"/>
                <w:sz w:val="24"/>
                <w:szCs w:val="24"/>
              </w:rPr>
              <w:t xml:space="preserve"> </w:t>
            </w:r>
            <w:r w:rsidRPr="009B0AD8">
              <w:rPr>
                <w:rFonts w:ascii="Cambria" w:hAnsi="Cambria"/>
                <w:spacing w:val="-2"/>
                <w:w w:val="105"/>
                <w:sz w:val="24"/>
                <w:szCs w:val="24"/>
              </w:rPr>
              <w:t>Proponente</w:t>
            </w:r>
          </w:p>
        </w:tc>
        <w:tc>
          <w:tcPr>
            <w:tcW w:w="1240" w:type="dxa"/>
            <w:vAlign w:val="center"/>
          </w:tcPr>
          <w:p w14:paraId="5DAAB068" w14:textId="77777777" w:rsidR="00D06864" w:rsidRPr="009B0AD8" w:rsidRDefault="00D06864" w:rsidP="006D2CAA">
            <w:pPr>
              <w:pStyle w:val="TableParagraph"/>
              <w:spacing w:before="144" w:line="360" w:lineRule="auto"/>
              <w:ind w:right="114"/>
              <w:jc w:val="both"/>
              <w:rPr>
                <w:rFonts w:ascii="Cambria" w:hAnsi="Cambria"/>
                <w:sz w:val="24"/>
                <w:szCs w:val="24"/>
              </w:rPr>
            </w:pPr>
            <w:r w:rsidRPr="009B0AD8">
              <w:rPr>
                <w:rFonts w:ascii="Cambria" w:hAnsi="Cambria"/>
                <w:spacing w:val="-2"/>
                <w:w w:val="105"/>
                <w:sz w:val="24"/>
                <w:szCs w:val="24"/>
              </w:rPr>
              <w:t>Contratação</w:t>
            </w:r>
            <w:r w:rsidRPr="009B0AD8">
              <w:rPr>
                <w:rFonts w:ascii="Cambria" w:hAnsi="Cambria"/>
                <w:spacing w:val="-8"/>
                <w:w w:val="105"/>
                <w:sz w:val="24"/>
                <w:szCs w:val="24"/>
              </w:rPr>
              <w:t xml:space="preserve"> </w:t>
            </w:r>
            <w:r w:rsidRPr="009B0AD8">
              <w:rPr>
                <w:rFonts w:ascii="Cambria" w:hAnsi="Cambria"/>
                <w:spacing w:val="-2"/>
                <w:w w:val="105"/>
                <w:sz w:val="24"/>
                <w:szCs w:val="24"/>
              </w:rPr>
              <w:t>de</w:t>
            </w:r>
            <w:r w:rsidRPr="009B0AD8">
              <w:rPr>
                <w:rFonts w:ascii="Cambria" w:hAnsi="Cambria"/>
                <w:spacing w:val="40"/>
                <w:w w:val="105"/>
                <w:sz w:val="24"/>
                <w:szCs w:val="24"/>
              </w:rPr>
              <w:t xml:space="preserve"> </w:t>
            </w:r>
            <w:r w:rsidRPr="009B0AD8">
              <w:rPr>
                <w:rFonts w:ascii="Cambria" w:hAnsi="Cambria"/>
                <w:w w:val="105"/>
                <w:sz w:val="24"/>
                <w:szCs w:val="24"/>
              </w:rPr>
              <w:t>empresa</w:t>
            </w:r>
            <w:r w:rsidRPr="009B0AD8">
              <w:rPr>
                <w:rFonts w:ascii="Cambria" w:hAnsi="Cambria"/>
                <w:spacing w:val="-3"/>
                <w:w w:val="105"/>
                <w:sz w:val="24"/>
                <w:szCs w:val="24"/>
              </w:rPr>
              <w:t xml:space="preserve"> </w:t>
            </w:r>
            <w:r w:rsidRPr="009B0AD8">
              <w:rPr>
                <w:rFonts w:ascii="Cambria" w:hAnsi="Cambria"/>
                <w:w w:val="105"/>
                <w:sz w:val="24"/>
                <w:szCs w:val="24"/>
              </w:rPr>
              <w:t>e/ou</w:t>
            </w:r>
            <w:r w:rsidRPr="009B0AD8">
              <w:rPr>
                <w:rFonts w:ascii="Cambria" w:hAnsi="Cambria"/>
                <w:spacing w:val="40"/>
                <w:w w:val="105"/>
                <w:sz w:val="24"/>
                <w:szCs w:val="24"/>
              </w:rPr>
              <w:t xml:space="preserve"> </w:t>
            </w:r>
            <w:r w:rsidRPr="009B0AD8">
              <w:rPr>
                <w:rFonts w:ascii="Cambria" w:hAnsi="Cambria"/>
                <w:spacing w:val="-2"/>
                <w:w w:val="105"/>
                <w:sz w:val="24"/>
                <w:szCs w:val="24"/>
              </w:rPr>
              <w:t>profissional</w:t>
            </w:r>
            <w:r w:rsidRPr="009B0AD8">
              <w:rPr>
                <w:rFonts w:ascii="Cambria" w:hAnsi="Cambria"/>
                <w:spacing w:val="40"/>
                <w:w w:val="105"/>
                <w:sz w:val="24"/>
                <w:szCs w:val="24"/>
              </w:rPr>
              <w:t xml:space="preserve"> </w:t>
            </w:r>
            <w:r w:rsidRPr="009B0AD8">
              <w:rPr>
                <w:rFonts w:ascii="Cambria" w:hAnsi="Cambria"/>
                <w:spacing w:val="-2"/>
                <w:w w:val="105"/>
                <w:sz w:val="24"/>
                <w:szCs w:val="24"/>
              </w:rPr>
              <w:t>indevidos</w:t>
            </w:r>
          </w:p>
        </w:tc>
        <w:tc>
          <w:tcPr>
            <w:tcW w:w="723" w:type="dxa"/>
            <w:vAlign w:val="center"/>
          </w:tcPr>
          <w:p w14:paraId="0B222F2A" w14:textId="77777777" w:rsidR="00D06864" w:rsidRPr="009B0AD8" w:rsidRDefault="00D06864" w:rsidP="006D2CAA">
            <w:pPr>
              <w:pStyle w:val="TableParagraph"/>
              <w:spacing w:before="1" w:line="360" w:lineRule="auto"/>
              <w:ind w:right="114"/>
              <w:jc w:val="both"/>
              <w:rPr>
                <w:rFonts w:ascii="Cambria" w:hAnsi="Cambria"/>
                <w:sz w:val="24"/>
                <w:szCs w:val="24"/>
              </w:rPr>
            </w:pPr>
            <w:r w:rsidRPr="009B0AD8">
              <w:rPr>
                <w:rFonts w:ascii="Cambria" w:hAnsi="Cambria"/>
                <w:spacing w:val="-10"/>
                <w:sz w:val="24"/>
                <w:szCs w:val="24"/>
              </w:rPr>
              <w:t>1</w:t>
            </w:r>
          </w:p>
        </w:tc>
        <w:tc>
          <w:tcPr>
            <w:tcW w:w="586" w:type="dxa"/>
            <w:vAlign w:val="center"/>
          </w:tcPr>
          <w:p w14:paraId="2A909B34" w14:textId="77777777" w:rsidR="00D06864" w:rsidRPr="009B0AD8" w:rsidRDefault="00D06864" w:rsidP="006D2CAA">
            <w:pPr>
              <w:pStyle w:val="TableParagraph"/>
              <w:spacing w:before="1" w:line="360" w:lineRule="auto"/>
              <w:ind w:right="114"/>
              <w:jc w:val="both"/>
              <w:rPr>
                <w:rFonts w:ascii="Cambria" w:hAnsi="Cambria"/>
                <w:sz w:val="24"/>
                <w:szCs w:val="24"/>
              </w:rPr>
            </w:pPr>
            <w:r w:rsidRPr="009B0AD8">
              <w:rPr>
                <w:rFonts w:ascii="Cambria" w:hAnsi="Cambria"/>
                <w:spacing w:val="-10"/>
                <w:sz w:val="24"/>
                <w:szCs w:val="24"/>
              </w:rPr>
              <w:t>1</w:t>
            </w:r>
          </w:p>
        </w:tc>
        <w:tc>
          <w:tcPr>
            <w:tcW w:w="513" w:type="dxa"/>
            <w:vAlign w:val="center"/>
          </w:tcPr>
          <w:p w14:paraId="64045710" w14:textId="77777777" w:rsidR="00D06864" w:rsidRPr="009B0AD8" w:rsidRDefault="00D06864" w:rsidP="006D2CAA">
            <w:pPr>
              <w:pStyle w:val="TableParagraph"/>
              <w:spacing w:before="1" w:line="360" w:lineRule="auto"/>
              <w:ind w:right="114"/>
              <w:jc w:val="both"/>
              <w:rPr>
                <w:rFonts w:ascii="Cambria" w:hAnsi="Cambria"/>
                <w:sz w:val="24"/>
                <w:szCs w:val="24"/>
              </w:rPr>
            </w:pPr>
            <w:r w:rsidRPr="009B0AD8">
              <w:rPr>
                <w:rFonts w:ascii="Cambria" w:hAnsi="Cambria"/>
                <w:spacing w:val="-10"/>
                <w:sz w:val="24"/>
                <w:szCs w:val="24"/>
              </w:rPr>
              <w:t>1</w:t>
            </w:r>
          </w:p>
        </w:tc>
        <w:tc>
          <w:tcPr>
            <w:tcW w:w="1050" w:type="dxa"/>
            <w:vAlign w:val="center"/>
          </w:tcPr>
          <w:p w14:paraId="5933F8C0" w14:textId="77777777" w:rsidR="00D06864" w:rsidRPr="009B0AD8" w:rsidRDefault="00D06864" w:rsidP="006D2CAA">
            <w:pPr>
              <w:pStyle w:val="TableParagraph"/>
              <w:spacing w:line="360" w:lineRule="auto"/>
              <w:ind w:right="114"/>
              <w:jc w:val="both"/>
              <w:rPr>
                <w:rFonts w:ascii="Cambria" w:hAnsi="Cambria"/>
                <w:sz w:val="24"/>
                <w:szCs w:val="24"/>
              </w:rPr>
            </w:pPr>
            <w:r w:rsidRPr="009B0AD8">
              <w:rPr>
                <w:rFonts w:ascii="Cambria" w:hAnsi="Cambria"/>
                <w:spacing w:val="-2"/>
                <w:w w:val="105"/>
                <w:sz w:val="24"/>
                <w:szCs w:val="24"/>
              </w:rPr>
              <w:t>Apresentação</w:t>
            </w:r>
            <w:r w:rsidRPr="009B0AD8">
              <w:rPr>
                <w:rFonts w:ascii="Cambria" w:hAnsi="Cambria"/>
                <w:spacing w:val="-7"/>
                <w:w w:val="105"/>
                <w:sz w:val="24"/>
                <w:szCs w:val="24"/>
              </w:rPr>
              <w:t xml:space="preserve"> </w:t>
            </w:r>
            <w:r w:rsidRPr="009B0AD8">
              <w:rPr>
                <w:rFonts w:ascii="Cambria" w:hAnsi="Cambria"/>
                <w:spacing w:val="-2"/>
                <w:w w:val="105"/>
                <w:sz w:val="24"/>
                <w:szCs w:val="24"/>
              </w:rPr>
              <w:t>de</w:t>
            </w:r>
            <w:r w:rsidRPr="009B0AD8">
              <w:rPr>
                <w:rFonts w:ascii="Cambria" w:hAnsi="Cambria"/>
                <w:spacing w:val="-4"/>
                <w:w w:val="105"/>
                <w:sz w:val="24"/>
                <w:szCs w:val="24"/>
              </w:rPr>
              <w:t xml:space="preserve"> </w:t>
            </w:r>
            <w:r w:rsidRPr="009B0AD8">
              <w:rPr>
                <w:rFonts w:ascii="Cambria" w:hAnsi="Cambria"/>
                <w:spacing w:val="-2"/>
                <w:w w:val="105"/>
                <w:sz w:val="24"/>
                <w:szCs w:val="24"/>
              </w:rPr>
              <w:t>Documentos</w:t>
            </w:r>
            <w:r w:rsidRPr="009B0AD8">
              <w:rPr>
                <w:rFonts w:ascii="Cambria" w:hAnsi="Cambria"/>
                <w:spacing w:val="-3"/>
                <w:w w:val="105"/>
                <w:sz w:val="24"/>
                <w:szCs w:val="24"/>
              </w:rPr>
              <w:t xml:space="preserve"> </w:t>
            </w:r>
            <w:r w:rsidRPr="009B0AD8">
              <w:rPr>
                <w:rFonts w:ascii="Cambria" w:hAnsi="Cambria"/>
                <w:spacing w:val="-2"/>
                <w:w w:val="105"/>
                <w:sz w:val="24"/>
                <w:szCs w:val="24"/>
              </w:rPr>
              <w:t>originais</w:t>
            </w:r>
            <w:r w:rsidRPr="009B0AD8">
              <w:rPr>
                <w:rFonts w:ascii="Cambria" w:hAnsi="Cambria"/>
                <w:spacing w:val="-4"/>
                <w:w w:val="105"/>
                <w:sz w:val="24"/>
                <w:szCs w:val="24"/>
              </w:rPr>
              <w:t xml:space="preserve"> </w:t>
            </w:r>
            <w:r w:rsidRPr="009B0AD8">
              <w:rPr>
                <w:rFonts w:ascii="Cambria" w:hAnsi="Cambria"/>
                <w:spacing w:val="-2"/>
                <w:w w:val="105"/>
                <w:sz w:val="24"/>
                <w:szCs w:val="24"/>
              </w:rPr>
              <w:t>com</w:t>
            </w:r>
            <w:r w:rsidRPr="009B0AD8">
              <w:rPr>
                <w:rFonts w:ascii="Cambria" w:hAnsi="Cambria"/>
                <w:spacing w:val="40"/>
                <w:w w:val="105"/>
                <w:sz w:val="24"/>
                <w:szCs w:val="24"/>
              </w:rPr>
              <w:t xml:space="preserve"> </w:t>
            </w:r>
            <w:r w:rsidRPr="009B0AD8">
              <w:rPr>
                <w:rFonts w:ascii="Cambria" w:hAnsi="Cambria"/>
                <w:w w:val="105"/>
                <w:sz w:val="24"/>
                <w:szCs w:val="24"/>
              </w:rPr>
              <w:t>cópias autenticadas em cartório</w:t>
            </w:r>
          </w:p>
          <w:p w14:paraId="39DAC620" w14:textId="77777777" w:rsidR="00D06864" w:rsidRPr="009B0AD8" w:rsidRDefault="00D06864" w:rsidP="006D2CAA">
            <w:pPr>
              <w:pStyle w:val="TableParagraph"/>
              <w:spacing w:before="2" w:line="360" w:lineRule="auto"/>
              <w:ind w:left="53" w:right="114"/>
              <w:jc w:val="both"/>
              <w:rPr>
                <w:rFonts w:ascii="Cambria" w:hAnsi="Cambria"/>
                <w:sz w:val="24"/>
                <w:szCs w:val="24"/>
              </w:rPr>
            </w:pPr>
            <w:r w:rsidRPr="009B0AD8">
              <w:rPr>
                <w:rFonts w:ascii="Cambria" w:hAnsi="Cambria"/>
                <w:sz w:val="24"/>
                <w:szCs w:val="24"/>
              </w:rPr>
              <w:t>Consulta</w:t>
            </w:r>
            <w:r w:rsidRPr="009B0AD8">
              <w:rPr>
                <w:rFonts w:ascii="Cambria" w:hAnsi="Cambria"/>
                <w:spacing w:val="8"/>
                <w:sz w:val="24"/>
                <w:szCs w:val="24"/>
              </w:rPr>
              <w:t xml:space="preserve"> </w:t>
            </w:r>
            <w:r w:rsidRPr="009B0AD8">
              <w:rPr>
                <w:rFonts w:ascii="Cambria" w:hAnsi="Cambria"/>
                <w:sz w:val="24"/>
                <w:szCs w:val="24"/>
              </w:rPr>
              <w:t>em</w:t>
            </w:r>
            <w:r w:rsidRPr="009B0AD8">
              <w:rPr>
                <w:rFonts w:ascii="Cambria" w:hAnsi="Cambria"/>
                <w:spacing w:val="6"/>
                <w:sz w:val="24"/>
                <w:szCs w:val="24"/>
              </w:rPr>
              <w:t xml:space="preserve"> </w:t>
            </w:r>
            <w:r w:rsidRPr="009B0AD8">
              <w:rPr>
                <w:rFonts w:ascii="Cambria" w:hAnsi="Cambria"/>
                <w:sz w:val="24"/>
                <w:szCs w:val="24"/>
              </w:rPr>
              <w:t>sites</w:t>
            </w:r>
            <w:r w:rsidRPr="009B0AD8">
              <w:rPr>
                <w:rFonts w:ascii="Cambria" w:hAnsi="Cambria"/>
                <w:spacing w:val="7"/>
                <w:sz w:val="24"/>
                <w:szCs w:val="24"/>
              </w:rPr>
              <w:t xml:space="preserve"> </w:t>
            </w:r>
            <w:r w:rsidRPr="009B0AD8">
              <w:rPr>
                <w:rFonts w:ascii="Cambria" w:hAnsi="Cambria"/>
                <w:spacing w:val="-2"/>
                <w:sz w:val="24"/>
                <w:szCs w:val="24"/>
              </w:rPr>
              <w:t>oficiai</w:t>
            </w:r>
            <w:r w:rsidRPr="009B0AD8">
              <w:rPr>
                <w:rFonts w:ascii="Cambria" w:hAnsi="Cambria"/>
                <w:spacing w:val="-2"/>
                <w:sz w:val="24"/>
                <w:szCs w:val="24"/>
              </w:rPr>
              <w:lastRenderedPageBreak/>
              <w:t>s</w:t>
            </w:r>
          </w:p>
        </w:tc>
        <w:tc>
          <w:tcPr>
            <w:tcW w:w="1100" w:type="dxa"/>
            <w:vAlign w:val="center"/>
          </w:tcPr>
          <w:p w14:paraId="4805278F" w14:textId="77777777" w:rsidR="00D06864" w:rsidRPr="009B0AD8" w:rsidRDefault="00D06864" w:rsidP="006D2CAA">
            <w:pPr>
              <w:pStyle w:val="TableParagraph"/>
              <w:spacing w:before="1" w:line="360" w:lineRule="auto"/>
              <w:ind w:right="114"/>
              <w:jc w:val="both"/>
              <w:rPr>
                <w:rFonts w:ascii="Cambria" w:hAnsi="Cambria"/>
                <w:sz w:val="24"/>
                <w:szCs w:val="24"/>
              </w:rPr>
            </w:pPr>
            <w:r w:rsidRPr="009B0AD8">
              <w:rPr>
                <w:rFonts w:ascii="Cambria" w:hAnsi="Cambria"/>
                <w:spacing w:val="-2"/>
                <w:sz w:val="24"/>
                <w:szCs w:val="24"/>
              </w:rPr>
              <w:lastRenderedPageBreak/>
              <w:t>CONTRATADA</w:t>
            </w:r>
          </w:p>
        </w:tc>
      </w:tr>
      <w:tr w:rsidR="006D2CAA" w:rsidRPr="009B0AD8" w14:paraId="43B555CA" w14:textId="77777777" w:rsidTr="006D2CAA">
        <w:trPr>
          <w:trHeight w:val="1770"/>
        </w:trPr>
        <w:tc>
          <w:tcPr>
            <w:tcW w:w="432" w:type="dxa"/>
            <w:vAlign w:val="center"/>
          </w:tcPr>
          <w:p w14:paraId="028643F6" w14:textId="77777777" w:rsidR="00D06864" w:rsidRPr="009B0AD8" w:rsidRDefault="00D06864" w:rsidP="006D2CAA">
            <w:pPr>
              <w:pStyle w:val="TableParagraph"/>
              <w:spacing w:line="360" w:lineRule="auto"/>
              <w:ind w:right="114"/>
              <w:jc w:val="both"/>
              <w:rPr>
                <w:rFonts w:ascii="Cambria" w:hAnsi="Cambria"/>
                <w:sz w:val="24"/>
                <w:szCs w:val="24"/>
              </w:rPr>
            </w:pPr>
            <w:r w:rsidRPr="009B0AD8">
              <w:rPr>
                <w:rFonts w:ascii="Cambria" w:hAnsi="Cambria"/>
                <w:spacing w:val="-10"/>
                <w:sz w:val="24"/>
                <w:szCs w:val="24"/>
              </w:rPr>
              <w:t>3</w:t>
            </w:r>
          </w:p>
        </w:tc>
        <w:tc>
          <w:tcPr>
            <w:tcW w:w="952" w:type="dxa"/>
            <w:vAlign w:val="center"/>
          </w:tcPr>
          <w:p w14:paraId="73E9E0DF" w14:textId="77777777" w:rsidR="00D06864" w:rsidRPr="009B0AD8" w:rsidRDefault="00D06864" w:rsidP="006D2CAA">
            <w:pPr>
              <w:pStyle w:val="TableParagraph"/>
              <w:spacing w:line="360" w:lineRule="auto"/>
              <w:ind w:right="114"/>
              <w:jc w:val="both"/>
              <w:rPr>
                <w:rFonts w:ascii="Cambria" w:hAnsi="Cambria"/>
                <w:sz w:val="24"/>
                <w:szCs w:val="24"/>
              </w:rPr>
            </w:pPr>
            <w:r w:rsidRPr="009B0AD8">
              <w:rPr>
                <w:rFonts w:ascii="Cambria" w:hAnsi="Cambria"/>
                <w:w w:val="105"/>
                <w:sz w:val="24"/>
                <w:szCs w:val="24"/>
              </w:rPr>
              <w:t>Gestão</w:t>
            </w:r>
            <w:r w:rsidRPr="009B0AD8">
              <w:rPr>
                <w:rFonts w:ascii="Cambria" w:hAnsi="Cambria"/>
                <w:spacing w:val="-10"/>
                <w:w w:val="105"/>
                <w:sz w:val="24"/>
                <w:szCs w:val="24"/>
              </w:rPr>
              <w:t xml:space="preserve"> </w:t>
            </w:r>
            <w:r w:rsidRPr="009B0AD8">
              <w:rPr>
                <w:rFonts w:ascii="Cambria" w:hAnsi="Cambria"/>
                <w:w w:val="105"/>
                <w:sz w:val="24"/>
                <w:szCs w:val="24"/>
              </w:rPr>
              <w:t>do</w:t>
            </w:r>
            <w:r w:rsidRPr="009B0AD8">
              <w:rPr>
                <w:rFonts w:ascii="Cambria" w:hAnsi="Cambria"/>
                <w:spacing w:val="-9"/>
                <w:w w:val="105"/>
                <w:sz w:val="24"/>
                <w:szCs w:val="24"/>
              </w:rPr>
              <w:t xml:space="preserve"> </w:t>
            </w:r>
            <w:r w:rsidRPr="009B0AD8">
              <w:rPr>
                <w:rFonts w:ascii="Cambria" w:hAnsi="Cambria"/>
                <w:spacing w:val="-2"/>
                <w:w w:val="105"/>
                <w:sz w:val="24"/>
                <w:szCs w:val="24"/>
              </w:rPr>
              <w:t>Contrato</w:t>
            </w:r>
          </w:p>
        </w:tc>
        <w:tc>
          <w:tcPr>
            <w:tcW w:w="1633" w:type="dxa"/>
            <w:vAlign w:val="center"/>
          </w:tcPr>
          <w:p w14:paraId="6E64C72B" w14:textId="77777777" w:rsidR="00D06864" w:rsidRPr="009B0AD8" w:rsidRDefault="00D06864" w:rsidP="006D2CAA">
            <w:pPr>
              <w:pStyle w:val="TableParagraph"/>
              <w:spacing w:line="360" w:lineRule="auto"/>
              <w:ind w:right="114"/>
              <w:jc w:val="both"/>
              <w:rPr>
                <w:rFonts w:ascii="Cambria" w:hAnsi="Cambria"/>
                <w:sz w:val="24"/>
                <w:szCs w:val="24"/>
              </w:rPr>
            </w:pPr>
            <w:r w:rsidRPr="009B0AD8">
              <w:rPr>
                <w:rFonts w:ascii="Cambria" w:hAnsi="Cambria"/>
                <w:spacing w:val="-2"/>
                <w:w w:val="105"/>
                <w:sz w:val="24"/>
                <w:szCs w:val="24"/>
              </w:rPr>
              <w:t>Falha</w:t>
            </w:r>
            <w:r w:rsidRPr="009B0AD8">
              <w:rPr>
                <w:rFonts w:ascii="Cambria" w:hAnsi="Cambria"/>
                <w:spacing w:val="-7"/>
                <w:w w:val="105"/>
                <w:sz w:val="24"/>
                <w:szCs w:val="24"/>
              </w:rPr>
              <w:t xml:space="preserve"> </w:t>
            </w:r>
            <w:r w:rsidRPr="009B0AD8">
              <w:rPr>
                <w:rFonts w:ascii="Cambria" w:hAnsi="Cambria"/>
                <w:spacing w:val="-2"/>
                <w:w w:val="105"/>
                <w:sz w:val="24"/>
                <w:szCs w:val="24"/>
              </w:rPr>
              <w:t>na</w:t>
            </w:r>
            <w:r w:rsidRPr="009B0AD8">
              <w:rPr>
                <w:rFonts w:ascii="Cambria" w:hAnsi="Cambria"/>
                <w:spacing w:val="-7"/>
                <w:w w:val="105"/>
                <w:sz w:val="24"/>
                <w:szCs w:val="24"/>
              </w:rPr>
              <w:t xml:space="preserve"> </w:t>
            </w:r>
            <w:r w:rsidRPr="009B0AD8">
              <w:rPr>
                <w:rFonts w:ascii="Cambria" w:hAnsi="Cambria"/>
                <w:spacing w:val="-2"/>
                <w:w w:val="105"/>
                <w:sz w:val="24"/>
                <w:szCs w:val="24"/>
              </w:rPr>
              <w:t>conferência</w:t>
            </w:r>
            <w:r w:rsidRPr="009B0AD8">
              <w:rPr>
                <w:rFonts w:ascii="Cambria" w:hAnsi="Cambria"/>
                <w:spacing w:val="-7"/>
                <w:w w:val="105"/>
                <w:sz w:val="24"/>
                <w:szCs w:val="24"/>
              </w:rPr>
              <w:t xml:space="preserve"> </w:t>
            </w:r>
            <w:r w:rsidRPr="009B0AD8">
              <w:rPr>
                <w:rFonts w:ascii="Cambria" w:hAnsi="Cambria"/>
                <w:spacing w:val="-2"/>
                <w:w w:val="105"/>
                <w:sz w:val="24"/>
                <w:szCs w:val="24"/>
              </w:rPr>
              <w:t>da</w:t>
            </w:r>
            <w:r w:rsidRPr="009B0AD8">
              <w:rPr>
                <w:rFonts w:ascii="Cambria" w:hAnsi="Cambria"/>
                <w:spacing w:val="-5"/>
                <w:w w:val="105"/>
                <w:sz w:val="24"/>
                <w:szCs w:val="24"/>
              </w:rPr>
              <w:t xml:space="preserve"> </w:t>
            </w:r>
            <w:r w:rsidRPr="009B0AD8">
              <w:rPr>
                <w:rFonts w:ascii="Cambria" w:hAnsi="Cambria"/>
                <w:spacing w:val="-2"/>
                <w:w w:val="105"/>
                <w:sz w:val="24"/>
                <w:szCs w:val="24"/>
              </w:rPr>
              <w:t>documentação</w:t>
            </w:r>
            <w:r w:rsidRPr="009B0AD8">
              <w:rPr>
                <w:rFonts w:ascii="Cambria" w:hAnsi="Cambria"/>
                <w:spacing w:val="40"/>
                <w:w w:val="105"/>
                <w:sz w:val="24"/>
                <w:szCs w:val="24"/>
              </w:rPr>
              <w:t xml:space="preserve"> </w:t>
            </w:r>
            <w:r w:rsidRPr="009B0AD8">
              <w:rPr>
                <w:rFonts w:ascii="Cambria" w:hAnsi="Cambria"/>
                <w:spacing w:val="-2"/>
                <w:w w:val="105"/>
                <w:sz w:val="24"/>
                <w:szCs w:val="24"/>
              </w:rPr>
              <w:t>apresentada</w:t>
            </w:r>
          </w:p>
        </w:tc>
        <w:tc>
          <w:tcPr>
            <w:tcW w:w="1118" w:type="dxa"/>
            <w:vAlign w:val="center"/>
          </w:tcPr>
          <w:p w14:paraId="2B39ACA4" w14:textId="77777777" w:rsidR="00D06864" w:rsidRPr="009B0AD8" w:rsidRDefault="00D06864" w:rsidP="006D2CAA">
            <w:pPr>
              <w:pStyle w:val="TableParagraph"/>
              <w:spacing w:line="360" w:lineRule="auto"/>
              <w:ind w:right="114"/>
              <w:jc w:val="both"/>
              <w:rPr>
                <w:rFonts w:ascii="Cambria" w:hAnsi="Cambria"/>
                <w:sz w:val="24"/>
                <w:szCs w:val="24"/>
              </w:rPr>
            </w:pPr>
            <w:r w:rsidRPr="009B0AD8">
              <w:rPr>
                <w:rFonts w:ascii="Cambria" w:hAnsi="Cambria"/>
                <w:sz w:val="24"/>
                <w:szCs w:val="24"/>
              </w:rPr>
              <w:t>Falta</w:t>
            </w:r>
            <w:r w:rsidRPr="009B0AD8">
              <w:rPr>
                <w:rFonts w:ascii="Cambria" w:hAnsi="Cambria"/>
                <w:spacing w:val="-10"/>
                <w:sz w:val="24"/>
                <w:szCs w:val="24"/>
              </w:rPr>
              <w:t xml:space="preserve"> </w:t>
            </w:r>
            <w:r w:rsidRPr="009B0AD8">
              <w:rPr>
                <w:rFonts w:ascii="Cambria" w:hAnsi="Cambria"/>
                <w:sz w:val="24"/>
                <w:szCs w:val="24"/>
              </w:rPr>
              <w:t>de</w:t>
            </w:r>
            <w:r w:rsidRPr="009B0AD8">
              <w:rPr>
                <w:rFonts w:ascii="Cambria" w:hAnsi="Cambria"/>
                <w:spacing w:val="-9"/>
                <w:sz w:val="24"/>
                <w:szCs w:val="24"/>
              </w:rPr>
              <w:t xml:space="preserve"> </w:t>
            </w:r>
            <w:r w:rsidRPr="009B0AD8">
              <w:rPr>
                <w:rFonts w:ascii="Cambria" w:hAnsi="Cambria"/>
                <w:sz w:val="24"/>
                <w:szCs w:val="24"/>
              </w:rPr>
              <w:t>atenção</w:t>
            </w:r>
            <w:r w:rsidRPr="009B0AD8">
              <w:rPr>
                <w:rFonts w:ascii="Cambria" w:hAnsi="Cambria"/>
                <w:spacing w:val="40"/>
                <w:sz w:val="24"/>
                <w:szCs w:val="24"/>
              </w:rPr>
              <w:t xml:space="preserve"> </w:t>
            </w:r>
            <w:r w:rsidRPr="009B0AD8">
              <w:rPr>
                <w:rFonts w:ascii="Cambria" w:hAnsi="Cambria"/>
                <w:sz w:val="24"/>
                <w:szCs w:val="24"/>
              </w:rPr>
              <w:t>no ato da</w:t>
            </w:r>
            <w:r w:rsidRPr="009B0AD8">
              <w:rPr>
                <w:rFonts w:ascii="Cambria" w:hAnsi="Cambria"/>
                <w:spacing w:val="40"/>
                <w:sz w:val="24"/>
                <w:szCs w:val="24"/>
              </w:rPr>
              <w:t xml:space="preserve"> </w:t>
            </w:r>
            <w:r w:rsidRPr="009B0AD8">
              <w:rPr>
                <w:rFonts w:ascii="Cambria" w:hAnsi="Cambria"/>
                <w:sz w:val="24"/>
                <w:szCs w:val="24"/>
              </w:rPr>
              <w:t>conferência</w:t>
            </w:r>
            <w:r w:rsidRPr="009B0AD8">
              <w:rPr>
                <w:rFonts w:ascii="Cambria" w:hAnsi="Cambria"/>
                <w:spacing w:val="-10"/>
                <w:sz w:val="24"/>
                <w:szCs w:val="24"/>
              </w:rPr>
              <w:t xml:space="preserve"> </w:t>
            </w:r>
            <w:r w:rsidRPr="009B0AD8">
              <w:rPr>
                <w:rFonts w:ascii="Cambria" w:hAnsi="Cambria"/>
                <w:sz w:val="24"/>
                <w:szCs w:val="24"/>
              </w:rPr>
              <w:t>dos</w:t>
            </w:r>
            <w:r w:rsidRPr="009B0AD8">
              <w:rPr>
                <w:rFonts w:ascii="Cambria" w:hAnsi="Cambria"/>
                <w:spacing w:val="40"/>
                <w:sz w:val="24"/>
                <w:szCs w:val="24"/>
              </w:rPr>
              <w:t xml:space="preserve"> </w:t>
            </w:r>
            <w:r w:rsidRPr="009B0AD8">
              <w:rPr>
                <w:rFonts w:ascii="Cambria" w:hAnsi="Cambria"/>
                <w:spacing w:val="-2"/>
                <w:sz w:val="24"/>
                <w:szCs w:val="24"/>
              </w:rPr>
              <w:t>documentos</w:t>
            </w:r>
          </w:p>
        </w:tc>
        <w:tc>
          <w:tcPr>
            <w:tcW w:w="1240" w:type="dxa"/>
            <w:vAlign w:val="center"/>
          </w:tcPr>
          <w:p w14:paraId="5EA0D855" w14:textId="5F0B7A2C" w:rsidR="00D06864" w:rsidRPr="009B0AD8" w:rsidRDefault="00D06864" w:rsidP="006D2CAA">
            <w:pPr>
              <w:pStyle w:val="TableParagraph"/>
              <w:spacing w:line="360" w:lineRule="auto"/>
              <w:ind w:right="114"/>
              <w:jc w:val="both"/>
              <w:rPr>
                <w:rFonts w:ascii="Cambria" w:hAnsi="Cambria"/>
                <w:sz w:val="24"/>
                <w:szCs w:val="24"/>
              </w:rPr>
            </w:pPr>
            <w:r w:rsidRPr="009B0AD8">
              <w:rPr>
                <w:rFonts w:ascii="Cambria" w:hAnsi="Cambria"/>
                <w:w w:val="105"/>
                <w:sz w:val="24"/>
                <w:szCs w:val="24"/>
              </w:rPr>
              <w:t>Possibilidade</w:t>
            </w:r>
            <w:r w:rsidRPr="009B0AD8">
              <w:rPr>
                <w:rFonts w:ascii="Cambria" w:hAnsi="Cambria"/>
                <w:spacing w:val="-3"/>
                <w:w w:val="105"/>
                <w:sz w:val="24"/>
                <w:szCs w:val="24"/>
              </w:rPr>
              <w:t xml:space="preserve"> </w:t>
            </w:r>
            <w:r w:rsidRPr="009B0AD8">
              <w:rPr>
                <w:rFonts w:ascii="Cambria" w:hAnsi="Cambria"/>
                <w:w w:val="105"/>
                <w:sz w:val="24"/>
                <w:szCs w:val="24"/>
              </w:rPr>
              <w:t>de</w:t>
            </w:r>
            <w:r w:rsidRPr="009B0AD8">
              <w:rPr>
                <w:rFonts w:ascii="Cambria" w:hAnsi="Cambria"/>
                <w:spacing w:val="40"/>
                <w:w w:val="105"/>
                <w:sz w:val="24"/>
                <w:szCs w:val="24"/>
              </w:rPr>
              <w:t xml:space="preserve"> </w:t>
            </w:r>
            <w:r w:rsidRPr="009B0AD8">
              <w:rPr>
                <w:rFonts w:ascii="Cambria" w:hAnsi="Cambria"/>
                <w:sz w:val="24"/>
                <w:szCs w:val="24"/>
              </w:rPr>
              <w:t>pagamento</w:t>
            </w:r>
            <w:r w:rsidRPr="009B0AD8">
              <w:rPr>
                <w:rFonts w:ascii="Cambria" w:hAnsi="Cambria"/>
                <w:spacing w:val="-10"/>
                <w:sz w:val="24"/>
                <w:szCs w:val="24"/>
              </w:rPr>
              <w:t xml:space="preserve"> </w:t>
            </w:r>
            <w:r w:rsidRPr="009B0AD8">
              <w:rPr>
                <w:rFonts w:ascii="Cambria" w:hAnsi="Cambria"/>
                <w:sz w:val="24"/>
                <w:szCs w:val="24"/>
              </w:rPr>
              <w:t>indevido</w:t>
            </w:r>
            <w:r w:rsidRPr="009B0AD8">
              <w:rPr>
                <w:rFonts w:ascii="Cambria" w:hAnsi="Cambria"/>
                <w:spacing w:val="40"/>
                <w:w w:val="105"/>
                <w:sz w:val="24"/>
                <w:szCs w:val="24"/>
              </w:rPr>
              <w:t xml:space="preserve"> </w:t>
            </w:r>
            <w:r w:rsidRPr="009B0AD8">
              <w:rPr>
                <w:rFonts w:ascii="Cambria" w:hAnsi="Cambria"/>
                <w:w w:val="105"/>
                <w:sz w:val="24"/>
                <w:szCs w:val="24"/>
              </w:rPr>
              <w:t>ao</w:t>
            </w:r>
            <w:r w:rsidRPr="009B0AD8">
              <w:rPr>
                <w:rFonts w:ascii="Cambria" w:hAnsi="Cambria"/>
                <w:spacing w:val="-3"/>
                <w:w w:val="105"/>
                <w:sz w:val="24"/>
                <w:szCs w:val="24"/>
              </w:rPr>
              <w:t xml:space="preserve"> </w:t>
            </w:r>
            <w:r w:rsidRPr="009B0AD8">
              <w:rPr>
                <w:rFonts w:ascii="Cambria" w:hAnsi="Cambria"/>
                <w:w w:val="105"/>
                <w:sz w:val="24"/>
                <w:szCs w:val="24"/>
              </w:rPr>
              <w:t>contratado</w:t>
            </w:r>
          </w:p>
          <w:p w14:paraId="5B981D07" w14:textId="77777777" w:rsidR="00D06864" w:rsidRPr="009B0AD8" w:rsidRDefault="00D06864" w:rsidP="006D2CAA">
            <w:pPr>
              <w:pStyle w:val="TableParagraph"/>
              <w:spacing w:line="360" w:lineRule="auto"/>
              <w:ind w:left="15" w:right="114"/>
              <w:jc w:val="both"/>
              <w:rPr>
                <w:rFonts w:ascii="Cambria" w:hAnsi="Cambria"/>
                <w:sz w:val="24"/>
                <w:szCs w:val="24"/>
              </w:rPr>
            </w:pPr>
            <w:r w:rsidRPr="009B0AD8">
              <w:rPr>
                <w:rFonts w:ascii="Cambria" w:hAnsi="Cambria"/>
                <w:sz w:val="24"/>
                <w:szCs w:val="24"/>
              </w:rPr>
              <w:t>Processo</w:t>
            </w:r>
            <w:r w:rsidRPr="009B0AD8">
              <w:rPr>
                <w:rFonts w:ascii="Cambria" w:hAnsi="Cambria"/>
                <w:spacing w:val="-1"/>
                <w:sz w:val="24"/>
                <w:szCs w:val="24"/>
              </w:rPr>
              <w:t xml:space="preserve"> </w:t>
            </w:r>
            <w:r w:rsidRPr="009B0AD8">
              <w:rPr>
                <w:rFonts w:ascii="Cambria" w:hAnsi="Cambria"/>
                <w:sz w:val="24"/>
                <w:szCs w:val="24"/>
              </w:rPr>
              <w:t xml:space="preserve">Interno </w:t>
            </w:r>
            <w:r w:rsidRPr="009B0AD8">
              <w:rPr>
                <w:rFonts w:ascii="Cambria" w:hAnsi="Cambria"/>
                <w:spacing w:val="-5"/>
                <w:sz w:val="24"/>
                <w:szCs w:val="24"/>
              </w:rPr>
              <w:t>de</w:t>
            </w:r>
          </w:p>
        </w:tc>
        <w:tc>
          <w:tcPr>
            <w:tcW w:w="723" w:type="dxa"/>
            <w:vAlign w:val="center"/>
          </w:tcPr>
          <w:p w14:paraId="759E81D0" w14:textId="77777777" w:rsidR="00D06864" w:rsidRPr="009B0AD8" w:rsidRDefault="00D06864" w:rsidP="006D2CAA">
            <w:pPr>
              <w:pStyle w:val="TableParagraph"/>
              <w:spacing w:line="360" w:lineRule="auto"/>
              <w:ind w:left="12" w:right="114"/>
              <w:jc w:val="both"/>
              <w:rPr>
                <w:rFonts w:ascii="Cambria" w:hAnsi="Cambria"/>
                <w:sz w:val="24"/>
                <w:szCs w:val="24"/>
              </w:rPr>
            </w:pPr>
            <w:r w:rsidRPr="009B0AD8">
              <w:rPr>
                <w:rFonts w:ascii="Cambria" w:hAnsi="Cambria"/>
                <w:spacing w:val="-10"/>
                <w:sz w:val="24"/>
                <w:szCs w:val="24"/>
              </w:rPr>
              <w:t>1</w:t>
            </w:r>
          </w:p>
        </w:tc>
        <w:tc>
          <w:tcPr>
            <w:tcW w:w="586" w:type="dxa"/>
            <w:vAlign w:val="center"/>
          </w:tcPr>
          <w:p w14:paraId="5CE6F475" w14:textId="77777777" w:rsidR="00D06864" w:rsidRPr="009B0AD8" w:rsidRDefault="00D06864" w:rsidP="006D2CAA">
            <w:pPr>
              <w:pStyle w:val="TableParagraph"/>
              <w:spacing w:line="360" w:lineRule="auto"/>
              <w:ind w:left="23" w:right="114"/>
              <w:jc w:val="both"/>
              <w:rPr>
                <w:rFonts w:ascii="Cambria" w:hAnsi="Cambria"/>
                <w:sz w:val="24"/>
                <w:szCs w:val="24"/>
              </w:rPr>
            </w:pPr>
            <w:r w:rsidRPr="009B0AD8">
              <w:rPr>
                <w:rFonts w:ascii="Cambria" w:hAnsi="Cambria"/>
                <w:spacing w:val="-10"/>
                <w:sz w:val="24"/>
                <w:szCs w:val="24"/>
              </w:rPr>
              <w:t>1</w:t>
            </w:r>
          </w:p>
        </w:tc>
        <w:tc>
          <w:tcPr>
            <w:tcW w:w="513" w:type="dxa"/>
            <w:vAlign w:val="center"/>
          </w:tcPr>
          <w:p w14:paraId="233D1BED" w14:textId="77777777" w:rsidR="00D06864" w:rsidRPr="009B0AD8" w:rsidRDefault="00D06864" w:rsidP="006D2CAA">
            <w:pPr>
              <w:pStyle w:val="TableParagraph"/>
              <w:spacing w:line="360" w:lineRule="auto"/>
              <w:ind w:left="14" w:right="114"/>
              <w:jc w:val="both"/>
              <w:rPr>
                <w:rFonts w:ascii="Cambria" w:hAnsi="Cambria"/>
                <w:sz w:val="24"/>
                <w:szCs w:val="24"/>
              </w:rPr>
            </w:pPr>
            <w:r w:rsidRPr="009B0AD8">
              <w:rPr>
                <w:rFonts w:ascii="Cambria" w:hAnsi="Cambria"/>
                <w:spacing w:val="-10"/>
                <w:sz w:val="24"/>
                <w:szCs w:val="24"/>
              </w:rPr>
              <w:t>1</w:t>
            </w:r>
          </w:p>
        </w:tc>
        <w:tc>
          <w:tcPr>
            <w:tcW w:w="1050" w:type="dxa"/>
            <w:vAlign w:val="center"/>
          </w:tcPr>
          <w:p w14:paraId="7A650A64" w14:textId="77777777" w:rsidR="00D06864" w:rsidRPr="009B0AD8" w:rsidRDefault="00D06864" w:rsidP="006D2CAA">
            <w:pPr>
              <w:pStyle w:val="TableParagraph"/>
              <w:spacing w:before="12" w:line="360" w:lineRule="auto"/>
              <w:ind w:right="114"/>
              <w:jc w:val="both"/>
              <w:rPr>
                <w:rFonts w:ascii="Cambria" w:hAnsi="Cambria"/>
                <w:sz w:val="24"/>
                <w:szCs w:val="24"/>
              </w:rPr>
            </w:pPr>
            <w:r w:rsidRPr="009B0AD8">
              <w:rPr>
                <w:rFonts w:ascii="Cambria" w:hAnsi="Cambria"/>
                <w:sz w:val="24"/>
                <w:szCs w:val="24"/>
              </w:rPr>
              <w:t>Revisão</w:t>
            </w:r>
            <w:r w:rsidRPr="009B0AD8">
              <w:rPr>
                <w:rFonts w:ascii="Cambria" w:hAnsi="Cambria"/>
                <w:spacing w:val="15"/>
                <w:sz w:val="24"/>
                <w:szCs w:val="24"/>
              </w:rPr>
              <w:t xml:space="preserve"> </w:t>
            </w:r>
            <w:r w:rsidRPr="009B0AD8">
              <w:rPr>
                <w:rFonts w:ascii="Cambria" w:hAnsi="Cambria"/>
                <w:sz w:val="24"/>
                <w:szCs w:val="24"/>
              </w:rPr>
              <w:t>minuciosa</w:t>
            </w:r>
            <w:r w:rsidRPr="009B0AD8">
              <w:rPr>
                <w:rFonts w:ascii="Cambria" w:hAnsi="Cambria"/>
                <w:spacing w:val="17"/>
                <w:sz w:val="24"/>
                <w:szCs w:val="24"/>
              </w:rPr>
              <w:t xml:space="preserve"> </w:t>
            </w:r>
            <w:r w:rsidRPr="009B0AD8">
              <w:rPr>
                <w:rFonts w:ascii="Cambria" w:hAnsi="Cambria"/>
                <w:sz w:val="24"/>
                <w:szCs w:val="24"/>
              </w:rPr>
              <w:t>da</w:t>
            </w:r>
            <w:r w:rsidRPr="009B0AD8">
              <w:rPr>
                <w:rFonts w:ascii="Cambria" w:hAnsi="Cambria"/>
                <w:spacing w:val="16"/>
                <w:sz w:val="24"/>
                <w:szCs w:val="24"/>
              </w:rPr>
              <w:t xml:space="preserve"> </w:t>
            </w:r>
            <w:r w:rsidRPr="009B0AD8">
              <w:rPr>
                <w:rFonts w:ascii="Cambria" w:hAnsi="Cambria"/>
                <w:spacing w:val="-2"/>
                <w:sz w:val="24"/>
                <w:szCs w:val="24"/>
              </w:rPr>
              <w:t>documentação</w:t>
            </w:r>
          </w:p>
        </w:tc>
        <w:tc>
          <w:tcPr>
            <w:tcW w:w="1100" w:type="dxa"/>
            <w:vAlign w:val="center"/>
          </w:tcPr>
          <w:p w14:paraId="114CA07B" w14:textId="77777777" w:rsidR="00D06864" w:rsidRPr="009B0AD8" w:rsidRDefault="00D06864" w:rsidP="006D2CAA">
            <w:pPr>
              <w:pStyle w:val="TableParagraph"/>
              <w:spacing w:line="360" w:lineRule="auto"/>
              <w:ind w:right="114"/>
              <w:jc w:val="both"/>
              <w:rPr>
                <w:rFonts w:ascii="Cambria" w:hAnsi="Cambria"/>
                <w:sz w:val="24"/>
                <w:szCs w:val="24"/>
              </w:rPr>
            </w:pPr>
            <w:r w:rsidRPr="009B0AD8">
              <w:rPr>
                <w:rFonts w:ascii="Cambria" w:hAnsi="Cambria"/>
                <w:spacing w:val="-2"/>
                <w:w w:val="105"/>
                <w:sz w:val="24"/>
                <w:szCs w:val="24"/>
              </w:rPr>
              <w:t>CONTRATANTE</w:t>
            </w:r>
          </w:p>
        </w:tc>
      </w:tr>
    </w:tbl>
    <w:p w14:paraId="1EA90EAF" w14:textId="77777777" w:rsidR="00D06864" w:rsidRDefault="00D06864" w:rsidP="005A543C">
      <w:pPr>
        <w:pStyle w:val="Corpodetexto"/>
        <w:spacing w:before="8" w:line="360" w:lineRule="auto"/>
        <w:ind w:right="114"/>
        <w:rPr>
          <w:rFonts w:ascii="Cambria" w:hAnsi="Cambria"/>
          <w:b/>
          <w:sz w:val="24"/>
          <w:szCs w:val="24"/>
        </w:rPr>
      </w:pPr>
    </w:p>
    <w:p w14:paraId="536823AD" w14:textId="77777777" w:rsidR="006D2CAA" w:rsidRDefault="006D2CAA" w:rsidP="005A543C">
      <w:pPr>
        <w:pStyle w:val="Corpodetexto"/>
        <w:spacing w:before="8" w:line="360" w:lineRule="auto"/>
        <w:ind w:right="114"/>
        <w:rPr>
          <w:rFonts w:ascii="Cambria" w:hAnsi="Cambria"/>
          <w:b/>
          <w:sz w:val="24"/>
          <w:szCs w:val="24"/>
        </w:rPr>
      </w:pPr>
    </w:p>
    <w:p w14:paraId="576FC1BE" w14:textId="77777777" w:rsidR="006D2CAA" w:rsidRDefault="006D2CAA" w:rsidP="005A543C">
      <w:pPr>
        <w:pStyle w:val="Corpodetexto"/>
        <w:spacing w:before="8" w:line="360" w:lineRule="auto"/>
        <w:ind w:right="114"/>
        <w:rPr>
          <w:rFonts w:ascii="Cambria" w:hAnsi="Cambria"/>
          <w:b/>
          <w:sz w:val="24"/>
          <w:szCs w:val="24"/>
        </w:rPr>
      </w:pPr>
    </w:p>
    <w:p w14:paraId="448F4C53" w14:textId="77777777" w:rsidR="006D2CAA" w:rsidRPr="009B0AD8" w:rsidRDefault="006D2CAA" w:rsidP="005A543C">
      <w:pPr>
        <w:pStyle w:val="Corpodetexto"/>
        <w:spacing w:before="8" w:line="360" w:lineRule="auto"/>
        <w:ind w:right="114"/>
        <w:rPr>
          <w:rFonts w:ascii="Cambria" w:hAnsi="Cambria"/>
          <w:b/>
          <w:sz w:val="24"/>
          <w:szCs w:val="24"/>
        </w:rPr>
      </w:pPr>
    </w:p>
    <w:tbl>
      <w:tblPr>
        <w:tblW w:w="0" w:type="auto"/>
        <w:tblInd w:w="15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398"/>
        <w:gridCol w:w="1022"/>
        <w:gridCol w:w="928"/>
        <w:gridCol w:w="1415"/>
        <w:gridCol w:w="1499"/>
        <w:gridCol w:w="399"/>
        <w:gridCol w:w="399"/>
        <w:gridCol w:w="399"/>
        <w:gridCol w:w="1288"/>
        <w:gridCol w:w="1442"/>
      </w:tblGrid>
      <w:tr w:rsidR="006D2CAA" w:rsidRPr="009B0AD8" w14:paraId="0EBB0DC5" w14:textId="77777777" w:rsidTr="006D2CAA">
        <w:trPr>
          <w:trHeight w:val="1533"/>
        </w:trPr>
        <w:tc>
          <w:tcPr>
            <w:tcW w:w="371" w:type="dxa"/>
            <w:vAlign w:val="center"/>
          </w:tcPr>
          <w:p w14:paraId="38830870" w14:textId="77777777" w:rsidR="00D06864" w:rsidRPr="009B0AD8" w:rsidRDefault="00D06864" w:rsidP="006D2CAA">
            <w:pPr>
              <w:pStyle w:val="TableParagraph"/>
              <w:spacing w:before="1" w:line="360" w:lineRule="auto"/>
              <w:ind w:right="114"/>
              <w:jc w:val="both"/>
              <w:rPr>
                <w:rFonts w:ascii="Cambria" w:hAnsi="Cambria"/>
                <w:sz w:val="24"/>
                <w:szCs w:val="24"/>
              </w:rPr>
            </w:pPr>
            <w:r w:rsidRPr="009B0AD8">
              <w:rPr>
                <w:rFonts w:ascii="Cambria" w:hAnsi="Cambria"/>
                <w:spacing w:val="-10"/>
                <w:sz w:val="24"/>
                <w:szCs w:val="24"/>
              </w:rPr>
              <w:t>4</w:t>
            </w:r>
          </w:p>
        </w:tc>
        <w:tc>
          <w:tcPr>
            <w:tcW w:w="1023" w:type="dxa"/>
            <w:vAlign w:val="center"/>
          </w:tcPr>
          <w:p w14:paraId="52059A8F" w14:textId="77777777" w:rsidR="00D06864" w:rsidRPr="009B0AD8" w:rsidRDefault="00D06864" w:rsidP="006D2CAA">
            <w:pPr>
              <w:pStyle w:val="TableParagraph"/>
              <w:spacing w:before="1" w:line="360" w:lineRule="auto"/>
              <w:ind w:right="114"/>
              <w:jc w:val="both"/>
              <w:rPr>
                <w:rFonts w:ascii="Cambria" w:hAnsi="Cambria"/>
                <w:sz w:val="24"/>
                <w:szCs w:val="24"/>
              </w:rPr>
            </w:pPr>
            <w:r w:rsidRPr="009B0AD8">
              <w:rPr>
                <w:rFonts w:ascii="Cambria" w:hAnsi="Cambria"/>
                <w:w w:val="105"/>
                <w:sz w:val="24"/>
                <w:szCs w:val="24"/>
              </w:rPr>
              <w:t>Gestão</w:t>
            </w:r>
            <w:r w:rsidRPr="009B0AD8">
              <w:rPr>
                <w:rFonts w:ascii="Cambria" w:hAnsi="Cambria"/>
                <w:spacing w:val="-10"/>
                <w:w w:val="105"/>
                <w:sz w:val="24"/>
                <w:szCs w:val="24"/>
              </w:rPr>
              <w:t xml:space="preserve"> </w:t>
            </w:r>
            <w:r w:rsidRPr="009B0AD8">
              <w:rPr>
                <w:rFonts w:ascii="Cambria" w:hAnsi="Cambria"/>
                <w:w w:val="105"/>
                <w:sz w:val="24"/>
                <w:szCs w:val="24"/>
              </w:rPr>
              <w:t>do</w:t>
            </w:r>
            <w:r w:rsidRPr="009B0AD8">
              <w:rPr>
                <w:rFonts w:ascii="Cambria" w:hAnsi="Cambria"/>
                <w:spacing w:val="-9"/>
                <w:w w:val="105"/>
                <w:sz w:val="24"/>
                <w:szCs w:val="24"/>
              </w:rPr>
              <w:t xml:space="preserve"> </w:t>
            </w:r>
            <w:r w:rsidRPr="009B0AD8">
              <w:rPr>
                <w:rFonts w:ascii="Cambria" w:hAnsi="Cambria"/>
                <w:spacing w:val="-2"/>
                <w:w w:val="105"/>
                <w:sz w:val="24"/>
                <w:szCs w:val="24"/>
              </w:rPr>
              <w:t>Contrato</w:t>
            </w:r>
          </w:p>
        </w:tc>
        <w:tc>
          <w:tcPr>
            <w:tcW w:w="1295" w:type="dxa"/>
            <w:vAlign w:val="center"/>
          </w:tcPr>
          <w:p w14:paraId="6651D5ED" w14:textId="77777777" w:rsidR="00D06864" w:rsidRPr="009B0AD8" w:rsidRDefault="00D06864" w:rsidP="006D2CAA">
            <w:pPr>
              <w:pStyle w:val="TableParagraph"/>
              <w:spacing w:before="1" w:line="360" w:lineRule="auto"/>
              <w:ind w:right="114"/>
              <w:jc w:val="both"/>
              <w:rPr>
                <w:rFonts w:ascii="Cambria" w:hAnsi="Cambria"/>
                <w:sz w:val="24"/>
                <w:szCs w:val="24"/>
              </w:rPr>
            </w:pPr>
            <w:r w:rsidRPr="009B0AD8">
              <w:rPr>
                <w:rFonts w:ascii="Cambria" w:hAnsi="Cambria"/>
                <w:w w:val="105"/>
                <w:sz w:val="24"/>
                <w:szCs w:val="24"/>
              </w:rPr>
              <w:t>Atraso</w:t>
            </w:r>
            <w:r w:rsidRPr="009B0AD8">
              <w:rPr>
                <w:rFonts w:ascii="Cambria" w:hAnsi="Cambria"/>
                <w:spacing w:val="-6"/>
                <w:w w:val="105"/>
                <w:sz w:val="24"/>
                <w:szCs w:val="24"/>
              </w:rPr>
              <w:t xml:space="preserve"> </w:t>
            </w:r>
            <w:r w:rsidRPr="009B0AD8">
              <w:rPr>
                <w:rFonts w:ascii="Cambria" w:hAnsi="Cambria"/>
                <w:w w:val="105"/>
                <w:sz w:val="24"/>
                <w:szCs w:val="24"/>
              </w:rPr>
              <w:t>na</w:t>
            </w:r>
            <w:r w:rsidRPr="009B0AD8">
              <w:rPr>
                <w:rFonts w:ascii="Cambria" w:hAnsi="Cambria"/>
                <w:spacing w:val="-8"/>
                <w:w w:val="105"/>
                <w:sz w:val="24"/>
                <w:szCs w:val="24"/>
              </w:rPr>
              <w:t xml:space="preserve"> </w:t>
            </w:r>
            <w:r w:rsidRPr="009B0AD8">
              <w:rPr>
                <w:rFonts w:ascii="Cambria" w:hAnsi="Cambria"/>
                <w:spacing w:val="-2"/>
                <w:w w:val="105"/>
                <w:sz w:val="24"/>
                <w:szCs w:val="24"/>
              </w:rPr>
              <w:t>entrega</w:t>
            </w:r>
          </w:p>
        </w:tc>
        <w:tc>
          <w:tcPr>
            <w:tcW w:w="1367" w:type="dxa"/>
            <w:vAlign w:val="center"/>
          </w:tcPr>
          <w:p w14:paraId="58D4C389" w14:textId="77777777" w:rsidR="00D06864" w:rsidRPr="009B0AD8" w:rsidRDefault="00D06864" w:rsidP="006D2CAA">
            <w:pPr>
              <w:pStyle w:val="TableParagraph"/>
              <w:spacing w:line="360" w:lineRule="auto"/>
              <w:ind w:right="114"/>
              <w:jc w:val="both"/>
              <w:rPr>
                <w:rFonts w:ascii="Cambria" w:hAnsi="Cambria"/>
                <w:sz w:val="24"/>
                <w:szCs w:val="24"/>
              </w:rPr>
            </w:pPr>
            <w:r w:rsidRPr="009B0AD8">
              <w:rPr>
                <w:rFonts w:ascii="Cambria" w:hAnsi="Cambria"/>
                <w:w w:val="105"/>
                <w:sz w:val="24"/>
                <w:szCs w:val="24"/>
              </w:rPr>
              <w:t>Má fé ou</w:t>
            </w:r>
            <w:r w:rsidRPr="009B0AD8">
              <w:rPr>
                <w:rFonts w:ascii="Cambria" w:hAnsi="Cambria"/>
                <w:spacing w:val="40"/>
                <w:w w:val="105"/>
                <w:sz w:val="24"/>
                <w:szCs w:val="24"/>
              </w:rPr>
              <w:t xml:space="preserve"> </w:t>
            </w:r>
            <w:r w:rsidRPr="009B0AD8">
              <w:rPr>
                <w:rFonts w:ascii="Cambria" w:hAnsi="Cambria"/>
                <w:sz w:val="24"/>
                <w:szCs w:val="24"/>
              </w:rPr>
              <w:t>inobservância</w:t>
            </w:r>
            <w:r w:rsidRPr="009B0AD8">
              <w:rPr>
                <w:rFonts w:ascii="Cambria" w:hAnsi="Cambria"/>
                <w:spacing w:val="-10"/>
                <w:sz w:val="24"/>
                <w:szCs w:val="24"/>
              </w:rPr>
              <w:t xml:space="preserve"> </w:t>
            </w:r>
            <w:r w:rsidRPr="009B0AD8">
              <w:rPr>
                <w:rFonts w:ascii="Cambria" w:hAnsi="Cambria"/>
                <w:sz w:val="24"/>
                <w:szCs w:val="24"/>
              </w:rPr>
              <w:t>do</w:t>
            </w:r>
            <w:r w:rsidRPr="009B0AD8">
              <w:rPr>
                <w:rFonts w:ascii="Cambria" w:hAnsi="Cambria"/>
                <w:spacing w:val="40"/>
                <w:w w:val="105"/>
                <w:sz w:val="24"/>
                <w:szCs w:val="24"/>
              </w:rPr>
              <w:t xml:space="preserve"> </w:t>
            </w:r>
            <w:r w:rsidRPr="009B0AD8">
              <w:rPr>
                <w:rFonts w:ascii="Cambria" w:hAnsi="Cambria"/>
                <w:spacing w:val="-2"/>
                <w:w w:val="105"/>
                <w:sz w:val="24"/>
                <w:szCs w:val="24"/>
              </w:rPr>
              <w:t>Proponente</w:t>
            </w:r>
          </w:p>
        </w:tc>
        <w:tc>
          <w:tcPr>
            <w:tcW w:w="1409" w:type="dxa"/>
            <w:vAlign w:val="center"/>
          </w:tcPr>
          <w:p w14:paraId="3AB44A16" w14:textId="77777777" w:rsidR="00D06864" w:rsidRPr="009B0AD8" w:rsidRDefault="00D06864" w:rsidP="006D2CAA">
            <w:pPr>
              <w:pStyle w:val="TableParagraph"/>
              <w:spacing w:line="360" w:lineRule="auto"/>
              <w:ind w:right="114"/>
              <w:jc w:val="both"/>
              <w:rPr>
                <w:rFonts w:ascii="Cambria" w:hAnsi="Cambria"/>
                <w:sz w:val="24"/>
                <w:szCs w:val="24"/>
              </w:rPr>
            </w:pPr>
            <w:r w:rsidRPr="009B0AD8">
              <w:rPr>
                <w:rFonts w:ascii="Cambria" w:hAnsi="Cambria"/>
                <w:w w:val="105"/>
                <w:sz w:val="24"/>
                <w:szCs w:val="24"/>
              </w:rPr>
              <w:t>Transtornos</w:t>
            </w:r>
            <w:r w:rsidRPr="009B0AD8">
              <w:rPr>
                <w:rFonts w:ascii="Cambria" w:hAnsi="Cambria"/>
                <w:spacing w:val="-10"/>
                <w:w w:val="105"/>
                <w:sz w:val="24"/>
                <w:szCs w:val="24"/>
              </w:rPr>
              <w:t xml:space="preserve"> </w:t>
            </w:r>
            <w:r w:rsidRPr="009B0AD8">
              <w:rPr>
                <w:rFonts w:ascii="Cambria" w:hAnsi="Cambria"/>
                <w:w w:val="105"/>
                <w:sz w:val="24"/>
                <w:szCs w:val="24"/>
              </w:rPr>
              <w:t>para</w:t>
            </w:r>
            <w:r w:rsidRPr="009B0AD8">
              <w:rPr>
                <w:rFonts w:ascii="Cambria" w:hAnsi="Cambria"/>
                <w:spacing w:val="-10"/>
                <w:w w:val="105"/>
                <w:sz w:val="24"/>
                <w:szCs w:val="24"/>
              </w:rPr>
              <w:t xml:space="preserve"> </w:t>
            </w:r>
            <w:r w:rsidRPr="009B0AD8">
              <w:rPr>
                <w:rFonts w:ascii="Cambria" w:hAnsi="Cambria"/>
                <w:w w:val="105"/>
                <w:sz w:val="24"/>
                <w:szCs w:val="24"/>
              </w:rPr>
              <w:t>o</w:t>
            </w:r>
            <w:r w:rsidRPr="009B0AD8">
              <w:rPr>
                <w:rFonts w:ascii="Cambria" w:hAnsi="Cambria"/>
                <w:spacing w:val="40"/>
                <w:w w:val="105"/>
                <w:sz w:val="24"/>
                <w:szCs w:val="24"/>
              </w:rPr>
              <w:t xml:space="preserve"> </w:t>
            </w:r>
            <w:r w:rsidRPr="009B0AD8">
              <w:rPr>
                <w:rFonts w:ascii="Cambria" w:hAnsi="Cambria"/>
                <w:w w:val="105"/>
                <w:sz w:val="24"/>
                <w:szCs w:val="24"/>
              </w:rPr>
              <w:t>cronograma</w:t>
            </w:r>
            <w:r w:rsidRPr="009B0AD8">
              <w:rPr>
                <w:rFonts w:ascii="Cambria" w:hAnsi="Cambria"/>
                <w:spacing w:val="-3"/>
                <w:w w:val="105"/>
                <w:sz w:val="24"/>
                <w:szCs w:val="24"/>
              </w:rPr>
              <w:t xml:space="preserve"> </w:t>
            </w:r>
            <w:r w:rsidRPr="009B0AD8">
              <w:rPr>
                <w:rFonts w:ascii="Cambria" w:hAnsi="Cambria"/>
                <w:w w:val="105"/>
                <w:sz w:val="24"/>
                <w:szCs w:val="24"/>
              </w:rPr>
              <w:t>da</w:t>
            </w:r>
            <w:r w:rsidRPr="009B0AD8">
              <w:rPr>
                <w:rFonts w:ascii="Cambria" w:hAnsi="Cambria"/>
                <w:spacing w:val="40"/>
                <w:w w:val="105"/>
                <w:sz w:val="24"/>
                <w:szCs w:val="24"/>
              </w:rPr>
              <w:t xml:space="preserve"> </w:t>
            </w:r>
            <w:r w:rsidRPr="009B0AD8">
              <w:rPr>
                <w:rFonts w:ascii="Cambria" w:hAnsi="Cambria"/>
                <w:spacing w:val="-2"/>
                <w:w w:val="105"/>
                <w:sz w:val="24"/>
                <w:szCs w:val="24"/>
              </w:rPr>
              <w:t>Administração</w:t>
            </w:r>
          </w:p>
        </w:tc>
        <w:tc>
          <w:tcPr>
            <w:tcW w:w="377" w:type="dxa"/>
            <w:vAlign w:val="center"/>
          </w:tcPr>
          <w:p w14:paraId="5DFD733D" w14:textId="77777777" w:rsidR="00D06864" w:rsidRPr="009B0AD8" w:rsidRDefault="00D06864" w:rsidP="006D2CAA">
            <w:pPr>
              <w:pStyle w:val="TableParagraph"/>
              <w:spacing w:before="1" w:line="360" w:lineRule="auto"/>
              <w:ind w:right="114"/>
              <w:jc w:val="both"/>
              <w:rPr>
                <w:rFonts w:ascii="Cambria" w:hAnsi="Cambria"/>
                <w:sz w:val="24"/>
                <w:szCs w:val="24"/>
              </w:rPr>
            </w:pPr>
            <w:r w:rsidRPr="009B0AD8">
              <w:rPr>
                <w:rFonts w:ascii="Cambria" w:hAnsi="Cambria"/>
                <w:spacing w:val="-10"/>
                <w:sz w:val="24"/>
                <w:szCs w:val="24"/>
              </w:rPr>
              <w:t>2</w:t>
            </w:r>
          </w:p>
        </w:tc>
        <w:tc>
          <w:tcPr>
            <w:tcW w:w="384" w:type="dxa"/>
            <w:vAlign w:val="center"/>
          </w:tcPr>
          <w:p w14:paraId="562831DF" w14:textId="77777777" w:rsidR="00D06864" w:rsidRPr="009B0AD8" w:rsidRDefault="00D06864" w:rsidP="006D2CAA">
            <w:pPr>
              <w:pStyle w:val="TableParagraph"/>
              <w:spacing w:before="1" w:line="360" w:lineRule="auto"/>
              <w:ind w:right="114"/>
              <w:jc w:val="both"/>
              <w:rPr>
                <w:rFonts w:ascii="Cambria" w:hAnsi="Cambria"/>
                <w:sz w:val="24"/>
                <w:szCs w:val="24"/>
              </w:rPr>
            </w:pPr>
            <w:r w:rsidRPr="009B0AD8">
              <w:rPr>
                <w:rFonts w:ascii="Cambria" w:hAnsi="Cambria"/>
                <w:spacing w:val="-10"/>
                <w:sz w:val="24"/>
                <w:szCs w:val="24"/>
              </w:rPr>
              <w:t>3</w:t>
            </w:r>
          </w:p>
        </w:tc>
        <w:tc>
          <w:tcPr>
            <w:tcW w:w="379" w:type="dxa"/>
            <w:vAlign w:val="center"/>
          </w:tcPr>
          <w:p w14:paraId="7414BBF8" w14:textId="77777777" w:rsidR="00D06864" w:rsidRPr="009B0AD8" w:rsidRDefault="00D06864" w:rsidP="006D2CAA">
            <w:pPr>
              <w:pStyle w:val="TableParagraph"/>
              <w:spacing w:before="1" w:line="360" w:lineRule="auto"/>
              <w:ind w:right="114"/>
              <w:jc w:val="both"/>
              <w:rPr>
                <w:rFonts w:ascii="Cambria" w:hAnsi="Cambria"/>
                <w:sz w:val="24"/>
                <w:szCs w:val="24"/>
              </w:rPr>
            </w:pPr>
            <w:r w:rsidRPr="009B0AD8">
              <w:rPr>
                <w:rFonts w:ascii="Cambria" w:hAnsi="Cambria"/>
                <w:spacing w:val="-10"/>
                <w:sz w:val="24"/>
                <w:szCs w:val="24"/>
              </w:rPr>
              <w:t>2</w:t>
            </w:r>
          </w:p>
        </w:tc>
        <w:tc>
          <w:tcPr>
            <w:tcW w:w="1251" w:type="dxa"/>
            <w:vAlign w:val="center"/>
          </w:tcPr>
          <w:p w14:paraId="49CFB233" w14:textId="77777777" w:rsidR="00D06864" w:rsidRPr="009B0AD8" w:rsidRDefault="00D06864" w:rsidP="006D2CAA">
            <w:pPr>
              <w:pStyle w:val="TableParagraph"/>
              <w:spacing w:line="360" w:lineRule="auto"/>
              <w:ind w:right="114"/>
              <w:jc w:val="both"/>
              <w:rPr>
                <w:rFonts w:ascii="Cambria" w:hAnsi="Cambria"/>
                <w:sz w:val="24"/>
                <w:szCs w:val="24"/>
              </w:rPr>
            </w:pPr>
            <w:r w:rsidRPr="009B0AD8">
              <w:rPr>
                <w:rFonts w:ascii="Cambria" w:hAnsi="Cambria"/>
                <w:sz w:val="24"/>
                <w:szCs w:val="24"/>
              </w:rPr>
              <w:t>Necessidade</w:t>
            </w:r>
            <w:r w:rsidRPr="009B0AD8">
              <w:rPr>
                <w:rFonts w:ascii="Cambria" w:hAnsi="Cambria"/>
                <w:spacing w:val="5"/>
                <w:sz w:val="24"/>
                <w:szCs w:val="24"/>
              </w:rPr>
              <w:t xml:space="preserve"> </w:t>
            </w:r>
            <w:r w:rsidRPr="009B0AD8">
              <w:rPr>
                <w:rFonts w:ascii="Cambria" w:hAnsi="Cambria"/>
                <w:sz w:val="24"/>
                <w:szCs w:val="24"/>
              </w:rPr>
              <w:t>de</w:t>
            </w:r>
            <w:r w:rsidRPr="009B0AD8">
              <w:rPr>
                <w:rFonts w:ascii="Cambria" w:hAnsi="Cambria"/>
                <w:spacing w:val="3"/>
                <w:sz w:val="24"/>
                <w:szCs w:val="24"/>
              </w:rPr>
              <w:t xml:space="preserve"> </w:t>
            </w:r>
            <w:r w:rsidRPr="009B0AD8">
              <w:rPr>
                <w:rFonts w:ascii="Cambria" w:hAnsi="Cambria"/>
                <w:sz w:val="24"/>
                <w:szCs w:val="24"/>
              </w:rPr>
              <w:t>controle</w:t>
            </w:r>
            <w:r w:rsidRPr="009B0AD8">
              <w:rPr>
                <w:rFonts w:ascii="Cambria" w:hAnsi="Cambria"/>
                <w:spacing w:val="3"/>
                <w:sz w:val="24"/>
                <w:szCs w:val="24"/>
              </w:rPr>
              <w:t xml:space="preserve"> </w:t>
            </w:r>
            <w:r w:rsidRPr="009B0AD8">
              <w:rPr>
                <w:rFonts w:ascii="Cambria" w:hAnsi="Cambria"/>
                <w:sz w:val="24"/>
                <w:szCs w:val="24"/>
              </w:rPr>
              <w:t>pela</w:t>
            </w:r>
            <w:r w:rsidRPr="009B0AD8">
              <w:rPr>
                <w:rFonts w:ascii="Cambria" w:hAnsi="Cambria"/>
                <w:spacing w:val="5"/>
                <w:sz w:val="24"/>
                <w:szCs w:val="24"/>
              </w:rPr>
              <w:t xml:space="preserve"> </w:t>
            </w:r>
            <w:r w:rsidRPr="009B0AD8">
              <w:rPr>
                <w:rFonts w:ascii="Cambria" w:hAnsi="Cambria"/>
                <w:spacing w:val="-2"/>
                <w:sz w:val="24"/>
                <w:szCs w:val="24"/>
              </w:rPr>
              <w:t>Contratante</w:t>
            </w:r>
          </w:p>
        </w:tc>
        <w:tc>
          <w:tcPr>
            <w:tcW w:w="1333" w:type="dxa"/>
            <w:vAlign w:val="center"/>
          </w:tcPr>
          <w:p w14:paraId="7379478E" w14:textId="77777777" w:rsidR="00D06864" w:rsidRPr="009B0AD8" w:rsidRDefault="00D06864" w:rsidP="006D2CAA">
            <w:pPr>
              <w:pStyle w:val="TableParagraph"/>
              <w:spacing w:line="360" w:lineRule="auto"/>
              <w:ind w:right="114"/>
              <w:jc w:val="both"/>
              <w:rPr>
                <w:rFonts w:ascii="Cambria" w:hAnsi="Cambria"/>
                <w:sz w:val="24"/>
                <w:szCs w:val="24"/>
              </w:rPr>
            </w:pPr>
            <w:r w:rsidRPr="009B0AD8">
              <w:rPr>
                <w:rFonts w:ascii="Cambria" w:hAnsi="Cambria"/>
                <w:spacing w:val="-2"/>
                <w:sz w:val="24"/>
                <w:szCs w:val="24"/>
              </w:rPr>
              <w:t>CONTRATADA</w:t>
            </w:r>
          </w:p>
        </w:tc>
      </w:tr>
    </w:tbl>
    <w:p w14:paraId="390C09B8" w14:textId="4FFE80EE" w:rsidR="006D2CAA" w:rsidRDefault="006D2CAA" w:rsidP="005A543C">
      <w:pPr>
        <w:pStyle w:val="Corpodetexto"/>
        <w:spacing w:before="125" w:line="360" w:lineRule="auto"/>
        <w:ind w:left="287" w:right="114"/>
        <w:rPr>
          <w:rFonts w:ascii="Cambria" w:hAnsi="Cambria"/>
          <w:sz w:val="24"/>
          <w:szCs w:val="24"/>
        </w:rPr>
      </w:pPr>
    </w:p>
    <w:p w14:paraId="71A51D79" w14:textId="77777777" w:rsidR="006D2CAA" w:rsidRDefault="006D2CAA">
      <w:pPr>
        <w:rPr>
          <w:rFonts w:ascii="Cambria" w:eastAsia="Calibri" w:hAnsi="Cambria" w:cs="Times New Roman"/>
          <w:sz w:val="24"/>
          <w:szCs w:val="24"/>
        </w:rPr>
      </w:pPr>
      <w:r>
        <w:rPr>
          <w:rFonts w:ascii="Cambria" w:hAnsi="Cambria"/>
          <w:sz w:val="24"/>
          <w:szCs w:val="24"/>
        </w:rPr>
        <w:br w:type="page"/>
      </w:r>
    </w:p>
    <w:p w14:paraId="1DDDB8CE" w14:textId="77777777" w:rsidR="00D06864" w:rsidRPr="009B0AD8" w:rsidRDefault="00D06864" w:rsidP="005A543C">
      <w:pPr>
        <w:pStyle w:val="Corpodetexto"/>
        <w:spacing w:before="125" w:line="360" w:lineRule="auto"/>
        <w:ind w:left="287" w:right="114"/>
        <w:rPr>
          <w:rFonts w:ascii="Cambria" w:hAnsi="Cambria"/>
          <w:sz w:val="24"/>
          <w:szCs w:val="24"/>
        </w:rPr>
      </w:pPr>
    </w:p>
    <w:tbl>
      <w:tblPr>
        <w:tblW w:w="9407"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2091"/>
        <w:gridCol w:w="5656"/>
        <w:gridCol w:w="1660"/>
      </w:tblGrid>
      <w:tr w:rsidR="00D06864" w:rsidRPr="009B0AD8" w14:paraId="5DC58DE3" w14:textId="77777777" w:rsidTr="006D2CAA">
        <w:trPr>
          <w:trHeight w:val="286"/>
        </w:trPr>
        <w:tc>
          <w:tcPr>
            <w:tcW w:w="9407" w:type="dxa"/>
            <w:gridSpan w:val="3"/>
            <w:vAlign w:val="center"/>
          </w:tcPr>
          <w:p w14:paraId="5E076BF5" w14:textId="77777777" w:rsidR="00D06864" w:rsidRPr="006D2CAA" w:rsidRDefault="00D06864" w:rsidP="006D2CAA">
            <w:pPr>
              <w:pStyle w:val="TableParagraph"/>
              <w:spacing w:line="360" w:lineRule="auto"/>
              <w:ind w:left="9"/>
              <w:jc w:val="center"/>
              <w:rPr>
                <w:rFonts w:ascii="Cambria" w:hAnsi="Cambria"/>
                <w:b/>
                <w:bCs/>
                <w:sz w:val="24"/>
                <w:szCs w:val="24"/>
              </w:rPr>
            </w:pPr>
            <w:r w:rsidRPr="006D2CAA">
              <w:rPr>
                <w:rFonts w:ascii="Cambria" w:hAnsi="Cambria"/>
                <w:b/>
                <w:bCs/>
                <w:sz w:val="24"/>
                <w:szCs w:val="24"/>
              </w:rPr>
              <w:t>ESCALA</w:t>
            </w:r>
            <w:r w:rsidRPr="006D2CAA">
              <w:rPr>
                <w:rFonts w:ascii="Cambria" w:hAnsi="Cambria"/>
                <w:b/>
                <w:bCs/>
                <w:spacing w:val="-2"/>
                <w:sz w:val="24"/>
                <w:szCs w:val="24"/>
              </w:rPr>
              <w:t xml:space="preserve"> </w:t>
            </w:r>
            <w:r w:rsidRPr="006D2CAA">
              <w:rPr>
                <w:rFonts w:ascii="Cambria" w:hAnsi="Cambria"/>
                <w:b/>
                <w:bCs/>
                <w:sz w:val="24"/>
                <w:szCs w:val="24"/>
              </w:rPr>
              <w:t>DE</w:t>
            </w:r>
            <w:r w:rsidRPr="006D2CAA">
              <w:rPr>
                <w:rFonts w:ascii="Cambria" w:hAnsi="Cambria"/>
                <w:b/>
                <w:bCs/>
                <w:spacing w:val="-2"/>
                <w:sz w:val="24"/>
                <w:szCs w:val="24"/>
              </w:rPr>
              <w:t xml:space="preserve"> PROBABILIDADE</w:t>
            </w:r>
          </w:p>
        </w:tc>
      </w:tr>
      <w:tr w:rsidR="00D06864" w:rsidRPr="009B0AD8" w14:paraId="277BA0C1" w14:textId="77777777" w:rsidTr="006D2CAA">
        <w:trPr>
          <w:trHeight w:val="286"/>
        </w:trPr>
        <w:tc>
          <w:tcPr>
            <w:tcW w:w="2091" w:type="dxa"/>
            <w:shd w:val="clear" w:color="auto" w:fill="C5D8F0"/>
            <w:vAlign w:val="center"/>
          </w:tcPr>
          <w:p w14:paraId="7EE12F47" w14:textId="77777777" w:rsidR="00D06864" w:rsidRPr="006D2CAA" w:rsidRDefault="00D06864" w:rsidP="006D2CAA">
            <w:pPr>
              <w:pStyle w:val="TableParagraph"/>
              <w:spacing w:line="360" w:lineRule="auto"/>
              <w:ind w:left="16" w:right="7"/>
              <w:jc w:val="center"/>
              <w:rPr>
                <w:rFonts w:ascii="Cambria" w:hAnsi="Cambria"/>
                <w:b/>
                <w:bCs/>
                <w:sz w:val="24"/>
                <w:szCs w:val="24"/>
              </w:rPr>
            </w:pPr>
            <w:r w:rsidRPr="006D2CAA">
              <w:rPr>
                <w:rFonts w:ascii="Cambria" w:hAnsi="Cambria"/>
                <w:b/>
                <w:bCs/>
                <w:spacing w:val="-2"/>
                <w:sz w:val="24"/>
                <w:szCs w:val="24"/>
              </w:rPr>
              <w:t>Descritor</w:t>
            </w:r>
          </w:p>
        </w:tc>
        <w:tc>
          <w:tcPr>
            <w:tcW w:w="5656" w:type="dxa"/>
            <w:shd w:val="clear" w:color="auto" w:fill="C5D8F0"/>
            <w:vAlign w:val="center"/>
          </w:tcPr>
          <w:p w14:paraId="1FDFB3A0" w14:textId="77777777" w:rsidR="00D06864" w:rsidRPr="006D2CAA" w:rsidRDefault="00D06864" w:rsidP="006D2CAA">
            <w:pPr>
              <w:pStyle w:val="TableParagraph"/>
              <w:spacing w:line="360" w:lineRule="auto"/>
              <w:ind w:left="14" w:right="3"/>
              <w:jc w:val="center"/>
              <w:rPr>
                <w:rFonts w:ascii="Cambria" w:hAnsi="Cambria"/>
                <w:b/>
                <w:bCs/>
                <w:sz w:val="24"/>
                <w:szCs w:val="24"/>
              </w:rPr>
            </w:pPr>
            <w:r w:rsidRPr="006D2CAA">
              <w:rPr>
                <w:rFonts w:ascii="Cambria" w:hAnsi="Cambria"/>
                <w:b/>
                <w:bCs/>
                <w:spacing w:val="-2"/>
                <w:sz w:val="24"/>
                <w:szCs w:val="24"/>
              </w:rPr>
              <w:t>Descrição</w:t>
            </w:r>
          </w:p>
        </w:tc>
        <w:tc>
          <w:tcPr>
            <w:tcW w:w="1660" w:type="dxa"/>
            <w:shd w:val="clear" w:color="auto" w:fill="C5D8F0"/>
            <w:vAlign w:val="center"/>
          </w:tcPr>
          <w:p w14:paraId="63FACC47" w14:textId="77777777" w:rsidR="00D06864" w:rsidRPr="006D2CAA" w:rsidRDefault="00D06864" w:rsidP="006D2CAA">
            <w:pPr>
              <w:pStyle w:val="TableParagraph"/>
              <w:spacing w:line="360" w:lineRule="auto"/>
              <w:ind w:left="15" w:right="3"/>
              <w:jc w:val="center"/>
              <w:rPr>
                <w:rFonts w:ascii="Cambria" w:hAnsi="Cambria"/>
                <w:b/>
                <w:bCs/>
                <w:sz w:val="24"/>
                <w:szCs w:val="24"/>
              </w:rPr>
            </w:pPr>
            <w:r w:rsidRPr="006D2CAA">
              <w:rPr>
                <w:rFonts w:ascii="Cambria" w:hAnsi="Cambria"/>
                <w:b/>
                <w:bCs/>
                <w:spacing w:val="-2"/>
                <w:sz w:val="24"/>
                <w:szCs w:val="24"/>
              </w:rPr>
              <w:t>Nível</w:t>
            </w:r>
          </w:p>
        </w:tc>
      </w:tr>
      <w:tr w:rsidR="00D06864" w:rsidRPr="009B0AD8" w14:paraId="1BAAFC18" w14:textId="77777777" w:rsidTr="006D2CAA">
        <w:trPr>
          <w:trHeight w:val="574"/>
        </w:trPr>
        <w:tc>
          <w:tcPr>
            <w:tcW w:w="2091" w:type="dxa"/>
            <w:vAlign w:val="center"/>
          </w:tcPr>
          <w:p w14:paraId="4CD2C13D" w14:textId="77777777" w:rsidR="00D06864" w:rsidRPr="009B0AD8" w:rsidRDefault="00D06864" w:rsidP="006D2CAA">
            <w:pPr>
              <w:pStyle w:val="TableParagraph"/>
              <w:spacing w:before="138" w:line="360" w:lineRule="auto"/>
              <w:ind w:left="16" w:right="2"/>
              <w:jc w:val="center"/>
              <w:rPr>
                <w:rFonts w:ascii="Cambria" w:hAnsi="Cambria"/>
                <w:sz w:val="24"/>
                <w:szCs w:val="24"/>
              </w:rPr>
            </w:pPr>
            <w:r w:rsidRPr="009B0AD8">
              <w:rPr>
                <w:rFonts w:ascii="Cambria" w:hAnsi="Cambria"/>
                <w:w w:val="105"/>
                <w:sz w:val="24"/>
                <w:szCs w:val="24"/>
              </w:rPr>
              <w:t>Muito</w:t>
            </w:r>
            <w:r w:rsidRPr="009B0AD8">
              <w:rPr>
                <w:rFonts w:ascii="Cambria" w:hAnsi="Cambria"/>
                <w:spacing w:val="-12"/>
                <w:w w:val="105"/>
                <w:sz w:val="24"/>
                <w:szCs w:val="24"/>
              </w:rPr>
              <w:t xml:space="preserve"> </w:t>
            </w:r>
            <w:r w:rsidRPr="009B0AD8">
              <w:rPr>
                <w:rFonts w:ascii="Cambria" w:hAnsi="Cambria"/>
                <w:spacing w:val="-2"/>
                <w:w w:val="105"/>
                <w:sz w:val="24"/>
                <w:szCs w:val="24"/>
              </w:rPr>
              <w:t>baixa</w:t>
            </w:r>
          </w:p>
        </w:tc>
        <w:tc>
          <w:tcPr>
            <w:tcW w:w="5656" w:type="dxa"/>
            <w:vAlign w:val="center"/>
          </w:tcPr>
          <w:p w14:paraId="1D758F08" w14:textId="3C179FB5" w:rsidR="00D06864" w:rsidRPr="009B0AD8" w:rsidRDefault="00D06864" w:rsidP="006D2CAA">
            <w:pPr>
              <w:pStyle w:val="TableParagraph"/>
              <w:spacing w:line="360" w:lineRule="auto"/>
              <w:ind w:right="2"/>
              <w:rPr>
                <w:rFonts w:ascii="Cambria" w:hAnsi="Cambria"/>
                <w:sz w:val="24"/>
                <w:szCs w:val="24"/>
              </w:rPr>
            </w:pPr>
            <w:r w:rsidRPr="009B0AD8">
              <w:rPr>
                <w:rFonts w:ascii="Cambria" w:hAnsi="Cambria"/>
                <w:spacing w:val="-2"/>
                <w:w w:val="105"/>
                <w:sz w:val="24"/>
                <w:szCs w:val="24"/>
              </w:rPr>
              <w:t>Evento</w:t>
            </w:r>
            <w:r w:rsidRPr="009B0AD8">
              <w:rPr>
                <w:rFonts w:ascii="Cambria" w:hAnsi="Cambria"/>
                <w:spacing w:val="-1"/>
                <w:w w:val="105"/>
                <w:sz w:val="24"/>
                <w:szCs w:val="24"/>
              </w:rPr>
              <w:t xml:space="preserve"> </w:t>
            </w:r>
            <w:r w:rsidRPr="009B0AD8">
              <w:rPr>
                <w:rFonts w:ascii="Cambria" w:hAnsi="Cambria"/>
                <w:spacing w:val="-2"/>
                <w:w w:val="105"/>
                <w:sz w:val="24"/>
                <w:szCs w:val="24"/>
              </w:rPr>
              <w:t>extraordinário,</w:t>
            </w:r>
            <w:r w:rsidRPr="009B0AD8">
              <w:rPr>
                <w:rFonts w:ascii="Cambria" w:hAnsi="Cambria"/>
                <w:spacing w:val="-3"/>
                <w:w w:val="105"/>
                <w:sz w:val="24"/>
                <w:szCs w:val="24"/>
              </w:rPr>
              <w:t xml:space="preserve"> </w:t>
            </w:r>
            <w:r w:rsidRPr="009B0AD8">
              <w:rPr>
                <w:rFonts w:ascii="Cambria" w:hAnsi="Cambria"/>
                <w:spacing w:val="-2"/>
                <w:w w:val="105"/>
                <w:sz w:val="24"/>
                <w:szCs w:val="24"/>
              </w:rPr>
              <w:t>sem histórico</w:t>
            </w:r>
            <w:r w:rsidRPr="009B0AD8">
              <w:rPr>
                <w:rFonts w:ascii="Cambria" w:hAnsi="Cambria"/>
                <w:w w:val="105"/>
                <w:sz w:val="24"/>
                <w:szCs w:val="24"/>
              </w:rPr>
              <w:t xml:space="preserve"> </w:t>
            </w:r>
            <w:r w:rsidRPr="009B0AD8">
              <w:rPr>
                <w:rFonts w:ascii="Cambria" w:hAnsi="Cambria"/>
                <w:spacing w:val="-5"/>
                <w:w w:val="105"/>
                <w:sz w:val="24"/>
                <w:szCs w:val="24"/>
              </w:rPr>
              <w:t>de</w:t>
            </w:r>
            <w:r w:rsidR="006D2CAA">
              <w:rPr>
                <w:rFonts w:ascii="Cambria" w:hAnsi="Cambria"/>
                <w:spacing w:val="-5"/>
                <w:w w:val="105"/>
                <w:sz w:val="24"/>
                <w:szCs w:val="24"/>
              </w:rPr>
              <w:t xml:space="preserve"> </w:t>
            </w:r>
            <w:r w:rsidRPr="009B0AD8">
              <w:rPr>
                <w:rFonts w:ascii="Cambria" w:hAnsi="Cambria"/>
                <w:spacing w:val="-2"/>
                <w:w w:val="105"/>
                <w:sz w:val="24"/>
                <w:szCs w:val="24"/>
              </w:rPr>
              <w:t>ocorrência.</w:t>
            </w:r>
          </w:p>
        </w:tc>
        <w:tc>
          <w:tcPr>
            <w:tcW w:w="1660" w:type="dxa"/>
            <w:vAlign w:val="center"/>
          </w:tcPr>
          <w:p w14:paraId="41FCD603" w14:textId="77777777" w:rsidR="00D06864" w:rsidRPr="009B0AD8" w:rsidRDefault="00D06864" w:rsidP="006D2CAA">
            <w:pPr>
              <w:pStyle w:val="TableParagraph"/>
              <w:spacing w:before="138" w:line="360" w:lineRule="auto"/>
              <w:ind w:left="15"/>
              <w:jc w:val="center"/>
              <w:rPr>
                <w:rFonts w:ascii="Cambria" w:hAnsi="Cambria"/>
                <w:sz w:val="24"/>
                <w:szCs w:val="24"/>
              </w:rPr>
            </w:pPr>
            <w:r w:rsidRPr="009B0AD8">
              <w:rPr>
                <w:rFonts w:ascii="Cambria" w:hAnsi="Cambria"/>
                <w:spacing w:val="-10"/>
                <w:sz w:val="24"/>
                <w:szCs w:val="24"/>
              </w:rPr>
              <w:t>1</w:t>
            </w:r>
          </w:p>
        </w:tc>
      </w:tr>
      <w:tr w:rsidR="00D06864" w:rsidRPr="009B0AD8" w14:paraId="73681BDD" w14:textId="77777777" w:rsidTr="006D2CAA">
        <w:trPr>
          <w:trHeight w:val="575"/>
        </w:trPr>
        <w:tc>
          <w:tcPr>
            <w:tcW w:w="2091" w:type="dxa"/>
            <w:vAlign w:val="center"/>
          </w:tcPr>
          <w:p w14:paraId="0995F7BE" w14:textId="77777777" w:rsidR="00D06864" w:rsidRPr="009B0AD8" w:rsidRDefault="00D06864" w:rsidP="006D2CAA">
            <w:pPr>
              <w:pStyle w:val="TableParagraph"/>
              <w:spacing w:before="138" w:line="360" w:lineRule="auto"/>
              <w:ind w:left="16" w:right="5"/>
              <w:jc w:val="center"/>
              <w:rPr>
                <w:rFonts w:ascii="Cambria" w:hAnsi="Cambria"/>
                <w:sz w:val="24"/>
                <w:szCs w:val="24"/>
              </w:rPr>
            </w:pPr>
            <w:r w:rsidRPr="009B0AD8">
              <w:rPr>
                <w:rFonts w:ascii="Cambria" w:hAnsi="Cambria"/>
                <w:spacing w:val="-4"/>
                <w:w w:val="105"/>
                <w:sz w:val="24"/>
                <w:szCs w:val="24"/>
              </w:rPr>
              <w:t>Baixa</w:t>
            </w:r>
          </w:p>
        </w:tc>
        <w:tc>
          <w:tcPr>
            <w:tcW w:w="5656" w:type="dxa"/>
            <w:vAlign w:val="center"/>
          </w:tcPr>
          <w:p w14:paraId="1E325A1A" w14:textId="5892B993" w:rsidR="00D06864" w:rsidRPr="009B0AD8" w:rsidRDefault="00D06864" w:rsidP="006D2CAA">
            <w:pPr>
              <w:pStyle w:val="TableParagraph"/>
              <w:spacing w:line="360" w:lineRule="auto"/>
              <w:rPr>
                <w:rFonts w:ascii="Cambria" w:hAnsi="Cambria"/>
                <w:sz w:val="24"/>
                <w:szCs w:val="24"/>
              </w:rPr>
            </w:pPr>
            <w:r w:rsidRPr="009B0AD8">
              <w:rPr>
                <w:rFonts w:ascii="Cambria" w:hAnsi="Cambria"/>
                <w:sz w:val="24"/>
                <w:szCs w:val="24"/>
              </w:rPr>
              <w:t>Evento casual</w:t>
            </w:r>
            <w:r w:rsidRPr="009B0AD8">
              <w:rPr>
                <w:rFonts w:ascii="Cambria" w:hAnsi="Cambria"/>
                <w:spacing w:val="9"/>
                <w:sz w:val="24"/>
                <w:szCs w:val="24"/>
              </w:rPr>
              <w:t xml:space="preserve"> </w:t>
            </w:r>
            <w:r w:rsidRPr="009B0AD8">
              <w:rPr>
                <w:rFonts w:ascii="Cambria" w:hAnsi="Cambria"/>
                <w:sz w:val="24"/>
                <w:szCs w:val="24"/>
              </w:rPr>
              <w:t>e</w:t>
            </w:r>
            <w:r w:rsidRPr="009B0AD8">
              <w:rPr>
                <w:rFonts w:ascii="Cambria" w:hAnsi="Cambria"/>
                <w:spacing w:val="1"/>
                <w:sz w:val="24"/>
                <w:szCs w:val="24"/>
              </w:rPr>
              <w:t xml:space="preserve"> </w:t>
            </w:r>
            <w:r w:rsidRPr="009B0AD8">
              <w:rPr>
                <w:rFonts w:ascii="Cambria" w:hAnsi="Cambria"/>
                <w:sz w:val="24"/>
                <w:szCs w:val="24"/>
              </w:rPr>
              <w:t>inesperado,</w:t>
            </w:r>
            <w:r w:rsidRPr="009B0AD8">
              <w:rPr>
                <w:rFonts w:ascii="Cambria" w:hAnsi="Cambria"/>
                <w:spacing w:val="5"/>
                <w:sz w:val="24"/>
                <w:szCs w:val="24"/>
              </w:rPr>
              <w:t xml:space="preserve"> </w:t>
            </w:r>
            <w:r w:rsidRPr="009B0AD8">
              <w:rPr>
                <w:rFonts w:ascii="Cambria" w:hAnsi="Cambria"/>
                <w:sz w:val="24"/>
                <w:szCs w:val="24"/>
              </w:rPr>
              <w:t>muito</w:t>
            </w:r>
            <w:r w:rsidRPr="009B0AD8">
              <w:rPr>
                <w:rFonts w:ascii="Cambria" w:hAnsi="Cambria"/>
                <w:spacing w:val="5"/>
                <w:sz w:val="24"/>
                <w:szCs w:val="24"/>
              </w:rPr>
              <w:t xml:space="preserve"> </w:t>
            </w:r>
            <w:r w:rsidRPr="009B0AD8">
              <w:rPr>
                <w:rFonts w:ascii="Cambria" w:hAnsi="Cambria"/>
                <w:sz w:val="24"/>
                <w:szCs w:val="24"/>
              </w:rPr>
              <w:t>embora</w:t>
            </w:r>
            <w:r w:rsidRPr="009B0AD8">
              <w:rPr>
                <w:rFonts w:ascii="Cambria" w:hAnsi="Cambria"/>
                <w:spacing w:val="5"/>
                <w:sz w:val="24"/>
                <w:szCs w:val="24"/>
              </w:rPr>
              <w:t xml:space="preserve"> </w:t>
            </w:r>
            <w:r w:rsidRPr="009B0AD8">
              <w:rPr>
                <w:rFonts w:ascii="Cambria" w:hAnsi="Cambria"/>
                <w:spacing w:val="-4"/>
                <w:sz w:val="24"/>
                <w:szCs w:val="24"/>
              </w:rPr>
              <w:t>raro,</w:t>
            </w:r>
            <w:r w:rsidR="006D2CAA">
              <w:rPr>
                <w:rFonts w:ascii="Cambria" w:hAnsi="Cambria"/>
                <w:spacing w:val="-4"/>
                <w:sz w:val="24"/>
                <w:szCs w:val="24"/>
              </w:rPr>
              <w:t xml:space="preserve"> </w:t>
            </w:r>
            <w:r w:rsidRPr="009B0AD8">
              <w:rPr>
                <w:rFonts w:ascii="Cambria" w:hAnsi="Cambria"/>
                <w:w w:val="105"/>
                <w:sz w:val="24"/>
                <w:szCs w:val="24"/>
              </w:rPr>
              <w:t>há</w:t>
            </w:r>
            <w:r w:rsidRPr="009B0AD8">
              <w:rPr>
                <w:rFonts w:ascii="Cambria" w:hAnsi="Cambria"/>
                <w:spacing w:val="-9"/>
                <w:w w:val="105"/>
                <w:sz w:val="24"/>
                <w:szCs w:val="24"/>
              </w:rPr>
              <w:t xml:space="preserve"> </w:t>
            </w:r>
            <w:r w:rsidRPr="009B0AD8">
              <w:rPr>
                <w:rFonts w:ascii="Cambria" w:hAnsi="Cambria"/>
                <w:w w:val="105"/>
                <w:sz w:val="24"/>
                <w:szCs w:val="24"/>
              </w:rPr>
              <w:t>histórico</w:t>
            </w:r>
            <w:r w:rsidRPr="009B0AD8">
              <w:rPr>
                <w:rFonts w:ascii="Cambria" w:hAnsi="Cambria"/>
                <w:spacing w:val="-5"/>
                <w:w w:val="105"/>
                <w:sz w:val="24"/>
                <w:szCs w:val="24"/>
              </w:rPr>
              <w:t xml:space="preserve"> </w:t>
            </w:r>
            <w:r w:rsidRPr="009B0AD8">
              <w:rPr>
                <w:rFonts w:ascii="Cambria" w:hAnsi="Cambria"/>
                <w:w w:val="105"/>
                <w:sz w:val="24"/>
                <w:szCs w:val="24"/>
              </w:rPr>
              <w:t>de</w:t>
            </w:r>
            <w:r w:rsidRPr="009B0AD8">
              <w:rPr>
                <w:rFonts w:ascii="Cambria" w:hAnsi="Cambria"/>
                <w:spacing w:val="-10"/>
                <w:w w:val="105"/>
                <w:sz w:val="24"/>
                <w:szCs w:val="24"/>
              </w:rPr>
              <w:t xml:space="preserve"> </w:t>
            </w:r>
            <w:r w:rsidRPr="009B0AD8">
              <w:rPr>
                <w:rFonts w:ascii="Cambria" w:hAnsi="Cambria"/>
                <w:w w:val="105"/>
                <w:sz w:val="24"/>
                <w:szCs w:val="24"/>
              </w:rPr>
              <w:t>sua</w:t>
            </w:r>
            <w:r w:rsidRPr="009B0AD8">
              <w:rPr>
                <w:rFonts w:ascii="Cambria" w:hAnsi="Cambria"/>
                <w:spacing w:val="-6"/>
                <w:w w:val="105"/>
                <w:sz w:val="24"/>
                <w:szCs w:val="24"/>
              </w:rPr>
              <w:t xml:space="preserve"> </w:t>
            </w:r>
            <w:r w:rsidRPr="009B0AD8">
              <w:rPr>
                <w:rFonts w:ascii="Cambria" w:hAnsi="Cambria"/>
                <w:spacing w:val="-2"/>
                <w:w w:val="105"/>
                <w:sz w:val="24"/>
                <w:szCs w:val="24"/>
              </w:rPr>
              <w:t>ocorrência.</w:t>
            </w:r>
          </w:p>
        </w:tc>
        <w:tc>
          <w:tcPr>
            <w:tcW w:w="1660" w:type="dxa"/>
            <w:vAlign w:val="center"/>
          </w:tcPr>
          <w:p w14:paraId="0CB769F2" w14:textId="77777777" w:rsidR="00D06864" w:rsidRPr="009B0AD8" w:rsidRDefault="00D06864" w:rsidP="006D2CAA">
            <w:pPr>
              <w:pStyle w:val="TableParagraph"/>
              <w:spacing w:before="138" w:line="360" w:lineRule="auto"/>
              <w:ind w:left="15"/>
              <w:jc w:val="center"/>
              <w:rPr>
                <w:rFonts w:ascii="Cambria" w:hAnsi="Cambria"/>
                <w:sz w:val="24"/>
                <w:szCs w:val="24"/>
              </w:rPr>
            </w:pPr>
            <w:r w:rsidRPr="009B0AD8">
              <w:rPr>
                <w:rFonts w:ascii="Cambria" w:hAnsi="Cambria"/>
                <w:spacing w:val="-10"/>
                <w:sz w:val="24"/>
                <w:szCs w:val="24"/>
              </w:rPr>
              <w:t>2</w:t>
            </w:r>
          </w:p>
        </w:tc>
      </w:tr>
      <w:tr w:rsidR="00D06864" w:rsidRPr="009B0AD8" w14:paraId="50597347" w14:textId="77777777" w:rsidTr="006D2CAA">
        <w:trPr>
          <w:trHeight w:val="574"/>
        </w:trPr>
        <w:tc>
          <w:tcPr>
            <w:tcW w:w="2091" w:type="dxa"/>
            <w:vAlign w:val="center"/>
          </w:tcPr>
          <w:p w14:paraId="7C01DAE7" w14:textId="77777777" w:rsidR="00D06864" w:rsidRPr="009B0AD8" w:rsidRDefault="00D06864" w:rsidP="006D2CAA">
            <w:pPr>
              <w:pStyle w:val="TableParagraph"/>
              <w:spacing w:before="138" w:line="360" w:lineRule="auto"/>
              <w:ind w:left="16" w:right="3"/>
              <w:jc w:val="center"/>
              <w:rPr>
                <w:rFonts w:ascii="Cambria" w:hAnsi="Cambria"/>
                <w:sz w:val="24"/>
                <w:szCs w:val="24"/>
              </w:rPr>
            </w:pPr>
            <w:r w:rsidRPr="009B0AD8">
              <w:rPr>
                <w:rFonts w:ascii="Cambria" w:hAnsi="Cambria"/>
                <w:spacing w:val="-4"/>
                <w:w w:val="105"/>
                <w:sz w:val="24"/>
                <w:szCs w:val="24"/>
              </w:rPr>
              <w:t>Média</w:t>
            </w:r>
          </w:p>
        </w:tc>
        <w:tc>
          <w:tcPr>
            <w:tcW w:w="5656" w:type="dxa"/>
            <w:vAlign w:val="center"/>
          </w:tcPr>
          <w:p w14:paraId="6CBC9814" w14:textId="07F045B6" w:rsidR="00D06864" w:rsidRPr="009B0AD8" w:rsidRDefault="00D06864" w:rsidP="006D2CAA">
            <w:pPr>
              <w:pStyle w:val="TableParagraph"/>
              <w:spacing w:line="360" w:lineRule="auto"/>
              <w:rPr>
                <w:rFonts w:ascii="Cambria" w:hAnsi="Cambria"/>
                <w:sz w:val="24"/>
                <w:szCs w:val="24"/>
              </w:rPr>
            </w:pPr>
            <w:r w:rsidRPr="009B0AD8">
              <w:rPr>
                <w:rFonts w:ascii="Cambria" w:hAnsi="Cambria"/>
                <w:sz w:val="24"/>
                <w:szCs w:val="24"/>
              </w:rPr>
              <w:t>Evento</w:t>
            </w:r>
            <w:r w:rsidRPr="009B0AD8">
              <w:rPr>
                <w:rFonts w:ascii="Cambria" w:hAnsi="Cambria"/>
                <w:spacing w:val="5"/>
                <w:sz w:val="24"/>
                <w:szCs w:val="24"/>
              </w:rPr>
              <w:t xml:space="preserve"> </w:t>
            </w:r>
            <w:r w:rsidRPr="009B0AD8">
              <w:rPr>
                <w:rFonts w:ascii="Cambria" w:hAnsi="Cambria"/>
                <w:sz w:val="24"/>
                <w:szCs w:val="24"/>
              </w:rPr>
              <w:t>esperado,</w:t>
            </w:r>
            <w:r w:rsidRPr="009B0AD8">
              <w:rPr>
                <w:rFonts w:ascii="Cambria" w:hAnsi="Cambria"/>
                <w:spacing w:val="7"/>
                <w:sz w:val="24"/>
                <w:szCs w:val="24"/>
              </w:rPr>
              <w:t xml:space="preserve"> </w:t>
            </w:r>
            <w:r w:rsidRPr="009B0AD8">
              <w:rPr>
                <w:rFonts w:ascii="Cambria" w:hAnsi="Cambria"/>
                <w:sz w:val="24"/>
                <w:szCs w:val="24"/>
              </w:rPr>
              <w:t>de</w:t>
            </w:r>
            <w:r w:rsidRPr="009B0AD8">
              <w:rPr>
                <w:rFonts w:ascii="Cambria" w:hAnsi="Cambria"/>
                <w:spacing w:val="3"/>
                <w:sz w:val="24"/>
                <w:szCs w:val="24"/>
              </w:rPr>
              <w:t xml:space="preserve"> </w:t>
            </w:r>
            <w:r w:rsidRPr="009B0AD8">
              <w:rPr>
                <w:rFonts w:ascii="Cambria" w:hAnsi="Cambria"/>
                <w:sz w:val="24"/>
                <w:szCs w:val="24"/>
              </w:rPr>
              <w:t>frequência</w:t>
            </w:r>
            <w:r w:rsidRPr="009B0AD8">
              <w:rPr>
                <w:rFonts w:ascii="Cambria" w:hAnsi="Cambria"/>
                <w:spacing w:val="6"/>
                <w:sz w:val="24"/>
                <w:szCs w:val="24"/>
              </w:rPr>
              <w:t xml:space="preserve"> </w:t>
            </w:r>
            <w:r w:rsidRPr="009B0AD8">
              <w:rPr>
                <w:rFonts w:ascii="Cambria" w:hAnsi="Cambria"/>
                <w:sz w:val="24"/>
                <w:szCs w:val="24"/>
              </w:rPr>
              <w:t>reduzida,</w:t>
            </w:r>
            <w:r w:rsidRPr="009B0AD8">
              <w:rPr>
                <w:rFonts w:ascii="Cambria" w:hAnsi="Cambria"/>
                <w:spacing w:val="8"/>
                <w:sz w:val="24"/>
                <w:szCs w:val="24"/>
              </w:rPr>
              <w:t xml:space="preserve"> </w:t>
            </w:r>
            <w:r w:rsidRPr="009B0AD8">
              <w:rPr>
                <w:rFonts w:ascii="Cambria" w:hAnsi="Cambria"/>
                <w:sz w:val="24"/>
                <w:szCs w:val="24"/>
              </w:rPr>
              <w:t>e</w:t>
            </w:r>
            <w:r w:rsidRPr="009B0AD8">
              <w:rPr>
                <w:rFonts w:ascii="Cambria" w:hAnsi="Cambria"/>
                <w:spacing w:val="3"/>
                <w:sz w:val="24"/>
                <w:szCs w:val="24"/>
              </w:rPr>
              <w:t xml:space="preserve"> </w:t>
            </w:r>
            <w:r w:rsidRPr="009B0AD8">
              <w:rPr>
                <w:rFonts w:ascii="Cambria" w:hAnsi="Cambria"/>
                <w:spacing w:val="-5"/>
                <w:sz w:val="24"/>
                <w:szCs w:val="24"/>
              </w:rPr>
              <w:t>com</w:t>
            </w:r>
            <w:r w:rsidR="006D2CAA">
              <w:rPr>
                <w:rFonts w:ascii="Cambria" w:hAnsi="Cambria"/>
                <w:spacing w:val="-5"/>
                <w:sz w:val="24"/>
                <w:szCs w:val="24"/>
              </w:rPr>
              <w:t xml:space="preserve"> </w:t>
            </w:r>
            <w:r w:rsidRPr="009B0AD8">
              <w:rPr>
                <w:rFonts w:ascii="Cambria" w:hAnsi="Cambria"/>
                <w:sz w:val="24"/>
                <w:szCs w:val="24"/>
              </w:rPr>
              <w:t>histórico</w:t>
            </w:r>
            <w:r w:rsidRPr="009B0AD8">
              <w:rPr>
                <w:rFonts w:ascii="Cambria" w:hAnsi="Cambria"/>
                <w:spacing w:val="-2"/>
                <w:sz w:val="24"/>
                <w:szCs w:val="24"/>
              </w:rPr>
              <w:t xml:space="preserve"> </w:t>
            </w:r>
            <w:r w:rsidRPr="009B0AD8">
              <w:rPr>
                <w:rFonts w:ascii="Cambria" w:hAnsi="Cambria"/>
                <w:sz w:val="24"/>
                <w:szCs w:val="24"/>
              </w:rPr>
              <w:t>de</w:t>
            </w:r>
            <w:r w:rsidRPr="009B0AD8">
              <w:rPr>
                <w:rFonts w:ascii="Cambria" w:hAnsi="Cambria"/>
                <w:spacing w:val="-2"/>
                <w:sz w:val="24"/>
                <w:szCs w:val="24"/>
              </w:rPr>
              <w:t xml:space="preserve"> </w:t>
            </w:r>
            <w:r w:rsidRPr="009B0AD8">
              <w:rPr>
                <w:rFonts w:ascii="Cambria" w:hAnsi="Cambria"/>
                <w:sz w:val="24"/>
                <w:szCs w:val="24"/>
              </w:rPr>
              <w:t>ocorrência parcialmente</w:t>
            </w:r>
            <w:r w:rsidRPr="009B0AD8">
              <w:rPr>
                <w:rFonts w:ascii="Cambria" w:hAnsi="Cambria"/>
                <w:spacing w:val="-1"/>
                <w:sz w:val="24"/>
                <w:szCs w:val="24"/>
              </w:rPr>
              <w:t xml:space="preserve"> </w:t>
            </w:r>
            <w:r w:rsidRPr="009B0AD8">
              <w:rPr>
                <w:rFonts w:ascii="Cambria" w:hAnsi="Cambria"/>
                <w:spacing w:val="-2"/>
                <w:sz w:val="24"/>
                <w:szCs w:val="24"/>
              </w:rPr>
              <w:t>conhecido.</w:t>
            </w:r>
          </w:p>
        </w:tc>
        <w:tc>
          <w:tcPr>
            <w:tcW w:w="1660" w:type="dxa"/>
            <w:vAlign w:val="center"/>
          </w:tcPr>
          <w:p w14:paraId="1A231E98" w14:textId="77777777" w:rsidR="00D06864" w:rsidRPr="009B0AD8" w:rsidRDefault="00D06864" w:rsidP="006D2CAA">
            <w:pPr>
              <w:pStyle w:val="TableParagraph"/>
              <w:spacing w:before="138" w:line="360" w:lineRule="auto"/>
              <w:ind w:left="15"/>
              <w:jc w:val="center"/>
              <w:rPr>
                <w:rFonts w:ascii="Cambria" w:hAnsi="Cambria"/>
                <w:sz w:val="24"/>
                <w:szCs w:val="24"/>
              </w:rPr>
            </w:pPr>
            <w:r w:rsidRPr="009B0AD8">
              <w:rPr>
                <w:rFonts w:ascii="Cambria" w:hAnsi="Cambria"/>
                <w:spacing w:val="-10"/>
                <w:sz w:val="24"/>
                <w:szCs w:val="24"/>
              </w:rPr>
              <w:t>3</w:t>
            </w:r>
          </w:p>
        </w:tc>
      </w:tr>
      <w:tr w:rsidR="00D06864" w:rsidRPr="009B0AD8" w14:paraId="712A02AA" w14:textId="77777777" w:rsidTr="006D2CAA">
        <w:trPr>
          <w:trHeight w:val="574"/>
        </w:trPr>
        <w:tc>
          <w:tcPr>
            <w:tcW w:w="2091" w:type="dxa"/>
            <w:vAlign w:val="center"/>
          </w:tcPr>
          <w:p w14:paraId="12A83E44" w14:textId="77777777" w:rsidR="00D06864" w:rsidRPr="009B0AD8" w:rsidRDefault="00D06864" w:rsidP="006D2CAA">
            <w:pPr>
              <w:pStyle w:val="TableParagraph"/>
              <w:spacing w:before="138" w:line="360" w:lineRule="auto"/>
              <w:ind w:left="16"/>
              <w:jc w:val="center"/>
              <w:rPr>
                <w:rFonts w:ascii="Cambria" w:hAnsi="Cambria"/>
                <w:sz w:val="24"/>
                <w:szCs w:val="24"/>
              </w:rPr>
            </w:pPr>
            <w:r w:rsidRPr="009B0AD8">
              <w:rPr>
                <w:rFonts w:ascii="Cambria" w:hAnsi="Cambria"/>
                <w:spacing w:val="-4"/>
                <w:w w:val="105"/>
                <w:sz w:val="24"/>
                <w:szCs w:val="24"/>
              </w:rPr>
              <w:t>Alta</w:t>
            </w:r>
          </w:p>
        </w:tc>
        <w:tc>
          <w:tcPr>
            <w:tcW w:w="5656" w:type="dxa"/>
            <w:vAlign w:val="center"/>
          </w:tcPr>
          <w:p w14:paraId="781AE15C" w14:textId="7E9E38C3" w:rsidR="00D06864" w:rsidRPr="009B0AD8" w:rsidRDefault="00D06864" w:rsidP="006D2CAA">
            <w:pPr>
              <w:pStyle w:val="TableParagraph"/>
              <w:spacing w:line="360" w:lineRule="auto"/>
              <w:ind w:right="2"/>
              <w:rPr>
                <w:rFonts w:ascii="Cambria" w:hAnsi="Cambria"/>
                <w:sz w:val="24"/>
                <w:szCs w:val="24"/>
              </w:rPr>
            </w:pPr>
            <w:r w:rsidRPr="009B0AD8">
              <w:rPr>
                <w:rFonts w:ascii="Cambria" w:hAnsi="Cambria"/>
                <w:sz w:val="24"/>
                <w:szCs w:val="24"/>
              </w:rPr>
              <w:t>Evento</w:t>
            </w:r>
            <w:r w:rsidRPr="009B0AD8">
              <w:rPr>
                <w:rFonts w:ascii="Cambria" w:hAnsi="Cambria"/>
                <w:spacing w:val="5"/>
                <w:sz w:val="24"/>
                <w:szCs w:val="24"/>
              </w:rPr>
              <w:t xml:space="preserve"> </w:t>
            </w:r>
            <w:r w:rsidRPr="009B0AD8">
              <w:rPr>
                <w:rFonts w:ascii="Cambria" w:hAnsi="Cambria"/>
                <w:sz w:val="24"/>
                <w:szCs w:val="24"/>
              </w:rPr>
              <w:t>usual,</w:t>
            </w:r>
            <w:r w:rsidRPr="009B0AD8">
              <w:rPr>
                <w:rFonts w:ascii="Cambria" w:hAnsi="Cambria"/>
                <w:spacing w:val="9"/>
                <w:sz w:val="24"/>
                <w:szCs w:val="24"/>
              </w:rPr>
              <w:t xml:space="preserve"> </w:t>
            </w:r>
            <w:r w:rsidRPr="009B0AD8">
              <w:rPr>
                <w:rFonts w:ascii="Cambria" w:hAnsi="Cambria"/>
                <w:sz w:val="24"/>
                <w:szCs w:val="24"/>
              </w:rPr>
              <w:t>com</w:t>
            </w:r>
            <w:r w:rsidRPr="009B0AD8">
              <w:rPr>
                <w:rFonts w:ascii="Cambria" w:hAnsi="Cambria"/>
                <w:spacing w:val="5"/>
                <w:sz w:val="24"/>
                <w:szCs w:val="24"/>
              </w:rPr>
              <w:t xml:space="preserve"> </w:t>
            </w:r>
            <w:r w:rsidRPr="009B0AD8">
              <w:rPr>
                <w:rFonts w:ascii="Cambria" w:hAnsi="Cambria"/>
                <w:sz w:val="24"/>
                <w:szCs w:val="24"/>
              </w:rPr>
              <w:t>histórico</w:t>
            </w:r>
            <w:r w:rsidRPr="009B0AD8">
              <w:rPr>
                <w:rFonts w:ascii="Cambria" w:hAnsi="Cambria"/>
                <w:spacing w:val="8"/>
                <w:sz w:val="24"/>
                <w:szCs w:val="24"/>
              </w:rPr>
              <w:t xml:space="preserve"> </w:t>
            </w:r>
            <w:r w:rsidRPr="009B0AD8">
              <w:rPr>
                <w:rFonts w:ascii="Cambria" w:hAnsi="Cambria"/>
                <w:sz w:val="24"/>
                <w:szCs w:val="24"/>
              </w:rPr>
              <w:t>de</w:t>
            </w:r>
            <w:r w:rsidRPr="009B0AD8">
              <w:rPr>
                <w:rFonts w:ascii="Cambria" w:hAnsi="Cambria"/>
                <w:spacing w:val="6"/>
                <w:sz w:val="24"/>
                <w:szCs w:val="24"/>
              </w:rPr>
              <w:t xml:space="preserve"> </w:t>
            </w:r>
            <w:r w:rsidRPr="009B0AD8">
              <w:rPr>
                <w:rFonts w:ascii="Cambria" w:hAnsi="Cambria"/>
                <w:spacing w:val="-2"/>
                <w:sz w:val="24"/>
                <w:szCs w:val="24"/>
              </w:rPr>
              <w:t>ocorrência</w:t>
            </w:r>
            <w:r w:rsidR="006D2CAA">
              <w:rPr>
                <w:rFonts w:ascii="Cambria" w:hAnsi="Cambria"/>
                <w:spacing w:val="-2"/>
                <w:sz w:val="24"/>
                <w:szCs w:val="24"/>
              </w:rPr>
              <w:t xml:space="preserve"> </w:t>
            </w:r>
            <w:r w:rsidRPr="009B0AD8">
              <w:rPr>
                <w:rFonts w:ascii="Cambria" w:hAnsi="Cambria"/>
                <w:sz w:val="24"/>
                <w:szCs w:val="24"/>
              </w:rPr>
              <w:t>amplamente</w:t>
            </w:r>
            <w:r w:rsidRPr="009B0AD8">
              <w:rPr>
                <w:rFonts w:ascii="Cambria" w:hAnsi="Cambria"/>
                <w:spacing w:val="-2"/>
                <w:sz w:val="24"/>
                <w:szCs w:val="24"/>
              </w:rPr>
              <w:t xml:space="preserve"> conhecido.</w:t>
            </w:r>
          </w:p>
        </w:tc>
        <w:tc>
          <w:tcPr>
            <w:tcW w:w="1660" w:type="dxa"/>
            <w:vAlign w:val="center"/>
          </w:tcPr>
          <w:p w14:paraId="3A448188" w14:textId="77777777" w:rsidR="00D06864" w:rsidRPr="009B0AD8" w:rsidRDefault="00D06864" w:rsidP="006D2CAA">
            <w:pPr>
              <w:pStyle w:val="TableParagraph"/>
              <w:spacing w:before="138" w:line="360" w:lineRule="auto"/>
              <w:ind w:left="15" w:right="3"/>
              <w:jc w:val="center"/>
              <w:rPr>
                <w:rFonts w:ascii="Cambria" w:hAnsi="Cambria"/>
                <w:sz w:val="24"/>
                <w:szCs w:val="24"/>
              </w:rPr>
            </w:pPr>
            <w:r w:rsidRPr="009B0AD8">
              <w:rPr>
                <w:rFonts w:ascii="Cambria" w:hAnsi="Cambria"/>
                <w:spacing w:val="-10"/>
                <w:sz w:val="24"/>
                <w:szCs w:val="24"/>
              </w:rPr>
              <w:t>4</w:t>
            </w:r>
          </w:p>
        </w:tc>
      </w:tr>
      <w:tr w:rsidR="00D06864" w:rsidRPr="009B0AD8" w14:paraId="6A70DC83" w14:textId="77777777" w:rsidTr="006D2CAA">
        <w:trPr>
          <w:trHeight w:val="574"/>
        </w:trPr>
        <w:tc>
          <w:tcPr>
            <w:tcW w:w="2091" w:type="dxa"/>
            <w:vAlign w:val="center"/>
          </w:tcPr>
          <w:p w14:paraId="73B51FCD" w14:textId="77777777" w:rsidR="00D06864" w:rsidRPr="009B0AD8" w:rsidRDefault="00D06864" w:rsidP="006D2CAA">
            <w:pPr>
              <w:pStyle w:val="TableParagraph"/>
              <w:spacing w:before="138" w:line="360" w:lineRule="auto"/>
              <w:ind w:left="16" w:right="4"/>
              <w:jc w:val="center"/>
              <w:rPr>
                <w:rFonts w:ascii="Cambria" w:hAnsi="Cambria"/>
                <w:sz w:val="24"/>
                <w:szCs w:val="24"/>
              </w:rPr>
            </w:pPr>
            <w:r w:rsidRPr="009B0AD8">
              <w:rPr>
                <w:rFonts w:ascii="Cambria" w:hAnsi="Cambria"/>
                <w:sz w:val="24"/>
                <w:szCs w:val="24"/>
              </w:rPr>
              <w:t>Muito</w:t>
            </w:r>
            <w:r w:rsidRPr="009B0AD8">
              <w:rPr>
                <w:rFonts w:ascii="Cambria" w:hAnsi="Cambria"/>
                <w:spacing w:val="-2"/>
                <w:sz w:val="24"/>
                <w:szCs w:val="24"/>
              </w:rPr>
              <w:t xml:space="preserve"> </w:t>
            </w:r>
            <w:r w:rsidRPr="009B0AD8">
              <w:rPr>
                <w:rFonts w:ascii="Cambria" w:hAnsi="Cambria"/>
                <w:spacing w:val="-4"/>
                <w:sz w:val="24"/>
                <w:szCs w:val="24"/>
              </w:rPr>
              <w:t>Alta</w:t>
            </w:r>
          </w:p>
        </w:tc>
        <w:tc>
          <w:tcPr>
            <w:tcW w:w="5656" w:type="dxa"/>
            <w:vAlign w:val="center"/>
          </w:tcPr>
          <w:p w14:paraId="0691F8FB" w14:textId="77777777" w:rsidR="00D06864" w:rsidRPr="009B0AD8" w:rsidRDefault="00D06864" w:rsidP="006D2CAA">
            <w:pPr>
              <w:pStyle w:val="TableParagraph"/>
              <w:spacing w:before="138" w:line="360" w:lineRule="auto"/>
              <w:ind w:right="1"/>
              <w:rPr>
                <w:rFonts w:ascii="Cambria" w:hAnsi="Cambria"/>
                <w:sz w:val="24"/>
                <w:szCs w:val="24"/>
              </w:rPr>
            </w:pPr>
            <w:r w:rsidRPr="009B0AD8">
              <w:rPr>
                <w:rFonts w:ascii="Cambria" w:hAnsi="Cambria"/>
                <w:spacing w:val="-2"/>
                <w:w w:val="105"/>
                <w:sz w:val="24"/>
                <w:szCs w:val="24"/>
              </w:rPr>
              <w:t>Evento</w:t>
            </w:r>
            <w:r w:rsidRPr="009B0AD8">
              <w:rPr>
                <w:rFonts w:ascii="Cambria" w:hAnsi="Cambria"/>
                <w:spacing w:val="-1"/>
                <w:w w:val="105"/>
                <w:sz w:val="24"/>
                <w:szCs w:val="24"/>
              </w:rPr>
              <w:t xml:space="preserve"> </w:t>
            </w:r>
            <w:r w:rsidRPr="009B0AD8">
              <w:rPr>
                <w:rFonts w:ascii="Cambria" w:hAnsi="Cambria"/>
                <w:spacing w:val="-2"/>
                <w:w w:val="105"/>
                <w:sz w:val="24"/>
                <w:szCs w:val="24"/>
              </w:rPr>
              <w:t>repetitivo</w:t>
            </w:r>
            <w:r w:rsidRPr="009B0AD8">
              <w:rPr>
                <w:rFonts w:ascii="Cambria" w:hAnsi="Cambria"/>
                <w:w w:val="105"/>
                <w:sz w:val="24"/>
                <w:szCs w:val="24"/>
              </w:rPr>
              <w:t xml:space="preserve"> </w:t>
            </w:r>
            <w:r w:rsidRPr="009B0AD8">
              <w:rPr>
                <w:rFonts w:ascii="Cambria" w:hAnsi="Cambria"/>
                <w:spacing w:val="-2"/>
                <w:w w:val="105"/>
                <w:sz w:val="24"/>
                <w:szCs w:val="24"/>
              </w:rPr>
              <w:t>e</w:t>
            </w:r>
            <w:r w:rsidRPr="009B0AD8">
              <w:rPr>
                <w:rFonts w:ascii="Cambria" w:hAnsi="Cambria"/>
                <w:spacing w:val="-1"/>
                <w:w w:val="105"/>
                <w:sz w:val="24"/>
                <w:szCs w:val="24"/>
              </w:rPr>
              <w:t xml:space="preserve"> </w:t>
            </w:r>
            <w:r w:rsidRPr="009B0AD8">
              <w:rPr>
                <w:rFonts w:ascii="Cambria" w:hAnsi="Cambria"/>
                <w:spacing w:val="-2"/>
                <w:w w:val="105"/>
                <w:sz w:val="24"/>
                <w:szCs w:val="24"/>
              </w:rPr>
              <w:t>constante.</w:t>
            </w:r>
          </w:p>
        </w:tc>
        <w:tc>
          <w:tcPr>
            <w:tcW w:w="1660" w:type="dxa"/>
            <w:vAlign w:val="center"/>
          </w:tcPr>
          <w:p w14:paraId="29097240" w14:textId="77777777" w:rsidR="00D06864" w:rsidRPr="009B0AD8" w:rsidRDefault="00D06864" w:rsidP="006D2CAA">
            <w:pPr>
              <w:pStyle w:val="TableParagraph"/>
              <w:spacing w:before="138" w:line="360" w:lineRule="auto"/>
              <w:ind w:left="15" w:right="3"/>
              <w:jc w:val="center"/>
              <w:rPr>
                <w:rFonts w:ascii="Cambria" w:hAnsi="Cambria"/>
                <w:sz w:val="24"/>
                <w:szCs w:val="24"/>
              </w:rPr>
            </w:pPr>
            <w:r w:rsidRPr="009B0AD8">
              <w:rPr>
                <w:rFonts w:ascii="Cambria" w:hAnsi="Cambria"/>
                <w:spacing w:val="-10"/>
                <w:sz w:val="24"/>
                <w:szCs w:val="24"/>
              </w:rPr>
              <w:t>5</w:t>
            </w:r>
          </w:p>
        </w:tc>
      </w:tr>
    </w:tbl>
    <w:p w14:paraId="08F0C646" w14:textId="77777777" w:rsidR="006D2CAA" w:rsidRDefault="006D2CAA" w:rsidP="005A543C">
      <w:pPr>
        <w:pStyle w:val="Corpodetexto"/>
        <w:spacing w:before="125" w:line="360" w:lineRule="auto"/>
        <w:ind w:left="287" w:right="114"/>
        <w:rPr>
          <w:rFonts w:ascii="Cambria" w:hAnsi="Cambria"/>
          <w:sz w:val="24"/>
          <w:szCs w:val="24"/>
        </w:rPr>
      </w:pPr>
    </w:p>
    <w:p w14:paraId="679BDD6E" w14:textId="77777777" w:rsidR="006D2CAA" w:rsidRPr="009B0AD8" w:rsidRDefault="006D2CAA" w:rsidP="005A543C">
      <w:pPr>
        <w:pStyle w:val="Corpodetexto"/>
        <w:spacing w:before="125" w:line="360" w:lineRule="auto"/>
        <w:ind w:left="287" w:right="114"/>
        <w:rPr>
          <w:rFonts w:ascii="Cambria" w:hAnsi="Cambria"/>
          <w:sz w:val="24"/>
          <w:szCs w:val="24"/>
        </w:rPr>
      </w:pPr>
    </w:p>
    <w:tbl>
      <w:tblPr>
        <w:tblW w:w="9508"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2158"/>
        <w:gridCol w:w="5835"/>
        <w:gridCol w:w="1515"/>
      </w:tblGrid>
      <w:tr w:rsidR="00D06864" w:rsidRPr="009B0AD8" w14:paraId="7C2A6EE6" w14:textId="77777777" w:rsidTr="006D2CAA">
        <w:trPr>
          <w:trHeight w:val="289"/>
        </w:trPr>
        <w:tc>
          <w:tcPr>
            <w:tcW w:w="9508" w:type="dxa"/>
            <w:gridSpan w:val="3"/>
            <w:vAlign w:val="center"/>
          </w:tcPr>
          <w:p w14:paraId="529368DB" w14:textId="77777777" w:rsidR="00D06864" w:rsidRPr="006D2CAA" w:rsidRDefault="00D06864" w:rsidP="006D2CAA">
            <w:pPr>
              <w:pStyle w:val="TableParagraph"/>
              <w:spacing w:line="360" w:lineRule="auto"/>
              <w:ind w:left="10"/>
              <w:jc w:val="center"/>
              <w:rPr>
                <w:rFonts w:ascii="Cambria" w:hAnsi="Cambria"/>
                <w:b/>
                <w:bCs/>
                <w:sz w:val="24"/>
                <w:szCs w:val="24"/>
              </w:rPr>
            </w:pPr>
            <w:r w:rsidRPr="006D2CAA">
              <w:rPr>
                <w:rFonts w:ascii="Cambria" w:hAnsi="Cambria"/>
                <w:b/>
                <w:bCs/>
                <w:sz w:val="24"/>
                <w:szCs w:val="24"/>
              </w:rPr>
              <w:t>ESCALA</w:t>
            </w:r>
            <w:r w:rsidRPr="006D2CAA">
              <w:rPr>
                <w:rFonts w:ascii="Cambria" w:hAnsi="Cambria"/>
                <w:b/>
                <w:bCs/>
                <w:spacing w:val="-2"/>
                <w:sz w:val="24"/>
                <w:szCs w:val="24"/>
              </w:rPr>
              <w:t xml:space="preserve"> </w:t>
            </w:r>
            <w:r w:rsidRPr="006D2CAA">
              <w:rPr>
                <w:rFonts w:ascii="Cambria" w:hAnsi="Cambria"/>
                <w:b/>
                <w:bCs/>
                <w:sz w:val="24"/>
                <w:szCs w:val="24"/>
              </w:rPr>
              <w:t>DE</w:t>
            </w:r>
            <w:r w:rsidRPr="006D2CAA">
              <w:rPr>
                <w:rFonts w:ascii="Cambria" w:hAnsi="Cambria"/>
                <w:b/>
                <w:bCs/>
                <w:spacing w:val="-2"/>
                <w:sz w:val="24"/>
                <w:szCs w:val="24"/>
              </w:rPr>
              <w:t xml:space="preserve"> IMPACTO</w:t>
            </w:r>
          </w:p>
        </w:tc>
      </w:tr>
      <w:tr w:rsidR="00D06864" w:rsidRPr="009B0AD8" w14:paraId="1204FF9E" w14:textId="77777777" w:rsidTr="006D2CAA">
        <w:trPr>
          <w:trHeight w:val="289"/>
        </w:trPr>
        <w:tc>
          <w:tcPr>
            <w:tcW w:w="2158" w:type="dxa"/>
            <w:shd w:val="clear" w:color="auto" w:fill="C5D8F0"/>
            <w:vAlign w:val="center"/>
          </w:tcPr>
          <w:p w14:paraId="02ED697D" w14:textId="77777777" w:rsidR="00D06864" w:rsidRPr="006D2CAA" w:rsidRDefault="00D06864" w:rsidP="006D2CAA">
            <w:pPr>
              <w:pStyle w:val="TableParagraph"/>
              <w:spacing w:line="360" w:lineRule="auto"/>
              <w:ind w:left="16" w:right="7"/>
              <w:jc w:val="center"/>
              <w:rPr>
                <w:rFonts w:ascii="Cambria" w:hAnsi="Cambria"/>
                <w:b/>
                <w:bCs/>
                <w:sz w:val="24"/>
                <w:szCs w:val="24"/>
              </w:rPr>
            </w:pPr>
            <w:r w:rsidRPr="006D2CAA">
              <w:rPr>
                <w:rFonts w:ascii="Cambria" w:hAnsi="Cambria"/>
                <w:b/>
                <w:bCs/>
                <w:spacing w:val="-2"/>
                <w:sz w:val="24"/>
                <w:szCs w:val="24"/>
              </w:rPr>
              <w:t>Descritor</w:t>
            </w:r>
          </w:p>
        </w:tc>
        <w:tc>
          <w:tcPr>
            <w:tcW w:w="5835" w:type="dxa"/>
            <w:shd w:val="clear" w:color="auto" w:fill="C5D8F0"/>
            <w:vAlign w:val="center"/>
          </w:tcPr>
          <w:p w14:paraId="68F4A4AB" w14:textId="77777777" w:rsidR="00D06864" w:rsidRPr="006D2CAA" w:rsidRDefault="00D06864" w:rsidP="006D2CAA">
            <w:pPr>
              <w:pStyle w:val="TableParagraph"/>
              <w:spacing w:line="360" w:lineRule="auto"/>
              <w:ind w:left="14" w:right="3"/>
              <w:jc w:val="center"/>
              <w:rPr>
                <w:rFonts w:ascii="Cambria" w:hAnsi="Cambria"/>
                <w:b/>
                <w:bCs/>
                <w:sz w:val="24"/>
                <w:szCs w:val="24"/>
              </w:rPr>
            </w:pPr>
            <w:r w:rsidRPr="006D2CAA">
              <w:rPr>
                <w:rFonts w:ascii="Cambria" w:hAnsi="Cambria"/>
                <w:b/>
                <w:bCs/>
                <w:spacing w:val="-2"/>
                <w:sz w:val="24"/>
                <w:szCs w:val="24"/>
              </w:rPr>
              <w:t>Descrição</w:t>
            </w:r>
          </w:p>
        </w:tc>
        <w:tc>
          <w:tcPr>
            <w:tcW w:w="1514" w:type="dxa"/>
            <w:shd w:val="clear" w:color="auto" w:fill="C5D8F0"/>
            <w:vAlign w:val="center"/>
          </w:tcPr>
          <w:p w14:paraId="0C5E202C" w14:textId="77777777" w:rsidR="00D06864" w:rsidRPr="006D2CAA" w:rsidRDefault="00D06864" w:rsidP="006D2CAA">
            <w:pPr>
              <w:pStyle w:val="TableParagraph"/>
              <w:spacing w:line="360" w:lineRule="auto"/>
              <w:ind w:left="13" w:right="3"/>
              <w:jc w:val="center"/>
              <w:rPr>
                <w:rFonts w:ascii="Cambria" w:hAnsi="Cambria"/>
                <w:b/>
                <w:bCs/>
                <w:sz w:val="24"/>
                <w:szCs w:val="24"/>
              </w:rPr>
            </w:pPr>
            <w:r w:rsidRPr="006D2CAA">
              <w:rPr>
                <w:rFonts w:ascii="Cambria" w:hAnsi="Cambria"/>
                <w:b/>
                <w:bCs/>
                <w:spacing w:val="-2"/>
                <w:sz w:val="24"/>
                <w:szCs w:val="24"/>
              </w:rPr>
              <w:t>Nível</w:t>
            </w:r>
          </w:p>
        </w:tc>
      </w:tr>
      <w:tr w:rsidR="00D06864" w:rsidRPr="009B0AD8" w14:paraId="01D7525F" w14:textId="77777777" w:rsidTr="006D2CAA">
        <w:trPr>
          <w:trHeight w:val="579"/>
        </w:trPr>
        <w:tc>
          <w:tcPr>
            <w:tcW w:w="2158" w:type="dxa"/>
            <w:vAlign w:val="center"/>
          </w:tcPr>
          <w:p w14:paraId="64CF1CC0" w14:textId="77777777" w:rsidR="00D06864" w:rsidRPr="009B0AD8" w:rsidRDefault="00D06864" w:rsidP="006D2CAA">
            <w:pPr>
              <w:pStyle w:val="TableParagraph"/>
              <w:spacing w:before="138" w:line="360" w:lineRule="auto"/>
              <w:ind w:left="16" w:right="5"/>
              <w:jc w:val="center"/>
              <w:rPr>
                <w:rFonts w:ascii="Cambria" w:hAnsi="Cambria"/>
                <w:sz w:val="24"/>
                <w:szCs w:val="24"/>
              </w:rPr>
            </w:pPr>
            <w:r w:rsidRPr="009B0AD8">
              <w:rPr>
                <w:rFonts w:ascii="Cambria" w:hAnsi="Cambria"/>
                <w:w w:val="105"/>
                <w:sz w:val="24"/>
                <w:szCs w:val="24"/>
              </w:rPr>
              <w:t>Muito</w:t>
            </w:r>
            <w:r w:rsidRPr="009B0AD8">
              <w:rPr>
                <w:rFonts w:ascii="Cambria" w:hAnsi="Cambria"/>
                <w:spacing w:val="-12"/>
                <w:w w:val="105"/>
                <w:sz w:val="24"/>
                <w:szCs w:val="24"/>
              </w:rPr>
              <w:t xml:space="preserve"> </w:t>
            </w:r>
            <w:r w:rsidRPr="009B0AD8">
              <w:rPr>
                <w:rFonts w:ascii="Cambria" w:hAnsi="Cambria"/>
                <w:spacing w:val="-2"/>
                <w:w w:val="105"/>
                <w:sz w:val="24"/>
                <w:szCs w:val="24"/>
              </w:rPr>
              <w:t>Baixo</w:t>
            </w:r>
          </w:p>
        </w:tc>
        <w:tc>
          <w:tcPr>
            <w:tcW w:w="5835" w:type="dxa"/>
            <w:vAlign w:val="center"/>
          </w:tcPr>
          <w:p w14:paraId="788ECF1C" w14:textId="77777777" w:rsidR="00D06864" w:rsidRPr="009B0AD8" w:rsidRDefault="00D06864" w:rsidP="006D2CAA">
            <w:pPr>
              <w:pStyle w:val="TableParagraph"/>
              <w:spacing w:before="138" w:line="360" w:lineRule="auto"/>
              <w:ind w:left="14" w:right="1"/>
              <w:rPr>
                <w:rFonts w:ascii="Cambria" w:hAnsi="Cambria"/>
                <w:sz w:val="24"/>
                <w:szCs w:val="24"/>
              </w:rPr>
            </w:pPr>
            <w:r w:rsidRPr="009B0AD8">
              <w:rPr>
                <w:rFonts w:ascii="Cambria" w:hAnsi="Cambria"/>
                <w:sz w:val="24"/>
                <w:szCs w:val="24"/>
              </w:rPr>
              <w:t>Impacto</w:t>
            </w:r>
            <w:r w:rsidRPr="009B0AD8">
              <w:rPr>
                <w:rFonts w:ascii="Cambria" w:hAnsi="Cambria"/>
                <w:spacing w:val="7"/>
                <w:sz w:val="24"/>
                <w:szCs w:val="24"/>
              </w:rPr>
              <w:t xml:space="preserve"> </w:t>
            </w:r>
            <w:r w:rsidRPr="009B0AD8">
              <w:rPr>
                <w:rFonts w:ascii="Cambria" w:hAnsi="Cambria"/>
                <w:sz w:val="24"/>
                <w:szCs w:val="24"/>
              </w:rPr>
              <w:t>insignificante</w:t>
            </w:r>
            <w:r w:rsidRPr="009B0AD8">
              <w:rPr>
                <w:rFonts w:ascii="Cambria" w:hAnsi="Cambria"/>
                <w:spacing w:val="10"/>
                <w:sz w:val="24"/>
                <w:szCs w:val="24"/>
              </w:rPr>
              <w:t xml:space="preserve"> </w:t>
            </w:r>
            <w:r w:rsidRPr="009B0AD8">
              <w:rPr>
                <w:rFonts w:ascii="Cambria" w:hAnsi="Cambria"/>
                <w:sz w:val="24"/>
                <w:szCs w:val="24"/>
              </w:rPr>
              <w:t>nos</w:t>
            </w:r>
            <w:r w:rsidRPr="009B0AD8">
              <w:rPr>
                <w:rFonts w:ascii="Cambria" w:hAnsi="Cambria"/>
                <w:spacing w:val="11"/>
                <w:sz w:val="24"/>
                <w:szCs w:val="24"/>
              </w:rPr>
              <w:t xml:space="preserve"> </w:t>
            </w:r>
            <w:r w:rsidRPr="009B0AD8">
              <w:rPr>
                <w:rFonts w:ascii="Cambria" w:hAnsi="Cambria"/>
                <w:spacing w:val="-2"/>
                <w:sz w:val="24"/>
                <w:szCs w:val="24"/>
              </w:rPr>
              <w:t>objetivos.</w:t>
            </w:r>
          </w:p>
        </w:tc>
        <w:tc>
          <w:tcPr>
            <w:tcW w:w="1514" w:type="dxa"/>
            <w:vAlign w:val="center"/>
          </w:tcPr>
          <w:p w14:paraId="19AC4B74" w14:textId="77777777" w:rsidR="00D06864" w:rsidRPr="009B0AD8" w:rsidRDefault="00D06864" w:rsidP="006D2CAA">
            <w:pPr>
              <w:pStyle w:val="TableParagraph"/>
              <w:spacing w:before="138" w:line="360" w:lineRule="auto"/>
              <w:ind w:left="13"/>
              <w:jc w:val="center"/>
              <w:rPr>
                <w:rFonts w:ascii="Cambria" w:hAnsi="Cambria"/>
                <w:sz w:val="24"/>
                <w:szCs w:val="24"/>
              </w:rPr>
            </w:pPr>
            <w:r w:rsidRPr="009B0AD8">
              <w:rPr>
                <w:rFonts w:ascii="Cambria" w:hAnsi="Cambria"/>
                <w:spacing w:val="-10"/>
                <w:sz w:val="24"/>
                <w:szCs w:val="24"/>
              </w:rPr>
              <w:t>1</w:t>
            </w:r>
          </w:p>
        </w:tc>
      </w:tr>
      <w:tr w:rsidR="00D06864" w:rsidRPr="009B0AD8" w14:paraId="338530EB" w14:textId="77777777" w:rsidTr="006D2CAA">
        <w:trPr>
          <w:trHeight w:val="580"/>
        </w:trPr>
        <w:tc>
          <w:tcPr>
            <w:tcW w:w="2158" w:type="dxa"/>
            <w:vAlign w:val="center"/>
          </w:tcPr>
          <w:p w14:paraId="3C7FC6F3" w14:textId="77777777" w:rsidR="00D06864" w:rsidRPr="009B0AD8" w:rsidRDefault="00D06864" w:rsidP="006D2CAA">
            <w:pPr>
              <w:pStyle w:val="TableParagraph"/>
              <w:spacing w:before="138" w:line="360" w:lineRule="auto"/>
              <w:ind w:left="16" w:right="3"/>
              <w:jc w:val="center"/>
              <w:rPr>
                <w:rFonts w:ascii="Cambria" w:hAnsi="Cambria"/>
                <w:sz w:val="24"/>
                <w:szCs w:val="24"/>
              </w:rPr>
            </w:pPr>
            <w:r w:rsidRPr="009B0AD8">
              <w:rPr>
                <w:rFonts w:ascii="Cambria" w:hAnsi="Cambria"/>
                <w:spacing w:val="-4"/>
                <w:w w:val="105"/>
                <w:sz w:val="24"/>
                <w:szCs w:val="24"/>
              </w:rPr>
              <w:t>Baixo</w:t>
            </w:r>
          </w:p>
        </w:tc>
        <w:tc>
          <w:tcPr>
            <w:tcW w:w="5835" w:type="dxa"/>
            <w:vAlign w:val="center"/>
          </w:tcPr>
          <w:p w14:paraId="0D003A37" w14:textId="77777777" w:rsidR="00D06864" w:rsidRPr="009B0AD8" w:rsidRDefault="00D06864" w:rsidP="006D2CAA">
            <w:pPr>
              <w:pStyle w:val="TableParagraph"/>
              <w:spacing w:before="138" w:line="360" w:lineRule="auto"/>
              <w:ind w:left="14" w:right="1"/>
              <w:rPr>
                <w:rFonts w:ascii="Cambria" w:hAnsi="Cambria"/>
                <w:sz w:val="24"/>
                <w:szCs w:val="24"/>
              </w:rPr>
            </w:pPr>
            <w:r w:rsidRPr="009B0AD8">
              <w:rPr>
                <w:rFonts w:ascii="Cambria" w:hAnsi="Cambria"/>
                <w:w w:val="105"/>
                <w:sz w:val="24"/>
                <w:szCs w:val="24"/>
              </w:rPr>
              <w:t>Impacto</w:t>
            </w:r>
            <w:r w:rsidRPr="009B0AD8">
              <w:rPr>
                <w:rFonts w:ascii="Cambria" w:hAnsi="Cambria"/>
                <w:spacing w:val="-11"/>
                <w:w w:val="105"/>
                <w:sz w:val="24"/>
                <w:szCs w:val="24"/>
              </w:rPr>
              <w:t xml:space="preserve"> </w:t>
            </w:r>
            <w:r w:rsidRPr="009B0AD8">
              <w:rPr>
                <w:rFonts w:ascii="Cambria" w:hAnsi="Cambria"/>
                <w:w w:val="105"/>
                <w:sz w:val="24"/>
                <w:szCs w:val="24"/>
              </w:rPr>
              <w:t>mínimo</w:t>
            </w:r>
            <w:r w:rsidRPr="009B0AD8">
              <w:rPr>
                <w:rFonts w:ascii="Cambria" w:hAnsi="Cambria"/>
                <w:spacing w:val="-12"/>
                <w:w w:val="105"/>
                <w:sz w:val="24"/>
                <w:szCs w:val="24"/>
              </w:rPr>
              <w:t xml:space="preserve"> </w:t>
            </w:r>
            <w:r w:rsidRPr="009B0AD8">
              <w:rPr>
                <w:rFonts w:ascii="Cambria" w:hAnsi="Cambria"/>
                <w:w w:val="105"/>
                <w:sz w:val="24"/>
                <w:szCs w:val="24"/>
              </w:rPr>
              <w:t>nos</w:t>
            </w:r>
            <w:r w:rsidRPr="009B0AD8">
              <w:rPr>
                <w:rFonts w:ascii="Cambria" w:hAnsi="Cambria"/>
                <w:spacing w:val="-11"/>
                <w:w w:val="105"/>
                <w:sz w:val="24"/>
                <w:szCs w:val="24"/>
              </w:rPr>
              <w:t xml:space="preserve"> </w:t>
            </w:r>
            <w:r w:rsidRPr="009B0AD8">
              <w:rPr>
                <w:rFonts w:ascii="Cambria" w:hAnsi="Cambria"/>
                <w:spacing w:val="-2"/>
                <w:w w:val="105"/>
                <w:sz w:val="24"/>
                <w:szCs w:val="24"/>
              </w:rPr>
              <w:t>objetivos.</w:t>
            </w:r>
          </w:p>
        </w:tc>
        <w:tc>
          <w:tcPr>
            <w:tcW w:w="1514" w:type="dxa"/>
            <w:vAlign w:val="center"/>
          </w:tcPr>
          <w:p w14:paraId="5CC6039B" w14:textId="77777777" w:rsidR="00D06864" w:rsidRPr="009B0AD8" w:rsidRDefault="00D06864" w:rsidP="006D2CAA">
            <w:pPr>
              <w:pStyle w:val="TableParagraph"/>
              <w:spacing w:before="138" w:line="360" w:lineRule="auto"/>
              <w:ind w:left="13"/>
              <w:jc w:val="center"/>
              <w:rPr>
                <w:rFonts w:ascii="Cambria" w:hAnsi="Cambria"/>
                <w:sz w:val="24"/>
                <w:szCs w:val="24"/>
              </w:rPr>
            </w:pPr>
            <w:r w:rsidRPr="009B0AD8">
              <w:rPr>
                <w:rFonts w:ascii="Cambria" w:hAnsi="Cambria"/>
                <w:spacing w:val="-10"/>
                <w:sz w:val="24"/>
                <w:szCs w:val="24"/>
              </w:rPr>
              <w:t>2</w:t>
            </w:r>
          </w:p>
        </w:tc>
      </w:tr>
      <w:tr w:rsidR="00D06864" w:rsidRPr="009B0AD8" w14:paraId="1BEAEEFC" w14:textId="77777777" w:rsidTr="006D2CAA">
        <w:trPr>
          <w:trHeight w:val="579"/>
        </w:trPr>
        <w:tc>
          <w:tcPr>
            <w:tcW w:w="2158" w:type="dxa"/>
            <w:vAlign w:val="center"/>
          </w:tcPr>
          <w:p w14:paraId="17B27885" w14:textId="77777777" w:rsidR="00D06864" w:rsidRPr="009B0AD8" w:rsidRDefault="00D06864" w:rsidP="006D2CAA">
            <w:pPr>
              <w:pStyle w:val="TableParagraph"/>
              <w:spacing w:before="138" w:line="360" w:lineRule="auto"/>
              <w:ind w:left="16" w:right="3"/>
              <w:jc w:val="center"/>
              <w:rPr>
                <w:rFonts w:ascii="Cambria" w:hAnsi="Cambria"/>
                <w:sz w:val="24"/>
                <w:szCs w:val="24"/>
              </w:rPr>
            </w:pPr>
            <w:r w:rsidRPr="009B0AD8">
              <w:rPr>
                <w:rFonts w:ascii="Cambria" w:hAnsi="Cambria"/>
                <w:spacing w:val="-4"/>
                <w:w w:val="105"/>
                <w:sz w:val="24"/>
                <w:szCs w:val="24"/>
              </w:rPr>
              <w:t>Médio</w:t>
            </w:r>
          </w:p>
        </w:tc>
        <w:tc>
          <w:tcPr>
            <w:tcW w:w="5835" w:type="dxa"/>
            <w:vAlign w:val="center"/>
          </w:tcPr>
          <w:p w14:paraId="37C2E2F5" w14:textId="79C6D81D" w:rsidR="00D06864" w:rsidRPr="009B0AD8" w:rsidRDefault="00D06864" w:rsidP="006D2CAA">
            <w:pPr>
              <w:pStyle w:val="TableParagraph"/>
              <w:spacing w:line="360" w:lineRule="auto"/>
              <w:ind w:left="14" w:right="2"/>
              <w:rPr>
                <w:rFonts w:ascii="Cambria" w:hAnsi="Cambria"/>
                <w:sz w:val="24"/>
                <w:szCs w:val="24"/>
              </w:rPr>
            </w:pPr>
            <w:r w:rsidRPr="009B0AD8">
              <w:rPr>
                <w:rFonts w:ascii="Cambria" w:hAnsi="Cambria"/>
                <w:sz w:val="24"/>
                <w:szCs w:val="24"/>
              </w:rPr>
              <w:t>Impacto</w:t>
            </w:r>
            <w:r w:rsidRPr="009B0AD8">
              <w:rPr>
                <w:rFonts w:ascii="Cambria" w:hAnsi="Cambria"/>
                <w:spacing w:val="6"/>
                <w:sz w:val="24"/>
                <w:szCs w:val="24"/>
              </w:rPr>
              <w:t xml:space="preserve"> </w:t>
            </w:r>
            <w:r w:rsidRPr="009B0AD8">
              <w:rPr>
                <w:rFonts w:ascii="Cambria" w:hAnsi="Cambria"/>
                <w:sz w:val="24"/>
                <w:szCs w:val="24"/>
              </w:rPr>
              <w:t>mediano</w:t>
            </w:r>
            <w:r w:rsidRPr="009B0AD8">
              <w:rPr>
                <w:rFonts w:ascii="Cambria" w:hAnsi="Cambria"/>
                <w:spacing w:val="4"/>
                <w:sz w:val="24"/>
                <w:szCs w:val="24"/>
              </w:rPr>
              <w:t xml:space="preserve"> </w:t>
            </w:r>
            <w:r w:rsidRPr="009B0AD8">
              <w:rPr>
                <w:rFonts w:ascii="Cambria" w:hAnsi="Cambria"/>
                <w:sz w:val="24"/>
                <w:szCs w:val="24"/>
              </w:rPr>
              <w:t>nos</w:t>
            </w:r>
            <w:r w:rsidRPr="009B0AD8">
              <w:rPr>
                <w:rFonts w:ascii="Cambria" w:hAnsi="Cambria"/>
                <w:spacing w:val="7"/>
                <w:sz w:val="24"/>
                <w:szCs w:val="24"/>
              </w:rPr>
              <w:t xml:space="preserve"> </w:t>
            </w:r>
            <w:r w:rsidRPr="009B0AD8">
              <w:rPr>
                <w:rFonts w:ascii="Cambria" w:hAnsi="Cambria"/>
                <w:sz w:val="24"/>
                <w:szCs w:val="24"/>
              </w:rPr>
              <w:t>objetivos,</w:t>
            </w:r>
            <w:r w:rsidRPr="009B0AD8">
              <w:rPr>
                <w:rFonts w:ascii="Cambria" w:hAnsi="Cambria"/>
                <w:spacing w:val="7"/>
                <w:sz w:val="24"/>
                <w:szCs w:val="24"/>
              </w:rPr>
              <w:t xml:space="preserve"> </w:t>
            </w:r>
            <w:r w:rsidRPr="009B0AD8">
              <w:rPr>
                <w:rFonts w:ascii="Cambria" w:hAnsi="Cambria"/>
                <w:sz w:val="24"/>
                <w:szCs w:val="24"/>
              </w:rPr>
              <w:t>com</w:t>
            </w:r>
            <w:r w:rsidRPr="009B0AD8">
              <w:rPr>
                <w:rFonts w:ascii="Cambria" w:hAnsi="Cambria"/>
                <w:spacing w:val="-1"/>
                <w:sz w:val="24"/>
                <w:szCs w:val="24"/>
              </w:rPr>
              <w:t xml:space="preserve"> </w:t>
            </w:r>
            <w:r w:rsidRPr="009B0AD8">
              <w:rPr>
                <w:rFonts w:ascii="Cambria" w:hAnsi="Cambria"/>
                <w:spacing w:val="-2"/>
                <w:sz w:val="24"/>
                <w:szCs w:val="24"/>
              </w:rPr>
              <w:t>possibilidade</w:t>
            </w:r>
            <w:r w:rsidR="006D2CAA">
              <w:rPr>
                <w:rFonts w:ascii="Cambria" w:hAnsi="Cambria"/>
                <w:spacing w:val="-2"/>
                <w:sz w:val="24"/>
                <w:szCs w:val="24"/>
              </w:rPr>
              <w:t xml:space="preserve"> </w:t>
            </w:r>
            <w:r w:rsidRPr="009B0AD8">
              <w:rPr>
                <w:rFonts w:ascii="Cambria" w:hAnsi="Cambria"/>
                <w:sz w:val="24"/>
                <w:szCs w:val="24"/>
              </w:rPr>
              <w:t>de</w:t>
            </w:r>
            <w:r w:rsidRPr="009B0AD8">
              <w:rPr>
                <w:rFonts w:ascii="Cambria" w:hAnsi="Cambria"/>
                <w:spacing w:val="3"/>
                <w:sz w:val="24"/>
                <w:szCs w:val="24"/>
              </w:rPr>
              <w:t xml:space="preserve"> </w:t>
            </w:r>
            <w:r w:rsidRPr="009B0AD8">
              <w:rPr>
                <w:rFonts w:ascii="Cambria" w:hAnsi="Cambria"/>
                <w:spacing w:val="-2"/>
                <w:sz w:val="24"/>
                <w:szCs w:val="24"/>
              </w:rPr>
              <w:t>recuperação.</w:t>
            </w:r>
          </w:p>
        </w:tc>
        <w:tc>
          <w:tcPr>
            <w:tcW w:w="1514" w:type="dxa"/>
            <w:vAlign w:val="center"/>
          </w:tcPr>
          <w:p w14:paraId="4A899A22" w14:textId="77777777" w:rsidR="00D06864" w:rsidRPr="009B0AD8" w:rsidRDefault="00D06864" w:rsidP="006D2CAA">
            <w:pPr>
              <w:pStyle w:val="TableParagraph"/>
              <w:spacing w:before="138" w:line="360" w:lineRule="auto"/>
              <w:ind w:left="13"/>
              <w:jc w:val="center"/>
              <w:rPr>
                <w:rFonts w:ascii="Cambria" w:hAnsi="Cambria"/>
                <w:sz w:val="24"/>
                <w:szCs w:val="24"/>
              </w:rPr>
            </w:pPr>
            <w:r w:rsidRPr="009B0AD8">
              <w:rPr>
                <w:rFonts w:ascii="Cambria" w:hAnsi="Cambria"/>
                <w:spacing w:val="-10"/>
                <w:sz w:val="24"/>
                <w:szCs w:val="24"/>
              </w:rPr>
              <w:t>3</w:t>
            </w:r>
          </w:p>
        </w:tc>
      </w:tr>
      <w:tr w:rsidR="00D06864" w:rsidRPr="009B0AD8" w14:paraId="7938D4E4" w14:textId="77777777" w:rsidTr="006D2CAA">
        <w:trPr>
          <w:trHeight w:val="579"/>
        </w:trPr>
        <w:tc>
          <w:tcPr>
            <w:tcW w:w="2158" w:type="dxa"/>
            <w:vAlign w:val="center"/>
          </w:tcPr>
          <w:p w14:paraId="1EDEEADA" w14:textId="77777777" w:rsidR="00D06864" w:rsidRPr="009B0AD8" w:rsidRDefault="00D06864" w:rsidP="006D2CAA">
            <w:pPr>
              <w:pStyle w:val="TableParagraph"/>
              <w:spacing w:before="138" w:line="360" w:lineRule="auto"/>
              <w:ind w:left="16"/>
              <w:jc w:val="center"/>
              <w:rPr>
                <w:rFonts w:ascii="Cambria" w:hAnsi="Cambria"/>
                <w:sz w:val="24"/>
                <w:szCs w:val="24"/>
              </w:rPr>
            </w:pPr>
            <w:r w:rsidRPr="009B0AD8">
              <w:rPr>
                <w:rFonts w:ascii="Cambria" w:hAnsi="Cambria"/>
                <w:spacing w:val="-4"/>
                <w:w w:val="105"/>
                <w:sz w:val="24"/>
                <w:szCs w:val="24"/>
              </w:rPr>
              <w:t>Alto</w:t>
            </w:r>
          </w:p>
        </w:tc>
        <w:tc>
          <w:tcPr>
            <w:tcW w:w="5835" w:type="dxa"/>
            <w:vAlign w:val="center"/>
          </w:tcPr>
          <w:p w14:paraId="1F5A15C2" w14:textId="15AD9961" w:rsidR="00D06864" w:rsidRPr="009B0AD8" w:rsidRDefault="00D06864" w:rsidP="006D2CAA">
            <w:pPr>
              <w:pStyle w:val="TableParagraph"/>
              <w:spacing w:line="360" w:lineRule="auto"/>
              <w:rPr>
                <w:rFonts w:ascii="Cambria" w:hAnsi="Cambria"/>
                <w:sz w:val="24"/>
                <w:szCs w:val="24"/>
              </w:rPr>
            </w:pPr>
            <w:r w:rsidRPr="009B0AD8">
              <w:rPr>
                <w:rFonts w:ascii="Cambria" w:hAnsi="Cambria"/>
                <w:sz w:val="24"/>
                <w:szCs w:val="24"/>
              </w:rPr>
              <w:t>Impacto</w:t>
            </w:r>
            <w:r w:rsidRPr="009B0AD8">
              <w:rPr>
                <w:rFonts w:ascii="Cambria" w:hAnsi="Cambria"/>
                <w:spacing w:val="3"/>
                <w:sz w:val="24"/>
                <w:szCs w:val="24"/>
              </w:rPr>
              <w:t xml:space="preserve"> </w:t>
            </w:r>
            <w:r w:rsidRPr="009B0AD8">
              <w:rPr>
                <w:rFonts w:ascii="Cambria" w:hAnsi="Cambria"/>
                <w:sz w:val="24"/>
                <w:szCs w:val="24"/>
              </w:rPr>
              <w:t>significante</w:t>
            </w:r>
            <w:r w:rsidRPr="009B0AD8">
              <w:rPr>
                <w:rFonts w:ascii="Cambria" w:hAnsi="Cambria"/>
                <w:spacing w:val="8"/>
                <w:sz w:val="24"/>
                <w:szCs w:val="24"/>
              </w:rPr>
              <w:t xml:space="preserve"> </w:t>
            </w:r>
            <w:r w:rsidRPr="009B0AD8">
              <w:rPr>
                <w:rFonts w:ascii="Cambria" w:hAnsi="Cambria"/>
                <w:sz w:val="24"/>
                <w:szCs w:val="24"/>
              </w:rPr>
              <w:t>nos</w:t>
            </w:r>
            <w:r w:rsidRPr="009B0AD8">
              <w:rPr>
                <w:rFonts w:ascii="Cambria" w:hAnsi="Cambria"/>
                <w:spacing w:val="6"/>
                <w:sz w:val="24"/>
                <w:szCs w:val="24"/>
              </w:rPr>
              <w:t xml:space="preserve"> </w:t>
            </w:r>
            <w:r w:rsidRPr="009B0AD8">
              <w:rPr>
                <w:rFonts w:ascii="Cambria" w:hAnsi="Cambria"/>
                <w:sz w:val="24"/>
                <w:szCs w:val="24"/>
              </w:rPr>
              <w:t>objetivos,</w:t>
            </w:r>
            <w:r w:rsidRPr="009B0AD8">
              <w:rPr>
                <w:rFonts w:ascii="Cambria" w:hAnsi="Cambria"/>
                <w:spacing w:val="8"/>
                <w:sz w:val="24"/>
                <w:szCs w:val="24"/>
              </w:rPr>
              <w:t xml:space="preserve"> </w:t>
            </w:r>
            <w:r w:rsidRPr="009B0AD8">
              <w:rPr>
                <w:rFonts w:ascii="Cambria" w:hAnsi="Cambria"/>
                <w:spacing w:val="-5"/>
                <w:sz w:val="24"/>
                <w:szCs w:val="24"/>
              </w:rPr>
              <w:t>com</w:t>
            </w:r>
            <w:r w:rsidR="006D2CAA">
              <w:rPr>
                <w:rFonts w:ascii="Cambria" w:hAnsi="Cambria"/>
                <w:spacing w:val="-5"/>
                <w:sz w:val="24"/>
                <w:szCs w:val="24"/>
              </w:rPr>
              <w:t xml:space="preserve"> </w:t>
            </w:r>
            <w:r w:rsidRPr="009B0AD8">
              <w:rPr>
                <w:rFonts w:ascii="Cambria" w:hAnsi="Cambria"/>
                <w:sz w:val="24"/>
                <w:szCs w:val="24"/>
              </w:rPr>
              <w:t>possibilidade</w:t>
            </w:r>
            <w:r w:rsidRPr="009B0AD8">
              <w:rPr>
                <w:rFonts w:ascii="Cambria" w:hAnsi="Cambria"/>
                <w:spacing w:val="5"/>
                <w:sz w:val="24"/>
                <w:szCs w:val="24"/>
              </w:rPr>
              <w:t xml:space="preserve"> </w:t>
            </w:r>
            <w:r w:rsidRPr="009B0AD8">
              <w:rPr>
                <w:rFonts w:ascii="Cambria" w:hAnsi="Cambria"/>
                <w:sz w:val="24"/>
                <w:szCs w:val="24"/>
              </w:rPr>
              <w:t>remota</w:t>
            </w:r>
            <w:r w:rsidRPr="009B0AD8">
              <w:rPr>
                <w:rFonts w:ascii="Cambria" w:hAnsi="Cambria"/>
                <w:spacing w:val="2"/>
                <w:sz w:val="24"/>
                <w:szCs w:val="24"/>
              </w:rPr>
              <w:t xml:space="preserve"> </w:t>
            </w:r>
            <w:r w:rsidRPr="009B0AD8">
              <w:rPr>
                <w:rFonts w:ascii="Cambria" w:hAnsi="Cambria"/>
                <w:sz w:val="24"/>
                <w:szCs w:val="24"/>
              </w:rPr>
              <w:t>de</w:t>
            </w:r>
            <w:r w:rsidRPr="009B0AD8">
              <w:rPr>
                <w:rFonts w:ascii="Cambria" w:hAnsi="Cambria"/>
                <w:spacing w:val="5"/>
                <w:sz w:val="24"/>
                <w:szCs w:val="24"/>
              </w:rPr>
              <w:t xml:space="preserve"> </w:t>
            </w:r>
            <w:r w:rsidRPr="009B0AD8">
              <w:rPr>
                <w:rFonts w:ascii="Cambria" w:hAnsi="Cambria"/>
                <w:spacing w:val="-2"/>
                <w:sz w:val="24"/>
                <w:szCs w:val="24"/>
              </w:rPr>
              <w:t>recuperação.</w:t>
            </w:r>
          </w:p>
        </w:tc>
        <w:tc>
          <w:tcPr>
            <w:tcW w:w="1514" w:type="dxa"/>
            <w:vAlign w:val="center"/>
          </w:tcPr>
          <w:p w14:paraId="5E0176D6" w14:textId="77777777" w:rsidR="00D06864" w:rsidRPr="009B0AD8" w:rsidRDefault="00D06864" w:rsidP="006D2CAA">
            <w:pPr>
              <w:pStyle w:val="TableParagraph"/>
              <w:spacing w:before="138" w:line="360" w:lineRule="auto"/>
              <w:ind w:left="13"/>
              <w:jc w:val="center"/>
              <w:rPr>
                <w:rFonts w:ascii="Cambria" w:hAnsi="Cambria"/>
                <w:sz w:val="24"/>
                <w:szCs w:val="24"/>
              </w:rPr>
            </w:pPr>
            <w:r w:rsidRPr="009B0AD8">
              <w:rPr>
                <w:rFonts w:ascii="Cambria" w:hAnsi="Cambria"/>
                <w:spacing w:val="-10"/>
                <w:sz w:val="24"/>
                <w:szCs w:val="24"/>
              </w:rPr>
              <w:t>4</w:t>
            </w:r>
          </w:p>
        </w:tc>
      </w:tr>
      <w:tr w:rsidR="00D06864" w:rsidRPr="009B0AD8" w14:paraId="5ADBC705" w14:textId="77777777" w:rsidTr="006D2CAA">
        <w:trPr>
          <w:trHeight w:val="579"/>
        </w:trPr>
        <w:tc>
          <w:tcPr>
            <w:tcW w:w="2158" w:type="dxa"/>
            <w:vAlign w:val="center"/>
          </w:tcPr>
          <w:p w14:paraId="144C3747" w14:textId="77777777" w:rsidR="00D06864" w:rsidRPr="009B0AD8" w:rsidRDefault="00D06864" w:rsidP="006D2CAA">
            <w:pPr>
              <w:pStyle w:val="TableParagraph"/>
              <w:spacing w:before="138" w:line="360" w:lineRule="auto"/>
              <w:ind w:left="16" w:right="4"/>
              <w:jc w:val="center"/>
              <w:rPr>
                <w:rFonts w:ascii="Cambria" w:hAnsi="Cambria"/>
                <w:sz w:val="24"/>
                <w:szCs w:val="24"/>
              </w:rPr>
            </w:pPr>
            <w:r w:rsidRPr="009B0AD8">
              <w:rPr>
                <w:rFonts w:ascii="Cambria" w:hAnsi="Cambria"/>
                <w:sz w:val="24"/>
                <w:szCs w:val="24"/>
              </w:rPr>
              <w:t>Muito</w:t>
            </w:r>
            <w:r w:rsidRPr="009B0AD8">
              <w:rPr>
                <w:rFonts w:ascii="Cambria" w:hAnsi="Cambria"/>
                <w:spacing w:val="-2"/>
                <w:sz w:val="24"/>
                <w:szCs w:val="24"/>
              </w:rPr>
              <w:t xml:space="preserve"> </w:t>
            </w:r>
            <w:r w:rsidRPr="009B0AD8">
              <w:rPr>
                <w:rFonts w:ascii="Cambria" w:hAnsi="Cambria"/>
                <w:spacing w:val="-4"/>
                <w:sz w:val="24"/>
                <w:szCs w:val="24"/>
              </w:rPr>
              <w:t>Alto</w:t>
            </w:r>
          </w:p>
        </w:tc>
        <w:tc>
          <w:tcPr>
            <w:tcW w:w="5835" w:type="dxa"/>
            <w:vAlign w:val="center"/>
          </w:tcPr>
          <w:p w14:paraId="259AC200" w14:textId="563CBF62" w:rsidR="00D06864" w:rsidRPr="009B0AD8" w:rsidRDefault="00D06864" w:rsidP="006D2CAA">
            <w:pPr>
              <w:pStyle w:val="TableParagraph"/>
              <w:spacing w:line="360" w:lineRule="auto"/>
              <w:ind w:right="2"/>
              <w:rPr>
                <w:rFonts w:ascii="Cambria" w:hAnsi="Cambria"/>
                <w:sz w:val="24"/>
                <w:szCs w:val="24"/>
              </w:rPr>
            </w:pPr>
            <w:r w:rsidRPr="009B0AD8">
              <w:rPr>
                <w:rFonts w:ascii="Cambria" w:hAnsi="Cambria"/>
                <w:sz w:val="24"/>
                <w:szCs w:val="24"/>
              </w:rPr>
              <w:t>Impacto</w:t>
            </w:r>
            <w:r w:rsidRPr="009B0AD8">
              <w:rPr>
                <w:rFonts w:ascii="Cambria" w:hAnsi="Cambria"/>
                <w:spacing w:val="6"/>
                <w:sz w:val="24"/>
                <w:szCs w:val="24"/>
              </w:rPr>
              <w:t xml:space="preserve"> </w:t>
            </w:r>
            <w:r w:rsidRPr="009B0AD8">
              <w:rPr>
                <w:rFonts w:ascii="Cambria" w:hAnsi="Cambria"/>
                <w:sz w:val="24"/>
                <w:szCs w:val="24"/>
              </w:rPr>
              <w:t>máximo</w:t>
            </w:r>
            <w:r w:rsidRPr="009B0AD8">
              <w:rPr>
                <w:rFonts w:ascii="Cambria" w:hAnsi="Cambria"/>
                <w:spacing w:val="6"/>
                <w:sz w:val="24"/>
                <w:szCs w:val="24"/>
              </w:rPr>
              <w:t xml:space="preserve"> </w:t>
            </w:r>
            <w:r w:rsidRPr="009B0AD8">
              <w:rPr>
                <w:rFonts w:ascii="Cambria" w:hAnsi="Cambria"/>
                <w:sz w:val="24"/>
                <w:szCs w:val="24"/>
              </w:rPr>
              <w:t>nos</w:t>
            </w:r>
            <w:r w:rsidRPr="009B0AD8">
              <w:rPr>
                <w:rFonts w:ascii="Cambria" w:hAnsi="Cambria"/>
                <w:spacing w:val="7"/>
                <w:sz w:val="24"/>
                <w:szCs w:val="24"/>
              </w:rPr>
              <w:t xml:space="preserve"> </w:t>
            </w:r>
            <w:r w:rsidRPr="009B0AD8">
              <w:rPr>
                <w:rFonts w:ascii="Cambria" w:hAnsi="Cambria"/>
                <w:sz w:val="24"/>
                <w:szCs w:val="24"/>
              </w:rPr>
              <w:t>objetivos,</w:t>
            </w:r>
            <w:r w:rsidRPr="009B0AD8">
              <w:rPr>
                <w:rFonts w:ascii="Cambria" w:hAnsi="Cambria"/>
                <w:spacing w:val="6"/>
                <w:sz w:val="24"/>
                <w:szCs w:val="24"/>
              </w:rPr>
              <w:t xml:space="preserve"> </w:t>
            </w:r>
            <w:r w:rsidRPr="009B0AD8">
              <w:rPr>
                <w:rFonts w:ascii="Cambria" w:hAnsi="Cambria"/>
                <w:sz w:val="24"/>
                <w:szCs w:val="24"/>
              </w:rPr>
              <w:t>sem</w:t>
            </w:r>
            <w:r w:rsidRPr="009B0AD8">
              <w:rPr>
                <w:rFonts w:ascii="Cambria" w:hAnsi="Cambria"/>
                <w:spacing w:val="-1"/>
                <w:sz w:val="24"/>
                <w:szCs w:val="24"/>
              </w:rPr>
              <w:t xml:space="preserve"> </w:t>
            </w:r>
            <w:r w:rsidRPr="009B0AD8">
              <w:rPr>
                <w:rFonts w:ascii="Cambria" w:hAnsi="Cambria"/>
                <w:spacing w:val="-2"/>
                <w:sz w:val="24"/>
                <w:szCs w:val="24"/>
              </w:rPr>
              <w:t>possibilidade</w:t>
            </w:r>
            <w:r w:rsidR="006D2CAA">
              <w:rPr>
                <w:rFonts w:ascii="Cambria" w:hAnsi="Cambria"/>
                <w:spacing w:val="-2"/>
                <w:sz w:val="24"/>
                <w:szCs w:val="24"/>
              </w:rPr>
              <w:t xml:space="preserve"> </w:t>
            </w:r>
            <w:r w:rsidRPr="009B0AD8">
              <w:rPr>
                <w:rFonts w:ascii="Cambria" w:hAnsi="Cambria"/>
                <w:sz w:val="24"/>
                <w:szCs w:val="24"/>
              </w:rPr>
              <w:t>de</w:t>
            </w:r>
            <w:r w:rsidRPr="009B0AD8">
              <w:rPr>
                <w:rFonts w:ascii="Cambria" w:hAnsi="Cambria"/>
                <w:spacing w:val="3"/>
                <w:sz w:val="24"/>
                <w:szCs w:val="24"/>
              </w:rPr>
              <w:t xml:space="preserve"> </w:t>
            </w:r>
            <w:r w:rsidRPr="009B0AD8">
              <w:rPr>
                <w:rFonts w:ascii="Cambria" w:hAnsi="Cambria"/>
                <w:spacing w:val="-2"/>
                <w:sz w:val="24"/>
                <w:szCs w:val="24"/>
              </w:rPr>
              <w:t>recuperação.</w:t>
            </w:r>
          </w:p>
        </w:tc>
        <w:tc>
          <w:tcPr>
            <w:tcW w:w="1514" w:type="dxa"/>
            <w:vAlign w:val="center"/>
          </w:tcPr>
          <w:p w14:paraId="3D1146F4" w14:textId="77777777" w:rsidR="00D06864" w:rsidRPr="009B0AD8" w:rsidRDefault="00D06864" w:rsidP="006D2CAA">
            <w:pPr>
              <w:pStyle w:val="TableParagraph"/>
              <w:spacing w:before="138" w:line="360" w:lineRule="auto"/>
              <w:ind w:left="13"/>
              <w:jc w:val="center"/>
              <w:rPr>
                <w:rFonts w:ascii="Cambria" w:hAnsi="Cambria"/>
                <w:sz w:val="24"/>
                <w:szCs w:val="24"/>
              </w:rPr>
            </w:pPr>
            <w:r w:rsidRPr="009B0AD8">
              <w:rPr>
                <w:rFonts w:ascii="Cambria" w:hAnsi="Cambria"/>
                <w:spacing w:val="-10"/>
                <w:sz w:val="24"/>
                <w:szCs w:val="24"/>
              </w:rPr>
              <w:t>5</w:t>
            </w:r>
          </w:p>
        </w:tc>
      </w:tr>
    </w:tbl>
    <w:p w14:paraId="3C6EF67D" w14:textId="77777777" w:rsidR="00D06864" w:rsidRPr="009B0AD8" w:rsidRDefault="00D06864" w:rsidP="005A543C">
      <w:pPr>
        <w:pStyle w:val="Corpodetexto"/>
        <w:spacing w:after="4" w:line="360" w:lineRule="auto"/>
        <w:ind w:left="287" w:right="114"/>
        <w:rPr>
          <w:rFonts w:ascii="Cambria" w:hAnsi="Cambria"/>
          <w:sz w:val="24"/>
          <w:szCs w:val="24"/>
        </w:rPr>
      </w:pPr>
    </w:p>
    <w:p w14:paraId="21A405FD" w14:textId="77777777" w:rsidR="006D2CAA" w:rsidRDefault="006D2CAA">
      <w:pPr>
        <w:rPr>
          <w:rFonts w:ascii="Cambria" w:eastAsia="Calibri" w:hAnsi="Cambria" w:cs="Times New Roman"/>
          <w:sz w:val="24"/>
          <w:szCs w:val="24"/>
        </w:rPr>
      </w:pPr>
      <w:r>
        <w:rPr>
          <w:rFonts w:ascii="Cambria" w:hAnsi="Cambria"/>
          <w:sz w:val="24"/>
          <w:szCs w:val="24"/>
        </w:rPr>
        <w:br w:type="page"/>
      </w:r>
    </w:p>
    <w:p w14:paraId="0E848EC3" w14:textId="7386F49B" w:rsidR="00D06864" w:rsidRDefault="00D06864" w:rsidP="006D2CAA">
      <w:pPr>
        <w:pStyle w:val="Corpodetexto"/>
        <w:spacing w:after="4" w:line="360" w:lineRule="auto"/>
        <w:ind w:left="287" w:right="114"/>
        <w:rPr>
          <w:rFonts w:ascii="Cambria" w:hAnsi="Cambria"/>
          <w:sz w:val="24"/>
          <w:szCs w:val="24"/>
        </w:rPr>
      </w:pPr>
      <w:r w:rsidRPr="009B0AD8">
        <w:rPr>
          <w:rFonts w:ascii="Cambria" w:hAnsi="Cambria"/>
          <w:sz w:val="24"/>
          <w:szCs w:val="24"/>
        </w:rPr>
        <w:lastRenderedPageBreak/>
        <w:t>Após</w:t>
      </w:r>
      <w:r w:rsidRPr="009B0AD8">
        <w:rPr>
          <w:rFonts w:ascii="Cambria" w:hAnsi="Cambria"/>
          <w:spacing w:val="-3"/>
          <w:sz w:val="24"/>
          <w:szCs w:val="24"/>
        </w:rPr>
        <w:t xml:space="preserve"> </w:t>
      </w:r>
      <w:r w:rsidRPr="009B0AD8">
        <w:rPr>
          <w:rFonts w:ascii="Cambria" w:hAnsi="Cambria"/>
          <w:sz w:val="24"/>
          <w:szCs w:val="24"/>
        </w:rPr>
        <w:t>o</w:t>
      </w:r>
      <w:r w:rsidRPr="009B0AD8">
        <w:rPr>
          <w:rFonts w:ascii="Cambria" w:hAnsi="Cambria"/>
          <w:spacing w:val="-2"/>
          <w:sz w:val="24"/>
          <w:szCs w:val="24"/>
        </w:rPr>
        <w:t xml:space="preserve"> </w:t>
      </w:r>
      <w:r w:rsidRPr="009B0AD8">
        <w:rPr>
          <w:rFonts w:ascii="Cambria" w:hAnsi="Cambria"/>
          <w:sz w:val="24"/>
          <w:szCs w:val="24"/>
        </w:rPr>
        <w:t>resultado</w:t>
      </w:r>
      <w:r w:rsidRPr="009B0AD8">
        <w:rPr>
          <w:rFonts w:ascii="Cambria" w:hAnsi="Cambria"/>
          <w:spacing w:val="-3"/>
          <w:sz w:val="24"/>
          <w:szCs w:val="24"/>
        </w:rPr>
        <w:t xml:space="preserve"> </w:t>
      </w:r>
      <w:r w:rsidRPr="009B0AD8">
        <w:rPr>
          <w:rFonts w:ascii="Cambria" w:hAnsi="Cambria"/>
          <w:sz w:val="24"/>
          <w:szCs w:val="24"/>
        </w:rPr>
        <w:t>do</w:t>
      </w:r>
      <w:r w:rsidRPr="009B0AD8">
        <w:rPr>
          <w:rFonts w:ascii="Cambria" w:hAnsi="Cambria"/>
          <w:spacing w:val="-3"/>
          <w:sz w:val="24"/>
          <w:szCs w:val="24"/>
        </w:rPr>
        <w:t xml:space="preserve"> </w:t>
      </w:r>
      <w:r w:rsidRPr="009B0AD8">
        <w:rPr>
          <w:rFonts w:ascii="Cambria" w:hAnsi="Cambria"/>
          <w:sz w:val="24"/>
          <w:szCs w:val="24"/>
        </w:rPr>
        <w:t>cálculo</w:t>
      </w:r>
      <w:r w:rsidRPr="009B0AD8">
        <w:rPr>
          <w:rFonts w:ascii="Cambria" w:hAnsi="Cambria"/>
          <w:spacing w:val="-1"/>
          <w:sz w:val="24"/>
          <w:szCs w:val="24"/>
        </w:rPr>
        <w:t xml:space="preserve"> </w:t>
      </w:r>
      <w:r w:rsidRPr="009B0AD8">
        <w:rPr>
          <w:rFonts w:ascii="Cambria" w:hAnsi="Cambria"/>
          <w:sz w:val="24"/>
          <w:szCs w:val="24"/>
        </w:rPr>
        <w:t>de</w:t>
      </w:r>
      <w:r w:rsidRPr="009B0AD8">
        <w:rPr>
          <w:rFonts w:ascii="Cambria" w:hAnsi="Cambria"/>
          <w:spacing w:val="-2"/>
          <w:sz w:val="24"/>
          <w:szCs w:val="24"/>
        </w:rPr>
        <w:t xml:space="preserve"> </w:t>
      </w:r>
      <w:r w:rsidRPr="009B0AD8">
        <w:rPr>
          <w:rFonts w:ascii="Cambria" w:hAnsi="Cambria"/>
          <w:sz w:val="24"/>
          <w:szCs w:val="24"/>
        </w:rPr>
        <w:t>probabilidade</w:t>
      </w:r>
      <w:r w:rsidRPr="009B0AD8">
        <w:rPr>
          <w:rFonts w:ascii="Cambria" w:hAnsi="Cambria"/>
          <w:spacing w:val="-2"/>
          <w:sz w:val="24"/>
          <w:szCs w:val="24"/>
        </w:rPr>
        <w:t xml:space="preserve"> </w:t>
      </w:r>
      <w:r w:rsidRPr="009B0AD8">
        <w:rPr>
          <w:rFonts w:ascii="Cambria" w:hAnsi="Cambria"/>
          <w:sz w:val="24"/>
          <w:szCs w:val="24"/>
        </w:rPr>
        <w:t>x</w:t>
      </w:r>
      <w:r w:rsidRPr="009B0AD8">
        <w:rPr>
          <w:rFonts w:ascii="Cambria" w:hAnsi="Cambria"/>
          <w:spacing w:val="-2"/>
          <w:sz w:val="24"/>
          <w:szCs w:val="24"/>
        </w:rPr>
        <w:t xml:space="preserve"> </w:t>
      </w:r>
      <w:r w:rsidRPr="009B0AD8">
        <w:rPr>
          <w:rFonts w:ascii="Cambria" w:hAnsi="Cambria"/>
          <w:sz w:val="24"/>
          <w:szCs w:val="24"/>
        </w:rPr>
        <w:t>impacto</w:t>
      </w:r>
      <w:r w:rsidRPr="009B0AD8">
        <w:rPr>
          <w:rFonts w:ascii="Cambria" w:hAnsi="Cambria"/>
          <w:spacing w:val="-3"/>
          <w:sz w:val="24"/>
          <w:szCs w:val="24"/>
        </w:rPr>
        <w:t xml:space="preserve"> </w:t>
      </w:r>
      <w:r w:rsidRPr="009B0AD8">
        <w:rPr>
          <w:rFonts w:ascii="Cambria" w:hAnsi="Cambria"/>
          <w:sz w:val="24"/>
          <w:szCs w:val="24"/>
        </w:rPr>
        <w:t>será</w:t>
      </w:r>
      <w:r w:rsidRPr="009B0AD8">
        <w:rPr>
          <w:rFonts w:ascii="Cambria" w:hAnsi="Cambria"/>
          <w:spacing w:val="-3"/>
          <w:sz w:val="24"/>
          <w:szCs w:val="24"/>
        </w:rPr>
        <w:t xml:space="preserve"> </w:t>
      </w:r>
      <w:r w:rsidRPr="009B0AD8">
        <w:rPr>
          <w:rFonts w:ascii="Cambria" w:hAnsi="Cambria"/>
          <w:sz w:val="24"/>
          <w:szCs w:val="24"/>
        </w:rPr>
        <w:t>obtido</w:t>
      </w:r>
      <w:r w:rsidRPr="009B0AD8">
        <w:rPr>
          <w:rFonts w:ascii="Cambria" w:hAnsi="Cambria"/>
          <w:spacing w:val="-2"/>
          <w:sz w:val="24"/>
          <w:szCs w:val="24"/>
        </w:rPr>
        <w:t xml:space="preserve"> </w:t>
      </w:r>
      <w:r w:rsidRPr="009B0AD8">
        <w:rPr>
          <w:rFonts w:ascii="Cambria" w:hAnsi="Cambria"/>
          <w:sz w:val="24"/>
          <w:szCs w:val="24"/>
        </w:rPr>
        <w:t>o</w:t>
      </w:r>
      <w:r w:rsidRPr="009B0AD8">
        <w:rPr>
          <w:rFonts w:ascii="Cambria" w:hAnsi="Cambria"/>
          <w:spacing w:val="-3"/>
          <w:sz w:val="24"/>
          <w:szCs w:val="24"/>
        </w:rPr>
        <w:t xml:space="preserve"> </w:t>
      </w:r>
      <w:r w:rsidRPr="009B0AD8">
        <w:rPr>
          <w:rFonts w:ascii="Cambria" w:hAnsi="Cambria"/>
          <w:sz w:val="24"/>
          <w:szCs w:val="24"/>
        </w:rPr>
        <w:t>nível</w:t>
      </w:r>
      <w:r w:rsidRPr="009B0AD8">
        <w:rPr>
          <w:rFonts w:ascii="Cambria" w:hAnsi="Cambria"/>
          <w:spacing w:val="-1"/>
          <w:sz w:val="24"/>
          <w:szCs w:val="24"/>
        </w:rPr>
        <w:t xml:space="preserve"> </w:t>
      </w:r>
      <w:r w:rsidRPr="009B0AD8">
        <w:rPr>
          <w:rFonts w:ascii="Cambria" w:hAnsi="Cambria"/>
          <w:sz w:val="24"/>
          <w:szCs w:val="24"/>
        </w:rPr>
        <w:t>do</w:t>
      </w:r>
      <w:r w:rsidRPr="009B0AD8">
        <w:rPr>
          <w:rFonts w:ascii="Cambria" w:hAnsi="Cambria"/>
          <w:spacing w:val="-3"/>
          <w:sz w:val="24"/>
          <w:szCs w:val="24"/>
        </w:rPr>
        <w:t xml:space="preserve"> </w:t>
      </w:r>
      <w:r w:rsidRPr="009B0AD8">
        <w:rPr>
          <w:rFonts w:ascii="Cambria" w:hAnsi="Cambria"/>
          <w:sz w:val="24"/>
          <w:szCs w:val="24"/>
        </w:rPr>
        <w:t>risco,</w:t>
      </w:r>
      <w:r w:rsidRPr="009B0AD8">
        <w:rPr>
          <w:rFonts w:ascii="Cambria" w:hAnsi="Cambria"/>
          <w:spacing w:val="-1"/>
          <w:sz w:val="24"/>
          <w:szCs w:val="24"/>
        </w:rPr>
        <w:t xml:space="preserve"> </w:t>
      </w:r>
      <w:r w:rsidRPr="009B0AD8">
        <w:rPr>
          <w:rFonts w:ascii="Cambria" w:hAnsi="Cambria"/>
          <w:sz w:val="24"/>
          <w:szCs w:val="24"/>
        </w:rPr>
        <w:t>que</w:t>
      </w:r>
      <w:r w:rsidRPr="009B0AD8">
        <w:rPr>
          <w:rFonts w:ascii="Cambria" w:hAnsi="Cambria"/>
          <w:spacing w:val="-2"/>
          <w:sz w:val="24"/>
          <w:szCs w:val="24"/>
        </w:rPr>
        <w:t xml:space="preserve"> </w:t>
      </w:r>
      <w:r w:rsidRPr="009B0AD8">
        <w:rPr>
          <w:rFonts w:ascii="Cambria" w:hAnsi="Cambria"/>
          <w:sz w:val="24"/>
          <w:szCs w:val="24"/>
        </w:rPr>
        <w:t>poderá</w:t>
      </w:r>
      <w:r w:rsidRPr="009B0AD8">
        <w:rPr>
          <w:rFonts w:ascii="Cambria" w:hAnsi="Cambria"/>
          <w:spacing w:val="-3"/>
          <w:sz w:val="24"/>
          <w:szCs w:val="24"/>
        </w:rPr>
        <w:t xml:space="preserve"> </w:t>
      </w:r>
      <w:r w:rsidRPr="009B0AD8">
        <w:rPr>
          <w:rFonts w:ascii="Cambria" w:hAnsi="Cambria"/>
          <w:sz w:val="24"/>
          <w:szCs w:val="24"/>
        </w:rPr>
        <w:t>ser</w:t>
      </w:r>
      <w:r w:rsidRPr="009B0AD8">
        <w:rPr>
          <w:rFonts w:ascii="Cambria" w:hAnsi="Cambria"/>
          <w:spacing w:val="-3"/>
          <w:sz w:val="24"/>
          <w:szCs w:val="24"/>
        </w:rPr>
        <w:t xml:space="preserve"> </w:t>
      </w:r>
      <w:r w:rsidRPr="009B0AD8">
        <w:rPr>
          <w:rFonts w:ascii="Cambria" w:hAnsi="Cambria"/>
          <w:sz w:val="24"/>
          <w:szCs w:val="24"/>
        </w:rPr>
        <w:t>classificado</w:t>
      </w:r>
      <w:r w:rsidRPr="009B0AD8">
        <w:rPr>
          <w:rFonts w:ascii="Cambria" w:hAnsi="Cambria"/>
          <w:spacing w:val="-2"/>
          <w:sz w:val="24"/>
          <w:szCs w:val="24"/>
        </w:rPr>
        <w:t xml:space="preserve"> </w:t>
      </w:r>
      <w:r w:rsidRPr="009B0AD8">
        <w:rPr>
          <w:rFonts w:ascii="Cambria" w:hAnsi="Cambria"/>
          <w:sz w:val="24"/>
          <w:szCs w:val="24"/>
        </w:rPr>
        <w:t>como</w:t>
      </w:r>
      <w:r w:rsidRPr="009B0AD8">
        <w:rPr>
          <w:rFonts w:ascii="Cambria" w:hAnsi="Cambria"/>
          <w:spacing w:val="-3"/>
          <w:sz w:val="24"/>
          <w:szCs w:val="24"/>
        </w:rPr>
        <w:t xml:space="preserve"> </w:t>
      </w:r>
      <w:r w:rsidRPr="009B0AD8">
        <w:rPr>
          <w:rFonts w:ascii="Cambria" w:hAnsi="Cambria"/>
          <w:sz w:val="24"/>
          <w:szCs w:val="24"/>
        </w:rPr>
        <w:t>baixo,</w:t>
      </w:r>
      <w:r w:rsidRPr="009B0AD8">
        <w:rPr>
          <w:rFonts w:ascii="Cambria" w:hAnsi="Cambria"/>
          <w:spacing w:val="-3"/>
          <w:sz w:val="24"/>
          <w:szCs w:val="24"/>
        </w:rPr>
        <w:t xml:space="preserve"> </w:t>
      </w:r>
      <w:r w:rsidRPr="009B0AD8">
        <w:rPr>
          <w:rFonts w:ascii="Cambria" w:hAnsi="Cambria"/>
          <w:sz w:val="24"/>
          <w:szCs w:val="24"/>
        </w:rPr>
        <w:t>médio,</w:t>
      </w:r>
      <w:r w:rsidRPr="009B0AD8">
        <w:rPr>
          <w:rFonts w:ascii="Cambria" w:hAnsi="Cambria"/>
          <w:spacing w:val="-1"/>
          <w:sz w:val="24"/>
          <w:szCs w:val="24"/>
        </w:rPr>
        <w:t xml:space="preserve"> </w:t>
      </w:r>
      <w:r w:rsidRPr="009B0AD8">
        <w:rPr>
          <w:rFonts w:ascii="Cambria" w:hAnsi="Cambria"/>
          <w:sz w:val="24"/>
          <w:szCs w:val="24"/>
        </w:rPr>
        <w:t>elevado</w:t>
      </w:r>
      <w:r w:rsidRPr="009B0AD8">
        <w:rPr>
          <w:rFonts w:ascii="Cambria" w:hAnsi="Cambria"/>
          <w:spacing w:val="-1"/>
          <w:sz w:val="24"/>
          <w:szCs w:val="24"/>
        </w:rPr>
        <w:t xml:space="preserve"> </w:t>
      </w:r>
      <w:r w:rsidRPr="009B0AD8">
        <w:rPr>
          <w:rFonts w:ascii="Cambria" w:hAnsi="Cambria"/>
          <w:sz w:val="24"/>
          <w:szCs w:val="24"/>
        </w:rPr>
        <w:t>e</w:t>
      </w:r>
      <w:r w:rsidRPr="009B0AD8">
        <w:rPr>
          <w:rFonts w:ascii="Cambria" w:hAnsi="Cambria"/>
          <w:spacing w:val="-3"/>
          <w:sz w:val="24"/>
          <w:szCs w:val="24"/>
        </w:rPr>
        <w:t xml:space="preserve"> </w:t>
      </w:r>
      <w:r w:rsidRPr="009B0AD8">
        <w:rPr>
          <w:rFonts w:ascii="Cambria" w:hAnsi="Cambria"/>
          <w:sz w:val="24"/>
          <w:szCs w:val="24"/>
        </w:rPr>
        <w:t>extremo, conforme tabela abaixo:</w:t>
      </w:r>
    </w:p>
    <w:p w14:paraId="59FEEB10" w14:textId="77777777" w:rsidR="006D2CAA" w:rsidRPr="009B0AD8" w:rsidRDefault="006D2CAA" w:rsidP="006D2CAA">
      <w:pPr>
        <w:pStyle w:val="Corpodetexto"/>
        <w:spacing w:after="4" w:line="360" w:lineRule="auto"/>
        <w:ind w:left="287" w:right="114"/>
        <w:rPr>
          <w:rFonts w:ascii="Cambria" w:hAnsi="Cambria"/>
          <w:sz w:val="24"/>
          <w:szCs w:val="24"/>
        </w:rPr>
      </w:pPr>
    </w:p>
    <w:p w14:paraId="0E658325" w14:textId="13441265" w:rsidR="00D06864" w:rsidRPr="009B0AD8" w:rsidRDefault="006D2CAA" w:rsidP="006D2CAA">
      <w:pPr>
        <w:pStyle w:val="Corpodetexto"/>
        <w:spacing w:line="360" w:lineRule="auto"/>
        <w:ind w:left="138" w:right="114"/>
        <w:jc w:val="center"/>
        <w:rPr>
          <w:rFonts w:ascii="Cambria" w:hAnsi="Cambria"/>
          <w:sz w:val="24"/>
          <w:szCs w:val="24"/>
        </w:rPr>
      </w:pPr>
      <w:r>
        <w:rPr>
          <w:rFonts w:ascii="Cambria" w:hAnsi="Cambria"/>
          <w:sz w:val="24"/>
          <w:szCs w:val="24"/>
        </w:rPr>
        <w:t xml:space="preserve">      </w:t>
      </w:r>
      <w:r w:rsidR="00D06864" w:rsidRPr="009B0AD8">
        <w:rPr>
          <w:rFonts w:ascii="Cambria" w:hAnsi="Cambria"/>
          <w:noProof/>
          <w:sz w:val="24"/>
          <w:szCs w:val="24"/>
          <w:lang w:eastAsia="pt-BR"/>
        </w:rPr>
        <mc:AlternateContent>
          <mc:Choice Requires="wps">
            <w:drawing>
              <wp:inline distT="0" distB="0" distL="0" distR="0" wp14:anchorId="0AB27841" wp14:editId="574BD555">
                <wp:extent cx="2071370" cy="266700"/>
                <wp:effectExtent l="0" t="0" r="24130" b="19050"/>
                <wp:docPr id="44" name="Text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71370" cy="266700"/>
                        </a:xfrm>
                        <a:prstGeom prst="rect">
                          <a:avLst/>
                        </a:prstGeom>
                        <a:solidFill>
                          <a:srgbClr val="C5D8F0"/>
                        </a:solidFill>
                        <a:ln w="6350">
                          <a:solidFill>
                            <a:srgbClr val="000000"/>
                          </a:solidFill>
                          <a:prstDash val="solid"/>
                        </a:ln>
                      </wps:spPr>
                      <wps:txbx>
                        <w:txbxContent>
                          <w:p w14:paraId="7A985026" w14:textId="389DB4C1" w:rsidR="0042628D" w:rsidRPr="006D2CAA" w:rsidRDefault="006D2CAA" w:rsidP="00D06864">
                            <w:pPr>
                              <w:spacing w:before="14"/>
                              <w:ind w:left="4"/>
                              <w:jc w:val="center"/>
                              <w:rPr>
                                <w:rFonts w:ascii="Cambria" w:hAnsi="Cambria"/>
                                <w:b/>
                                <w:color w:val="000000"/>
                                <w:sz w:val="24"/>
                                <w:szCs w:val="36"/>
                              </w:rPr>
                            </w:pPr>
                            <w:r w:rsidRPr="006D2CAA">
                              <w:rPr>
                                <w:rFonts w:ascii="Cambria" w:hAnsi="Cambria"/>
                                <w:b/>
                                <w:color w:val="000000"/>
                                <w:sz w:val="24"/>
                                <w:szCs w:val="36"/>
                              </w:rPr>
                              <w:t>Nível</w:t>
                            </w:r>
                            <w:r w:rsidR="0042628D" w:rsidRPr="006D2CAA">
                              <w:rPr>
                                <w:rFonts w:ascii="Cambria" w:hAnsi="Cambria"/>
                                <w:b/>
                                <w:color w:val="000000"/>
                                <w:spacing w:val="1"/>
                                <w:sz w:val="24"/>
                                <w:szCs w:val="36"/>
                              </w:rPr>
                              <w:t xml:space="preserve"> </w:t>
                            </w:r>
                            <w:r w:rsidR="0042628D" w:rsidRPr="006D2CAA">
                              <w:rPr>
                                <w:rFonts w:ascii="Cambria" w:hAnsi="Cambria"/>
                                <w:b/>
                                <w:color w:val="000000"/>
                                <w:sz w:val="24"/>
                                <w:szCs w:val="36"/>
                              </w:rPr>
                              <w:t>de</w:t>
                            </w:r>
                            <w:r w:rsidR="0042628D" w:rsidRPr="006D2CAA">
                              <w:rPr>
                                <w:rFonts w:ascii="Cambria" w:hAnsi="Cambria"/>
                                <w:b/>
                                <w:color w:val="000000"/>
                                <w:spacing w:val="2"/>
                                <w:sz w:val="24"/>
                                <w:szCs w:val="36"/>
                              </w:rPr>
                              <w:t xml:space="preserve"> </w:t>
                            </w:r>
                            <w:r w:rsidR="0042628D" w:rsidRPr="006D2CAA">
                              <w:rPr>
                                <w:rFonts w:ascii="Cambria" w:hAnsi="Cambria"/>
                                <w:b/>
                                <w:color w:val="000000"/>
                                <w:spacing w:val="-2"/>
                                <w:sz w:val="24"/>
                                <w:szCs w:val="36"/>
                              </w:rPr>
                              <w:t>Risco</w:t>
                            </w:r>
                          </w:p>
                        </w:txbxContent>
                      </wps:txbx>
                      <wps:bodyPr wrap="square" lIns="0" tIns="0" rIns="0" bIns="0" rtlCol="0">
                        <a:noAutofit/>
                      </wps:bodyPr>
                    </wps:wsp>
                  </a:graphicData>
                </a:graphic>
              </wp:inline>
            </w:drawing>
          </mc:Choice>
          <mc:Fallback>
            <w:pict>
              <v:shape w14:anchorId="0AB27841" id="Textbox 6" o:spid="_x0000_s1028" type="#_x0000_t202" style="width:163.1pt;height:2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" fillcolor="#c5d8f0" strokeweight=".5pt">
                <v:path arrowok="t"/>
                <v:textbox inset="0,0,0,0">
                  <w:txbxContent>
                    <w:p w14:paraId="7A985026" w14:textId="389DB4C1" w:rsidR="0042628D" w:rsidRPr="006D2CAA" w:rsidRDefault="006D2CAA" w:rsidP="00D06864">
                      <w:pPr>
                        <w:spacing w:before="14"/>
                        <w:ind w:left="4"/>
                        <w:jc w:val="center"/>
                        <w:rPr>
                          <w:rFonts w:ascii="Cambria" w:hAnsi="Cambria"/>
                          <w:b/>
                          <w:color w:val="000000"/>
                          <w:sz w:val="24"/>
                          <w:szCs w:val="36"/>
                        </w:rPr>
                      </w:pPr>
                      <w:r w:rsidRPr="006D2CAA">
                        <w:rPr>
                          <w:rFonts w:ascii="Cambria" w:hAnsi="Cambria"/>
                          <w:b/>
                          <w:color w:val="000000"/>
                          <w:sz w:val="24"/>
                          <w:szCs w:val="36"/>
                        </w:rPr>
                        <w:t>Nível</w:t>
                      </w:r>
                      <w:r w:rsidR="0042628D" w:rsidRPr="006D2CAA">
                        <w:rPr>
                          <w:rFonts w:ascii="Cambria" w:hAnsi="Cambria"/>
                          <w:b/>
                          <w:color w:val="000000"/>
                          <w:spacing w:val="1"/>
                          <w:sz w:val="24"/>
                          <w:szCs w:val="36"/>
                        </w:rPr>
                        <w:t xml:space="preserve"> </w:t>
                      </w:r>
                      <w:r w:rsidR="0042628D" w:rsidRPr="006D2CAA">
                        <w:rPr>
                          <w:rFonts w:ascii="Cambria" w:hAnsi="Cambria"/>
                          <w:b/>
                          <w:color w:val="000000"/>
                          <w:sz w:val="24"/>
                          <w:szCs w:val="36"/>
                        </w:rPr>
                        <w:t>de</w:t>
                      </w:r>
                      <w:r w:rsidR="0042628D" w:rsidRPr="006D2CAA">
                        <w:rPr>
                          <w:rFonts w:ascii="Cambria" w:hAnsi="Cambria"/>
                          <w:b/>
                          <w:color w:val="000000"/>
                          <w:spacing w:val="2"/>
                          <w:sz w:val="24"/>
                          <w:szCs w:val="36"/>
                        </w:rPr>
                        <w:t xml:space="preserve"> </w:t>
                      </w:r>
                      <w:r w:rsidR="0042628D" w:rsidRPr="006D2CAA">
                        <w:rPr>
                          <w:rFonts w:ascii="Cambria" w:hAnsi="Cambria"/>
                          <w:b/>
                          <w:color w:val="000000"/>
                          <w:spacing w:val="-2"/>
                          <w:sz w:val="24"/>
                          <w:szCs w:val="36"/>
                        </w:rPr>
                        <w:t>Risco</w:t>
                      </w:r>
                    </w:p>
                  </w:txbxContent>
                </v:textbox>
                <w10:anchorlock/>
              </v:shape>
            </w:pict>
          </mc:Fallback>
        </mc:AlternateContent>
      </w:r>
    </w:p>
    <w:tbl>
      <w:tblPr>
        <w:tblW w:w="0" w:type="auto"/>
        <w:tblInd w:w="32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1560"/>
        <w:gridCol w:w="1702"/>
      </w:tblGrid>
      <w:tr w:rsidR="00D06864" w:rsidRPr="009B0AD8" w14:paraId="21333845" w14:textId="77777777" w:rsidTr="006D2CAA">
        <w:trPr>
          <w:trHeight w:val="312"/>
        </w:trPr>
        <w:tc>
          <w:tcPr>
            <w:tcW w:w="3262" w:type="dxa"/>
            <w:gridSpan w:val="2"/>
            <w:shd w:val="clear" w:color="auto" w:fill="C5D8F0"/>
          </w:tcPr>
          <w:p w14:paraId="6764CDAC" w14:textId="77777777" w:rsidR="00D06864" w:rsidRPr="009B0AD8" w:rsidRDefault="00D06864" w:rsidP="006D2CAA">
            <w:pPr>
              <w:pStyle w:val="TableParagraph"/>
              <w:spacing w:line="360" w:lineRule="auto"/>
              <w:ind w:right="114"/>
              <w:jc w:val="center"/>
              <w:rPr>
                <w:rFonts w:ascii="Cambria" w:hAnsi="Cambria"/>
                <w:sz w:val="24"/>
                <w:szCs w:val="24"/>
              </w:rPr>
            </w:pPr>
          </w:p>
        </w:tc>
      </w:tr>
      <w:tr w:rsidR="00D06864" w:rsidRPr="009B0AD8" w14:paraId="7D7BF5F6" w14:textId="77777777" w:rsidTr="006D2CAA">
        <w:trPr>
          <w:trHeight w:val="275"/>
        </w:trPr>
        <w:tc>
          <w:tcPr>
            <w:tcW w:w="1560" w:type="dxa"/>
          </w:tcPr>
          <w:p w14:paraId="4502816A" w14:textId="77777777" w:rsidR="00D06864" w:rsidRPr="009B0AD8" w:rsidRDefault="00D06864" w:rsidP="006D2CAA">
            <w:pPr>
              <w:pStyle w:val="TableParagraph"/>
              <w:spacing w:line="360" w:lineRule="auto"/>
              <w:ind w:left="14" w:right="114"/>
              <w:jc w:val="center"/>
              <w:rPr>
                <w:rFonts w:ascii="Cambria" w:hAnsi="Cambria"/>
                <w:sz w:val="24"/>
                <w:szCs w:val="24"/>
              </w:rPr>
            </w:pPr>
            <w:r w:rsidRPr="009B0AD8">
              <w:rPr>
                <w:rFonts w:ascii="Cambria" w:hAnsi="Cambria"/>
                <w:sz w:val="24"/>
                <w:szCs w:val="24"/>
              </w:rPr>
              <w:t xml:space="preserve">1 – </w:t>
            </w:r>
            <w:r w:rsidRPr="009B0AD8">
              <w:rPr>
                <w:rFonts w:ascii="Cambria" w:hAnsi="Cambria"/>
                <w:spacing w:val="-10"/>
                <w:sz w:val="24"/>
                <w:szCs w:val="24"/>
              </w:rPr>
              <w:t>2</w:t>
            </w:r>
          </w:p>
        </w:tc>
        <w:tc>
          <w:tcPr>
            <w:tcW w:w="1702" w:type="dxa"/>
          </w:tcPr>
          <w:p w14:paraId="0C2B8AE4" w14:textId="77777777" w:rsidR="00D06864" w:rsidRPr="009B0AD8" w:rsidRDefault="00D06864" w:rsidP="006D2CAA">
            <w:pPr>
              <w:pStyle w:val="TableParagraph"/>
              <w:spacing w:line="360" w:lineRule="auto"/>
              <w:ind w:left="15" w:right="114"/>
              <w:jc w:val="center"/>
              <w:rPr>
                <w:rFonts w:ascii="Cambria" w:hAnsi="Cambria"/>
                <w:sz w:val="24"/>
                <w:szCs w:val="24"/>
              </w:rPr>
            </w:pPr>
            <w:r w:rsidRPr="009B0AD8">
              <w:rPr>
                <w:rFonts w:ascii="Cambria" w:hAnsi="Cambria"/>
                <w:spacing w:val="-2"/>
                <w:sz w:val="24"/>
                <w:szCs w:val="24"/>
              </w:rPr>
              <w:t>Baixo</w:t>
            </w:r>
          </w:p>
        </w:tc>
      </w:tr>
      <w:tr w:rsidR="00D06864" w:rsidRPr="009B0AD8" w14:paraId="4AFCF124" w14:textId="77777777" w:rsidTr="006D2CAA">
        <w:trPr>
          <w:trHeight w:val="276"/>
        </w:trPr>
        <w:tc>
          <w:tcPr>
            <w:tcW w:w="1560" w:type="dxa"/>
          </w:tcPr>
          <w:p w14:paraId="1797D3DC" w14:textId="77777777" w:rsidR="00D06864" w:rsidRPr="009B0AD8" w:rsidRDefault="00D06864" w:rsidP="006D2CAA">
            <w:pPr>
              <w:pStyle w:val="TableParagraph"/>
              <w:spacing w:line="360" w:lineRule="auto"/>
              <w:ind w:left="14" w:right="114"/>
              <w:jc w:val="center"/>
              <w:rPr>
                <w:rFonts w:ascii="Cambria" w:hAnsi="Cambria"/>
                <w:sz w:val="24"/>
                <w:szCs w:val="24"/>
              </w:rPr>
            </w:pPr>
            <w:r w:rsidRPr="009B0AD8">
              <w:rPr>
                <w:rFonts w:ascii="Cambria" w:hAnsi="Cambria"/>
                <w:sz w:val="24"/>
                <w:szCs w:val="24"/>
              </w:rPr>
              <w:t xml:space="preserve">3 – </w:t>
            </w:r>
            <w:r w:rsidRPr="009B0AD8">
              <w:rPr>
                <w:rFonts w:ascii="Cambria" w:hAnsi="Cambria"/>
                <w:spacing w:val="-10"/>
                <w:sz w:val="24"/>
                <w:szCs w:val="24"/>
              </w:rPr>
              <w:t>6</w:t>
            </w:r>
          </w:p>
        </w:tc>
        <w:tc>
          <w:tcPr>
            <w:tcW w:w="1702" w:type="dxa"/>
          </w:tcPr>
          <w:p w14:paraId="36A74B35" w14:textId="77777777" w:rsidR="00D06864" w:rsidRPr="009B0AD8" w:rsidRDefault="00D06864" w:rsidP="006D2CAA">
            <w:pPr>
              <w:pStyle w:val="TableParagraph"/>
              <w:spacing w:line="360" w:lineRule="auto"/>
              <w:ind w:left="15" w:right="114"/>
              <w:jc w:val="center"/>
              <w:rPr>
                <w:rFonts w:ascii="Cambria" w:hAnsi="Cambria"/>
                <w:sz w:val="24"/>
                <w:szCs w:val="24"/>
              </w:rPr>
            </w:pPr>
            <w:r w:rsidRPr="009B0AD8">
              <w:rPr>
                <w:rFonts w:ascii="Cambria" w:hAnsi="Cambria"/>
                <w:spacing w:val="-2"/>
                <w:sz w:val="24"/>
                <w:szCs w:val="24"/>
              </w:rPr>
              <w:t>Médio</w:t>
            </w:r>
          </w:p>
        </w:tc>
      </w:tr>
      <w:tr w:rsidR="00D06864" w:rsidRPr="009B0AD8" w14:paraId="2484DA8D" w14:textId="77777777" w:rsidTr="006D2CAA">
        <w:trPr>
          <w:trHeight w:val="276"/>
        </w:trPr>
        <w:tc>
          <w:tcPr>
            <w:tcW w:w="1560" w:type="dxa"/>
          </w:tcPr>
          <w:p w14:paraId="64BBD774" w14:textId="77777777" w:rsidR="00D06864" w:rsidRPr="009B0AD8" w:rsidRDefault="00D06864" w:rsidP="006D2CAA">
            <w:pPr>
              <w:pStyle w:val="TableParagraph"/>
              <w:spacing w:line="360" w:lineRule="auto"/>
              <w:ind w:left="14" w:right="114"/>
              <w:jc w:val="center"/>
              <w:rPr>
                <w:rFonts w:ascii="Cambria" w:hAnsi="Cambria"/>
                <w:sz w:val="24"/>
                <w:szCs w:val="24"/>
              </w:rPr>
            </w:pPr>
            <w:r w:rsidRPr="009B0AD8">
              <w:rPr>
                <w:rFonts w:ascii="Cambria" w:hAnsi="Cambria"/>
                <w:sz w:val="24"/>
                <w:szCs w:val="24"/>
              </w:rPr>
              <w:t xml:space="preserve">8 – </w:t>
            </w:r>
            <w:r w:rsidRPr="009B0AD8">
              <w:rPr>
                <w:rFonts w:ascii="Cambria" w:hAnsi="Cambria"/>
                <w:spacing w:val="-5"/>
                <w:sz w:val="24"/>
                <w:szCs w:val="24"/>
              </w:rPr>
              <w:t>12</w:t>
            </w:r>
          </w:p>
        </w:tc>
        <w:tc>
          <w:tcPr>
            <w:tcW w:w="1702" w:type="dxa"/>
          </w:tcPr>
          <w:p w14:paraId="15457421" w14:textId="77777777" w:rsidR="00D06864" w:rsidRPr="009B0AD8" w:rsidRDefault="00D06864" w:rsidP="006D2CAA">
            <w:pPr>
              <w:pStyle w:val="TableParagraph"/>
              <w:spacing w:line="360" w:lineRule="auto"/>
              <w:ind w:left="15" w:right="114"/>
              <w:jc w:val="center"/>
              <w:rPr>
                <w:rFonts w:ascii="Cambria" w:hAnsi="Cambria"/>
                <w:sz w:val="24"/>
                <w:szCs w:val="24"/>
              </w:rPr>
            </w:pPr>
            <w:r w:rsidRPr="009B0AD8">
              <w:rPr>
                <w:rFonts w:ascii="Cambria" w:hAnsi="Cambria"/>
                <w:spacing w:val="-2"/>
                <w:sz w:val="24"/>
                <w:szCs w:val="24"/>
              </w:rPr>
              <w:t>Elevado</w:t>
            </w:r>
          </w:p>
        </w:tc>
      </w:tr>
      <w:tr w:rsidR="00D06864" w:rsidRPr="009B0AD8" w14:paraId="5B369127" w14:textId="77777777" w:rsidTr="006D2CAA">
        <w:trPr>
          <w:trHeight w:val="276"/>
        </w:trPr>
        <w:tc>
          <w:tcPr>
            <w:tcW w:w="1560" w:type="dxa"/>
          </w:tcPr>
          <w:p w14:paraId="17C10E6B" w14:textId="77777777" w:rsidR="00D06864" w:rsidRPr="009B0AD8" w:rsidRDefault="00D06864" w:rsidP="006D2CAA">
            <w:pPr>
              <w:pStyle w:val="TableParagraph"/>
              <w:spacing w:line="360" w:lineRule="auto"/>
              <w:ind w:left="14" w:right="114"/>
              <w:jc w:val="center"/>
              <w:rPr>
                <w:rFonts w:ascii="Cambria" w:hAnsi="Cambria"/>
                <w:sz w:val="24"/>
                <w:szCs w:val="24"/>
              </w:rPr>
            </w:pPr>
            <w:r w:rsidRPr="009B0AD8">
              <w:rPr>
                <w:rFonts w:ascii="Cambria" w:hAnsi="Cambria"/>
                <w:sz w:val="24"/>
                <w:szCs w:val="24"/>
              </w:rPr>
              <w:t xml:space="preserve">15 – </w:t>
            </w:r>
            <w:r w:rsidRPr="009B0AD8">
              <w:rPr>
                <w:rFonts w:ascii="Cambria" w:hAnsi="Cambria"/>
                <w:spacing w:val="-5"/>
                <w:sz w:val="24"/>
                <w:szCs w:val="24"/>
              </w:rPr>
              <w:t>25</w:t>
            </w:r>
          </w:p>
        </w:tc>
        <w:tc>
          <w:tcPr>
            <w:tcW w:w="1702" w:type="dxa"/>
          </w:tcPr>
          <w:p w14:paraId="6452E560" w14:textId="77777777" w:rsidR="00D06864" w:rsidRPr="009B0AD8" w:rsidRDefault="00D06864" w:rsidP="006D2CAA">
            <w:pPr>
              <w:pStyle w:val="TableParagraph"/>
              <w:spacing w:line="360" w:lineRule="auto"/>
              <w:ind w:left="15" w:right="114"/>
              <w:jc w:val="center"/>
              <w:rPr>
                <w:rFonts w:ascii="Cambria" w:hAnsi="Cambria"/>
                <w:sz w:val="24"/>
                <w:szCs w:val="24"/>
              </w:rPr>
            </w:pPr>
            <w:r w:rsidRPr="009B0AD8">
              <w:rPr>
                <w:rFonts w:ascii="Cambria" w:hAnsi="Cambria"/>
                <w:spacing w:val="-2"/>
                <w:sz w:val="24"/>
                <w:szCs w:val="24"/>
              </w:rPr>
              <w:t>Extremo</w:t>
            </w:r>
          </w:p>
        </w:tc>
      </w:tr>
    </w:tbl>
    <w:p w14:paraId="576B79FB" w14:textId="77777777" w:rsidR="00D06864" w:rsidRPr="009B0AD8" w:rsidRDefault="00D06864" w:rsidP="006D2CAA">
      <w:pPr>
        <w:pStyle w:val="Corpodetexto"/>
        <w:spacing w:line="360" w:lineRule="auto"/>
        <w:ind w:right="114"/>
        <w:jc w:val="center"/>
        <w:rPr>
          <w:rFonts w:ascii="Cambria" w:hAnsi="Cambria"/>
          <w:sz w:val="24"/>
          <w:szCs w:val="24"/>
        </w:rPr>
      </w:pPr>
    </w:p>
    <w:bookmarkEnd w:id="79"/>
    <w:p w14:paraId="513372D7" w14:textId="77777777" w:rsidR="00D06864" w:rsidRPr="009B0AD8" w:rsidRDefault="00D06864" w:rsidP="005A543C">
      <w:pPr>
        <w:spacing w:line="360" w:lineRule="auto"/>
        <w:rPr>
          <w:rFonts w:ascii="Cambria" w:hAnsi="Cambria"/>
          <w:b/>
          <w:bCs/>
          <w:sz w:val="24"/>
          <w:szCs w:val="24"/>
        </w:rPr>
      </w:pPr>
    </w:p>
    <w:p w14:paraId="3DC98815" w14:textId="77777777" w:rsidR="00D06864" w:rsidRPr="009B0AD8" w:rsidRDefault="00D06864" w:rsidP="005A543C">
      <w:pPr>
        <w:pStyle w:val="NormalWeb"/>
        <w:spacing w:before="0" w:beforeAutospacing="0" w:after="0" w:afterAutospacing="0" w:line="360" w:lineRule="auto"/>
        <w:ind w:left="4776"/>
        <w:rPr>
          <w:rFonts w:ascii="Cambria" w:hAnsi="Cambria"/>
          <w:b/>
          <w:bCs/>
          <w:color w:val="000000" w:themeColor="text1"/>
        </w:rPr>
      </w:pPr>
    </w:p>
    <w:sectPr w:rsidR="00D06864" w:rsidRPr="009B0AD8" w:rsidSect="002C1EEA">
      <w:headerReference w:type="default" r:id="rId94"/>
      <w:footerReference w:type="default" r:id="rId95"/>
      <w:pgSz w:w="11906" w:h="16838"/>
      <w:pgMar w:top="1417" w:right="991" w:bottom="1417" w:left="1560" w:header="283" w:footer="39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4E4E2D" w14:textId="77777777" w:rsidR="004B6EEB" w:rsidRDefault="004B6EEB" w:rsidP="00CD0DA8">
      <w:pPr>
        <w:spacing w:before="0" w:after="0" w:line="240" w:lineRule="auto"/>
      </w:pPr>
      <w:r>
        <w:separator/>
      </w:r>
    </w:p>
  </w:endnote>
  <w:endnote w:type="continuationSeparator" w:id="0">
    <w:p w14:paraId="2521C3A9" w14:textId="77777777" w:rsidR="004B6EEB" w:rsidRDefault="004B6EEB" w:rsidP="00CD0DA8">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Arial MT">
    <w:altName w:val="Arial"/>
    <w:charset w:val="01"/>
    <w:family w:val="swiss"/>
    <w:pitch w:val="variable"/>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Bold">
    <w:altName w:val="Calibri"/>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33036535"/>
      <w:docPartObj>
        <w:docPartGallery w:val="Page Numbers (Bottom of Page)"/>
        <w:docPartUnique/>
      </w:docPartObj>
    </w:sdtPr>
    <w:sdtEndPr>
      <w:rPr>
        <w:rFonts w:ascii="Cambria" w:hAnsi="Cambria"/>
        <w:sz w:val="20"/>
        <w:szCs w:val="20"/>
      </w:rPr>
    </w:sdtEndPr>
    <w:sdtContent>
      <w:sdt>
        <w:sdtPr>
          <w:rPr>
            <w:rFonts w:ascii="Cambria" w:hAnsi="Cambria"/>
            <w:sz w:val="20"/>
            <w:szCs w:val="20"/>
          </w:rPr>
          <w:id w:val="1728636285"/>
          <w:docPartObj>
            <w:docPartGallery w:val="Page Numbers (Top of Page)"/>
            <w:docPartUnique/>
          </w:docPartObj>
        </w:sdtPr>
        <w:sdtEndPr/>
        <w:sdtContent>
          <w:p w14:paraId="19D6C165" w14:textId="77777777" w:rsidR="0042628D" w:rsidRPr="00506A58" w:rsidRDefault="0042628D">
            <w:pPr>
              <w:pStyle w:val="Rodap"/>
              <w:jc w:val="center"/>
              <w:rPr>
                <w:rFonts w:ascii="Cambria" w:hAnsi="Cambria"/>
                <w:b/>
                <w:bCs/>
                <w:sz w:val="20"/>
                <w:szCs w:val="20"/>
              </w:rPr>
            </w:pPr>
            <w:r w:rsidRPr="00506A58">
              <w:rPr>
                <w:rFonts w:ascii="Cambria" w:hAnsi="Cambria"/>
                <w:sz w:val="20"/>
                <w:szCs w:val="20"/>
              </w:rPr>
              <w:t xml:space="preserve">Página </w:t>
            </w:r>
            <w:r w:rsidRPr="00506A58">
              <w:rPr>
                <w:rFonts w:ascii="Cambria" w:hAnsi="Cambria"/>
                <w:b/>
                <w:bCs/>
                <w:sz w:val="20"/>
                <w:szCs w:val="20"/>
              </w:rPr>
              <w:fldChar w:fldCharType="begin"/>
            </w:r>
            <w:r w:rsidRPr="00506A58">
              <w:rPr>
                <w:rFonts w:ascii="Cambria" w:hAnsi="Cambria"/>
                <w:b/>
                <w:bCs/>
                <w:sz w:val="20"/>
                <w:szCs w:val="20"/>
              </w:rPr>
              <w:instrText>PAGE</w:instrText>
            </w:r>
            <w:r w:rsidRPr="00506A58">
              <w:rPr>
                <w:rFonts w:ascii="Cambria" w:hAnsi="Cambria"/>
                <w:b/>
                <w:bCs/>
                <w:sz w:val="20"/>
                <w:szCs w:val="20"/>
              </w:rPr>
              <w:fldChar w:fldCharType="separate"/>
            </w:r>
            <w:r>
              <w:rPr>
                <w:rFonts w:ascii="Cambria" w:hAnsi="Cambria"/>
                <w:b/>
                <w:bCs/>
                <w:noProof/>
                <w:sz w:val="20"/>
                <w:szCs w:val="20"/>
              </w:rPr>
              <w:t>87</w:t>
            </w:r>
            <w:r w:rsidRPr="00506A58">
              <w:rPr>
                <w:rFonts w:ascii="Cambria" w:hAnsi="Cambria"/>
                <w:b/>
                <w:bCs/>
                <w:sz w:val="20"/>
                <w:szCs w:val="20"/>
              </w:rPr>
              <w:fldChar w:fldCharType="end"/>
            </w:r>
            <w:r w:rsidRPr="00506A58">
              <w:rPr>
                <w:rFonts w:ascii="Cambria" w:hAnsi="Cambria"/>
                <w:sz w:val="20"/>
                <w:szCs w:val="20"/>
              </w:rPr>
              <w:t xml:space="preserve"> de </w:t>
            </w:r>
            <w:r w:rsidRPr="00506A58">
              <w:rPr>
                <w:rFonts w:ascii="Cambria" w:hAnsi="Cambria"/>
                <w:b/>
                <w:bCs/>
                <w:sz w:val="20"/>
                <w:szCs w:val="20"/>
              </w:rPr>
              <w:fldChar w:fldCharType="begin"/>
            </w:r>
            <w:r w:rsidRPr="00506A58">
              <w:rPr>
                <w:rFonts w:ascii="Cambria" w:hAnsi="Cambria"/>
                <w:b/>
                <w:bCs/>
                <w:sz w:val="20"/>
                <w:szCs w:val="20"/>
              </w:rPr>
              <w:instrText>NUMPAGES</w:instrText>
            </w:r>
            <w:r w:rsidRPr="00506A58">
              <w:rPr>
                <w:rFonts w:ascii="Cambria" w:hAnsi="Cambria"/>
                <w:b/>
                <w:bCs/>
                <w:sz w:val="20"/>
                <w:szCs w:val="20"/>
              </w:rPr>
              <w:fldChar w:fldCharType="separate"/>
            </w:r>
            <w:r>
              <w:rPr>
                <w:rFonts w:ascii="Cambria" w:hAnsi="Cambria"/>
                <w:b/>
                <w:bCs/>
                <w:noProof/>
                <w:sz w:val="20"/>
                <w:szCs w:val="20"/>
              </w:rPr>
              <w:t>209</w:t>
            </w:r>
            <w:r w:rsidRPr="00506A58">
              <w:rPr>
                <w:rFonts w:ascii="Cambria" w:hAnsi="Cambria"/>
                <w:b/>
                <w:bCs/>
                <w:sz w:val="20"/>
                <w:szCs w:val="20"/>
              </w:rPr>
              <w:fldChar w:fldCharType="end"/>
            </w:r>
          </w:p>
          <w:p w14:paraId="75185EEE" w14:textId="701F4926" w:rsidR="0042628D" w:rsidRPr="00506A58" w:rsidRDefault="0042628D">
            <w:pPr>
              <w:pStyle w:val="Rodap"/>
              <w:jc w:val="center"/>
              <w:rPr>
                <w:rFonts w:ascii="Cambria" w:hAnsi="Cambria"/>
                <w:sz w:val="20"/>
                <w:szCs w:val="20"/>
              </w:rPr>
            </w:pPr>
            <w:r w:rsidRPr="00506A58">
              <w:rPr>
                <w:rFonts w:ascii="Cambria" w:hAnsi="Cambria"/>
                <w:b/>
                <w:bCs/>
                <w:sz w:val="20"/>
                <w:szCs w:val="20"/>
              </w:rPr>
              <w:t>PREFEITURA MUNICIPAL DE PIRACANJUBA</w:t>
            </w:r>
          </w:p>
        </w:sdtContent>
      </w:sdt>
    </w:sdtContent>
  </w:sdt>
  <w:p w14:paraId="4A7660FC" w14:textId="77777777" w:rsidR="0042628D" w:rsidRPr="00506A58" w:rsidRDefault="0042628D" w:rsidP="001630BE">
    <w:pPr>
      <w:pStyle w:val="Rodap"/>
      <w:jc w:val="center"/>
      <w:rPr>
        <w:rFonts w:ascii="Cambria" w:hAnsi="Cambria" w:cs="Tahoma"/>
        <w:sz w:val="20"/>
        <w:szCs w:val="20"/>
      </w:rPr>
    </w:pPr>
    <w:r w:rsidRPr="00506A58">
      <w:rPr>
        <w:rFonts w:ascii="Cambria" w:hAnsi="Cambria" w:cs="Tahoma"/>
        <w:sz w:val="20"/>
        <w:szCs w:val="20"/>
      </w:rPr>
      <w:t>Praça Wilson Eloy Pimenta, R. Piracanjuba, 100, Cep: 75.640-103, Centro – Piracanjuba, Goiás</w:t>
    </w:r>
  </w:p>
  <w:p w14:paraId="5EF583BE" w14:textId="5B69636E" w:rsidR="0042628D" w:rsidRPr="0004113B" w:rsidRDefault="0042628D" w:rsidP="00CD0DA8">
    <w:pPr>
      <w:pStyle w:val="Rodap"/>
      <w:jc w:val="center"/>
      <w:rPr>
        <w:rFonts w:ascii="Tahoma" w:hAnsi="Tahoma" w:cs="Tahoma"/>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496222" w14:textId="77777777" w:rsidR="004B6EEB" w:rsidRDefault="004B6EEB" w:rsidP="00CD0DA8">
      <w:pPr>
        <w:spacing w:before="0" w:after="0" w:line="240" w:lineRule="auto"/>
      </w:pPr>
      <w:r>
        <w:separator/>
      </w:r>
    </w:p>
  </w:footnote>
  <w:footnote w:type="continuationSeparator" w:id="0">
    <w:p w14:paraId="003D1A5B" w14:textId="77777777" w:rsidR="004B6EEB" w:rsidRDefault="004B6EEB" w:rsidP="00CD0DA8">
      <w:pPr>
        <w:spacing w:before="0"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1C2324" w14:textId="6063D988" w:rsidR="0042628D" w:rsidRDefault="0042628D" w:rsidP="00154802">
    <w:pPr>
      <w:pStyle w:val="Cabealho"/>
      <w:jc w:val="center"/>
      <w:rPr>
        <w:noProof/>
      </w:rPr>
    </w:pPr>
    <w:r>
      <w:rPr>
        <w:noProof/>
        <w:lang w:eastAsia="pt-BR"/>
      </w:rPr>
      <w:drawing>
        <wp:anchor distT="0" distB="0" distL="114300" distR="114300" simplePos="0" relativeHeight="251658240" behindDoc="0" locked="0" layoutInCell="1" allowOverlap="1" wp14:anchorId="0FA29C56" wp14:editId="22A67A7C">
          <wp:simplePos x="0" y="0"/>
          <wp:positionH relativeFrom="column">
            <wp:posOffset>1514475</wp:posOffset>
          </wp:positionH>
          <wp:positionV relativeFrom="paragraph">
            <wp:posOffset>248920</wp:posOffset>
          </wp:positionV>
          <wp:extent cx="2619375" cy="879475"/>
          <wp:effectExtent l="0" t="0" r="9525" b="0"/>
          <wp:wrapTopAndBottom/>
          <wp:docPr id="812309644"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4805129" name="Imagem 1254805129"/>
                  <pic:cNvPicPr/>
                </pic:nvPicPr>
                <pic:blipFill rotWithShape="1">
                  <a:blip r:embed="rId1">
                    <a:extLst>
                      <a:ext uri="{28A0092B-C50C-407E-A947-70E740481C1C}">
                        <a14:useLocalDpi xmlns:a14="http://schemas.microsoft.com/office/drawing/2010/main" val="0"/>
                      </a:ext>
                    </a:extLst>
                  </a:blip>
                  <a:srcRect r="40681"/>
                  <a:stretch/>
                </pic:blipFill>
                <pic:spPr bwMode="auto">
                  <a:xfrm>
                    <a:off x="0" y="0"/>
                    <a:ext cx="2619375" cy="87947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137AE96E" w14:textId="307DAD08" w:rsidR="0042628D" w:rsidRDefault="0042628D" w:rsidP="0054287A">
    <w:pPr>
      <w:pStyle w:val="Cabealho"/>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6553A2"/>
    <w:multiLevelType w:val="hybridMultilevel"/>
    <w:tmpl w:val="D256ADF2"/>
    <w:lvl w:ilvl="0" w:tplc="81D69140">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15:restartNumberingAfterBreak="0">
    <w:nsid w:val="08F42A0D"/>
    <w:multiLevelType w:val="hybridMultilevel"/>
    <w:tmpl w:val="2D183DDE"/>
    <w:lvl w:ilvl="0" w:tplc="D01EA0AA">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15:restartNumberingAfterBreak="0">
    <w:nsid w:val="0BFF788C"/>
    <w:multiLevelType w:val="hybridMultilevel"/>
    <w:tmpl w:val="AC9088C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 w15:restartNumberingAfterBreak="0">
    <w:nsid w:val="0C6079E6"/>
    <w:multiLevelType w:val="hybridMultilevel"/>
    <w:tmpl w:val="8FE01FE0"/>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15:restartNumberingAfterBreak="0">
    <w:nsid w:val="160D2B5B"/>
    <w:multiLevelType w:val="hybridMultilevel"/>
    <w:tmpl w:val="F6387DFC"/>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 w15:restartNumberingAfterBreak="0">
    <w:nsid w:val="1D5C100D"/>
    <w:multiLevelType w:val="multilevel"/>
    <w:tmpl w:val="4904B718"/>
    <w:lvl w:ilvl="0">
      <w:start w:val="1"/>
      <w:numFmt w:val="decimal"/>
      <w:lvlText w:val="%1."/>
      <w:lvlJc w:val="left"/>
      <w:pPr>
        <w:ind w:left="360" w:hanging="360"/>
      </w:pPr>
      <w:rPr>
        <w:b/>
      </w:rPr>
    </w:lvl>
    <w:lvl w:ilvl="1">
      <w:start w:val="1"/>
      <w:numFmt w:val="decimal"/>
      <w:lvlText w:val="%1.%2."/>
      <w:lvlJc w:val="left"/>
      <w:pPr>
        <w:ind w:left="999" w:hanging="432"/>
      </w:pPr>
      <w:rPr>
        <w:b w:val="0"/>
        <w:i w:val="0"/>
        <w:strike w:val="0"/>
        <w:color w:val="auto"/>
        <w:sz w:val="20"/>
        <w:szCs w:val="20"/>
        <w:u w:val="none"/>
      </w:rPr>
    </w:lvl>
    <w:lvl w:ilvl="2">
      <w:start w:val="1"/>
      <w:numFmt w:val="decimal"/>
      <w:lvlText w:val="%1.%2.%3."/>
      <w:lvlJc w:val="left"/>
      <w:pPr>
        <w:ind w:left="1781" w:hanging="504"/>
      </w:pPr>
      <w:rPr>
        <w:rFonts w:ascii="Arial" w:hAnsi="Arial" w:hint="default"/>
        <w:b w:val="0"/>
        <w:i w:val="0"/>
        <w:strike w:val="0"/>
        <w:color w:val="auto"/>
        <w:sz w:val="20"/>
        <w:szCs w:val="2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245222E9"/>
    <w:multiLevelType w:val="multilevel"/>
    <w:tmpl w:val="045A4108"/>
    <w:lvl w:ilvl="0">
      <w:start w:val="1"/>
      <w:numFmt w:val="decimal"/>
      <w:lvlText w:val="%1"/>
      <w:lvlJc w:val="left"/>
      <w:pPr>
        <w:ind w:left="516" w:hanging="516"/>
      </w:pPr>
      <w:rPr>
        <w:rFonts w:hint="default"/>
        <w:b/>
      </w:rPr>
    </w:lvl>
    <w:lvl w:ilvl="1">
      <w:start w:val="1"/>
      <w:numFmt w:val="decimal"/>
      <w:lvlText w:val="%1.%2"/>
      <w:lvlJc w:val="left"/>
      <w:pPr>
        <w:ind w:left="516" w:hanging="516"/>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7" w15:restartNumberingAfterBreak="0">
    <w:nsid w:val="25EF7631"/>
    <w:multiLevelType w:val="hybridMultilevel"/>
    <w:tmpl w:val="26D87AE6"/>
    <w:lvl w:ilvl="0" w:tplc="0416000F">
      <w:start w:val="1"/>
      <w:numFmt w:val="decimal"/>
      <w:lvlText w:val="%1."/>
      <w:lvlJc w:val="left"/>
      <w:pPr>
        <w:ind w:left="720" w:hanging="360"/>
      </w:pPr>
    </w:lvl>
    <w:lvl w:ilvl="1" w:tplc="04160019">
      <w:start w:val="1"/>
      <w:numFmt w:val="lowerLetter"/>
      <w:lvlText w:val="%2."/>
      <w:lvlJc w:val="left"/>
      <w:pPr>
        <w:ind w:left="1440" w:hanging="360"/>
      </w:pPr>
    </w:lvl>
    <w:lvl w:ilvl="2" w:tplc="0416001B">
      <w:start w:val="1"/>
      <w:numFmt w:val="lowerRoman"/>
      <w:lvlText w:val="%3."/>
      <w:lvlJc w:val="right"/>
      <w:pPr>
        <w:ind w:left="2160" w:hanging="180"/>
      </w:pPr>
    </w:lvl>
    <w:lvl w:ilvl="3" w:tplc="0416000F">
      <w:start w:val="1"/>
      <w:numFmt w:val="decimal"/>
      <w:lvlText w:val="%4."/>
      <w:lvlJc w:val="left"/>
      <w:pPr>
        <w:ind w:left="2880" w:hanging="360"/>
      </w:pPr>
    </w:lvl>
    <w:lvl w:ilvl="4" w:tplc="04160019">
      <w:start w:val="1"/>
      <w:numFmt w:val="lowerLetter"/>
      <w:lvlText w:val="%5."/>
      <w:lvlJc w:val="left"/>
      <w:pPr>
        <w:ind w:left="3600" w:hanging="360"/>
      </w:pPr>
    </w:lvl>
    <w:lvl w:ilvl="5" w:tplc="0416001B">
      <w:start w:val="1"/>
      <w:numFmt w:val="lowerRoman"/>
      <w:lvlText w:val="%6."/>
      <w:lvlJc w:val="right"/>
      <w:pPr>
        <w:ind w:left="4320" w:hanging="180"/>
      </w:pPr>
    </w:lvl>
    <w:lvl w:ilvl="6" w:tplc="0416000F">
      <w:start w:val="1"/>
      <w:numFmt w:val="decimal"/>
      <w:lvlText w:val="%7."/>
      <w:lvlJc w:val="left"/>
      <w:pPr>
        <w:ind w:left="5040" w:hanging="360"/>
      </w:pPr>
    </w:lvl>
    <w:lvl w:ilvl="7" w:tplc="04160019">
      <w:start w:val="1"/>
      <w:numFmt w:val="lowerLetter"/>
      <w:lvlText w:val="%8."/>
      <w:lvlJc w:val="left"/>
      <w:pPr>
        <w:ind w:left="5760" w:hanging="360"/>
      </w:pPr>
    </w:lvl>
    <w:lvl w:ilvl="8" w:tplc="0416001B">
      <w:start w:val="1"/>
      <w:numFmt w:val="lowerRoman"/>
      <w:lvlText w:val="%9."/>
      <w:lvlJc w:val="right"/>
      <w:pPr>
        <w:ind w:left="6480" w:hanging="180"/>
      </w:pPr>
    </w:lvl>
  </w:abstractNum>
  <w:abstractNum w:abstractNumId="8" w15:restartNumberingAfterBreak="0">
    <w:nsid w:val="27C84ED2"/>
    <w:multiLevelType w:val="multilevel"/>
    <w:tmpl w:val="9754EE16"/>
    <w:lvl w:ilvl="0">
      <w:start w:val="8"/>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1430" w:hanging="720"/>
      </w:pPr>
      <w:rPr>
        <w:rFonts w:hint="default"/>
        <w:sz w:val="24"/>
        <w:szCs w:val="24"/>
      </w:rPr>
    </w:lvl>
    <w:lvl w:ilvl="3">
      <w:start w:val="1"/>
      <w:numFmt w:val="decimal"/>
      <w:pStyle w:val="Nvel4-R"/>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289C1200"/>
    <w:multiLevelType w:val="multilevel"/>
    <w:tmpl w:val="B1D26E22"/>
    <w:lvl w:ilvl="0">
      <w:start w:val="4"/>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pStyle w:val="Nvel3"/>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2B412154"/>
    <w:multiLevelType w:val="hybridMultilevel"/>
    <w:tmpl w:val="12FA5EB8"/>
    <w:lvl w:ilvl="0" w:tplc="1A742068">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1" w15:restartNumberingAfterBreak="0">
    <w:nsid w:val="347D64EE"/>
    <w:multiLevelType w:val="hybridMultilevel"/>
    <w:tmpl w:val="DD14EFD8"/>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2" w15:restartNumberingAfterBreak="0">
    <w:nsid w:val="3735300B"/>
    <w:multiLevelType w:val="hybridMultilevel"/>
    <w:tmpl w:val="94C86B00"/>
    <w:lvl w:ilvl="0" w:tplc="04160001">
      <w:start w:val="1"/>
      <w:numFmt w:val="bullet"/>
      <w:lvlText w:val=""/>
      <w:lvlJc w:val="left"/>
      <w:pPr>
        <w:ind w:left="720" w:hanging="360"/>
      </w:pPr>
      <w:rPr>
        <w:rFonts w:ascii="Symbol" w:hAnsi="Symbol" w:hint="default"/>
      </w:rPr>
    </w:lvl>
    <w:lvl w:ilvl="1" w:tplc="04160003">
      <w:start w:val="1"/>
      <w:numFmt w:val="decimal"/>
      <w:lvlText w:val="%2."/>
      <w:lvlJc w:val="left"/>
      <w:pPr>
        <w:tabs>
          <w:tab w:val="num" w:pos="1440"/>
        </w:tabs>
        <w:ind w:left="1440" w:hanging="360"/>
      </w:pPr>
    </w:lvl>
    <w:lvl w:ilvl="2" w:tplc="04160005">
      <w:start w:val="1"/>
      <w:numFmt w:val="decimal"/>
      <w:lvlText w:val="%3."/>
      <w:lvlJc w:val="left"/>
      <w:pPr>
        <w:tabs>
          <w:tab w:val="num" w:pos="2160"/>
        </w:tabs>
        <w:ind w:left="2160" w:hanging="360"/>
      </w:pPr>
    </w:lvl>
    <w:lvl w:ilvl="3" w:tplc="04160001">
      <w:start w:val="1"/>
      <w:numFmt w:val="decimal"/>
      <w:lvlText w:val="%4."/>
      <w:lvlJc w:val="left"/>
      <w:pPr>
        <w:tabs>
          <w:tab w:val="num" w:pos="2880"/>
        </w:tabs>
        <w:ind w:left="2880" w:hanging="360"/>
      </w:pPr>
    </w:lvl>
    <w:lvl w:ilvl="4" w:tplc="04160003">
      <w:start w:val="1"/>
      <w:numFmt w:val="decimal"/>
      <w:lvlText w:val="%5."/>
      <w:lvlJc w:val="left"/>
      <w:pPr>
        <w:tabs>
          <w:tab w:val="num" w:pos="3600"/>
        </w:tabs>
        <w:ind w:left="3600" w:hanging="360"/>
      </w:pPr>
    </w:lvl>
    <w:lvl w:ilvl="5" w:tplc="04160005">
      <w:start w:val="1"/>
      <w:numFmt w:val="decimal"/>
      <w:lvlText w:val="%6."/>
      <w:lvlJc w:val="left"/>
      <w:pPr>
        <w:tabs>
          <w:tab w:val="num" w:pos="4320"/>
        </w:tabs>
        <w:ind w:left="4320" w:hanging="360"/>
      </w:pPr>
    </w:lvl>
    <w:lvl w:ilvl="6" w:tplc="04160001">
      <w:start w:val="1"/>
      <w:numFmt w:val="decimal"/>
      <w:lvlText w:val="%7."/>
      <w:lvlJc w:val="left"/>
      <w:pPr>
        <w:tabs>
          <w:tab w:val="num" w:pos="5040"/>
        </w:tabs>
        <w:ind w:left="5040" w:hanging="360"/>
      </w:pPr>
    </w:lvl>
    <w:lvl w:ilvl="7" w:tplc="04160003">
      <w:start w:val="1"/>
      <w:numFmt w:val="decimal"/>
      <w:lvlText w:val="%8."/>
      <w:lvlJc w:val="left"/>
      <w:pPr>
        <w:tabs>
          <w:tab w:val="num" w:pos="5760"/>
        </w:tabs>
        <w:ind w:left="5760" w:hanging="360"/>
      </w:pPr>
    </w:lvl>
    <w:lvl w:ilvl="8" w:tplc="04160005">
      <w:start w:val="1"/>
      <w:numFmt w:val="decimal"/>
      <w:lvlText w:val="%9."/>
      <w:lvlJc w:val="left"/>
      <w:pPr>
        <w:tabs>
          <w:tab w:val="num" w:pos="6480"/>
        </w:tabs>
        <w:ind w:left="6480" w:hanging="360"/>
      </w:pPr>
    </w:lvl>
  </w:abstractNum>
  <w:abstractNum w:abstractNumId="13" w15:restartNumberingAfterBreak="0">
    <w:nsid w:val="400A0947"/>
    <w:multiLevelType w:val="hybridMultilevel"/>
    <w:tmpl w:val="0E88D672"/>
    <w:lvl w:ilvl="0" w:tplc="C672A622">
      <w:start w:val="1"/>
      <w:numFmt w:val="lowerLetter"/>
      <w:lvlText w:val="%1)"/>
      <w:lvlJc w:val="left"/>
      <w:pPr>
        <w:ind w:left="1494" w:hanging="360"/>
      </w:pPr>
      <w:rPr>
        <w:rFonts w:hint="default"/>
        <w:b/>
      </w:rPr>
    </w:lvl>
    <w:lvl w:ilvl="1" w:tplc="04160019" w:tentative="1">
      <w:start w:val="1"/>
      <w:numFmt w:val="lowerLetter"/>
      <w:lvlText w:val="%2."/>
      <w:lvlJc w:val="left"/>
      <w:pPr>
        <w:ind w:left="2214" w:hanging="360"/>
      </w:pPr>
    </w:lvl>
    <w:lvl w:ilvl="2" w:tplc="0416001B" w:tentative="1">
      <w:start w:val="1"/>
      <w:numFmt w:val="lowerRoman"/>
      <w:lvlText w:val="%3."/>
      <w:lvlJc w:val="right"/>
      <w:pPr>
        <w:ind w:left="2934" w:hanging="180"/>
      </w:pPr>
    </w:lvl>
    <w:lvl w:ilvl="3" w:tplc="0416000F" w:tentative="1">
      <w:start w:val="1"/>
      <w:numFmt w:val="decimal"/>
      <w:lvlText w:val="%4."/>
      <w:lvlJc w:val="left"/>
      <w:pPr>
        <w:ind w:left="3654" w:hanging="360"/>
      </w:pPr>
    </w:lvl>
    <w:lvl w:ilvl="4" w:tplc="04160019" w:tentative="1">
      <w:start w:val="1"/>
      <w:numFmt w:val="lowerLetter"/>
      <w:lvlText w:val="%5."/>
      <w:lvlJc w:val="left"/>
      <w:pPr>
        <w:ind w:left="4374" w:hanging="360"/>
      </w:pPr>
    </w:lvl>
    <w:lvl w:ilvl="5" w:tplc="0416001B" w:tentative="1">
      <w:start w:val="1"/>
      <w:numFmt w:val="lowerRoman"/>
      <w:lvlText w:val="%6."/>
      <w:lvlJc w:val="right"/>
      <w:pPr>
        <w:ind w:left="5094" w:hanging="180"/>
      </w:pPr>
    </w:lvl>
    <w:lvl w:ilvl="6" w:tplc="0416000F" w:tentative="1">
      <w:start w:val="1"/>
      <w:numFmt w:val="decimal"/>
      <w:lvlText w:val="%7."/>
      <w:lvlJc w:val="left"/>
      <w:pPr>
        <w:ind w:left="5814" w:hanging="360"/>
      </w:pPr>
    </w:lvl>
    <w:lvl w:ilvl="7" w:tplc="04160019" w:tentative="1">
      <w:start w:val="1"/>
      <w:numFmt w:val="lowerLetter"/>
      <w:lvlText w:val="%8."/>
      <w:lvlJc w:val="left"/>
      <w:pPr>
        <w:ind w:left="6534" w:hanging="360"/>
      </w:pPr>
    </w:lvl>
    <w:lvl w:ilvl="8" w:tplc="0416001B" w:tentative="1">
      <w:start w:val="1"/>
      <w:numFmt w:val="lowerRoman"/>
      <w:lvlText w:val="%9."/>
      <w:lvlJc w:val="right"/>
      <w:pPr>
        <w:ind w:left="7254" w:hanging="180"/>
      </w:pPr>
    </w:lvl>
  </w:abstractNum>
  <w:abstractNum w:abstractNumId="14" w15:restartNumberingAfterBreak="0">
    <w:nsid w:val="46393058"/>
    <w:multiLevelType w:val="multilevel"/>
    <w:tmpl w:val="964AFF0A"/>
    <w:lvl w:ilvl="0">
      <w:start w:val="1"/>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5" w15:restartNumberingAfterBreak="0">
    <w:nsid w:val="4691757A"/>
    <w:multiLevelType w:val="hybridMultilevel"/>
    <w:tmpl w:val="1270C3B8"/>
    <w:lvl w:ilvl="0" w:tplc="69E4F120">
      <w:start w:val="1"/>
      <w:numFmt w:val="upperRoman"/>
      <w:lvlText w:val="%1)"/>
      <w:lvlJc w:val="left"/>
      <w:pPr>
        <w:ind w:left="1287" w:hanging="720"/>
      </w:pPr>
      <w:rPr>
        <w:rFonts w:hint="default"/>
      </w:rPr>
    </w:lvl>
    <w:lvl w:ilvl="1" w:tplc="04160019" w:tentative="1">
      <w:start w:val="1"/>
      <w:numFmt w:val="lowerLetter"/>
      <w:lvlText w:val="%2."/>
      <w:lvlJc w:val="left"/>
      <w:pPr>
        <w:ind w:left="1647" w:hanging="360"/>
      </w:pPr>
    </w:lvl>
    <w:lvl w:ilvl="2" w:tplc="0416001B" w:tentative="1">
      <w:start w:val="1"/>
      <w:numFmt w:val="lowerRoman"/>
      <w:lvlText w:val="%3."/>
      <w:lvlJc w:val="right"/>
      <w:pPr>
        <w:ind w:left="2367" w:hanging="180"/>
      </w:pPr>
    </w:lvl>
    <w:lvl w:ilvl="3" w:tplc="0416000F" w:tentative="1">
      <w:start w:val="1"/>
      <w:numFmt w:val="decimal"/>
      <w:lvlText w:val="%4."/>
      <w:lvlJc w:val="left"/>
      <w:pPr>
        <w:ind w:left="3087" w:hanging="360"/>
      </w:pPr>
    </w:lvl>
    <w:lvl w:ilvl="4" w:tplc="04160019" w:tentative="1">
      <w:start w:val="1"/>
      <w:numFmt w:val="lowerLetter"/>
      <w:lvlText w:val="%5."/>
      <w:lvlJc w:val="left"/>
      <w:pPr>
        <w:ind w:left="3807" w:hanging="360"/>
      </w:pPr>
    </w:lvl>
    <w:lvl w:ilvl="5" w:tplc="0416001B" w:tentative="1">
      <w:start w:val="1"/>
      <w:numFmt w:val="lowerRoman"/>
      <w:lvlText w:val="%6."/>
      <w:lvlJc w:val="right"/>
      <w:pPr>
        <w:ind w:left="4527" w:hanging="180"/>
      </w:pPr>
    </w:lvl>
    <w:lvl w:ilvl="6" w:tplc="0416000F" w:tentative="1">
      <w:start w:val="1"/>
      <w:numFmt w:val="decimal"/>
      <w:lvlText w:val="%7."/>
      <w:lvlJc w:val="left"/>
      <w:pPr>
        <w:ind w:left="5247" w:hanging="360"/>
      </w:pPr>
    </w:lvl>
    <w:lvl w:ilvl="7" w:tplc="04160019" w:tentative="1">
      <w:start w:val="1"/>
      <w:numFmt w:val="lowerLetter"/>
      <w:lvlText w:val="%8."/>
      <w:lvlJc w:val="left"/>
      <w:pPr>
        <w:ind w:left="5967" w:hanging="360"/>
      </w:pPr>
    </w:lvl>
    <w:lvl w:ilvl="8" w:tplc="0416001B" w:tentative="1">
      <w:start w:val="1"/>
      <w:numFmt w:val="lowerRoman"/>
      <w:lvlText w:val="%9."/>
      <w:lvlJc w:val="right"/>
      <w:pPr>
        <w:ind w:left="6687" w:hanging="180"/>
      </w:pPr>
    </w:lvl>
  </w:abstractNum>
  <w:abstractNum w:abstractNumId="16" w15:restartNumberingAfterBreak="0">
    <w:nsid w:val="497F4F9B"/>
    <w:multiLevelType w:val="hybridMultilevel"/>
    <w:tmpl w:val="F40CF162"/>
    <w:lvl w:ilvl="0" w:tplc="E24AD774">
      <w:start w:val="1"/>
      <w:numFmt w:val="upperRoman"/>
      <w:lvlText w:val="%1)"/>
      <w:lvlJc w:val="left"/>
      <w:pPr>
        <w:ind w:left="2136" w:hanging="720"/>
      </w:pPr>
      <w:rPr>
        <w:rFonts w:hint="default"/>
      </w:rPr>
    </w:lvl>
    <w:lvl w:ilvl="1" w:tplc="04160019" w:tentative="1">
      <w:start w:val="1"/>
      <w:numFmt w:val="lowerLetter"/>
      <w:lvlText w:val="%2."/>
      <w:lvlJc w:val="left"/>
      <w:pPr>
        <w:ind w:left="2496" w:hanging="360"/>
      </w:pPr>
    </w:lvl>
    <w:lvl w:ilvl="2" w:tplc="0416001B" w:tentative="1">
      <w:start w:val="1"/>
      <w:numFmt w:val="lowerRoman"/>
      <w:lvlText w:val="%3."/>
      <w:lvlJc w:val="right"/>
      <w:pPr>
        <w:ind w:left="3216" w:hanging="180"/>
      </w:pPr>
    </w:lvl>
    <w:lvl w:ilvl="3" w:tplc="0416000F" w:tentative="1">
      <w:start w:val="1"/>
      <w:numFmt w:val="decimal"/>
      <w:lvlText w:val="%4."/>
      <w:lvlJc w:val="left"/>
      <w:pPr>
        <w:ind w:left="3936" w:hanging="360"/>
      </w:pPr>
    </w:lvl>
    <w:lvl w:ilvl="4" w:tplc="04160019" w:tentative="1">
      <w:start w:val="1"/>
      <w:numFmt w:val="lowerLetter"/>
      <w:lvlText w:val="%5."/>
      <w:lvlJc w:val="left"/>
      <w:pPr>
        <w:ind w:left="4656" w:hanging="360"/>
      </w:pPr>
    </w:lvl>
    <w:lvl w:ilvl="5" w:tplc="0416001B" w:tentative="1">
      <w:start w:val="1"/>
      <w:numFmt w:val="lowerRoman"/>
      <w:lvlText w:val="%6."/>
      <w:lvlJc w:val="right"/>
      <w:pPr>
        <w:ind w:left="5376" w:hanging="180"/>
      </w:pPr>
    </w:lvl>
    <w:lvl w:ilvl="6" w:tplc="0416000F" w:tentative="1">
      <w:start w:val="1"/>
      <w:numFmt w:val="decimal"/>
      <w:lvlText w:val="%7."/>
      <w:lvlJc w:val="left"/>
      <w:pPr>
        <w:ind w:left="6096" w:hanging="360"/>
      </w:pPr>
    </w:lvl>
    <w:lvl w:ilvl="7" w:tplc="04160019" w:tentative="1">
      <w:start w:val="1"/>
      <w:numFmt w:val="lowerLetter"/>
      <w:lvlText w:val="%8."/>
      <w:lvlJc w:val="left"/>
      <w:pPr>
        <w:ind w:left="6816" w:hanging="360"/>
      </w:pPr>
    </w:lvl>
    <w:lvl w:ilvl="8" w:tplc="0416001B" w:tentative="1">
      <w:start w:val="1"/>
      <w:numFmt w:val="lowerRoman"/>
      <w:lvlText w:val="%9."/>
      <w:lvlJc w:val="right"/>
      <w:pPr>
        <w:ind w:left="7536" w:hanging="180"/>
      </w:pPr>
    </w:lvl>
  </w:abstractNum>
  <w:abstractNum w:abstractNumId="17" w15:restartNumberingAfterBreak="0">
    <w:nsid w:val="4E2228EF"/>
    <w:multiLevelType w:val="hybridMultilevel"/>
    <w:tmpl w:val="D1EE4EA6"/>
    <w:lvl w:ilvl="0" w:tplc="1284C4D6">
      <w:start w:val="1"/>
      <w:numFmt w:val="decimal"/>
      <w:lvlText w:val="%1"/>
      <w:lvlJc w:val="left"/>
      <w:pPr>
        <w:ind w:left="1080" w:hanging="360"/>
      </w:pPr>
      <w:rPr>
        <w:rFonts w:hint="default"/>
      </w:r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18" w15:restartNumberingAfterBreak="0">
    <w:nsid w:val="50C276B3"/>
    <w:multiLevelType w:val="hybridMultilevel"/>
    <w:tmpl w:val="09F0BFD4"/>
    <w:lvl w:ilvl="0" w:tplc="0ABC4BE0">
      <w:start w:val="1"/>
      <w:numFmt w:val="bullet"/>
      <w:lvlText w:val=""/>
      <w:lvlJc w:val="left"/>
      <w:pPr>
        <w:ind w:left="720" w:hanging="360"/>
      </w:pPr>
      <w:rPr>
        <w:rFonts w:ascii="Symbol" w:hAnsi="Symbol" w:hint="default"/>
        <w:color w:val="auto"/>
      </w:rPr>
    </w:lvl>
    <w:lvl w:ilvl="1" w:tplc="04160003">
      <w:start w:val="1"/>
      <w:numFmt w:val="decimal"/>
      <w:lvlText w:val="%2."/>
      <w:lvlJc w:val="left"/>
      <w:pPr>
        <w:tabs>
          <w:tab w:val="num" w:pos="1440"/>
        </w:tabs>
        <w:ind w:left="1440" w:hanging="360"/>
      </w:pPr>
    </w:lvl>
    <w:lvl w:ilvl="2" w:tplc="04160005">
      <w:start w:val="1"/>
      <w:numFmt w:val="decimal"/>
      <w:lvlText w:val="%3."/>
      <w:lvlJc w:val="left"/>
      <w:pPr>
        <w:tabs>
          <w:tab w:val="num" w:pos="2160"/>
        </w:tabs>
        <w:ind w:left="2160" w:hanging="360"/>
      </w:pPr>
    </w:lvl>
    <w:lvl w:ilvl="3" w:tplc="04160001">
      <w:start w:val="1"/>
      <w:numFmt w:val="decimal"/>
      <w:lvlText w:val="%4."/>
      <w:lvlJc w:val="left"/>
      <w:pPr>
        <w:tabs>
          <w:tab w:val="num" w:pos="2880"/>
        </w:tabs>
        <w:ind w:left="2880" w:hanging="360"/>
      </w:pPr>
    </w:lvl>
    <w:lvl w:ilvl="4" w:tplc="04160003">
      <w:start w:val="1"/>
      <w:numFmt w:val="decimal"/>
      <w:lvlText w:val="%5."/>
      <w:lvlJc w:val="left"/>
      <w:pPr>
        <w:tabs>
          <w:tab w:val="num" w:pos="3600"/>
        </w:tabs>
        <w:ind w:left="3600" w:hanging="360"/>
      </w:pPr>
    </w:lvl>
    <w:lvl w:ilvl="5" w:tplc="04160005">
      <w:start w:val="1"/>
      <w:numFmt w:val="decimal"/>
      <w:lvlText w:val="%6."/>
      <w:lvlJc w:val="left"/>
      <w:pPr>
        <w:tabs>
          <w:tab w:val="num" w:pos="4320"/>
        </w:tabs>
        <w:ind w:left="4320" w:hanging="360"/>
      </w:pPr>
    </w:lvl>
    <w:lvl w:ilvl="6" w:tplc="04160001">
      <w:start w:val="1"/>
      <w:numFmt w:val="decimal"/>
      <w:lvlText w:val="%7."/>
      <w:lvlJc w:val="left"/>
      <w:pPr>
        <w:tabs>
          <w:tab w:val="num" w:pos="5040"/>
        </w:tabs>
        <w:ind w:left="5040" w:hanging="360"/>
      </w:pPr>
    </w:lvl>
    <w:lvl w:ilvl="7" w:tplc="04160003">
      <w:start w:val="1"/>
      <w:numFmt w:val="decimal"/>
      <w:lvlText w:val="%8."/>
      <w:lvlJc w:val="left"/>
      <w:pPr>
        <w:tabs>
          <w:tab w:val="num" w:pos="5760"/>
        </w:tabs>
        <w:ind w:left="5760" w:hanging="360"/>
      </w:pPr>
    </w:lvl>
    <w:lvl w:ilvl="8" w:tplc="04160005">
      <w:start w:val="1"/>
      <w:numFmt w:val="decimal"/>
      <w:lvlText w:val="%9."/>
      <w:lvlJc w:val="left"/>
      <w:pPr>
        <w:tabs>
          <w:tab w:val="num" w:pos="6480"/>
        </w:tabs>
        <w:ind w:left="6480" w:hanging="360"/>
      </w:pPr>
    </w:lvl>
  </w:abstractNum>
  <w:abstractNum w:abstractNumId="19" w15:restartNumberingAfterBreak="0">
    <w:nsid w:val="55514338"/>
    <w:multiLevelType w:val="multilevel"/>
    <w:tmpl w:val="DF4CF2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1EA1E05"/>
    <w:multiLevelType w:val="hybridMultilevel"/>
    <w:tmpl w:val="26D87AE6"/>
    <w:lvl w:ilvl="0" w:tplc="0416000F">
      <w:start w:val="1"/>
      <w:numFmt w:val="decimal"/>
      <w:lvlText w:val="%1."/>
      <w:lvlJc w:val="left"/>
      <w:pPr>
        <w:ind w:left="720" w:hanging="360"/>
      </w:pPr>
    </w:lvl>
    <w:lvl w:ilvl="1" w:tplc="04160019">
      <w:start w:val="1"/>
      <w:numFmt w:val="lowerLetter"/>
      <w:lvlText w:val="%2."/>
      <w:lvlJc w:val="left"/>
      <w:pPr>
        <w:ind w:left="1440" w:hanging="360"/>
      </w:pPr>
    </w:lvl>
    <w:lvl w:ilvl="2" w:tplc="0416001B">
      <w:start w:val="1"/>
      <w:numFmt w:val="lowerRoman"/>
      <w:lvlText w:val="%3."/>
      <w:lvlJc w:val="right"/>
      <w:pPr>
        <w:ind w:left="2160" w:hanging="180"/>
      </w:pPr>
    </w:lvl>
    <w:lvl w:ilvl="3" w:tplc="0416000F">
      <w:start w:val="1"/>
      <w:numFmt w:val="decimal"/>
      <w:lvlText w:val="%4."/>
      <w:lvlJc w:val="left"/>
      <w:pPr>
        <w:ind w:left="2880" w:hanging="360"/>
      </w:pPr>
    </w:lvl>
    <w:lvl w:ilvl="4" w:tplc="04160019">
      <w:start w:val="1"/>
      <w:numFmt w:val="lowerLetter"/>
      <w:lvlText w:val="%5."/>
      <w:lvlJc w:val="left"/>
      <w:pPr>
        <w:ind w:left="3600" w:hanging="360"/>
      </w:pPr>
    </w:lvl>
    <w:lvl w:ilvl="5" w:tplc="0416001B">
      <w:start w:val="1"/>
      <w:numFmt w:val="lowerRoman"/>
      <w:lvlText w:val="%6."/>
      <w:lvlJc w:val="right"/>
      <w:pPr>
        <w:ind w:left="4320" w:hanging="180"/>
      </w:pPr>
    </w:lvl>
    <w:lvl w:ilvl="6" w:tplc="0416000F">
      <w:start w:val="1"/>
      <w:numFmt w:val="decimal"/>
      <w:lvlText w:val="%7."/>
      <w:lvlJc w:val="left"/>
      <w:pPr>
        <w:ind w:left="5040" w:hanging="360"/>
      </w:pPr>
    </w:lvl>
    <w:lvl w:ilvl="7" w:tplc="04160019">
      <w:start w:val="1"/>
      <w:numFmt w:val="lowerLetter"/>
      <w:lvlText w:val="%8."/>
      <w:lvlJc w:val="left"/>
      <w:pPr>
        <w:ind w:left="5760" w:hanging="360"/>
      </w:pPr>
    </w:lvl>
    <w:lvl w:ilvl="8" w:tplc="0416001B">
      <w:start w:val="1"/>
      <w:numFmt w:val="lowerRoman"/>
      <w:lvlText w:val="%9."/>
      <w:lvlJc w:val="right"/>
      <w:pPr>
        <w:ind w:left="6480" w:hanging="180"/>
      </w:pPr>
    </w:lvl>
  </w:abstractNum>
  <w:abstractNum w:abstractNumId="21" w15:restartNumberingAfterBreak="0">
    <w:nsid w:val="666E5B85"/>
    <w:multiLevelType w:val="multilevel"/>
    <w:tmpl w:val="7CEE54E6"/>
    <w:lvl w:ilvl="0">
      <w:start w:val="4"/>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15:restartNumberingAfterBreak="0">
    <w:nsid w:val="6CD57027"/>
    <w:multiLevelType w:val="hybridMultilevel"/>
    <w:tmpl w:val="F6387DFC"/>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3" w15:restartNumberingAfterBreak="0">
    <w:nsid w:val="6FF427A6"/>
    <w:multiLevelType w:val="hybridMultilevel"/>
    <w:tmpl w:val="7902E58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num w:numId="1" w16cid:durableId="357975393">
    <w:abstractNumId w:val="9"/>
  </w:num>
  <w:num w:numId="2" w16cid:durableId="1880895559">
    <w:abstractNumId w:val="13"/>
  </w:num>
  <w:num w:numId="3" w16cid:durableId="802232590">
    <w:abstractNumId w:val="6"/>
  </w:num>
  <w:num w:numId="4" w16cid:durableId="1775439503">
    <w:abstractNumId w:val="18"/>
  </w:num>
  <w:num w:numId="5" w16cid:durableId="2017732526">
    <w:abstractNumId w:val="12"/>
  </w:num>
  <w:num w:numId="6" w16cid:durableId="356809688">
    <w:abstractNumId w:val="19"/>
  </w:num>
  <w:num w:numId="7" w16cid:durableId="1301302525">
    <w:abstractNumId w:val="23"/>
  </w:num>
  <w:num w:numId="8" w16cid:durableId="1624074699">
    <w:abstractNumId w:val="2"/>
  </w:num>
  <w:num w:numId="9" w16cid:durableId="56169452">
    <w:abstractNumId w:val="5"/>
  </w:num>
  <w:num w:numId="10" w16cid:durableId="1831097937">
    <w:abstractNumId w:val="7"/>
  </w:num>
  <w:num w:numId="11" w16cid:durableId="317194801">
    <w:abstractNumId w:val="20"/>
  </w:num>
  <w:num w:numId="12" w16cid:durableId="1040320171">
    <w:abstractNumId w:val="3"/>
  </w:num>
  <w:num w:numId="13" w16cid:durableId="2050376465">
    <w:abstractNumId w:val="16"/>
  </w:num>
  <w:num w:numId="14" w16cid:durableId="1230653012">
    <w:abstractNumId w:val="15"/>
  </w:num>
  <w:num w:numId="15" w16cid:durableId="1941067492">
    <w:abstractNumId w:val="21"/>
  </w:num>
  <w:num w:numId="16" w16cid:durableId="727458906">
    <w:abstractNumId w:val="11"/>
  </w:num>
  <w:num w:numId="17" w16cid:durableId="1003124103">
    <w:abstractNumId w:val="8"/>
  </w:num>
  <w:num w:numId="18" w16cid:durableId="1814522504">
    <w:abstractNumId w:val="22"/>
  </w:num>
  <w:num w:numId="19" w16cid:durableId="612516512">
    <w:abstractNumId w:val="4"/>
  </w:num>
  <w:num w:numId="20" w16cid:durableId="481583169">
    <w:abstractNumId w:val="10"/>
  </w:num>
  <w:num w:numId="21" w16cid:durableId="1570074736">
    <w:abstractNumId w:val="14"/>
  </w:num>
  <w:num w:numId="22" w16cid:durableId="851266433">
    <w:abstractNumId w:val="1"/>
  </w:num>
  <w:num w:numId="23" w16cid:durableId="1495801190">
    <w:abstractNumId w:val="17"/>
  </w:num>
  <w:num w:numId="24" w16cid:durableId="1203323949">
    <w:abstractNumId w:val="0"/>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0DA8"/>
    <w:rsid w:val="00000E82"/>
    <w:rsid w:val="0000266A"/>
    <w:rsid w:val="00003539"/>
    <w:rsid w:val="000143D8"/>
    <w:rsid w:val="00016D3A"/>
    <w:rsid w:val="0002307F"/>
    <w:rsid w:val="00031414"/>
    <w:rsid w:val="000349B3"/>
    <w:rsid w:val="0003616A"/>
    <w:rsid w:val="000405C8"/>
    <w:rsid w:val="000410D3"/>
    <w:rsid w:val="0004113B"/>
    <w:rsid w:val="000431B8"/>
    <w:rsid w:val="00046D1F"/>
    <w:rsid w:val="00062838"/>
    <w:rsid w:val="0007620E"/>
    <w:rsid w:val="00076EC3"/>
    <w:rsid w:val="00086222"/>
    <w:rsid w:val="00093A00"/>
    <w:rsid w:val="000956F0"/>
    <w:rsid w:val="00097421"/>
    <w:rsid w:val="000A1DA7"/>
    <w:rsid w:val="000B5779"/>
    <w:rsid w:val="000B66AB"/>
    <w:rsid w:val="000B699B"/>
    <w:rsid w:val="000B740B"/>
    <w:rsid w:val="000C403A"/>
    <w:rsid w:val="000D2E33"/>
    <w:rsid w:val="000D667E"/>
    <w:rsid w:val="000E3348"/>
    <w:rsid w:val="000E5576"/>
    <w:rsid w:val="000E648B"/>
    <w:rsid w:val="000F028F"/>
    <w:rsid w:val="00100082"/>
    <w:rsid w:val="00123FAE"/>
    <w:rsid w:val="00130753"/>
    <w:rsid w:val="00132B03"/>
    <w:rsid w:val="00133C51"/>
    <w:rsid w:val="00136F5F"/>
    <w:rsid w:val="00137761"/>
    <w:rsid w:val="00141801"/>
    <w:rsid w:val="00143DBE"/>
    <w:rsid w:val="00144EFA"/>
    <w:rsid w:val="0014531C"/>
    <w:rsid w:val="00146323"/>
    <w:rsid w:val="00154802"/>
    <w:rsid w:val="001569B0"/>
    <w:rsid w:val="00161FB9"/>
    <w:rsid w:val="001630BE"/>
    <w:rsid w:val="001708ED"/>
    <w:rsid w:val="001733C6"/>
    <w:rsid w:val="00175237"/>
    <w:rsid w:val="00180093"/>
    <w:rsid w:val="00182822"/>
    <w:rsid w:val="00184908"/>
    <w:rsid w:val="00186D80"/>
    <w:rsid w:val="0018713F"/>
    <w:rsid w:val="001913EA"/>
    <w:rsid w:val="001932AB"/>
    <w:rsid w:val="001A1138"/>
    <w:rsid w:val="001A1F3F"/>
    <w:rsid w:val="001A41C3"/>
    <w:rsid w:val="001B1E92"/>
    <w:rsid w:val="001B2C62"/>
    <w:rsid w:val="001B3C6A"/>
    <w:rsid w:val="001B4E1C"/>
    <w:rsid w:val="001C116D"/>
    <w:rsid w:val="001C2364"/>
    <w:rsid w:val="001C2943"/>
    <w:rsid w:val="001E1E1D"/>
    <w:rsid w:val="001E4674"/>
    <w:rsid w:val="001E4DA7"/>
    <w:rsid w:val="001E5E3E"/>
    <w:rsid w:val="001E7638"/>
    <w:rsid w:val="001F7E0C"/>
    <w:rsid w:val="00210B16"/>
    <w:rsid w:val="00211E26"/>
    <w:rsid w:val="0021254D"/>
    <w:rsid w:val="00212EFD"/>
    <w:rsid w:val="00216ACC"/>
    <w:rsid w:val="00216D79"/>
    <w:rsid w:val="002302AA"/>
    <w:rsid w:val="002329F3"/>
    <w:rsid w:val="002469CC"/>
    <w:rsid w:val="00254B32"/>
    <w:rsid w:val="0026027E"/>
    <w:rsid w:val="002644CD"/>
    <w:rsid w:val="00264EA8"/>
    <w:rsid w:val="0027259B"/>
    <w:rsid w:val="00287F3D"/>
    <w:rsid w:val="00291257"/>
    <w:rsid w:val="00296D21"/>
    <w:rsid w:val="00297149"/>
    <w:rsid w:val="002A1AB1"/>
    <w:rsid w:val="002B414A"/>
    <w:rsid w:val="002C1EEA"/>
    <w:rsid w:val="002C79DB"/>
    <w:rsid w:val="002D5EB9"/>
    <w:rsid w:val="002D6539"/>
    <w:rsid w:val="002E0161"/>
    <w:rsid w:val="002E0931"/>
    <w:rsid w:val="002F59B1"/>
    <w:rsid w:val="00303AAB"/>
    <w:rsid w:val="0030641B"/>
    <w:rsid w:val="0030771F"/>
    <w:rsid w:val="00310977"/>
    <w:rsid w:val="00310A4D"/>
    <w:rsid w:val="00311C19"/>
    <w:rsid w:val="0031615C"/>
    <w:rsid w:val="00317C79"/>
    <w:rsid w:val="00320D85"/>
    <w:rsid w:val="00321B76"/>
    <w:rsid w:val="0033092A"/>
    <w:rsid w:val="00330D60"/>
    <w:rsid w:val="0033455D"/>
    <w:rsid w:val="00334D4E"/>
    <w:rsid w:val="00335BDE"/>
    <w:rsid w:val="00336682"/>
    <w:rsid w:val="0034081B"/>
    <w:rsid w:val="0034419A"/>
    <w:rsid w:val="00350DAE"/>
    <w:rsid w:val="003510D3"/>
    <w:rsid w:val="00355D63"/>
    <w:rsid w:val="003570FA"/>
    <w:rsid w:val="003661FF"/>
    <w:rsid w:val="00366A7B"/>
    <w:rsid w:val="00367832"/>
    <w:rsid w:val="0037574C"/>
    <w:rsid w:val="00383AB2"/>
    <w:rsid w:val="0039090F"/>
    <w:rsid w:val="00391B34"/>
    <w:rsid w:val="00396827"/>
    <w:rsid w:val="003A6622"/>
    <w:rsid w:val="003B0C28"/>
    <w:rsid w:val="003B3A00"/>
    <w:rsid w:val="003C0436"/>
    <w:rsid w:val="003C52D1"/>
    <w:rsid w:val="003D0F5C"/>
    <w:rsid w:val="003D6581"/>
    <w:rsid w:val="003E16C9"/>
    <w:rsid w:val="003F19D3"/>
    <w:rsid w:val="003F2C2D"/>
    <w:rsid w:val="003F3962"/>
    <w:rsid w:val="003F5216"/>
    <w:rsid w:val="0040268D"/>
    <w:rsid w:val="00402E6A"/>
    <w:rsid w:val="004040BE"/>
    <w:rsid w:val="00405B7B"/>
    <w:rsid w:val="004118C2"/>
    <w:rsid w:val="0042628D"/>
    <w:rsid w:val="00430F93"/>
    <w:rsid w:val="00433F9A"/>
    <w:rsid w:val="00436DEF"/>
    <w:rsid w:val="00437F4A"/>
    <w:rsid w:val="00466F6A"/>
    <w:rsid w:val="00467657"/>
    <w:rsid w:val="00474AEE"/>
    <w:rsid w:val="00496E1E"/>
    <w:rsid w:val="004B1086"/>
    <w:rsid w:val="004B2871"/>
    <w:rsid w:val="004B5DBF"/>
    <w:rsid w:val="004B6EEB"/>
    <w:rsid w:val="004C03E2"/>
    <w:rsid w:val="004C1FF0"/>
    <w:rsid w:val="004C552F"/>
    <w:rsid w:val="004C6369"/>
    <w:rsid w:val="004D0166"/>
    <w:rsid w:val="004E172B"/>
    <w:rsid w:val="004E7A4D"/>
    <w:rsid w:val="004F3445"/>
    <w:rsid w:val="004F4064"/>
    <w:rsid w:val="004F5B98"/>
    <w:rsid w:val="004F5F0C"/>
    <w:rsid w:val="00504EC3"/>
    <w:rsid w:val="00506A58"/>
    <w:rsid w:val="00507008"/>
    <w:rsid w:val="005104C5"/>
    <w:rsid w:val="0051652E"/>
    <w:rsid w:val="005214A3"/>
    <w:rsid w:val="00521781"/>
    <w:rsid w:val="0052600A"/>
    <w:rsid w:val="00531192"/>
    <w:rsid w:val="00536621"/>
    <w:rsid w:val="00540951"/>
    <w:rsid w:val="005409FA"/>
    <w:rsid w:val="0054287A"/>
    <w:rsid w:val="00546BBF"/>
    <w:rsid w:val="005628F2"/>
    <w:rsid w:val="00564046"/>
    <w:rsid w:val="0058082E"/>
    <w:rsid w:val="005916DB"/>
    <w:rsid w:val="005934A5"/>
    <w:rsid w:val="00597C4E"/>
    <w:rsid w:val="005A046B"/>
    <w:rsid w:val="005A543C"/>
    <w:rsid w:val="005A5FE3"/>
    <w:rsid w:val="005A7886"/>
    <w:rsid w:val="005B1DD1"/>
    <w:rsid w:val="005B34A6"/>
    <w:rsid w:val="005C42D9"/>
    <w:rsid w:val="005E379E"/>
    <w:rsid w:val="005F64DC"/>
    <w:rsid w:val="00603E28"/>
    <w:rsid w:val="006056AA"/>
    <w:rsid w:val="0060781D"/>
    <w:rsid w:val="00612743"/>
    <w:rsid w:val="00612A03"/>
    <w:rsid w:val="00612ECA"/>
    <w:rsid w:val="006145BF"/>
    <w:rsid w:val="00615C09"/>
    <w:rsid w:val="00615D2D"/>
    <w:rsid w:val="00617009"/>
    <w:rsid w:val="0062066A"/>
    <w:rsid w:val="006266F7"/>
    <w:rsid w:val="006269D0"/>
    <w:rsid w:val="00627153"/>
    <w:rsid w:val="00634739"/>
    <w:rsid w:val="00635D7E"/>
    <w:rsid w:val="006364D3"/>
    <w:rsid w:val="00637007"/>
    <w:rsid w:val="00641F64"/>
    <w:rsid w:val="00647931"/>
    <w:rsid w:val="006543EC"/>
    <w:rsid w:val="00662667"/>
    <w:rsid w:val="00665FDC"/>
    <w:rsid w:val="006960FA"/>
    <w:rsid w:val="006A07B2"/>
    <w:rsid w:val="006A51F9"/>
    <w:rsid w:val="006A62F6"/>
    <w:rsid w:val="006A7CE5"/>
    <w:rsid w:val="006B4F1A"/>
    <w:rsid w:val="006B723B"/>
    <w:rsid w:val="006C1DDD"/>
    <w:rsid w:val="006C22E1"/>
    <w:rsid w:val="006D2418"/>
    <w:rsid w:val="006D2CAA"/>
    <w:rsid w:val="006D31A2"/>
    <w:rsid w:val="006D59D5"/>
    <w:rsid w:val="006D68C6"/>
    <w:rsid w:val="006E6478"/>
    <w:rsid w:val="006F24A5"/>
    <w:rsid w:val="00700962"/>
    <w:rsid w:val="007020FC"/>
    <w:rsid w:val="007022FB"/>
    <w:rsid w:val="00702C89"/>
    <w:rsid w:val="00712546"/>
    <w:rsid w:val="00714676"/>
    <w:rsid w:val="00724141"/>
    <w:rsid w:val="00731DAB"/>
    <w:rsid w:val="00741642"/>
    <w:rsid w:val="0074267B"/>
    <w:rsid w:val="00750BFA"/>
    <w:rsid w:val="0075192E"/>
    <w:rsid w:val="0075295B"/>
    <w:rsid w:val="0075439B"/>
    <w:rsid w:val="00756A9C"/>
    <w:rsid w:val="00756CD5"/>
    <w:rsid w:val="0075759E"/>
    <w:rsid w:val="007622F5"/>
    <w:rsid w:val="0076491C"/>
    <w:rsid w:val="007868B9"/>
    <w:rsid w:val="00791FEA"/>
    <w:rsid w:val="00793F9C"/>
    <w:rsid w:val="00795002"/>
    <w:rsid w:val="00795024"/>
    <w:rsid w:val="007A0009"/>
    <w:rsid w:val="007A0F53"/>
    <w:rsid w:val="007A68A1"/>
    <w:rsid w:val="007B0DB7"/>
    <w:rsid w:val="007B2DE0"/>
    <w:rsid w:val="007B4222"/>
    <w:rsid w:val="007B4B67"/>
    <w:rsid w:val="007C0811"/>
    <w:rsid w:val="007C11F6"/>
    <w:rsid w:val="007C1454"/>
    <w:rsid w:val="007C5C17"/>
    <w:rsid w:val="007D5649"/>
    <w:rsid w:val="007E5718"/>
    <w:rsid w:val="007F4708"/>
    <w:rsid w:val="007F470F"/>
    <w:rsid w:val="00800412"/>
    <w:rsid w:val="008005E6"/>
    <w:rsid w:val="008122E9"/>
    <w:rsid w:val="008125FC"/>
    <w:rsid w:val="00821A8F"/>
    <w:rsid w:val="008237C6"/>
    <w:rsid w:val="008238C0"/>
    <w:rsid w:val="00823DF6"/>
    <w:rsid w:val="00824EE1"/>
    <w:rsid w:val="00825996"/>
    <w:rsid w:val="00832415"/>
    <w:rsid w:val="008339F1"/>
    <w:rsid w:val="0083580F"/>
    <w:rsid w:val="008442AB"/>
    <w:rsid w:val="008469F5"/>
    <w:rsid w:val="00846BE9"/>
    <w:rsid w:val="008547D3"/>
    <w:rsid w:val="008555C5"/>
    <w:rsid w:val="0086134B"/>
    <w:rsid w:val="00876036"/>
    <w:rsid w:val="008827E1"/>
    <w:rsid w:val="00883626"/>
    <w:rsid w:val="00886E79"/>
    <w:rsid w:val="00892C2F"/>
    <w:rsid w:val="008A5586"/>
    <w:rsid w:val="008A699C"/>
    <w:rsid w:val="008A6ACE"/>
    <w:rsid w:val="008B0789"/>
    <w:rsid w:val="008B5492"/>
    <w:rsid w:val="008D056F"/>
    <w:rsid w:val="008D3CFA"/>
    <w:rsid w:val="008D5293"/>
    <w:rsid w:val="008D5640"/>
    <w:rsid w:val="008D64A6"/>
    <w:rsid w:val="008F6AD1"/>
    <w:rsid w:val="00901D42"/>
    <w:rsid w:val="0090210A"/>
    <w:rsid w:val="00906CC5"/>
    <w:rsid w:val="00906F86"/>
    <w:rsid w:val="00922B12"/>
    <w:rsid w:val="00925F69"/>
    <w:rsid w:val="009263B4"/>
    <w:rsid w:val="00927350"/>
    <w:rsid w:val="00935148"/>
    <w:rsid w:val="009360EB"/>
    <w:rsid w:val="00936EDB"/>
    <w:rsid w:val="009433B4"/>
    <w:rsid w:val="009438CA"/>
    <w:rsid w:val="0094613E"/>
    <w:rsid w:val="00960E97"/>
    <w:rsid w:val="00961CFB"/>
    <w:rsid w:val="0096212D"/>
    <w:rsid w:val="00962E6D"/>
    <w:rsid w:val="0096426B"/>
    <w:rsid w:val="00965346"/>
    <w:rsid w:val="00973F64"/>
    <w:rsid w:val="00974941"/>
    <w:rsid w:val="0098077A"/>
    <w:rsid w:val="00981C9D"/>
    <w:rsid w:val="00986F3E"/>
    <w:rsid w:val="00995F0B"/>
    <w:rsid w:val="009964C6"/>
    <w:rsid w:val="00997F9B"/>
    <w:rsid w:val="009A188E"/>
    <w:rsid w:val="009A1B82"/>
    <w:rsid w:val="009A2A1D"/>
    <w:rsid w:val="009A3C1D"/>
    <w:rsid w:val="009A5798"/>
    <w:rsid w:val="009A6530"/>
    <w:rsid w:val="009B0AD8"/>
    <w:rsid w:val="009B0D80"/>
    <w:rsid w:val="009B17DD"/>
    <w:rsid w:val="009B6AB6"/>
    <w:rsid w:val="009C7A74"/>
    <w:rsid w:val="009D31DF"/>
    <w:rsid w:val="009E300D"/>
    <w:rsid w:val="009E6459"/>
    <w:rsid w:val="009E75D9"/>
    <w:rsid w:val="009F3353"/>
    <w:rsid w:val="00A00949"/>
    <w:rsid w:val="00A02F5B"/>
    <w:rsid w:val="00A07F90"/>
    <w:rsid w:val="00A1482E"/>
    <w:rsid w:val="00A17777"/>
    <w:rsid w:val="00A207E1"/>
    <w:rsid w:val="00A2252D"/>
    <w:rsid w:val="00A27697"/>
    <w:rsid w:val="00A30B3A"/>
    <w:rsid w:val="00A32FB0"/>
    <w:rsid w:val="00A35044"/>
    <w:rsid w:val="00A36FA8"/>
    <w:rsid w:val="00A420A3"/>
    <w:rsid w:val="00A45C22"/>
    <w:rsid w:val="00A46DCB"/>
    <w:rsid w:val="00A53078"/>
    <w:rsid w:val="00A55D1C"/>
    <w:rsid w:val="00A61B2B"/>
    <w:rsid w:val="00A707ED"/>
    <w:rsid w:val="00A72EB0"/>
    <w:rsid w:val="00A767FE"/>
    <w:rsid w:val="00A84D20"/>
    <w:rsid w:val="00A8560D"/>
    <w:rsid w:val="00A875CA"/>
    <w:rsid w:val="00A97DA0"/>
    <w:rsid w:val="00AB36AD"/>
    <w:rsid w:val="00AC42C8"/>
    <w:rsid w:val="00AD097A"/>
    <w:rsid w:val="00AD0F04"/>
    <w:rsid w:val="00AD139E"/>
    <w:rsid w:val="00AD47AD"/>
    <w:rsid w:val="00AD484C"/>
    <w:rsid w:val="00AD6F35"/>
    <w:rsid w:val="00AE6F3F"/>
    <w:rsid w:val="00AF1C71"/>
    <w:rsid w:val="00AF414E"/>
    <w:rsid w:val="00AF5F39"/>
    <w:rsid w:val="00B04B16"/>
    <w:rsid w:val="00B15A5C"/>
    <w:rsid w:val="00B21294"/>
    <w:rsid w:val="00B21459"/>
    <w:rsid w:val="00B27F7B"/>
    <w:rsid w:val="00B30046"/>
    <w:rsid w:val="00B31BBB"/>
    <w:rsid w:val="00B3397E"/>
    <w:rsid w:val="00B421AF"/>
    <w:rsid w:val="00B439BB"/>
    <w:rsid w:val="00B44443"/>
    <w:rsid w:val="00B51724"/>
    <w:rsid w:val="00B51E71"/>
    <w:rsid w:val="00B52DB9"/>
    <w:rsid w:val="00B54E47"/>
    <w:rsid w:val="00B63BBB"/>
    <w:rsid w:val="00B64733"/>
    <w:rsid w:val="00B670B4"/>
    <w:rsid w:val="00B673AC"/>
    <w:rsid w:val="00B769D6"/>
    <w:rsid w:val="00B800D9"/>
    <w:rsid w:val="00B81EF1"/>
    <w:rsid w:val="00B8450C"/>
    <w:rsid w:val="00B845C3"/>
    <w:rsid w:val="00B9006B"/>
    <w:rsid w:val="00B909A5"/>
    <w:rsid w:val="00B92FB5"/>
    <w:rsid w:val="00B93EF9"/>
    <w:rsid w:val="00B97136"/>
    <w:rsid w:val="00B97298"/>
    <w:rsid w:val="00BA4450"/>
    <w:rsid w:val="00BB4884"/>
    <w:rsid w:val="00BB79A6"/>
    <w:rsid w:val="00BC2BBF"/>
    <w:rsid w:val="00BC6B63"/>
    <w:rsid w:val="00BC718F"/>
    <w:rsid w:val="00BC7915"/>
    <w:rsid w:val="00BD04F8"/>
    <w:rsid w:val="00BD60E9"/>
    <w:rsid w:val="00BE2B06"/>
    <w:rsid w:val="00BE77D1"/>
    <w:rsid w:val="00BF53DF"/>
    <w:rsid w:val="00BF5711"/>
    <w:rsid w:val="00BF650F"/>
    <w:rsid w:val="00C015A6"/>
    <w:rsid w:val="00C01814"/>
    <w:rsid w:val="00C11B99"/>
    <w:rsid w:val="00C13C4D"/>
    <w:rsid w:val="00C1722A"/>
    <w:rsid w:val="00C17CC9"/>
    <w:rsid w:val="00C2013D"/>
    <w:rsid w:val="00C32DE3"/>
    <w:rsid w:val="00C34A03"/>
    <w:rsid w:val="00C35B3C"/>
    <w:rsid w:val="00C3630C"/>
    <w:rsid w:val="00C36876"/>
    <w:rsid w:val="00C6552E"/>
    <w:rsid w:val="00C73830"/>
    <w:rsid w:val="00C7674B"/>
    <w:rsid w:val="00C90C34"/>
    <w:rsid w:val="00C92CCA"/>
    <w:rsid w:val="00C92F9B"/>
    <w:rsid w:val="00C930CD"/>
    <w:rsid w:val="00C94D78"/>
    <w:rsid w:val="00C95DFE"/>
    <w:rsid w:val="00C97930"/>
    <w:rsid w:val="00CA07E2"/>
    <w:rsid w:val="00CA55F2"/>
    <w:rsid w:val="00CA576D"/>
    <w:rsid w:val="00CA7115"/>
    <w:rsid w:val="00CB0F97"/>
    <w:rsid w:val="00CB61FC"/>
    <w:rsid w:val="00CC1E18"/>
    <w:rsid w:val="00CC34AC"/>
    <w:rsid w:val="00CC7996"/>
    <w:rsid w:val="00CC7C0E"/>
    <w:rsid w:val="00CD0DA8"/>
    <w:rsid w:val="00CD0F10"/>
    <w:rsid w:val="00CD70A7"/>
    <w:rsid w:val="00CE1A9C"/>
    <w:rsid w:val="00CE252D"/>
    <w:rsid w:val="00CE5F25"/>
    <w:rsid w:val="00CF4E8F"/>
    <w:rsid w:val="00D00FDC"/>
    <w:rsid w:val="00D0442E"/>
    <w:rsid w:val="00D0629A"/>
    <w:rsid w:val="00D06864"/>
    <w:rsid w:val="00D10ED3"/>
    <w:rsid w:val="00D205D2"/>
    <w:rsid w:val="00D22C71"/>
    <w:rsid w:val="00D243E4"/>
    <w:rsid w:val="00D2634A"/>
    <w:rsid w:val="00D32614"/>
    <w:rsid w:val="00D50C38"/>
    <w:rsid w:val="00D65AC2"/>
    <w:rsid w:val="00D66883"/>
    <w:rsid w:val="00D67E27"/>
    <w:rsid w:val="00D719E3"/>
    <w:rsid w:val="00D770E7"/>
    <w:rsid w:val="00D82505"/>
    <w:rsid w:val="00D86A77"/>
    <w:rsid w:val="00DA4C63"/>
    <w:rsid w:val="00DA737C"/>
    <w:rsid w:val="00DA7E3F"/>
    <w:rsid w:val="00DB0E1D"/>
    <w:rsid w:val="00DB143B"/>
    <w:rsid w:val="00DB1FA5"/>
    <w:rsid w:val="00DB473D"/>
    <w:rsid w:val="00DB56B4"/>
    <w:rsid w:val="00DB5E5C"/>
    <w:rsid w:val="00DB61CD"/>
    <w:rsid w:val="00DB6CC2"/>
    <w:rsid w:val="00DC190B"/>
    <w:rsid w:val="00DC2ECF"/>
    <w:rsid w:val="00DC58BE"/>
    <w:rsid w:val="00DD36C4"/>
    <w:rsid w:val="00DD432E"/>
    <w:rsid w:val="00DE062E"/>
    <w:rsid w:val="00DE0E60"/>
    <w:rsid w:val="00DE5428"/>
    <w:rsid w:val="00DF18F6"/>
    <w:rsid w:val="00DF3653"/>
    <w:rsid w:val="00DF58FB"/>
    <w:rsid w:val="00DF6584"/>
    <w:rsid w:val="00E03780"/>
    <w:rsid w:val="00E07EEB"/>
    <w:rsid w:val="00E11FE0"/>
    <w:rsid w:val="00E14EFB"/>
    <w:rsid w:val="00E24E21"/>
    <w:rsid w:val="00E265DA"/>
    <w:rsid w:val="00E319CF"/>
    <w:rsid w:val="00E352A7"/>
    <w:rsid w:val="00E40C34"/>
    <w:rsid w:val="00E4743E"/>
    <w:rsid w:val="00E54B05"/>
    <w:rsid w:val="00E56970"/>
    <w:rsid w:val="00E662D4"/>
    <w:rsid w:val="00E66BCF"/>
    <w:rsid w:val="00E70AD2"/>
    <w:rsid w:val="00E70BCF"/>
    <w:rsid w:val="00E73D09"/>
    <w:rsid w:val="00E90020"/>
    <w:rsid w:val="00E9361D"/>
    <w:rsid w:val="00EA08A0"/>
    <w:rsid w:val="00EA4689"/>
    <w:rsid w:val="00EA5D8D"/>
    <w:rsid w:val="00EB430A"/>
    <w:rsid w:val="00EB48F0"/>
    <w:rsid w:val="00EB497F"/>
    <w:rsid w:val="00EC2AFC"/>
    <w:rsid w:val="00EC3938"/>
    <w:rsid w:val="00EC612E"/>
    <w:rsid w:val="00ED50FA"/>
    <w:rsid w:val="00ED75EA"/>
    <w:rsid w:val="00F02E5E"/>
    <w:rsid w:val="00F057C3"/>
    <w:rsid w:val="00F06BFF"/>
    <w:rsid w:val="00F14837"/>
    <w:rsid w:val="00F2375D"/>
    <w:rsid w:val="00F239D0"/>
    <w:rsid w:val="00F24658"/>
    <w:rsid w:val="00F25DAC"/>
    <w:rsid w:val="00F30C87"/>
    <w:rsid w:val="00F31296"/>
    <w:rsid w:val="00F34EB6"/>
    <w:rsid w:val="00F37ACE"/>
    <w:rsid w:val="00F37D45"/>
    <w:rsid w:val="00F37FC9"/>
    <w:rsid w:val="00F45E24"/>
    <w:rsid w:val="00F46769"/>
    <w:rsid w:val="00F54EAC"/>
    <w:rsid w:val="00F57A06"/>
    <w:rsid w:val="00F61870"/>
    <w:rsid w:val="00F62410"/>
    <w:rsid w:val="00F64EBF"/>
    <w:rsid w:val="00F73255"/>
    <w:rsid w:val="00F81C1B"/>
    <w:rsid w:val="00F82BA5"/>
    <w:rsid w:val="00F84677"/>
    <w:rsid w:val="00F93314"/>
    <w:rsid w:val="00FA3694"/>
    <w:rsid w:val="00FA3C08"/>
    <w:rsid w:val="00FA4187"/>
    <w:rsid w:val="00FA741D"/>
    <w:rsid w:val="00FB5D3D"/>
    <w:rsid w:val="00FC0BA9"/>
    <w:rsid w:val="00FC125E"/>
    <w:rsid w:val="00FC61E8"/>
    <w:rsid w:val="00FD4AEF"/>
    <w:rsid w:val="00FE7393"/>
    <w:rsid w:val="00FF0950"/>
    <w:rsid w:val="00FF2C00"/>
  </w:rsids>
  <m:mathPr>
    <m:mathFont m:val="Cambria Math"/>
    <m:brkBin m:val="before"/>
    <m:brkBinSub m:val="--"/>
    <m:smallFrac m:val="0"/>
    <m:dispDef/>
    <m:lMargin m:val="0"/>
    <m:rMargin m:val="0"/>
    <m:defJc m:val="centerGroup"/>
    <m:wrapIndent m:val="1440"/>
    <m:intLim m:val="subSup"/>
    <m:naryLim m:val="undOvr"/>
  </m:mathPr>
  <w:themeFontLang w:val="pt-BR"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0F73ACA"/>
  <w15:docId w15:val="{A6BDB549-D1B6-4447-B042-866764F58E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before="160" w:after="160" w:line="288"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har"/>
    <w:uiPriority w:val="9"/>
    <w:qFormat/>
    <w:rsid w:val="00FF0950"/>
    <w:pPr>
      <w:keepNext/>
      <w:keepLines/>
      <w:spacing w:before="240" w:after="0" w:line="259" w:lineRule="auto"/>
      <w:jc w:val="left"/>
      <w:outlineLvl w:val="0"/>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har"/>
    <w:uiPriority w:val="9"/>
    <w:unhideWhenUsed/>
    <w:qFormat/>
    <w:rsid w:val="00DB56B4"/>
    <w:pPr>
      <w:keepNext/>
      <w:keepLines/>
      <w:spacing w:before="40" w:after="0" w:line="276" w:lineRule="auto"/>
      <w:jc w:val="left"/>
      <w:outlineLvl w:val="2"/>
    </w:pPr>
    <w:rPr>
      <w:rFonts w:asciiTheme="majorHAnsi" w:eastAsiaTheme="majorEastAsia" w:hAnsiTheme="majorHAnsi" w:cstheme="majorBidi"/>
      <w:color w:val="1F3763" w:themeColor="accent1" w:themeShade="7F"/>
      <w:sz w:val="24"/>
      <w:szCs w:val="24"/>
    </w:rPr>
  </w:style>
  <w:style w:type="paragraph" w:styleId="Ttulo4">
    <w:name w:val="heading 4"/>
    <w:basedOn w:val="Normal"/>
    <w:next w:val="Normal"/>
    <w:link w:val="Ttulo4Char"/>
    <w:uiPriority w:val="9"/>
    <w:semiHidden/>
    <w:unhideWhenUsed/>
    <w:qFormat/>
    <w:rsid w:val="00DB56B4"/>
    <w:pPr>
      <w:keepNext/>
      <w:keepLines/>
      <w:spacing w:before="40" w:after="0" w:line="276" w:lineRule="auto"/>
      <w:jc w:val="left"/>
      <w:outlineLvl w:val="3"/>
    </w:pPr>
    <w:rPr>
      <w:rFonts w:asciiTheme="majorHAnsi" w:eastAsiaTheme="majorEastAsia" w:hAnsiTheme="majorHAnsi" w:cstheme="majorBidi"/>
      <w:i/>
      <w:iCs/>
      <w:color w:val="2F5496" w:themeColor="accent1" w:themeShade="BF"/>
      <w:sz w:val="24"/>
    </w:rPr>
  </w:style>
  <w:style w:type="paragraph" w:styleId="Ttulo5">
    <w:name w:val="heading 5"/>
    <w:basedOn w:val="Normal"/>
    <w:next w:val="Normal"/>
    <w:link w:val="Ttulo5Char"/>
    <w:unhideWhenUsed/>
    <w:qFormat/>
    <w:rsid w:val="00DB56B4"/>
    <w:pPr>
      <w:keepNext/>
      <w:widowControl w:val="0"/>
      <w:tabs>
        <w:tab w:val="num" w:pos="3600"/>
      </w:tabs>
      <w:suppressAutoHyphens/>
      <w:spacing w:before="0" w:after="0" w:line="360" w:lineRule="auto"/>
      <w:ind w:left="3600" w:hanging="720"/>
      <w:jc w:val="left"/>
      <w:outlineLvl w:val="4"/>
    </w:pPr>
    <w:rPr>
      <w:rFonts w:ascii="Courier New" w:eastAsia="Lucida Sans Unicode" w:hAnsi="Courier New" w:cs="Courier New"/>
      <w:color w:val="000000"/>
      <w:kern w:val="2"/>
      <w:sz w:val="24"/>
      <w:szCs w:val="20"/>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FF0950"/>
    <w:rPr>
      <w:rFonts w:asciiTheme="majorHAnsi" w:eastAsiaTheme="majorEastAsia" w:hAnsiTheme="majorHAnsi" w:cstheme="majorBidi"/>
      <w:color w:val="2F5496" w:themeColor="accent1" w:themeShade="BF"/>
      <w:sz w:val="32"/>
      <w:szCs w:val="32"/>
    </w:rPr>
  </w:style>
  <w:style w:type="character" w:customStyle="1" w:styleId="Ttulo3Char">
    <w:name w:val="Título 3 Char"/>
    <w:basedOn w:val="Fontepargpadro"/>
    <w:link w:val="Ttulo3"/>
    <w:uiPriority w:val="9"/>
    <w:rsid w:val="00DB56B4"/>
    <w:rPr>
      <w:rFonts w:asciiTheme="majorHAnsi" w:eastAsiaTheme="majorEastAsia" w:hAnsiTheme="majorHAnsi" w:cstheme="majorBidi"/>
      <w:color w:val="1F3763" w:themeColor="accent1" w:themeShade="7F"/>
      <w:sz w:val="24"/>
      <w:szCs w:val="24"/>
    </w:rPr>
  </w:style>
  <w:style w:type="character" w:customStyle="1" w:styleId="Ttulo4Char">
    <w:name w:val="Título 4 Char"/>
    <w:basedOn w:val="Fontepargpadro"/>
    <w:link w:val="Ttulo4"/>
    <w:uiPriority w:val="9"/>
    <w:semiHidden/>
    <w:rsid w:val="00DB56B4"/>
    <w:rPr>
      <w:rFonts w:asciiTheme="majorHAnsi" w:eastAsiaTheme="majorEastAsia" w:hAnsiTheme="majorHAnsi" w:cstheme="majorBidi"/>
      <w:i/>
      <w:iCs/>
      <w:color w:val="2F5496" w:themeColor="accent1" w:themeShade="BF"/>
      <w:sz w:val="24"/>
    </w:rPr>
  </w:style>
  <w:style w:type="character" w:customStyle="1" w:styleId="Ttulo5Char">
    <w:name w:val="Título 5 Char"/>
    <w:basedOn w:val="Fontepargpadro"/>
    <w:link w:val="Ttulo5"/>
    <w:rsid w:val="00DB56B4"/>
    <w:rPr>
      <w:rFonts w:ascii="Courier New" w:eastAsia="Lucida Sans Unicode" w:hAnsi="Courier New" w:cs="Courier New"/>
      <w:color w:val="000000"/>
      <w:kern w:val="2"/>
      <w:sz w:val="24"/>
      <w:szCs w:val="20"/>
      <w:lang w:eastAsia="pt-BR"/>
    </w:rPr>
  </w:style>
  <w:style w:type="paragraph" w:styleId="Cabealho">
    <w:name w:val="header"/>
    <w:aliases w:val="encabezado"/>
    <w:basedOn w:val="Normal"/>
    <w:link w:val="CabealhoChar"/>
    <w:uiPriority w:val="99"/>
    <w:unhideWhenUsed/>
    <w:rsid w:val="00CD0DA8"/>
    <w:pPr>
      <w:tabs>
        <w:tab w:val="center" w:pos="4252"/>
        <w:tab w:val="right" w:pos="8504"/>
      </w:tabs>
      <w:spacing w:before="0" w:after="0" w:line="240" w:lineRule="auto"/>
    </w:pPr>
  </w:style>
  <w:style w:type="character" w:customStyle="1" w:styleId="CabealhoChar">
    <w:name w:val="Cabeçalho Char"/>
    <w:aliases w:val="encabezado Char"/>
    <w:basedOn w:val="Fontepargpadro"/>
    <w:link w:val="Cabealho"/>
    <w:uiPriority w:val="99"/>
    <w:rsid w:val="00CD0DA8"/>
  </w:style>
  <w:style w:type="paragraph" w:styleId="Rodap">
    <w:name w:val="footer"/>
    <w:basedOn w:val="Normal"/>
    <w:link w:val="RodapChar"/>
    <w:uiPriority w:val="99"/>
    <w:unhideWhenUsed/>
    <w:rsid w:val="00CD0DA8"/>
    <w:pPr>
      <w:tabs>
        <w:tab w:val="center" w:pos="4252"/>
        <w:tab w:val="right" w:pos="8504"/>
      </w:tabs>
      <w:spacing w:before="0" w:after="0" w:line="240" w:lineRule="auto"/>
    </w:pPr>
  </w:style>
  <w:style w:type="character" w:customStyle="1" w:styleId="RodapChar">
    <w:name w:val="Rodapé Char"/>
    <w:basedOn w:val="Fontepargpadro"/>
    <w:link w:val="Rodap"/>
    <w:uiPriority w:val="99"/>
    <w:qFormat/>
    <w:rsid w:val="00CD0DA8"/>
  </w:style>
  <w:style w:type="character" w:styleId="Hyperlink">
    <w:name w:val="Hyperlink"/>
    <w:basedOn w:val="Fontepargpadro"/>
    <w:uiPriority w:val="99"/>
    <w:unhideWhenUsed/>
    <w:rsid w:val="006D31A2"/>
    <w:rPr>
      <w:color w:val="0563C1" w:themeColor="hyperlink"/>
      <w:u w:val="single"/>
    </w:rPr>
  </w:style>
  <w:style w:type="paragraph" w:styleId="NormalWeb">
    <w:name w:val="Normal (Web)"/>
    <w:basedOn w:val="Normal"/>
    <w:uiPriority w:val="99"/>
    <w:unhideWhenUsed/>
    <w:rsid w:val="0030771F"/>
    <w:pPr>
      <w:spacing w:before="100" w:beforeAutospacing="1" w:after="100" w:afterAutospacing="1" w:line="240" w:lineRule="auto"/>
      <w:jc w:val="left"/>
    </w:pPr>
    <w:rPr>
      <w:rFonts w:ascii="Times New Roman" w:eastAsia="Times New Roman" w:hAnsi="Times New Roman" w:cs="Times New Roman"/>
      <w:sz w:val="24"/>
      <w:szCs w:val="24"/>
      <w:lang w:eastAsia="pt-BR"/>
    </w:rPr>
  </w:style>
  <w:style w:type="character" w:styleId="nfaseSutil">
    <w:name w:val="Subtle Emphasis"/>
    <w:basedOn w:val="Fontepargpadro"/>
    <w:uiPriority w:val="19"/>
    <w:qFormat/>
    <w:rsid w:val="0030771F"/>
    <w:rPr>
      <w:i/>
      <w:iCs/>
      <w:color w:val="808080" w:themeColor="text1" w:themeTint="7F"/>
    </w:rPr>
  </w:style>
  <w:style w:type="paragraph" w:styleId="SemEspaamento">
    <w:name w:val="No Spacing"/>
    <w:link w:val="SemEspaamentoChar"/>
    <w:uiPriority w:val="1"/>
    <w:qFormat/>
    <w:rsid w:val="006A51F9"/>
    <w:pPr>
      <w:spacing w:before="0" w:after="0" w:line="240" w:lineRule="auto"/>
      <w:jc w:val="left"/>
    </w:pPr>
  </w:style>
  <w:style w:type="character" w:customStyle="1" w:styleId="SemEspaamentoChar">
    <w:name w:val="Sem Espaçamento Char"/>
    <w:link w:val="SemEspaamento"/>
    <w:uiPriority w:val="1"/>
    <w:locked/>
    <w:rsid w:val="006A51F9"/>
  </w:style>
  <w:style w:type="table" w:styleId="Tabelacomgrade">
    <w:name w:val="Table Grid"/>
    <w:basedOn w:val="Tabelanormal"/>
    <w:uiPriority w:val="39"/>
    <w:rsid w:val="00FF0950"/>
    <w:pPr>
      <w:spacing w:before="0" w:after="0" w:line="240" w:lineRule="auto"/>
      <w:jc w:val="left"/>
    </w:pPr>
    <w:rPr>
      <w:rFonts w:ascii="Calibri" w:eastAsia="Calibri" w:hAnsi="Calibri" w:cs="Times New Roman"/>
      <w:sz w:val="20"/>
      <w:szCs w:val="20"/>
      <w:lang w:eastAsia="pt-B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Corpodetexto">
    <w:name w:val="Body Text"/>
    <w:basedOn w:val="Normal"/>
    <w:link w:val="CorpodetextoChar"/>
    <w:uiPriority w:val="1"/>
    <w:unhideWhenUsed/>
    <w:qFormat/>
    <w:rsid w:val="00FF0950"/>
    <w:pPr>
      <w:spacing w:before="0" w:after="120" w:line="276" w:lineRule="auto"/>
      <w:jc w:val="left"/>
    </w:pPr>
    <w:rPr>
      <w:rFonts w:ascii="Calibri" w:eastAsia="Calibri" w:hAnsi="Calibri" w:cs="Times New Roman"/>
    </w:rPr>
  </w:style>
  <w:style w:type="character" w:customStyle="1" w:styleId="CorpodetextoChar">
    <w:name w:val="Corpo de texto Char"/>
    <w:basedOn w:val="Fontepargpadro"/>
    <w:link w:val="Corpodetexto"/>
    <w:uiPriority w:val="1"/>
    <w:rsid w:val="00FF0950"/>
    <w:rPr>
      <w:rFonts w:ascii="Calibri" w:eastAsia="Calibri" w:hAnsi="Calibri" w:cs="Times New Roman"/>
    </w:rPr>
  </w:style>
  <w:style w:type="character" w:styleId="Forte">
    <w:name w:val="Strong"/>
    <w:basedOn w:val="Fontepargpadro"/>
    <w:uiPriority w:val="22"/>
    <w:qFormat/>
    <w:rsid w:val="00FF0950"/>
    <w:rPr>
      <w:b/>
      <w:bCs/>
    </w:rPr>
  </w:style>
  <w:style w:type="paragraph" w:styleId="PargrafodaLista">
    <w:name w:val="List Paragraph"/>
    <w:basedOn w:val="Normal"/>
    <w:link w:val="PargrafodaListaChar"/>
    <w:uiPriority w:val="34"/>
    <w:qFormat/>
    <w:rsid w:val="00795024"/>
    <w:pPr>
      <w:widowControl w:val="0"/>
      <w:autoSpaceDE w:val="0"/>
      <w:autoSpaceDN w:val="0"/>
      <w:spacing w:before="0" w:after="0" w:line="240" w:lineRule="auto"/>
      <w:ind w:left="531"/>
    </w:pPr>
    <w:rPr>
      <w:rFonts w:ascii="Arial MT" w:eastAsia="Arial MT" w:hAnsi="Arial MT" w:cs="Arial MT"/>
      <w:lang w:val="pt-PT"/>
    </w:rPr>
  </w:style>
  <w:style w:type="character" w:customStyle="1" w:styleId="PargrafodaListaChar">
    <w:name w:val="Parágrafo da Lista Char"/>
    <w:link w:val="PargrafodaLista"/>
    <w:uiPriority w:val="34"/>
    <w:locked/>
    <w:rsid w:val="006145BF"/>
    <w:rPr>
      <w:rFonts w:ascii="Arial MT" w:eastAsia="Arial MT" w:hAnsi="Arial MT" w:cs="Arial MT"/>
      <w:lang w:val="pt-PT"/>
    </w:rPr>
  </w:style>
  <w:style w:type="paragraph" w:customStyle="1" w:styleId="TableParagraph">
    <w:name w:val="Table Paragraph"/>
    <w:basedOn w:val="Normal"/>
    <w:uiPriority w:val="1"/>
    <w:qFormat/>
    <w:rsid w:val="00795024"/>
    <w:pPr>
      <w:widowControl w:val="0"/>
      <w:autoSpaceDE w:val="0"/>
      <w:autoSpaceDN w:val="0"/>
      <w:spacing w:before="0" w:after="0" w:line="240" w:lineRule="auto"/>
      <w:jc w:val="left"/>
    </w:pPr>
    <w:rPr>
      <w:rFonts w:ascii="Arial MT" w:eastAsia="Arial MT" w:hAnsi="Arial MT" w:cs="Arial MT"/>
      <w:lang w:val="pt-PT"/>
    </w:rPr>
  </w:style>
  <w:style w:type="paragraph" w:customStyle="1" w:styleId="Default">
    <w:name w:val="Default"/>
    <w:rsid w:val="00795024"/>
    <w:pPr>
      <w:autoSpaceDE w:val="0"/>
      <w:autoSpaceDN w:val="0"/>
      <w:adjustRightInd w:val="0"/>
      <w:spacing w:before="0" w:after="0" w:line="240" w:lineRule="auto"/>
      <w:jc w:val="left"/>
    </w:pPr>
    <w:rPr>
      <w:rFonts w:ascii="Arial" w:hAnsi="Arial" w:cs="Arial"/>
      <w:color w:val="000000"/>
      <w:sz w:val="24"/>
      <w:szCs w:val="24"/>
    </w:rPr>
  </w:style>
  <w:style w:type="table" w:customStyle="1" w:styleId="TableNormal2">
    <w:name w:val="Table Normal2"/>
    <w:uiPriority w:val="2"/>
    <w:semiHidden/>
    <w:unhideWhenUsed/>
    <w:qFormat/>
    <w:rsid w:val="00795024"/>
    <w:pPr>
      <w:widowControl w:val="0"/>
      <w:autoSpaceDE w:val="0"/>
      <w:autoSpaceDN w:val="0"/>
      <w:spacing w:before="0" w:after="0" w:line="240" w:lineRule="auto"/>
      <w:jc w:val="left"/>
    </w:pPr>
    <w:rPr>
      <w:lang w:val="en-US"/>
    </w:rPr>
    <w:tblPr>
      <w:tblInd w:w="0" w:type="dxa"/>
      <w:tblCellMar>
        <w:top w:w="0" w:type="dxa"/>
        <w:left w:w="0" w:type="dxa"/>
        <w:bottom w:w="0" w:type="dxa"/>
        <w:right w:w="0" w:type="dxa"/>
      </w:tblCellMar>
    </w:tblPr>
  </w:style>
  <w:style w:type="character" w:customStyle="1" w:styleId="Nivel2Char">
    <w:name w:val="Nivel 2 Char"/>
    <w:basedOn w:val="Fontepargpadro"/>
    <w:link w:val="Nivel2"/>
    <w:locked/>
    <w:rsid w:val="00EB430A"/>
    <w:rPr>
      <w:rFonts w:ascii="Cambria" w:eastAsia="Arial" w:hAnsi="Cambria" w:cs="Arial"/>
      <w:lang w:eastAsia="pt-BR"/>
    </w:rPr>
  </w:style>
  <w:style w:type="paragraph" w:customStyle="1" w:styleId="Nivel2">
    <w:name w:val="Nivel 2"/>
    <w:basedOn w:val="Normal"/>
    <w:link w:val="Nivel2Char"/>
    <w:autoRedefine/>
    <w:qFormat/>
    <w:rsid w:val="00EB430A"/>
    <w:pPr>
      <w:spacing w:before="240" w:after="240" w:line="360" w:lineRule="auto"/>
    </w:pPr>
    <w:rPr>
      <w:rFonts w:ascii="Cambria" w:eastAsia="Arial" w:hAnsi="Cambria" w:cs="Arial"/>
      <w:lang w:eastAsia="pt-BR"/>
    </w:rPr>
  </w:style>
  <w:style w:type="paragraph" w:customStyle="1" w:styleId="Nvel3">
    <w:name w:val="Nível 3"/>
    <w:basedOn w:val="Normal"/>
    <w:link w:val="Nvel3Char"/>
    <w:qFormat/>
    <w:rsid w:val="00D0629A"/>
    <w:pPr>
      <w:numPr>
        <w:ilvl w:val="2"/>
        <w:numId w:val="1"/>
      </w:numPr>
      <w:spacing w:before="120" w:after="120" w:line="276" w:lineRule="auto"/>
      <w:ind w:left="284" w:firstLine="0"/>
    </w:pPr>
    <w:rPr>
      <w:rFonts w:ascii="Arial" w:eastAsia="Times New Roman" w:hAnsi="Arial" w:cs="Arial"/>
      <w:sz w:val="20"/>
      <w:szCs w:val="20"/>
      <w:lang w:eastAsia="pt-BR"/>
    </w:rPr>
  </w:style>
  <w:style w:type="character" w:customStyle="1" w:styleId="Nvel3Char">
    <w:name w:val="Nível 3 Char"/>
    <w:basedOn w:val="Fontepargpadro"/>
    <w:link w:val="Nvel3"/>
    <w:rsid w:val="00D0629A"/>
    <w:rPr>
      <w:rFonts w:ascii="Arial" w:eastAsia="Times New Roman" w:hAnsi="Arial" w:cs="Arial"/>
      <w:sz w:val="20"/>
      <w:szCs w:val="20"/>
      <w:lang w:eastAsia="pt-BR"/>
    </w:rPr>
  </w:style>
  <w:style w:type="paragraph" w:customStyle="1" w:styleId="Nvel4">
    <w:name w:val="Nível 4"/>
    <w:basedOn w:val="Nvel3"/>
    <w:link w:val="Nvel4Char"/>
    <w:qFormat/>
    <w:rsid w:val="00D0629A"/>
    <w:pPr>
      <w:numPr>
        <w:ilvl w:val="0"/>
        <w:numId w:val="0"/>
      </w:numPr>
      <w:ind w:left="567"/>
    </w:pPr>
  </w:style>
  <w:style w:type="character" w:customStyle="1" w:styleId="Nvel4Char">
    <w:name w:val="Nível 4 Char"/>
    <w:basedOn w:val="Nvel3Char"/>
    <w:link w:val="Nvel4"/>
    <w:rsid w:val="00D0629A"/>
    <w:rPr>
      <w:rFonts w:ascii="Arial" w:eastAsia="Times New Roman" w:hAnsi="Arial" w:cs="Arial"/>
      <w:sz w:val="20"/>
      <w:szCs w:val="20"/>
      <w:lang w:eastAsia="pt-BR"/>
    </w:rPr>
  </w:style>
  <w:style w:type="character" w:customStyle="1" w:styleId="Nvel2-RedChar">
    <w:name w:val="Nível 2 -Red Char"/>
    <w:basedOn w:val="Nivel2Char"/>
    <w:link w:val="Nvel2-Red"/>
    <w:locked/>
    <w:rsid w:val="00D0629A"/>
    <w:rPr>
      <w:rFonts w:ascii="Cambria" w:eastAsia="Arial" w:hAnsi="Cambria" w:cs="Arial"/>
      <w:i/>
      <w:iCs/>
      <w:color w:val="FF0000"/>
      <w:lang w:eastAsia="pt-BR"/>
    </w:rPr>
  </w:style>
  <w:style w:type="paragraph" w:customStyle="1" w:styleId="Nvel2-Red">
    <w:name w:val="Nível 2 -Red"/>
    <w:basedOn w:val="Nivel2"/>
    <w:link w:val="Nvel2-RedChar"/>
    <w:qFormat/>
    <w:rsid w:val="00D0629A"/>
    <w:rPr>
      <w:i/>
      <w:iCs/>
      <w:color w:val="FF0000"/>
    </w:rPr>
  </w:style>
  <w:style w:type="character" w:customStyle="1" w:styleId="Nvel3-RChar">
    <w:name w:val="Nível 3-R Char"/>
    <w:basedOn w:val="Fontepargpadro"/>
    <w:link w:val="Nvel3-R"/>
    <w:locked/>
    <w:rsid w:val="00D0629A"/>
    <w:rPr>
      <w:rFonts w:ascii="Cambria" w:eastAsiaTheme="minorEastAsia" w:hAnsi="Cambria" w:cs="Arial"/>
      <w:color w:val="FF0000"/>
      <w:lang w:eastAsia="pt-BR"/>
    </w:rPr>
  </w:style>
  <w:style w:type="paragraph" w:customStyle="1" w:styleId="Nvel3-R">
    <w:name w:val="Nível 3-R"/>
    <w:basedOn w:val="Normal"/>
    <w:link w:val="Nvel3-RChar"/>
    <w:autoRedefine/>
    <w:qFormat/>
    <w:rsid w:val="00D0629A"/>
    <w:pPr>
      <w:spacing w:before="120" w:after="120" w:line="276" w:lineRule="auto"/>
      <w:ind w:firstLine="567"/>
    </w:pPr>
    <w:rPr>
      <w:rFonts w:ascii="Cambria" w:eastAsiaTheme="minorEastAsia" w:hAnsi="Cambria" w:cs="Arial"/>
      <w:color w:val="FF0000"/>
      <w:lang w:eastAsia="pt-BR"/>
    </w:rPr>
  </w:style>
  <w:style w:type="character" w:customStyle="1" w:styleId="Nivel3Char">
    <w:name w:val="Nivel 3 Char"/>
    <w:basedOn w:val="Fontepargpadro"/>
    <w:link w:val="Nivel3"/>
    <w:locked/>
    <w:rsid w:val="00BC2BBF"/>
    <w:rPr>
      <w:rFonts w:ascii="Cambria" w:eastAsiaTheme="minorEastAsia" w:hAnsi="Cambria" w:cs="Arial"/>
      <w:sz w:val="24"/>
      <w:szCs w:val="24"/>
      <w:lang w:eastAsia="pt-BR"/>
    </w:rPr>
  </w:style>
  <w:style w:type="paragraph" w:customStyle="1" w:styleId="Nivel3">
    <w:name w:val="Nivel 3"/>
    <w:basedOn w:val="Normal"/>
    <w:link w:val="Nivel3Char"/>
    <w:autoRedefine/>
    <w:qFormat/>
    <w:rsid w:val="00BC2BBF"/>
    <w:pPr>
      <w:spacing w:before="120" w:after="120" w:line="360" w:lineRule="auto"/>
      <w:ind w:firstLine="567"/>
    </w:pPr>
    <w:rPr>
      <w:rFonts w:ascii="Cambria" w:eastAsiaTheme="minorEastAsia" w:hAnsi="Cambria" w:cs="Arial"/>
      <w:sz w:val="24"/>
      <w:szCs w:val="24"/>
      <w:lang w:eastAsia="pt-BR"/>
    </w:rPr>
  </w:style>
  <w:style w:type="paragraph" w:styleId="Ttulo">
    <w:name w:val="Title"/>
    <w:basedOn w:val="Normal"/>
    <w:link w:val="TtuloChar"/>
    <w:uiPriority w:val="10"/>
    <w:qFormat/>
    <w:rsid w:val="0014531C"/>
    <w:pPr>
      <w:spacing w:before="0" w:after="0" w:line="240" w:lineRule="auto"/>
      <w:jc w:val="center"/>
    </w:pPr>
    <w:rPr>
      <w:rFonts w:ascii="Arial" w:eastAsia="Times New Roman" w:hAnsi="Arial" w:cs="Arial"/>
      <w:b/>
      <w:bCs/>
      <w:sz w:val="24"/>
      <w:szCs w:val="20"/>
      <w:u w:val="single"/>
      <w:lang w:eastAsia="pt-BR"/>
    </w:rPr>
  </w:style>
  <w:style w:type="character" w:customStyle="1" w:styleId="TtuloChar">
    <w:name w:val="Título Char"/>
    <w:basedOn w:val="Fontepargpadro"/>
    <w:link w:val="Ttulo"/>
    <w:rsid w:val="0014531C"/>
    <w:rPr>
      <w:rFonts w:ascii="Arial" w:eastAsia="Times New Roman" w:hAnsi="Arial" w:cs="Arial"/>
      <w:b/>
      <w:bCs/>
      <w:sz w:val="24"/>
      <w:szCs w:val="20"/>
      <w:u w:val="single"/>
      <w:lang w:eastAsia="pt-BR"/>
    </w:rPr>
  </w:style>
  <w:style w:type="character" w:customStyle="1" w:styleId="Nvel1-SemNumPretoChar">
    <w:name w:val="Nível 1-Sem Num Preto Char"/>
    <w:basedOn w:val="Fontepargpadro"/>
    <w:link w:val="Nvel1-SemNumPreto"/>
    <w:locked/>
    <w:rsid w:val="00141801"/>
    <w:rPr>
      <w:rFonts w:ascii="Arial" w:eastAsiaTheme="majorEastAsia" w:hAnsi="Arial" w:cs="Arial"/>
      <w:b/>
      <w:bCs/>
      <w:sz w:val="24"/>
      <w:szCs w:val="24"/>
      <w:lang w:eastAsia="zh-CN" w:bidi="hi-IN"/>
    </w:rPr>
  </w:style>
  <w:style w:type="paragraph" w:customStyle="1" w:styleId="Nvel1-SemNumPreto">
    <w:name w:val="Nível 1-Sem Num Preto"/>
    <w:basedOn w:val="Normal"/>
    <w:link w:val="Nvel1-SemNumPretoChar"/>
    <w:qFormat/>
    <w:rsid w:val="00141801"/>
    <w:pPr>
      <w:keepNext/>
      <w:keepLines/>
      <w:tabs>
        <w:tab w:val="left" w:pos="360"/>
      </w:tabs>
      <w:spacing w:before="240" w:after="240" w:line="276" w:lineRule="auto"/>
      <w:outlineLvl w:val="1"/>
    </w:pPr>
    <w:rPr>
      <w:rFonts w:ascii="Arial" w:eastAsiaTheme="majorEastAsia" w:hAnsi="Arial" w:cs="Arial"/>
      <w:b/>
      <w:bCs/>
      <w:sz w:val="24"/>
      <w:szCs w:val="24"/>
      <w:lang w:eastAsia="zh-CN" w:bidi="hi-IN"/>
    </w:rPr>
  </w:style>
  <w:style w:type="character" w:customStyle="1" w:styleId="normaltextrun">
    <w:name w:val="normaltextrun"/>
    <w:basedOn w:val="Fontepargpadro"/>
    <w:rsid w:val="00141801"/>
  </w:style>
  <w:style w:type="character" w:customStyle="1" w:styleId="findhit">
    <w:name w:val="findhit"/>
    <w:basedOn w:val="Fontepargpadro"/>
    <w:rsid w:val="00141801"/>
  </w:style>
  <w:style w:type="paragraph" w:customStyle="1" w:styleId="Nivel01">
    <w:name w:val="Nivel 01"/>
    <w:basedOn w:val="Ttulo1"/>
    <w:next w:val="Normal"/>
    <w:link w:val="Nivel01Char"/>
    <w:autoRedefine/>
    <w:qFormat/>
    <w:rsid w:val="00925F69"/>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360"/>
      </w:tabs>
      <w:spacing w:after="240" w:line="276" w:lineRule="auto"/>
      <w:ind w:left="360"/>
      <w:jc w:val="both"/>
    </w:pPr>
    <w:rPr>
      <w:rFonts w:ascii="Arial" w:hAnsi="Arial" w:cs="Arial"/>
      <w:b/>
      <w:bCs/>
      <w:color w:val="auto"/>
      <w:sz w:val="24"/>
      <w:szCs w:val="24"/>
      <w:lang w:eastAsia="pt-BR"/>
    </w:rPr>
  </w:style>
  <w:style w:type="character" w:customStyle="1" w:styleId="Nivel01Char">
    <w:name w:val="Nivel 01 Char"/>
    <w:basedOn w:val="Fontepargpadro"/>
    <w:link w:val="Nivel01"/>
    <w:rsid w:val="00925F69"/>
    <w:rPr>
      <w:rFonts w:ascii="Arial" w:eastAsiaTheme="majorEastAsia" w:hAnsi="Arial" w:cs="Arial"/>
      <w:b/>
      <w:bCs/>
      <w:sz w:val="24"/>
      <w:szCs w:val="24"/>
      <w:shd w:val="clear" w:color="auto" w:fill="D9D9D9" w:themeFill="background1" w:themeFillShade="D9"/>
      <w:lang w:eastAsia="pt-BR"/>
    </w:rPr>
  </w:style>
  <w:style w:type="paragraph" w:customStyle="1" w:styleId="textbody">
    <w:name w:val="textbody"/>
    <w:basedOn w:val="Normal"/>
    <w:rsid w:val="00016D3A"/>
    <w:pPr>
      <w:spacing w:before="100" w:beforeAutospacing="1" w:after="100" w:afterAutospacing="1" w:line="240" w:lineRule="auto"/>
      <w:jc w:val="left"/>
    </w:pPr>
    <w:rPr>
      <w:rFonts w:ascii="Times New Roman" w:eastAsia="Times New Roman" w:hAnsi="Times New Roman" w:cs="Times New Roman"/>
      <w:sz w:val="24"/>
      <w:szCs w:val="24"/>
      <w:lang w:eastAsia="pt-BR"/>
    </w:rPr>
  </w:style>
  <w:style w:type="table" w:customStyle="1" w:styleId="TableNormal">
    <w:name w:val="Table Normal"/>
    <w:uiPriority w:val="2"/>
    <w:semiHidden/>
    <w:unhideWhenUsed/>
    <w:qFormat/>
    <w:rsid w:val="00D06864"/>
    <w:pPr>
      <w:widowControl w:val="0"/>
      <w:autoSpaceDE w:val="0"/>
      <w:autoSpaceDN w:val="0"/>
      <w:spacing w:before="0" w:after="0" w:line="240" w:lineRule="auto"/>
      <w:jc w:val="left"/>
    </w:pPr>
    <w:rPr>
      <w:lang w:val="en-US"/>
    </w:rPr>
    <w:tblPr>
      <w:tblInd w:w="0" w:type="dxa"/>
      <w:tblCellMar>
        <w:top w:w="0" w:type="dxa"/>
        <w:left w:w="0" w:type="dxa"/>
        <w:bottom w:w="0" w:type="dxa"/>
        <w:right w:w="0" w:type="dxa"/>
      </w:tblCellMar>
    </w:tblPr>
  </w:style>
  <w:style w:type="paragraph" w:styleId="Textodebalo">
    <w:name w:val="Balloon Text"/>
    <w:basedOn w:val="Normal"/>
    <w:link w:val="TextodebaloChar"/>
    <w:uiPriority w:val="99"/>
    <w:semiHidden/>
    <w:unhideWhenUsed/>
    <w:rsid w:val="006266F7"/>
    <w:pPr>
      <w:spacing w:before="0"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6266F7"/>
    <w:rPr>
      <w:rFonts w:ascii="Tahoma" w:hAnsi="Tahoma" w:cs="Tahoma"/>
      <w:sz w:val="16"/>
      <w:szCs w:val="16"/>
    </w:rPr>
  </w:style>
  <w:style w:type="paragraph" w:customStyle="1" w:styleId="Contedodetabela">
    <w:name w:val="Conteúdo de tabela"/>
    <w:basedOn w:val="Normal"/>
    <w:uiPriority w:val="99"/>
    <w:rsid w:val="00DB56B4"/>
    <w:pPr>
      <w:suppressLineNumbers/>
      <w:suppressAutoHyphens/>
      <w:spacing w:before="0" w:after="0" w:line="240" w:lineRule="auto"/>
      <w:jc w:val="left"/>
    </w:pPr>
    <w:rPr>
      <w:rFonts w:ascii="Times New Roman" w:eastAsia="Times New Roman" w:hAnsi="Times New Roman" w:cs="Times New Roman"/>
      <w:sz w:val="24"/>
      <w:szCs w:val="24"/>
      <w:lang w:eastAsia="ar-SA"/>
    </w:rPr>
  </w:style>
  <w:style w:type="paragraph" w:customStyle="1" w:styleId="Nvel1-SemNum">
    <w:name w:val="Nível 1-Sem Num"/>
    <w:basedOn w:val="Nivel01"/>
    <w:link w:val="Nvel1-SemNumChar"/>
    <w:autoRedefine/>
    <w:qFormat/>
    <w:rsid w:val="00DB56B4"/>
    <w:pPr>
      <w:pBdr>
        <w:top w:val="none" w:sz="0" w:space="0" w:color="auto"/>
        <w:left w:val="none" w:sz="0" w:space="0" w:color="auto"/>
        <w:bottom w:val="none" w:sz="0" w:space="0" w:color="auto"/>
        <w:right w:val="none" w:sz="0" w:space="0" w:color="auto"/>
        <w:between w:val="none" w:sz="0" w:space="0" w:color="auto"/>
        <w:bar w:val="none" w:sz="0" w:color="auto"/>
      </w:pBdr>
      <w:shd w:val="clear" w:color="auto" w:fill="auto"/>
      <w:ind w:left="0"/>
      <w:outlineLvl w:val="1"/>
    </w:pPr>
    <w:rPr>
      <w:b w:val="0"/>
      <w:bCs w:val="0"/>
    </w:rPr>
  </w:style>
  <w:style w:type="character" w:customStyle="1" w:styleId="Nvel1-SemNumChar">
    <w:name w:val="Nível 1-Sem Num Char"/>
    <w:basedOn w:val="Nivel01Char"/>
    <w:link w:val="Nvel1-SemNum"/>
    <w:rsid w:val="00DB56B4"/>
    <w:rPr>
      <w:rFonts w:ascii="Arial" w:eastAsiaTheme="majorEastAsia" w:hAnsi="Arial" w:cs="Arial"/>
      <w:b w:val="0"/>
      <w:bCs w:val="0"/>
      <w:sz w:val="24"/>
      <w:szCs w:val="24"/>
      <w:shd w:val="clear" w:color="auto" w:fill="D9D9D9" w:themeFill="background1" w:themeFillShade="D9"/>
      <w:lang w:eastAsia="pt-BR"/>
    </w:rPr>
  </w:style>
  <w:style w:type="character" w:customStyle="1" w:styleId="a-size-large">
    <w:name w:val="a-size-large"/>
    <w:basedOn w:val="Fontepargpadro"/>
    <w:rsid w:val="00DB56B4"/>
  </w:style>
  <w:style w:type="character" w:styleId="TextodoEspaoReservado">
    <w:name w:val="Placeholder Text"/>
    <w:basedOn w:val="Fontepargpadro"/>
    <w:uiPriority w:val="99"/>
    <w:semiHidden/>
    <w:rsid w:val="00DB56B4"/>
    <w:rPr>
      <w:color w:val="808080"/>
    </w:rPr>
  </w:style>
  <w:style w:type="paragraph" w:customStyle="1" w:styleId="Normal2">
    <w:name w:val="Normal2"/>
    <w:uiPriority w:val="99"/>
    <w:rsid w:val="00DB56B4"/>
    <w:pPr>
      <w:spacing w:before="0" w:after="0" w:line="240" w:lineRule="auto"/>
      <w:jc w:val="left"/>
    </w:pPr>
    <w:rPr>
      <w:rFonts w:ascii="Courier New" w:eastAsia="Courier New" w:hAnsi="Courier New" w:cs="Courier New"/>
      <w:sz w:val="24"/>
      <w:szCs w:val="24"/>
      <w:lang w:eastAsia="pt-BR"/>
    </w:rPr>
  </w:style>
  <w:style w:type="character" w:customStyle="1" w:styleId="overflow-hidden">
    <w:name w:val="overflow-hidden"/>
    <w:basedOn w:val="Fontepargpadro"/>
    <w:rsid w:val="00DB56B4"/>
  </w:style>
  <w:style w:type="character" w:customStyle="1" w:styleId="a-list-item">
    <w:name w:val="a-list-item"/>
    <w:basedOn w:val="Fontepargpadro"/>
    <w:rsid w:val="00DB56B4"/>
  </w:style>
  <w:style w:type="character" w:customStyle="1" w:styleId="sc-dcjsry">
    <w:name w:val="sc-dcjsry"/>
    <w:basedOn w:val="Fontepargpadro"/>
    <w:rsid w:val="00DB56B4"/>
  </w:style>
  <w:style w:type="character" w:customStyle="1" w:styleId="vtex-store-components-3-x-productbrand">
    <w:name w:val="vtex-store-components-3-x-productbrand"/>
    <w:basedOn w:val="Fontepargpadro"/>
    <w:rsid w:val="00DB56B4"/>
  </w:style>
  <w:style w:type="character" w:customStyle="1" w:styleId="a-size-base">
    <w:name w:val="a-size-base"/>
    <w:basedOn w:val="Fontepargpadro"/>
    <w:rsid w:val="00DB56B4"/>
  </w:style>
  <w:style w:type="character" w:styleId="nfase">
    <w:name w:val="Emphasis"/>
    <w:basedOn w:val="Fontepargpadro"/>
    <w:uiPriority w:val="20"/>
    <w:qFormat/>
    <w:rsid w:val="00DB56B4"/>
    <w:rPr>
      <w:i/>
      <w:iCs/>
    </w:rPr>
  </w:style>
  <w:style w:type="character" w:styleId="Refdecomentrio">
    <w:name w:val="annotation reference"/>
    <w:basedOn w:val="Fontepargpadro"/>
    <w:unhideWhenUsed/>
    <w:rsid w:val="00031414"/>
    <w:rPr>
      <w:sz w:val="16"/>
      <w:szCs w:val="16"/>
    </w:rPr>
  </w:style>
  <w:style w:type="paragraph" w:styleId="Textodecomentrio">
    <w:name w:val="annotation text"/>
    <w:basedOn w:val="Normal"/>
    <w:link w:val="TextodecomentrioChar"/>
    <w:uiPriority w:val="99"/>
    <w:unhideWhenUsed/>
    <w:rsid w:val="00031414"/>
    <w:pPr>
      <w:spacing w:before="0" w:line="240" w:lineRule="auto"/>
      <w:jc w:val="left"/>
    </w:pPr>
    <w:rPr>
      <w:sz w:val="20"/>
      <w:szCs w:val="20"/>
    </w:rPr>
  </w:style>
  <w:style w:type="character" w:customStyle="1" w:styleId="TextodecomentrioChar">
    <w:name w:val="Texto de comentário Char"/>
    <w:basedOn w:val="Fontepargpadro"/>
    <w:link w:val="Textodecomentrio"/>
    <w:uiPriority w:val="99"/>
    <w:qFormat/>
    <w:rsid w:val="00031414"/>
    <w:rPr>
      <w:sz w:val="20"/>
      <w:szCs w:val="20"/>
    </w:rPr>
  </w:style>
  <w:style w:type="paragraph" w:customStyle="1" w:styleId="Nivel4">
    <w:name w:val="Nivel 4"/>
    <w:basedOn w:val="Nivel3"/>
    <w:autoRedefine/>
    <w:qFormat/>
    <w:rsid w:val="00320D85"/>
    <w:pPr>
      <w:numPr>
        <w:ilvl w:val="3"/>
      </w:numPr>
      <w:spacing w:before="240" w:after="240" w:line="276" w:lineRule="auto"/>
      <w:ind w:left="567" w:firstLine="567"/>
    </w:pPr>
    <w:rPr>
      <w:rFonts w:ascii="Arial" w:hAnsi="Arial"/>
    </w:rPr>
  </w:style>
  <w:style w:type="paragraph" w:customStyle="1" w:styleId="Nivel5">
    <w:name w:val="Nivel 5"/>
    <w:basedOn w:val="Nivel4"/>
    <w:autoRedefine/>
    <w:qFormat/>
    <w:rsid w:val="00320D85"/>
    <w:pPr>
      <w:numPr>
        <w:ilvl w:val="4"/>
      </w:numPr>
      <w:tabs>
        <w:tab w:val="num" w:pos="360"/>
      </w:tabs>
      <w:ind w:left="851" w:firstLine="567"/>
    </w:pPr>
  </w:style>
  <w:style w:type="paragraph" w:customStyle="1" w:styleId="ou">
    <w:name w:val="ou"/>
    <w:basedOn w:val="PargrafodaLista"/>
    <w:link w:val="ouChar"/>
    <w:qFormat/>
    <w:rsid w:val="00320D85"/>
    <w:pPr>
      <w:widowControl/>
      <w:autoSpaceDE/>
      <w:autoSpaceDN/>
      <w:spacing w:before="60" w:after="60"/>
      <w:ind w:left="0"/>
      <w:jc w:val="center"/>
    </w:pPr>
    <w:rPr>
      <w:rFonts w:ascii="Arial" w:eastAsiaTheme="minorEastAsia" w:hAnsi="Arial" w:cs="Arial"/>
      <w:b/>
      <w:bCs/>
      <w:i/>
      <w:iCs/>
      <w:color w:val="FF0000"/>
      <w:sz w:val="20"/>
      <w:szCs w:val="24"/>
      <w:u w:val="single"/>
      <w:lang w:eastAsia="pt-BR"/>
    </w:rPr>
  </w:style>
  <w:style w:type="character" w:customStyle="1" w:styleId="ouChar">
    <w:name w:val="ou Char"/>
    <w:basedOn w:val="PargrafodaListaChar"/>
    <w:link w:val="ou"/>
    <w:rsid w:val="00320D85"/>
    <w:rPr>
      <w:rFonts w:ascii="Arial" w:eastAsiaTheme="minorEastAsia" w:hAnsi="Arial" w:cs="Arial"/>
      <w:b/>
      <w:bCs/>
      <w:i/>
      <w:iCs/>
      <w:color w:val="FF0000"/>
      <w:sz w:val="20"/>
      <w:szCs w:val="24"/>
      <w:u w:val="single"/>
      <w:lang w:val="pt-PT" w:eastAsia="pt-BR"/>
    </w:rPr>
  </w:style>
  <w:style w:type="paragraph" w:customStyle="1" w:styleId="Nvel4-R">
    <w:name w:val="Nível 4-R"/>
    <w:basedOn w:val="Nivel4"/>
    <w:link w:val="Nvel4-RChar"/>
    <w:autoRedefine/>
    <w:qFormat/>
    <w:rsid w:val="00320D85"/>
    <w:pPr>
      <w:numPr>
        <w:numId w:val="17"/>
      </w:numPr>
      <w:ind w:left="567" w:firstLine="0"/>
    </w:pPr>
    <w:rPr>
      <w:b/>
      <w:bCs/>
      <w:color w:val="FF0000"/>
    </w:rPr>
  </w:style>
  <w:style w:type="character" w:customStyle="1" w:styleId="Nvel4-RChar">
    <w:name w:val="Nível 4-R Char"/>
    <w:basedOn w:val="Fontepargpadro"/>
    <w:link w:val="Nvel4-R"/>
    <w:rsid w:val="00320D85"/>
    <w:rPr>
      <w:rFonts w:ascii="Arial" w:eastAsiaTheme="minorEastAsia" w:hAnsi="Arial" w:cs="Arial"/>
      <w:b/>
      <w:bCs/>
      <w:color w:val="FF0000"/>
      <w:sz w:val="24"/>
      <w:szCs w:val="24"/>
      <w:lang w:eastAsia="pt-BR"/>
    </w:rPr>
  </w:style>
  <w:style w:type="paragraph" w:customStyle="1" w:styleId="Normal1">
    <w:name w:val="Normal1"/>
    <w:basedOn w:val="Normal"/>
    <w:rsid w:val="00320D85"/>
    <w:pPr>
      <w:spacing w:before="100" w:beforeAutospacing="1" w:after="100" w:afterAutospacing="1" w:line="240" w:lineRule="auto"/>
      <w:jc w:val="left"/>
    </w:pPr>
    <w:rPr>
      <w:rFonts w:ascii="Times New Roman" w:eastAsia="Times New Roman" w:hAnsi="Times New Roman" w:cs="Times New Roman"/>
      <w:sz w:val="24"/>
      <w:szCs w:val="24"/>
      <w:lang w:eastAsia="pt-BR"/>
    </w:rPr>
  </w:style>
  <w:style w:type="table" w:customStyle="1" w:styleId="TableNormal1">
    <w:name w:val="Table Normal1"/>
    <w:uiPriority w:val="2"/>
    <w:semiHidden/>
    <w:qFormat/>
    <w:rsid w:val="00320D85"/>
    <w:pPr>
      <w:widowControl w:val="0"/>
      <w:autoSpaceDE w:val="0"/>
      <w:autoSpaceDN w:val="0"/>
      <w:spacing w:before="0" w:after="0" w:line="240" w:lineRule="auto"/>
      <w:jc w:val="left"/>
    </w:pPr>
    <w:rPr>
      <w:rFonts w:ascii="Calibri" w:eastAsia="Calibri" w:hAnsi="Calibri" w:cs="Times New Roman"/>
      <w:kern w:val="2"/>
      <w:lang w:val="en-US"/>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13414343">
      <w:bodyDiv w:val="1"/>
      <w:marLeft w:val="0"/>
      <w:marRight w:val="0"/>
      <w:marTop w:val="0"/>
      <w:marBottom w:val="0"/>
      <w:divBdr>
        <w:top w:val="none" w:sz="0" w:space="0" w:color="auto"/>
        <w:left w:val="none" w:sz="0" w:space="0" w:color="auto"/>
        <w:bottom w:val="none" w:sz="0" w:space="0" w:color="auto"/>
        <w:right w:val="none" w:sz="0" w:space="0" w:color="auto"/>
      </w:divBdr>
    </w:div>
    <w:div w:id="10360009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planalto.gov.br/ccivil_03/_ato2019-2022/2021/lei/l14133.htm" TargetMode="External"/><Relationship Id="rId21" Type="http://schemas.openxmlformats.org/officeDocument/2006/relationships/hyperlink" Target="https://www.planalto.gov.br/ccivil_03/_Ato2011-2014/2013/Lei/L12846.htm" TargetMode="External"/><Relationship Id="rId42" Type="http://schemas.openxmlformats.org/officeDocument/2006/relationships/hyperlink" Target="https://www.google.com/search?sca_esv=0dcc3d4151cae03d&amp;sxsrf=ACQVn0_A98oCKQJWsgZzadxgDo09eYCY4Q:1709144110186&amp;q=septuag%C3%A9sima&amp;spell=1&amp;sa=X&amp;ved=2ahUKEwj1vrr80c6EAxVBr5UCHSSECZoQBSgAegQIChAC" TargetMode="External"/><Relationship Id="rId47" Type="http://schemas.openxmlformats.org/officeDocument/2006/relationships/hyperlink" Target="http://www.planalto.gov.br/ccivil_03/_ato2019-2022/2021/lei/L14133.htm" TargetMode="External"/><Relationship Id="rId63" Type="http://schemas.openxmlformats.org/officeDocument/2006/relationships/hyperlink" Target="http://www.planalto.gov.br/ccivil_03/_ato2019-2022/2021/lei/L14133.htm" TargetMode="External"/><Relationship Id="rId68" Type="http://schemas.openxmlformats.org/officeDocument/2006/relationships/hyperlink" Target="http://www.planalto.gov.br/ccivil_03/_ato2019-2022/2021/lei/L14133.htm" TargetMode="External"/><Relationship Id="rId84" Type="http://schemas.openxmlformats.org/officeDocument/2006/relationships/hyperlink" Target="http://www.planalto.gov.br/ccivil_03/_ato2019-2022/2021/lei/L14133.htm" TargetMode="External"/><Relationship Id="rId89" Type="http://schemas.openxmlformats.org/officeDocument/2006/relationships/hyperlink" Target="http://www.planalto.gov.br/ccivil_03/_ato2019-2022/2021/lei/L14133.htm" TargetMode="External"/><Relationship Id="rId16" Type="http://schemas.openxmlformats.org/officeDocument/2006/relationships/hyperlink" Target="http://www.bnc.org.br" TargetMode="External"/><Relationship Id="rId11" Type="http://schemas.openxmlformats.org/officeDocument/2006/relationships/hyperlink" Target="http://www.bnc.org.br" TargetMode="External"/><Relationship Id="rId32" Type="http://schemas.openxmlformats.org/officeDocument/2006/relationships/hyperlink" Target="http://www.planalto.gov.br/ccivil_03/_ato2019-2022/2021/lei/L14133.htm" TargetMode="External"/><Relationship Id="rId37" Type="http://schemas.openxmlformats.org/officeDocument/2006/relationships/hyperlink" Target="https://www.planalto.gov.br/ccivil_03/leis/l5764.htm" TargetMode="External"/><Relationship Id="rId53" Type="http://schemas.openxmlformats.org/officeDocument/2006/relationships/hyperlink" Target="http://www.planalto.gov.br/ccivil_03/_ato2019-2022/2021/lei/L14133.htm" TargetMode="External"/><Relationship Id="rId58" Type="http://schemas.openxmlformats.org/officeDocument/2006/relationships/hyperlink" Target="http://www.planalto.gov.br/ccivil_03/_ato2019-2022/2021/lei/L14133.htm" TargetMode="External"/><Relationship Id="rId74" Type="http://schemas.openxmlformats.org/officeDocument/2006/relationships/hyperlink" Target="http://www.planalto.gov.br/ccivil_03/_ato2019-2022/2021/lei/L14133.htm" TargetMode="External"/><Relationship Id="rId79" Type="http://schemas.openxmlformats.org/officeDocument/2006/relationships/hyperlink" Target="http://www.planalto.gov.br/ccivil_03/_ato2019-2022/2021/lei/L14133.htm" TargetMode="External"/><Relationship Id="rId5" Type="http://schemas.openxmlformats.org/officeDocument/2006/relationships/webSettings" Target="webSettings.xml"/><Relationship Id="rId90" Type="http://schemas.openxmlformats.org/officeDocument/2006/relationships/hyperlink" Target="http://www.planalto.gov.br/ccivil_03/_ato2019-2022/2021/lei/L14133.htm" TargetMode="External"/><Relationship Id="rId95" Type="http://schemas.openxmlformats.org/officeDocument/2006/relationships/footer" Target="footer1.xml"/><Relationship Id="rId22" Type="http://schemas.openxmlformats.org/officeDocument/2006/relationships/hyperlink" Target="https://www.planalto.gov.br/ccivil_03/_ato2019-2022/2021/lei/l14133.htm" TargetMode="External"/><Relationship Id="rId27" Type="http://schemas.openxmlformats.org/officeDocument/2006/relationships/hyperlink" Target="https://www.planalto.gov.br/ccivil_03/_Ato2011-2014/2013/Lei/L12846.htm" TargetMode="External"/><Relationship Id="rId43" Type="http://schemas.openxmlformats.org/officeDocument/2006/relationships/hyperlink" Target="https://www.google.com/search?sca_esv=0dcc3d4151cae03d&amp;sxsrf=ACQVn0_A98oCKQJWsgZzadxgDo09eYCY4Q:1709144110186&amp;q=septuag%C3%A9sima&amp;spell=1&amp;sa=X&amp;ved=2ahUKEwj1vrr80c6EAxVBr5UCHSSECZoQBSgAegQIChAC" TargetMode="External"/><Relationship Id="rId48" Type="http://schemas.openxmlformats.org/officeDocument/2006/relationships/hyperlink" Target="http://www.planalto.gov.br/ccivil_03/_ato2019-2022/2021/lei/L14133.htm" TargetMode="External"/><Relationship Id="rId64" Type="http://schemas.openxmlformats.org/officeDocument/2006/relationships/hyperlink" Target="http://www.planalto.gov.br/ccivil_03/_ato2019-2022/2021/lei/L14133.htm" TargetMode="External"/><Relationship Id="rId69" Type="http://schemas.openxmlformats.org/officeDocument/2006/relationships/hyperlink" Target="http://www.planalto.gov.br/ccivil_03/_ato2019-2022/2021/lei/L14133.htm" TargetMode="External"/><Relationship Id="rId80" Type="http://schemas.openxmlformats.org/officeDocument/2006/relationships/hyperlink" Target="http://www.planalto.gov.br/ccivil_03/_ato2019-2022/2021/lei/L14133.htm" TargetMode="External"/><Relationship Id="rId85" Type="http://schemas.openxmlformats.org/officeDocument/2006/relationships/hyperlink" Target="http://www.planalto.gov.br/ccivil_03/_ato2019-2022/2021/lei/L14133.htm" TargetMode="External"/><Relationship Id="rId3" Type="http://schemas.openxmlformats.org/officeDocument/2006/relationships/styles" Target="styles.xml"/><Relationship Id="rId12" Type="http://schemas.openxmlformats.org/officeDocument/2006/relationships/hyperlink" Target="http://www.piracanjuba.go.gov.br" TargetMode="External"/><Relationship Id="rId17" Type="http://schemas.openxmlformats.org/officeDocument/2006/relationships/hyperlink" Target="http://www.bnc.org.br" TargetMode="External"/><Relationship Id="rId25" Type="http://schemas.openxmlformats.org/officeDocument/2006/relationships/hyperlink" Target="https://www.planalto.gov.br/ccivil_03/_ato2019-2022/2021/lei/l14133.htm" TargetMode="External"/><Relationship Id="rId33" Type="http://schemas.openxmlformats.org/officeDocument/2006/relationships/hyperlink" Target="http://www.planalto.gov.br/ccivil_03/_ato2019-2022/2021/lei/L14133.htm" TargetMode="External"/><Relationship Id="rId38" Type="http://schemas.openxmlformats.org/officeDocument/2006/relationships/hyperlink" Target="https://www.planalto.gov.br/ccivil_03/leis/l5764.htm" TargetMode="External"/><Relationship Id="rId46" Type="http://schemas.openxmlformats.org/officeDocument/2006/relationships/hyperlink" Target="http://www.planalto.gov.br/ccivil_03/_ato2019-2022/2021/lei/L14133.htm" TargetMode="External"/><Relationship Id="rId59" Type="http://schemas.openxmlformats.org/officeDocument/2006/relationships/hyperlink" Target="http://www.planalto.gov.br/ccivil_03/_ato2019-2022/2021/lei/L14133.htm" TargetMode="External"/><Relationship Id="rId67" Type="http://schemas.openxmlformats.org/officeDocument/2006/relationships/hyperlink" Target="http://www.planalto.gov.br/ccivil_03/_ato2019-2022/2021/lei/L14133.htm" TargetMode="External"/><Relationship Id="rId20" Type="http://schemas.openxmlformats.org/officeDocument/2006/relationships/hyperlink" Target="http://www.bnc.org.br" TargetMode="External"/><Relationship Id="rId41" Type="http://schemas.openxmlformats.org/officeDocument/2006/relationships/hyperlink" Target="http://www.planalto.gov.br/ccivil_03/_Ato2019-2022/2021/Lei/L14133.htm" TargetMode="External"/><Relationship Id="rId54" Type="http://schemas.openxmlformats.org/officeDocument/2006/relationships/hyperlink" Target="http://www.planalto.gov.br/ccivil_03/_ato2019-2022/2021/lei/L14133.htm" TargetMode="External"/><Relationship Id="rId62" Type="http://schemas.openxmlformats.org/officeDocument/2006/relationships/hyperlink" Target="http://www.planalto.gov.br/ccivil_03/_ato2019-2022/2021/lei/L14133.htm" TargetMode="External"/><Relationship Id="rId70" Type="http://schemas.openxmlformats.org/officeDocument/2006/relationships/hyperlink" Target="https://www.planalto.gov.br/ccivil_03/_ato2011-2014/2013/lei/l12846.htm" TargetMode="External"/><Relationship Id="rId75" Type="http://schemas.openxmlformats.org/officeDocument/2006/relationships/hyperlink" Target="http://www.planalto.gov.br/ccivil_03/_ato2019-2022/2021/lei/L14133.htm" TargetMode="External"/><Relationship Id="rId83" Type="http://schemas.openxmlformats.org/officeDocument/2006/relationships/hyperlink" Target="https://www.planalto.gov.br/ccivil_03/leis/l8078compilado.htm" TargetMode="External"/><Relationship Id="rId88" Type="http://schemas.openxmlformats.org/officeDocument/2006/relationships/hyperlink" Target="http://www.planalto.gov.br/ccivil_03/_ato2019-2022/2021/lei/L14133.htm" TargetMode="External"/><Relationship Id="rId91" Type="http://schemas.openxmlformats.org/officeDocument/2006/relationships/hyperlink" Target="http://www.planalto.gov.br/ccivil_03/_ato2019-2022/2021/lei/L14133.htm" TargetMode="External"/><Relationship Id="rId9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www.bnc.org.br" TargetMode="External"/><Relationship Id="rId23" Type="http://schemas.openxmlformats.org/officeDocument/2006/relationships/hyperlink" Target="https://www.planalto.gov.br/ccivil_03/_ato2019-2022/2021/lei/l14133.htm" TargetMode="External"/><Relationship Id="rId28" Type="http://schemas.openxmlformats.org/officeDocument/2006/relationships/hyperlink" Target="https://www.planalto.gov.br/ccivil_03/_Ato2011-2014/2013/Lei/L12846.htm" TargetMode="External"/><Relationship Id="rId36" Type="http://schemas.openxmlformats.org/officeDocument/2006/relationships/hyperlink" Target="https://www.planalto.gov.br/ccivil_03/leis/l5764.htm" TargetMode="External"/><Relationship Id="rId49" Type="http://schemas.openxmlformats.org/officeDocument/2006/relationships/hyperlink" Target="http://www.planalto.gov.br/ccivil_03/_ato2019-2022/2021/lei/L14133.htm" TargetMode="External"/><Relationship Id="rId57" Type="http://schemas.openxmlformats.org/officeDocument/2006/relationships/hyperlink" Target="http://www.planalto.gov.br/ccivil_03/_ato2019-2022/2021/lei/L14133.htm" TargetMode="External"/><Relationship Id="rId10" Type="http://schemas.openxmlformats.org/officeDocument/2006/relationships/hyperlink" Target="http://www.bnc.org.br" TargetMode="External"/><Relationship Id="rId31" Type="http://schemas.openxmlformats.org/officeDocument/2006/relationships/hyperlink" Target="http://www.planalto.gov.br/ccivil_03/_ato2019-2022/2021/lei/L14133.htm" TargetMode="External"/><Relationship Id="rId44" Type="http://schemas.openxmlformats.org/officeDocument/2006/relationships/hyperlink" Target="https://www.planalto.gov.br/ccivil_03/leis/l8078compilado.htm" TargetMode="External"/><Relationship Id="rId52" Type="http://schemas.openxmlformats.org/officeDocument/2006/relationships/hyperlink" Target="http://www.planalto.gov.br/ccivil_03/_ato2019-2022/2021/lei/L14133.htm" TargetMode="External"/><Relationship Id="rId60" Type="http://schemas.openxmlformats.org/officeDocument/2006/relationships/hyperlink" Target="http://www.planalto.gov.br/ccivil_03/_ato2019-2022/2021/lei/L14133.htm" TargetMode="External"/><Relationship Id="rId65" Type="http://schemas.openxmlformats.org/officeDocument/2006/relationships/hyperlink" Target="http://www.planalto.gov.br/ccivil_03/_ato2019-2022/2021/lei/L14133.htm" TargetMode="External"/><Relationship Id="rId73" Type="http://schemas.openxmlformats.org/officeDocument/2006/relationships/hyperlink" Target="http://www.planalto.gov.br/ccivil_03/_ato2019-2022/2021/lei/L14133.htm" TargetMode="External"/><Relationship Id="rId78" Type="http://schemas.openxmlformats.org/officeDocument/2006/relationships/hyperlink" Target="http://www.planalto.gov.br/ccivil_03/_ato2019-2022/2021/lei/L14133.htm" TargetMode="External"/><Relationship Id="rId81" Type="http://schemas.openxmlformats.org/officeDocument/2006/relationships/hyperlink" Target="http://www.planalto.gov.br/ccivil_03/_ato2019-2022/2021/lei/L14133.htm" TargetMode="External"/><Relationship Id="rId86" Type="http://schemas.openxmlformats.org/officeDocument/2006/relationships/hyperlink" Target="http://www.planalto.gov.br/ccivil_03/_ato2019-2022/2021/lei/L14133.htm" TargetMode="External"/><Relationship Id="rId94"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bnc.org.br" TargetMode="External"/><Relationship Id="rId13" Type="http://schemas.openxmlformats.org/officeDocument/2006/relationships/hyperlink" Target="http://www.bnc.org.br" TargetMode="External"/><Relationship Id="rId18" Type="http://schemas.openxmlformats.org/officeDocument/2006/relationships/hyperlink" Target="http://www.bnc.org.br" TargetMode="External"/><Relationship Id="rId39" Type="http://schemas.openxmlformats.org/officeDocument/2006/relationships/hyperlink" Target="https://www.planalto.gov.br/ccivil_03/leis/l5764.htm" TargetMode="External"/><Relationship Id="rId34" Type="http://schemas.openxmlformats.org/officeDocument/2006/relationships/hyperlink" Target="https://www.planalto.gov.br/ccivil_03/leis/lcp/lcp123.htm" TargetMode="External"/><Relationship Id="rId50" Type="http://schemas.openxmlformats.org/officeDocument/2006/relationships/hyperlink" Target="https://www.planalto.gov.br/ccivil_03/_ato2011-2014/2013/lei/l12846.htm" TargetMode="External"/><Relationship Id="rId55" Type="http://schemas.openxmlformats.org/officeDocument/2006/relationships/hyperlink" Target="http://www.planalto.gov.br/ccivil_03/_ato2019-2022/2021/lei/L14133.htm" TargetMode="External"/><Relationship Id="rId76" Type="http://schemas.openxmlformats.org/officeDocument/2006/relationships/hyperlink" Target="http://www.planalto.gov.br/ccivil_03/_ato2019-2022/2021/lei/L14133.htm" TargetMode="External"/><Relationship Id="rId97"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hyperlink" Target="http://www.planalto.gov.br/ccivil_03/_ato2019-2022/2021/lei/L14133.htm%25art159" TargetMode="External"/><Relationship Id="rId92" Type="http://schemas.openxmlformats.org/officeDocument/2006/relationships/hyperlink" Target="https://www.planalto.gov.br/ccivil_03/_ato2011-2014/2011/lei/l12527.htm" TargetMode="External"/><Relationship Id="rId2" Type="http://schemas.openxmlformats.org/officeDocument/2006/relationships/numbering" Target="numbering.xml"/><Relationship Id="rId29" Type="http://schemas.openxmlformats.org/officeDocument/2006/relationships/hyperlink" Target="https://www.planalto.gov.br/ccivil_03/_ato2019-2022/2021/lei/l14133.htm" TargetMode="External"/><Relationship Id="rId24" Type="http://schemas.openxmlformats.org/officeDocument/2006/relationships/hyperlink" Target="https://www.planalto.gov.br/ccivil_03/_ato2019-2022/2021/lei/l14133.htm" TargetMode="External"/><Relationship Id="rId40" Type="http://schemas.openxmlformats.org/officeDocument/2006/relationships/hyperlink" Target="https://www.planalto.gov.br/ccivil_03/leis/l5764.htm" TargetMode="External"/><Relationship Id="rId45" Type="http://schemas.openxmlformats.org/officeDocument/2006/relationships/hyperlink" Target="http://www.planalto.gov.br/ccivil_03/_ato2019-2022/2021/lei/L14133.htm" TargetMode="External"/><Relationship Id="rId66" Type="http://schemas.openxmlformats.org/officeDocument/2006/relationships/hyperlink" Target="http://www.planalto.gov.br/ccivil_03/_ato2019-2022/2021/lei/L14133.htm" TargetMode="External"/><Relationship Id="rId87" Type="http://schemas.openxmlformats.org/officeDocument/2006/relationships/hyperlink" Target="http://www.planalto.gov.br/ccivil_03/_ato2019-2022/2021/lei/L14133.htm" TargetMode="External"/><Relationship Id="rId61" Type="http://schemas.openxmlformats.org/officeDocument/2006/relationships/hyperlink" Target="http://www.planalto.gov.br/ccivil_03/_ato2019-2022/2021/lei/L14133.htm" TargetMode="External"/><Relationship Id="rId82" Type="http://schemas.openxmlformats.org/officeDocument/2006/relationships/hyperlink" Target="http://www.planalto.gov.br/ccivil_03/_ato2019-2022/2021/lei/L14133.htm" TargetMode="External"/><Relationship Id="rId19" Type="http://schemas.openxmlformats.org/officeDocument/2006/relationships/hyperlink" Target="http://www.bnc.org.br" TargetMode="External"/><Relationship Id="rId14" Type="http://schemas.openxmlformats.org/officeDocument/2006/relationships/hyperlink" Target="mailto:licitacaopiracanjuba@hotmail.com" TargetMode="External"/><Relationship Id="rId30" Type="http://schemas.openxmlformats.org/officeDocument/2006/relationships/hyperlink" Target="https://www.planalto.gov.br/ccivil_03/_ato2019-2022/2021/lei/l14133.htm" TargetMode="External"/><Relationship Id="rId35" Type="http://schemas.openxmlformats.org/officeDocument/2006/relationships/hyperlink" Target="https://www.gov.br/empresas-e-negocios/pt-br/empreendedor" TargetMode="External"/><Relationship Id="rId56" Type="http://schemas.openxmlformats.org/officeDocument/2006/relationships/hyperlink" Target="http://www.planalto.gov.br/ccivil_03/_ato2019-2022/2021/lei/L14133.htm" TargetMode="External"/><Relationship Id="rId77" Type="http://schemas.openxmlformats.org/officeDocument/2006/relationships/hyperlink" Target="http://www.planalto.gov.br/ccivil_03/_ato2019-2022/2021/lei/L14133.htm" TargetMode="External"/><Relationship Id="rId8" Type="http://schemas.openxmlformats.org/officeDocument/2006/relationships/hyperlink" Target="http://www.bnc.org.br" TargetMode="External"/><Relationship Id="rId51" Type="http://schemas.openxmlformats.org/officeDocument/2006/relationships/hyperlink" Target="http://www.planalto.gov.br/ccivil_03/_ato2019-2022/2021/lei/L14133.htm" TargetMode="External"/><Relationship Id="rId72" Type="http://schemas.openxmlformats.org/officeDocument/2006/relationships/hyperlink" Target="http://www.planalto.gov.br/ccivil_03/_ato2019-2022/2021/lei/L14133.htm" TargetMode="External"/><Relationship Id="rId93" Type="http://schemas.openxmlformats.org/officeDocument/2006/relationships/hyperlink" Target="https://www.planalto.gov.br/ccivil_03/_ato2011-2014/2012/decreto/d7724.ht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27CC298-51DA-44EC-B1B2-5B44139DD7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1123</TotalTime>
  <Pages>120</Pages>
  <Words>32516</Words>
  <Characters>175590</Characters>
  <Application>Microsoft Office Word</Application>
  <DocSecurity>0</DocSecurity>
  <Lines>1463</Lines>
  <Paragraphs>415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207691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Lucas Paiva</dc:creator>
  <cp:lastModifiedBy>GABRIEL LICITACAO</cp:lastModifiedBy>
  <cp:revision>430</cp:revision>
  <cp:lastPrinted>2025-12-12T17:15:00Z</cp:lastPrinted>
  <dcterms:created xsi:type="dcterms:W3CDTF">2025-09-01T17:44:00Z</dcterms:created>
  <dcterms:modified xsi:type="dcterms:W3CDTF">2026-02-12T18:30:00Z</dcterms:modified>
</cp:coreProperties>
</file>